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DAB3F" w14:textId="77777777" w:rsidR="009D6203" w:rsidRDefault="009D6203" w:rsidP="009D6203">
      <w:pPr>
        <w:pStyle w:val="p1"/>
        <w:spacing w:before="0" w:beforeAutospacing="0" w:after="0" w:afterAutospacing="0"/>
        <w:ind w:firstLine="567"/>
        <w:jc w:val="right"/>
        <w:rPr>
          <w:b/>
          <w:bCs/>
        </w:rPr>
      </w:pPr>
      <w:r w:rsidRPr="00063A61">
        <w:rPr>
          <w:b/>
          <w:bCs/>
        </w:rPr>
        <w:t>Appendix 1</w:t>
      </w:r>
    </w:p>
    <w:p w14:paraId="7F2F59B0" w14:textId="77777777" w:rsidR="009D6203" w:rsidRDefault="009D6203" w:rsidP="009D6203">
      <w:pPr>
        <w:pStyle w:val="p1"/>
        <w:spacing w:before="0" w:beforeAutospacing="0" w:after="0" w:afterAutospacing="0"/>
        <w:ind w:firstLine="567"/>
        <w:jc w:val="right"/>
        <w:rPr>
          <w:b/>
          <w:bCs/>
        </w:rPr>
      </w:pPr>
    </w:p>
    <w:p w14:paraId="5690B1EB" w14:textId="77777777" w:rsidR="009D6203" w:rsidRDefault="009D6203" w:rsidP="009D6203">
      <w:pPr>
        <w:jc w:val="center"/>
        <w:rPr>
          <w:b/>
          <w:bCs/>
        </w:rPr>
      </w:pPr>
      <w:r w:rsidRPr="00EF1A72">
        <w:rPr>
          <w:b/>
          <w:bCs/>
        </w:rPr>
        <w:t>PERCEIVED TRUSTWORTHINESS IN LLMs SCALE</w:t>
      </w:r>
      <w:r>
        <w:rPr>
          <w:b/>
          <w:bCs/>
        </w:rPr>
        <w:t xml:space="preserve"> (PT-LLM-8)</w:t>
      </w:r>
    </w:p>
    <w:p w14:paraId="08065D51" w14:textId="77777777" w:rsidR="009D6203" w:rsidRPr="00C91655" w:rsidRDefault="009D6203" w:rsidP="009D6203">
      <w:pPr>
        <w:spacing w:before="100" w:beforeAutospacing="1" w:after="100" w:afterAutospacing="1"/>
      </w:pPr>
      <w:r w:rsidRPr="00C91655">
        <w:t>Thinking specifically about the large language model (LLM) you use most often (such as ChatGPT, DeepSeek, Gemini, Copilot, etc.), please indicate how much you agree or disagree with each of the following statements</w:t>
      </w:r>
      <w:r>
        <w:t xml:space="preserve"> using</w:t>
      </w:r>
      <w:r w:rsidRPr="00C91655">
        <w:t xml:space="preserve"> a scale from 0 to 10, where 0 means “not at all” and 10 means “completely.”</w:t>
      </w:r>
    </w:p>
    <w:tbl>
      <w:tblPr>
        <w:tblStyle w:val="TableGrid"/>
        <w:tblW w:w="9634" w:type="dxa"/>
        <w:tblLook w:val="04A0" w:firstRow="1" w:lastRow="0" w:firstColumn="1" w:lastColumn="0" w:noHBand="0" w:noVBand="1"/>
      </w:tblPr>
      <w:tblGrid>
        <w:gridCol w:w="2830"/>
        <w:gridCol w:w="1927"/>
        <w:gridCol w:w="4877"/>
      </w:tblGrid>
      <w:tr w:rsidR="009D6203" w:rsidRPr="00B7563F" w14:paraId="5FA7BA3A" w14:textId="77777777" w:rsidTr="00FE2423">
        <w:tc>
          <w:tcPr>
            <w:tcW w:w="2830" w:type="dxa"/>
            <w:shd w:val="clear" w:color="auto" w:fill="D9D9D9" w:themeFill="background1" w:themeFillShade="D9"/>
          </w:tcPr>
          <w:p w14:paraId="773690D7" w14:textId="77777777" w:rsidR="009D6203" w:rsidRPr="00B7563F" w:rsidRDefault="009D6203" w:rsidP="00FE2423">
            <w:pPr>
              <w:pStyle w:val="p1"/>
              <w:jc w:val="center"/>
              <w:rPr>
                <w:b/>
                <w:bCs/>
                <w:color w:val="000000" w:themeColor="text1"/>
              </w:rPr>
            </w:pPr>
            <w:r w:rsidRPr="00B7563F">
              <w:rPr>
                <w:b/>
                <w:bCs/>
                <w:color w:val="000000" w:themeColor="text1"/>
              </w:rPr>
              <w:t>Scale items</w:t>
            </w:r>
          </w:p>
        </w:tc>
        <w:tc>
          <w:tcPr>
            <w:tcW w:w="1927" w:type="dxa"/>
            <w:vMerge w:val="restart"/>
            <w:shd w:val="clear" w:color="auto" w:fill="D9D9D9" w:themeFill="background1" w:themeFillShade="D9"/>
          </w:tcPr>
          <w:p w14:paraId="035F6C97" w14:textId="77777777" w:rsidR="009D6203" w:rsidRPr="00B7563F" w:rsidRDefault="009D6203" w:rsidP="00FE2423">
            <w:pPr>
              <w:jc w:val="center"/>
              <w:rPr>
                <w:b/>
                <w:bCs/>
                <w:color w:val="000000" w:themeColor="text1"/>
              </w:rPr>
            </w:pPr>
            <w:r w:rsidRPr="00B7563F">
              <w:rPr>
                <w:b/>
                <w:bCs/>
                <w:color w:val="000000" w:themeColor="text1"/>
              </w:rPr>
              <w:t>Corresponding dimension</w:t>
            </w:r>
          </w:p>
        </w:tc>
        <w:tc>
          <w:tcPr>
            <w:tcW w:w="4877" w:type="dxa"/>
            <w:shd w:val="clear" w:color="auto" w:fill="D9D9D9" w:themeFill="background1" w:themeFillShade="D9"/>
          </w:tcPr>
          <w:p w14:paraId="7ED5804B" w14:textId="77777777" w:rsidR="009D6203" w:rsidRPr="00B7563F" w:rsidRDefault="009D6203" w:rsidP="00FE2423">
            <w:pPr>
              <w:jc w:val="center"/>
              <w:rPr>
                <w:b/>
                <w:bCs/>
                <w:color w:val="000000" w:themeColor="text1"/>
              </w:rPr>
            </w:pPr>
            <w:r w:rsidRPr="00B7563F">
              <w:rPr>
                <w:b/>
                <w:bCs/>
                <w:color w:val="000000" w:themeColor="text1"/>
              </w:rPr>
              <w:t>What it measures</w:t>
            </w:r>
          </w:p>
        </w:tc>
      </w:tr>
      <w:tr w:rsidR="009D6203" w:rsidRPr="00B7563F" w14:paraId="485B11B8" w14:textId="77777777" w:rsidTr="00FE2423">
        <w:tc>
          <w:tcPr>
            <w:tcW w:w="2830" w:type="dxa"/>
          </w:tcPr>
          <w:p w14:paraId="40A01C03" w14:textId="77777777" w:rsidR="009D6203" w:rsidRPr="00B7563F" w:rsidRDefault="009D6203" w:rsidP="00FE2423">
            <w:pPr>
              <w:pStyle w:val="p1"/>
              <w:rPr>
                <w:b/>
                <w:bCs/>
                <w:i/>
                <w:iCs/>
                <w:color w:val="000000" w:themeColor="text1"/>
              </w:rPr>
            </w:pPr>
            <w:r w:rsidRPr="00B7563F">
              <w:rPr>
                <w:b/>
                <w:bCs/>
                <w:i/>
                <w:iCs/>
                <w:color w:val="000000" w:themeColor="text1"/>
              </w:rPr>
              <w:t>I trust</w:t>
            </w:r>
            <w:r>
              <w:rPr>
                <w:b/>
                <w:bCs/>
                <w:i/>
                <w:iCs/>
                <w:color w:val="000000" w:themeColor="text1"/>
              </w:rPr>
              <w:t xml:space="preserve"> my primary LLM will</w:t>
            </w:r>
          </w:p>
        </w:tc>
        <w:tc>
          <w:tcPr>
            <w:tcW w:w="1927" w:type="dxa"/>
            <w:vMerge/>
          </w:tcPr>
          <w:p w14:paraId="595F69DE" w14:textId="77777777" w:rsidR="009D6203" w:rsidRPr="00B7563F" w:rsidRDefault="009D6203" w:rsidP="00FE2423">
            <w:pPr>
              <w:rPr>
                <w:color w:val="000000" w:themeColor="text1"/>
              </w:rPr>
            </w:pPr>
          </w:p>
        </w:tc>
        <w:tc>
          <w:tcPr>
            <w:tcW w:w="4877" w:type="dxa"/>
          </w:tcPr>
          <w:p w14:paraId="3C6D4E21" w14:textId="77777777" w:rsidR="009D6203" w:rsidRPr="006C7285" w:rsidRDefault="009D6203" w:rsidP="00FE2423">
            <w:pPr>
              <w:jc w:val="center"/>
              <w:rPr>
                <w:color w:val="000000" w:themeColor="text1"/>
              </w:rPr>
            </w:pPr>
            <w:r w:rsidRPr="006C7285">
              <w:rPr>
                <w:color w:val="000000" w:themeColor="text1"/>
              </w:rPr>
              <w:t xml:space="preserve">Measures the extent to </w:t>
            </w:r>
            <w:proofErr w:type="gramStart"/>
            <w:r w:rsidRPr="006C7285">
              <w:rPr>
                <w:color w:val="000000" w:themeColor="text1"/>
              </w:rPr>
              <w:t>which..</w:t>
            </w:r>
            <w:proofErr w:type="gramEnd"/>
          </w:p>
        </w:tc>
      </w:tr>
      <w:tr w:rsidR="009D6203" w:rsidRPr="00B7563F" w14:paraId="4AC7C563" w14:textId="77777777" w:rsidTr="00FE2423">
        <w:tc>
          <w:tcPr>
            <w:tcW w:w="2830" w:type="dxa"/>
          </w:tcPr>
          <w:p w14:paraId="68C38F7E" w14:textId="77777777" w:rsidR="009D6203" w:rsidRPr="00C32304" w:rsidRDefault="009D6203" w:rsidP="00FE2423">
            <w:pPr>
              <w:pStyle w:val="p1"/>
              <w:rPr>
                <w:color w:val="000000" w:themeColor="text1"/>
              </w:rPr>
            </w:pPr>
            <w:r>
              <w:rPr>
                <w:color w:val="333333"/>
                <w:shd w:val="clear" w:color="auto" w:fill="FFFFFF"/>
              </w:rPr>
              <w:t>…</w:t>
            </w:r>
            <w:r w:rsidRPr="006C7285">
              <w:rPr>
                <w:i/>
                <w:iCs/>
                <w:color w:val="333333"/>
                <w:shd w:val="clear" w:color="auto" w:fill="FFFFFF"/>
              </w:rPr>
              <w:t>provide information that is factually accurate and reliable</w:t>
            </w:r>
          </w:p>
        </w:tc>
        <w:tc>
          <w:tcPr>
            <w:tcW w:w="1927" w:type="dxa"/>
          </w:tcPr>
          <w:p w14:paraId="3164B1D6" w14:textId="77777777" w:rsidR="009D6203" w:rsidRPr="00B7563F" w:rsidRDefault="009D6203" w:rsidP="00FE2423">
            <w:pPr>
              <w:jc w:val="center"/>
              <w:rPr>
                <w:color w:val="000000" w:themeColor="text1"/>
              </w:rPr>
            </w:pPr>
            <w:r w:rsidRPr="00B7563F">
              <w:rPr>
                <w:color w:val="000000" w:themeColor="text1"/>
              </w:rPr>
              <w:t>Trustfulness</w:t>
            </w:r>
          </w:p>
        </w:tc>
        <w:tc>
          <w:tcPr>
            <w:tcW w:w="4877" w:type="dxa"/>
          </w:tcPr>
          <w:p w14:paraId="7F072924" w14:textId="77777777" w:rsidR="009D6203" w:rsidRPr="00B7563F" w:rsidRDefault="009D6203" w:rsidP="00FE2423">
            <w:pPr>
              <w:pStyle w:val="p1"/>
              <w:rPr>
                <w:color w:val="000000" w:themeColor="text1"/>
              </w:rPr>
            </w:pPr>
            <w:r w:rsidRPr="00B7563F">
              <w:rPr>
                <w:color w:val="000000" w:themeColor="text1"/>
              </w:rPr>
              <w:t>users believe that an LLM provides accurate, reliable, and non-misleading information.</w:t>
            </w:r>
          </w:p>
          <w:p w14:paraId="50C25871" w14:textId="77777777" w:rsidR="009D6203" w:rsidRPr="00B7563F" w:rsidRDefault="009D6203" w:rsidP="00FE2423">
            <w:pPr>
              <w:rPr>
                <w:color w:val="000000" w:themeColor="text1"/>
              </w:rPr>
            </w:pPr>
          </w:p>
        </w:tc>
      </w:tr>
      <w:tr w:rsidR="009D6203" w:rsidRPr="00B7563F" w14:paraId="0839DEDA" w14:textId="77777777" w:rsidTr="00FE2423">
        <w:tc>
          <w:tcPr>
            <w:tcW w:w="2830" w:type="dxa"/>
            <w:shd w:val="clear" w:color="auto" w:fill="F2F2F2" w:themeFill="background1" w:themeFillShade="F2"/>
          </w:tcPr>
          <w:p w14:paraId="6CEC34BD" w14:textId="77777777" w:rsidR="009D6203" w:rsidRPr="00C32304" w:rsidRDefault="009D6203" w:rsidP="00FE2423">
            <w:pPr>
              <w:rPr>
                <w:color w:val="000000" w:themeColor="text1"/>
              </w:rPr>
            </w:pPr>
            <w:r>
              <w:rPr>
                <w:color w:val="333333"/>
                <w:shd w:val="clear" w:color="auto" w:fill="F2F2F2" w:themeFill="background1" w:themeFillShade="F2"/>
              </w:rPr>
              <w:t>…</w:t>
            </w:r>
            <w:r w:rsidRPr="006C7285">
              <w:rPr>
                <w:i/>
                <w:iCs/>
                <w:color w:val="333333"/>
                <w:shd w:val="clear" w:color="auto" w:fill="F2F2F2" w:themeFill="background1" w:themeFillShade="F2"/>
              </w:rPr>
              <w:t>handle my personal data</w:t>
            </w:r>
            <w:r w:rsidRPr="006C7285">
              <w:rPr>
                <w:i/>
                <w:iCs/>
                <w:color w:val="333333"/>
              </w:rPr>
              <w:t xml:space="preserve"> </w:t>
            </w:r>
            <w:r w:rsidRPr="006C7285">
              <w:rPr>
                <w:i/>
                <w:iCs/>
                <w:color w:val="333333"/>
                <w:shd w:val="clear" w:color="auto" w:fill="F2F2F2" w:themeFill="background1" w:themeFillShade="F2"/>
              </w:rPr>
              <w:t>securely and confidentially</w:t>
            </w:r>
          </w:p>
        </w:tc>
        <w:tc>
          <w:tcPr>
            <w:tcW w:w="1927" w:type="dxa"/>
            <w:shd w:val="clear" w:color="auto" w:fill="F2F2F2" w:themeFill="background1" w:themeFillShade="F2"/>
          </w:tcPr>
          <w:p w14:paraId="3CB02554" w14:textId="77777777" w:rsidR="009D6203" w:rsidRPr="00B7563F" w:rsidRDefault="009D6203" w:rsidP="00FE2423">
            <w:pPr>
              <w:jc w:val="center"/>
              <w:rPr>
                <w:color w:val="000000" w:themeColor="text1"/>
              </w:rPr>
            </w:pPr>
            <w:r w:rsidRPr="00B7563F">
              <w:rPr>
                <w:color w:val="000000" w:themeColor="text1"/>
              </w:rPr>
              <w:t>Privacy</w:t>
            </w:r>
          </w:p>
        </w:tc>
        <w:tc>
          <w:tcPr>
            <w:tcW w:w="4877" w:type="dxa"/>
            <w:shd w:val="clear" w:color="auto" w:fill="F2F2F2" w:themeFill="background1" w:themeFillShade="F2"/>
          </w:tcPr>
          <w:p w14:paraId="4C94EC4B" w14:textId="77777777" w:rsidR="009D6203" w:rsidRPr="00B7563F" w:rsidRDefault="009D6203" w:rsidP="00FE2423">
            <w:pPr>
              <w:pStyle w:val="p1"/>
              <w:rPr>
                <w:color w:val="000000" w:themeColor="text1"/>
              </w:rPr>
            </w:pPr>
            <w:r w:rsidRPr="00B7563F">
              <w:rPr>
                <w:color w:val="000000" w:themeColor="text1"/>
              </w:rPr>
              <w:t>users feel confident that an LLM respects their privacy and protects sensitive or personal data from misuse.</w:t>
            </w:r>
          </w:p>
        </w:tc>
      </w:tr>
      <w:tr w:rsidR="009D6203" w:rsidRPr="00B7563F" w14:paraId="29DB9298" w14:textId="77777777" w:rsidTr="00FE2423">
        <w:tc>
          <w:tcPr>
            <w:tcW w:w="2830" w:type="dxa"/>
          </w:tcPr>
          <w:p w14:paraId="2F27105C" w14:textId="77777777" w:rsidR="009D6203" w:rsidRPr="00C32304" w:rsidRDefault="009D6203" w:rsidP="00FE2423">
            <w:pPr>
              <w:rPr>
                <w:color w:val="000000" w:themeColor="text1"/>
              </w:rPr>
            </w:pPr>
            <w:r>
              <w:rPr>
                <w:color w:val="333333"/>
                <w:shd w:val="clear" w:color="auto" w:fill="FFFFFF"/>
              </w:rPr>
              <w:t>…</w:t>
            </w:r>
            <w:r w:rsidRPr="006C7285">
              <w:rPr>
                <w:i/>
                <w:iCs/>
                <w:color w:val="333333"/>
                <w:shd w:val="clear" w:color="auto" w:fill="FFFFFF"/>
              </w:rPr>
              <w:t>provide unbiased and fair responses</w:t>
            </w:r>
          </w:p>
        </w:tc>
        <w:tc>
          <w:tcPr>
            <w:tcW w:w="1927" w:type="dxa"/>
          </w:tcPr>
          <w:p w14:paraId="08AB77FC" w14:textId="77777777" w:rsidR="009D6203" w:rsidRPr="00B7563F" w:rsidRDefault="009D6203" w:rsidP="00FE2423">
            <w:pPr>
              <w:jc w:val="center"/>
              <w:rPr>
                <w:color w:val="000000" w:themeColor="text1"/>
              </w:rPr>
            </w:pPr>
            <w:r w:rsidRPr="00B7563F">
              <w:rPr>
                <w:color w:val="000000" w:themeColor="text1"/>
              </w:rPr>
              <w:t>Fairness</w:t>
            </w:r>
          </w:p>
        </w:tc>
        <w:tc>
          <w:tcPr>
            <w:tcW w:w="4877" w:type="dxa"/>
          </w:tcPr>
          <w:p w14:paraId="3526BADD" w14:textId="77777777" w:rsidR="009D6203" w:rsidRPr="00B7563F" w:rsidRDefault="009D6203" w:rsidP="00FE2423">
            <w:pPr>
              <w:pStyle w:val="p1"/>
              <w:rPr>
                <w:color w:val="000000" w:themeColor="text1"/>
              </w:rPr>
            </w:pPr>
            <w:r w:rsidRPr="00B7563F">
              <w:rPr>
                <w:color w:val="000000" w:themeColor="text1"/>
              </w:rPr>
              <w:t>users perceive that an LLM gives responses that are impartial and free from bias or discrimination.</w:t>
            </w:r>
          </w:p>
        </w:tc>
      </w:tr>
      <w:tr w:rsidR="009D6203" w:rsidRPr="00B7563F" w14:paraId="62220384" w14:textId="77777777" w:rsidTr="00FE2423">
        <w:tc>
          <w:tcPr>
            <w:tcW w:w="2830" w:type="dxa"/>
            <w:shd w:val="clear" w:color="auto" w:fill="F2F2F2" w:themeFill="background1" w:themeFillShade="F2"/>
          </w:tcPr>
          <w:p w14:paraId="679390AE" w14:textId="77777777" w:rsidR="009D6203" w:rsidRPr="00C32304" w:rsidRDefault="009D6203" w:rsidP="00FE2423">
            <w:pPr>
              <w:rPr>
                <w:color w:val="000000" w:themeColor="text1"/>
              </w:rPr>
            </w:pPr>
            <w:r>
              <w:rPr>
                <w:color w:val="333333"/>
                <w:shd w:val="clear" w:color="auto" w:fill="F2F2F2" w:themeFill="background1" w:themeFillShade="F2"/>
              </w:rPr>
              <w:t>…</w:t>
            </w:r>
            <w:r w:rsidRPr="006C7285">
              <w:rPr>
                <w:i/>
                <w:iCs/>
                <w:color w:val="333333"/>
                <w:shd w:val="clear" w:color="auto" w:fill="F2F2F2" w:themeFill="background1" w:themeFillShade="F2"/>
              </w:rPr>
              <w:t>avoid generating harmful</w:t>
            </w:r>
            <w:r w:rsidRPr="006C7285">
              <w:rPr>
                <w:i/>
                <w:iCs/>
                <w:color w:val="333333"/>
              </w:rPr>
              <w:t xml:space="preserve"> </w:t>
            </w:r>
            <w:r w:rsidRPr="006C7285">
              <w:rPr>
                <w:i/>
                <w:iCs/>
                <w:color w:val="333333"/>
                <w:shd w:val="clear" w:color="auto" w:fill="F2F2F2" w:themeFill="background1" w:themeFillShade="F2"/>
              </w:rPr>
              <w:t>or dangerous content</w:t>
            </w:r>
          </w:p>
        </w:tc>
        <w:tc>
          <w:tcPr>
            <w:tcW w:w="1927" w:type="dxa"/>
            <w:shd w:val="clear" w:color="auto" w:fill="F2F2F2" w:themeFill="background1" w:themeFillShade="F2"/>
          </w:tcPr>
          <w:p w14:paraId="23225DA5" w14:textId="77777777" w:rsidR="009D6203" w:rsidRPr="00B7563F" w:rsidRDefault="009D6203" w:rsidP="00FE2423">
            <w:pPr>
              <w:jc w:val="center"/>
              <w:rPr>
                <w:color w:val="000000" w:themeColor="text1"/>
              </w:rPr>
            </w:pPr>
            <w:r w:rsidRPr="00B7563F">
              <w:rPr>
                <w:color w:val="000000" w:themeColor="text1"/>
              </w:rPr>
              <w:t>Safety</w:t>
            </w:r>
          </w:p>
        </w:tc>
        <w:tc>
          <w:tcPr>
            <w:tcW w:w="4877" w:type="dxa"/>
            <w:shd w:val="clear" w:color="auto" w:fill="F2F2F2" w:themeFill="background1" w:themeFillShade="F2"/>
          </w:tcPr>
          <w:p w14:paraId="786F5522" w14:textId="77777777" w:rsidR="009D6203" w:rsidRPr="00B7563F" w:rsidRDefault="009D6203" w:rsidP="00FE2423">
            <w:pPr>
              <w:pStyle w:val="p1"/>
              <w:rPr>
                <w:color w:val="000000" w:themeColor="text1"/>
              </w:rPr>
            </w:pPr>
            <w:r w:rsidRPr="00B7563F">
              <w:rPr>
                <w:color w:val="000000" w:themeColor="text1"/>
              </w:rPr>
              <w:t>users feel assured that an LLM avoids producing unsafe, harmful, or inappropriate outputs.</w:t>
            </w:r>
          </w:p>
        </w:tc>
      </w:tr>
      <w:tr w:rsidR="009D6203" w:rsidRPr="00B7563F" w14:paraId="23C911B5" w14:textId="77777777" w:rsidTr="00FE2423">
        <w:tc>
          <w:tcPr>
            <w:tcW w:w="2830" w:type="dxa"/>
          </w:tcPr>
          <w:p w14:paraId="4DEDDD0F" w14:textId="77777777" w:rsidR="009D6203" w:rsidRPr="00C32304" w:rsidRDefault="009D6203" w:rsidP="00FE2423">
            <w:pPr>
              <w:rPr>
                <w:color w:val="000000" w:themeColor="text1"/>
              </w:rPr>
            </w:pPr>
            <w:r>
              <w:rPr>
                <w:color w:val="333333"/>
                <w:shd w:val="clear" w:color="auto" w:fill="FFFFFF"/>
              </w:rPr>
              <w:t>…</w:t>
            </w:r>
            <w:r w:rsidRPr="006C7285">
              <w:rPr>
                <w:i/>
                <w:iCs/>
                <w:color w:val="333333"/>
                <w:shd w:val="clear" w:color="auto" w:fill="FFFFFF"/>
              </w:rPr>
              <w:t>perform well across different topics and situation</w:t>
            </w:r>
          </w:p>
        </w:tc>
        <w:tc>
          <w:tcPr>
            <w:tcW w:w="1927" w:type="dxa"/>
          </w:tcPr>
          <w:p w14:paraId="394656D3" w14:textId="77777777" w:rsidR="009D6203" w:rsidRPr="00B7563F" w:rsidRDefault="009D6203" w:rsidP="00FE2423">
            <w:pPr>
              <w:jc w:val="center"/>
              <w:rPr>
                <w:color w:val="000000" w:themeColor="text1"/>
              </w:rPr>
            </w:pPr>
            <w:r w:rsidRPr="00B7563F">
              <w:rPr>
                <w:color w:val="000000" w:themeColor="text1"/>
              </w:rPr>
              <w:t>Robustness</w:t>
            </w:r>
          </w:p>
        </w:tc>
        <w:tc>
          <w:tcPr>
            <w:tcW w:w="4877" w:type="dxa"/>
          </w:tcPr>
          <w:p w14:paraId="5A7DB657" w14:textId="77777777" w:rsidR="009D6203" w:rsidRPr="00B7563F" w:rsidRDefault="009D6203" w:rsidP="00FE2423">
            <w:pPr>
              <w:pStyle w:val="p1"/>
              <w:rPr>
                <w:color w:val="000000" w:themeColor="text1"/>
              </w:rPr>
            </w:pPr>
            <w:r w:rsidRPr="00B7563F">
              <w:rPr>
                <w:color w:val="000000" w:themeColor="text1"/>
              </w:rPr>
              <w:t>users perceive that an LLM can perform consistently and reliably across a wide range of topics and contexts.</w:t>
            </w:r>
          </w:p>
        </w:tc>
      </w:tr>
      <w:tr w:rsidR="009D6203" w:rsidRPr="00B7563F" w14:paraId="44398E06" w14:textId="77777777" w:rsidTr="00FE2423">
        <w:tc>
          <w:tcPr>
            <w:tcW w:w="2830" w:type="dxa"/>
            <w:shd w:val="clear" w:color="auto" w:fill="F2F2F2" w:themeFill="background1" w:themeFillShade="F2"/>
          </w:tcPr>
          <w:p w14:paraId="73B90805" w14:textId="77777777" w:rsidR="009D6203" w:rsidRPr="00C32304" w:rsidRDefault="009D6203" w:rsidP="00FE2423">
            <w:pPr>
              <w:rPr>
                <w:color w:val="000000" w:themeColor="text1"/>
              </w:rPr>
            </w:pPr>
            <w:r>
              <w:rPr>
                <w:color w:val="333333"/>
                <w:shd w:val="clear" w:color="auto" w:fill="F2F2F2" w:themeFill="background1" w:themeFillShade="F2"/>
              </w:rPr>
              <w:t>…</w:t>
            </w:r>
            <w:r w:rsidRPr="006C7285">
              <w:rPr>
                <w:i/>
                <w:iCs/>
                <w:color w:val="333333"/>
                <w:shd w:val="clear" w:color="auto" w:fill="F2F2F2" w:themeFill="background1" w:themeFillShade="F2"/>
              </w:rPr>
              <w:t>provide clear explanations</w:t>
            </w:r>
            <w:r w:rsidRPr="006C7285">
              <w:rPr>
                <w:i/>
                <w:iCs/>
                <w:color w:val="333333"/>
              </w:rPr>
              <w:t xml:space="preserve"> </w:t>
            </w:r>
            <w:r w:rsidRPr="006C7285">
              <w:rPr>
                <w:i/>
                <w:iCs/>
                <w:color w:val="333333"/>
                <w:shd w:val="clear" w:color="auto" w:fill="F2F2F2" w:themeFill="background1" w:themeFillShade="F2"/>
              </w:rPr>
              <w:t>about how their responses are generated</w:t>
            </w:r>
          </w:p>
        </w:tc>
        <w:tc>
          <w:tcPr>
            <w:tcW w:w="1927" w:type="dxa"/>
            <w:shd w:val="clear" w:color="auto" w:fill="F2F2F2" w:themeFill="background1" w:themeFillShade="F2"/>
          </w:tcPr>
          <w:p w14:paraId="1C759BA8" w14:textId="77777777" w:rsidR="009D6203" w:rsidRPr="00B7563F" w:rsidRDefault="009D6203" w:rsidP="00FE2423">
            <w:pPr>
              <w:jc w:val="center"/>
              <w:rPr>
                <w:color w:val="000000" w:themeColor="text1"/>
              </w:rPr>
            </w:pPr>
            <w:r w:rsidRPr="00B7563F">
              <w:rPr>
                <w:color w:val="000000" w:themeColor="text1"/>
              </w:rPr>
              <w:t>Transparency</w:t>
            </w:r>
          </w:p>
        </w:tc>
        <w:tc>
          <w:tcPr>
            <w:tcW w:w="4877" w:type="dxa"/>
            <w:shd w:val="clear" w:color="auto" w:fill="F2F2F2" w:themeFill="background1" w:themeFillShade="F2"/>
          </w:tcPr>
          <w:p w14:paraId="66E14EFA" w14:textId="77777777" w:rsidR="009D6203" w:rsidRPr="00B7563F" w:rsidRDefault="009D6203" w:rsidP="00FE2423">
            <w:pPr>
              <w:pStyle w:val="p1"/>
              <w:rPr>
                <w:color w:val="000000" w:themeColor="text1"/>
              </w:rPr>
            </w:pPr>
            <w:r w:rsidRPr="00B7563F">
              <w:rPr>
                <w:color w:val="000000" w:themeColor="text1"/>
              </w:rPr>
              <w:t>users perceive that an LLM makes its outputs understandable by providing clear and accessible explanations.</w:t>
            </w:r>
          </w:p>
          <w:p w14:paraId="6C9FA994" w14:textId="77777777" w:rsidR="009D6203" w:rsidRPr="00B7563F" w:rsidRDefault="009D6203" w:rsidP="00FE2423">
            <w:pPr>
              <w:rPr>
                <w:color w:val="000000" w:themeColor="text1"/>
              </w:rPr>
            </w:pPr>
          </w:p>
        </w:tc>
      </w:tr>
      <w:tr w:rsidR="009D6203" w:rsidRPr="00B7563F" w14:paraId="076D9C17" w14:textId="77777777" w:rsidTr="00FE2423">
        <w:tc>
          <w:tcPr>
            <w:tcW w:w="2830" w:type="dxa"/>
          </w:tcPr>
          <w:p w14:paraId="6F0A4E60" w14:textId="77777777" w:rsidR="009D6203" w:rsidRPr="00C32304" w:rsidRDefault="009D6203" w:rsidP="00FE2423">
            <w:pPr>
              <w:rPr>
                <w:color w:val="000000" w:themeColor="text1"/>
              </w:rPr>
            </w:pPr>
            <w:r>
              <w:rPr>
                <w:color w:val="333333"/>
                <w:shd w:val="clear" w:color="auto" w:fill="FFFFFF"/>
              </w:rPr>
              <w:t>…</w:t>
            </w:r>
            <w:r w:rsidRPr="006C7285">
              <w:rPr>
                <w:i/>
                <w:iCs/>
                <w:color w:val="333333"/>
                <w:shd w:val="clear" w:color="auto" w:fill="FFFFFF"/>
              </w:rPr>
              <w:t>use my feedback to address errors and biases effectively</w:t>
            </w:r>
          </w:p>
        </w:tc>
        <w:tc>
          <w:tcPr>
            <w:tcW w:w="1927" w:type="dxa"/>
          </w:tcPr>
          <w:p w14:paraId="796D9CAD" w14:textId="77777777" w:rsidR="009D6203" w:rsidRPr="00B7563F" w:rsidRDefault="009D6203" w:rsidP="00FE2423">
            <w:pPr>
              <w:jc w:val="center"/>
              <w:rPr>
                <w:color w:val="000000" w:themeColor="text1"/>
              </w:rPr>
            </w:pPr>
            <w:r w:rsidRPr="00B7563F">
              <w:rPr>
                <w:color w:val="000000" w:themeColor="text1"/>
              </w:rPr>
              <w:t>Accountability</w:t>
            </w:r>
          </w:p>
        </w:tc>
        <w:tc>
          <w:tcPr>
            <w:tcW w:w="4877" w:type="dxa"/>
          </w:tcPr>
          <w:p w14:paraId="7D2096F3" w14:textId="77777777" w:rsidR="009D6203" w:rsidRPr="00B7563F" w:rsidRDefault="009D6203" w:rsidP="00FE2423">
            <w:pPr>
              <w:pStyle w:val="p1"/>
              <w:rPr>
                <w:color w:val="000000" w:themeColor="text1"/>
              </w:rPr>
            </w:pPr>
            <w:r w:rsidRPr="00B7563F">
              <w:rPr>
                <w:color w:val="000000" w:themeColor="text1"/>
              </w:rPr>
              <w:t>users believe that developers of LLMs take responsibility for errors and use feedback to improve system reliability and fairness.</w:t>
            </w:r>
          </w:p>
          <w:p w14:paraId="664BDD17" w14:textId="77777777" w:rsidR="009D6203" w:rsidRPr="00B7563F" w:rsidRDefault="009D6203" w:rsidP="00FE2423">
            <w:pPr>
              <w:rPr>
                <w:color w:val="000000" w:themeColor="text1"/>
              </w:rPr>
            </w:pPr>
          </w:p>
        </w:tc>
      </w:tr>
      <w:tr w:rsidR="009D6203" w:rsidRPr="00B7563F" w14:paraId="561BD7AF" w14:textId="77777777" w:rsidTr="00FE2423">
        <w:tc>
          <w:tcPr>
            <w:tcW w:w="2830" w:type="dxa"/>
            <w:shd w:val="clear" w:color="auto" w:fill="F2F2F2" w:themeFill="background1" w:themeFillShade="F2"/>
          </w:tcPr>
          <w:p w14:paraId="1309E4F1" w14:textId="77777777" w:rsidR="009D6203" w:rsidRPr="00C32304" w:rsidRDefault="009D6203" w:rsidP="00FE2423">
            <w:pPr>
              <w:rPr>
                <w:color w:val="000000" w:themeColor="text1"/>
              </w:rPr>
            </w:pPr>
            <w:r>
              <w:rPr>
                <w:color w:val="333333"/>
                <w:shd w:val="clear" w:color="auto" w:fill="F2F2F2" w:themeFill="background1" w:themeFillShade="F2"/>
              </w:rPr>
              <w:t>…</w:t>
            </w:r>
            <w:r w:rsidRPr="006C7285">
              <w:rPr>
                <w:i/>
                <w:iCs/>
                <w:color w:val="333333"/>
                <w:shd w:val="clear" w:color="auto" w:fill="F2F2F2" w:themeFill="background1" w:themeFillShade="F2"/>
              </w:rPr>
              <w:t>provide responses that</w:t>
            </w:r>
            <w:r w:rsidRPr="006C7285">
              <w:rPr>
                <w:i/>
                <w:iCs/>
                <w:color w:val="333333"/>
                <w:shd w:val="clear" w:color="auto" w:fill="FFFFFF"/>
              </w:rPr>
              <w:t xml:space="preserve"> </w:t>
            </w:r>
            <w:r w:rsidRPr="006C7285">
              <w:rPr>
                <w:i/>
                <w:iCs/>
                <w:color w:val="333333"/>
                <w:shd w:val="clear" w:color="auto" w:fill="F2F2F2" w:themeFill="background1" w:themeFillShade="F2"/>
              </w:rPr>
              <w:t>comply with relevant laws</w:t>
            </w:r>
            <w:r w:rsidRPr="006C7285">
              <w:rPr>
                <w:i/>
                <w:iCs/>
                <w:color w:val="333333"/>
                <w:shd w:val="clear" w:color="auto" w:fill="FFFFFF"/>
              </w:rPr>
              <w:t xml:space="preserve"> </w:t>
            </w:r>
            <w:r w:rsidRPr="006C7285">
              <w:rPr>
                <w:i/>
                <w:iCs/>
                <w:color w:val="333333"/>
                <w:shd w:val="clear" w:color="auto" w:fill="F2F2F2" w:themeFill="background1" w:themeFillShade="F2"/>
              </w:rPr>
              <w:t>and regulations</w:t>
            </w:r>
          </w:p>
        </w:tc>
        <w:tc>
          <w:tcPr>
            <w:tcW w:w="1927" w:type="dxa"/>
            <w:shd w:val="clear" w:color="auto" w:fill="F2F2F2" w:themeFill="background1" w:themeFillShade="F2"/>
          </w:tcPr>
          <w:p w14:paraId="7DA0A912" w14:textId="77777777" w:rsidR="009D6203" w:rsidRPr="00B7563F" w:rsidRDefault="009D6203" w:rsidP="00FE2423">
            <w:pPr>
              <w:jc w:val="center"/>
              <w:rPr>
                <w:color w:val="000000" w:themeColor="text1"/>
              </w:rPr>
            </w:pPr>
            <w:r w:rsidRPr="00B7563F">
              <w:rPr>
                <w:color w:val="000000" w:themeColor="text1"/>
              </w:rPr>
              <w:t>Regulations and laws</w:t>
            </w:r>
          </w:p>
        </w:tc>
        <w:tc>
          <w:tcPr>
            <w:tcW w:w="4877" w:type="dxa"/>
            <w:shd w:val="clear" w:color="auto" w:fill="F2F2F2" w:themeFill="background1" w:themeFillShade="F2"/>
          </w:tcPr>
          <w:p w14:paraId="1783083C" w14:textId="77777777" w:rsidR="009D6203" w:rsidRPr="00B7563F" w:rsidRDefault="009D6203" w:rsidP="00FE2423">
            <w:pPr>
              <w:pStyle w:val="p1"/>
              <w:rPr>
                <w:color w:val="000000" w:themeColor="text1"/>
              </w:rPr>
            </w:pPr>
            <w:r w:rsidRPr="00B7563F">
              <w:rPr>
                <w:color w:val="000000" w:themeColor="text1"/>
              </w:rPr>
              <w:t>users feel confident that an LLM’s outputs align with legal and regulatory standards</w:t>
            </w:r>
          </w:p>
          <w:p w14:paraId="18DFA078" w14:textId="77777777" w:rsidR="009D6203" w:rsidRPr="00B7563F" w:rsidRDefault="009D6203" w:rsidP="00FE2423">
            <w:pPr>
              <w:rPr>
                <w:color w:val="000000" w:themeColor="text1"/>
              </w:rPr>
            </w:pPr>
          </w:p>
        </w:tc>
      </w:tr>
    </w:tbl>
    <w:p w14:paraId="052E4858" w14:textId="77777777" w:rsidR="009D6203" w:rsidRDefault="009D6203" w:rsidP="009D6203"/>
    <w:p w14:paraId="5B99FD6E" w14:textId="77777777" w:rsidR="009D6203" w:rsidRPr="00622E25" w:rsidRDefault="009D6203" w:rsidP="009D6203">
      <w:pPr>
        <w:spacing w:before="100" w:beforeAutospacing="1" w:after="100" w:afterAutospacing="1"/>
      </w:pPr>
      <w:r w:rsidRPr="00622E25">
        <w:rPr>
          <w:b/>
          <w:bCs/>
        </w:rPr>
        <w:t>Scoring</w:t>
      </w:r>
    </w:p>
    <w:p w14:paraId="3D9C5E45" w14:textId="77777777" w:rsidR="009D6203" w:rsidRDefault="009D6203" w:rsidP="009D6203">
      <w:pPr>
        <w:spacing w:before="100" w:beforeAutospacing="1" w:after="100" w:afterAutospacing="1"/>
      </w:pPr>
      <w:r w:rsidRPr="00622E25">
        <w:t xml:space="preserve">Each item is scored directly from 0 to 10. A total score is obtained by summing the eight responses, producing a possible range from 0 to 80. Higher scores represent greater perceived trustworthiness of the respondent’s primary LLM. While the overall score provides a general </w:t>
      </w:r>
      <w:r w:rsidRPr="00622E25">
        <w:lastRenderedPageBreak/>
        <w:t xml:space="preserve">measure, item-level responses can also be examined to give insight into specific dimensions of </w:t>
      </w:r>
      <w:r>
        <w:t xml:space="preserve">perceived </w:t>
      </w:r>
      <w:r w:rsidRPr="00622E25">
        <w:t>trustworthiness.</w:t>
      </w:r>
    </w:p>
    <w:p w14:paraId="32D959D4" w14:textId="77777777" w:rsidR="009D6203" w:rsidRPr="00DB2041" w:rsidRDefault="009D6203" w:rsidP="009D6203">
      <w:pPr>
        <w:spacing w:before="100" w:beforeAutospacing="1" w:after="100" w:afterAutospacing="1"/>
      </w:pPr>
      <w:r w:rsidRPr="00DB2041">
        <w:t>The PT-LLM-8 is best interpreted as a single construct, and analyses should therefore focus on the total score rather than treating items as separate dimensions</w:t>
      </w:r>
      <w:r>
        <w:t>.</w:t>
      </w:r>
    </w:p>
    <w:p w14:paraId="5757EEE9" w14:textId="77777777" w:rsidR="009D6203" w:rsidRPr="00063A61" w:rsidRDefault="009D6203" w:rsidP="009D6203">
      <w:pPr>
        <w:pStyle w:val="p1"/>
        <w:spacing w:before="0" w:beforeAutospacing="0" w:after="0" w:afterAutospacing="0"/>
        <w:ind w:firstLine="567"/>
        <w:jc w:val="right"/>
        <w:rPr>
          <w:b/>
          <w:bCs/>
        </w:rPr>
      </w:pPr>
    </w:p>
    <w:p w14:paraId="637532C4" w14:textId="77777777" w:rsidR="009D6203" w:rsidRPr="00D201F1" w:rsidRDefault="009D6203" w:rsidP="009D6203">
      <w:pPr>
        <w:pStyle w:val="p1"/>
        <w:spacing w:before="0" w:beforeAutospacing="0" w:after="0" w:afterAutospacing="0"/>
        <w:rPr>
          <w:sz w:val="20"/>
          <w:szCs w:val="20"/>
        </w:rPr>
      </w:pPr>
    </w:p>
    <w:p w14:paraId="2229660B" w14:textId="77777777" w:rsidR="009D6203" w:rsidRPr="00D201F1" w:rsidRDefault="009D6203" w:rsidP="009D6203">
      <w:pPr>
        <w:pStyle w:val="p1"/>
        <w:spacing w:before="0" w:beforeAutospacing="0" w:after="0" w:afterAutospacing="0"/>
        <w:rPr>
          <w:sz w:val="20"/>
          <w:szCs w:val="20"/>
        </w:rPr>
      </w:pPr>
    </w:p>
    <w:p w14:paraId="293C697F" w14:textId="77777777" w:rsidR="009D6203" w:rsidRPr="00D201F1" w:rsidRDefault="009D6203" w:rsidP="009D6203">
      <w:pPr>
        <w:pStyle w:val="p1"/>
        <w:spacing w:before="0" w:beforeAutospacing="0" w:after="0" w:afterAutospacing="0"/>
        <w:rPr>
          <w:sz w:val="20"/>
          <w:szCs w:val="20"/>
        </w:rPr>
      </w:pPr>
    </w:p>
    <w:p w14:paraId="0DA7FB24" w14:textId="77777777" w:rsidR="009D6203" w:rsidRPr="00D201F1" w:rsidRDefault="009D6203" w:rsidP="009D6203">
      <w:pPr>
        <w:pStyle w:val="p1"/>
        <w:spacing w:before="0" w:beforeAutospacing="0" w:after="0" w:afterAutospacing="0"/>
        <w:ind w:firstLine="709"/>
        <w:rPr>
          <w:sz w:val="20"/>
          <w:szCs w:val="20"/>
        </w:rPr>
      </w:pPr>
    </w:p>
    <w:p w14:paraId="005A4AEE" w14:textId="77777777" w:rsidR="009D6203" w:rsidRPr="00D201F1" w:rsidRDefault="009D6203" w:rsidP="009D6203">
      <w:pPr>
        <w:pStyle w:val="p1"/>
        <w:spacing w:before="0" w:beforeAutospacing="0" w:after="0" w:afterAutospacing="0"/>
        <w:ind w:firstLine="709"/>
        <w:rPr>
          <w:sz w:val="20"/>
          <w:szCs w:val="20"/>
        </w:rPr>
      </w:pPr>
    </w:p>
    <w:p w14:paraId="22F93E71" w14:textId="77777777" w:rsidR="009D6203" w:rsidRPr="00D201F1" w:rsidRDefault="009D6203" w:rsidP="009D6203">
      <w:pPr>
        <w:pStyle w:val="p1"/>
        <w:spacing w:before="0" w:beforeAutospacing="0" w:after="0" w:afterAutospacing="0"/>
        <w:ind w:firstLine="709"/>
        <w:rPr>
          <w:sz w:val="20"/>
          <w:szCs w:val="20"/>
        </w:rPr>
      </w:pPr>
    </w:p>
    <w:p w14:paraId="4EDD2E72" w14:textId="77777777" w:rsidR="009D6203" w:rsidRDefault="009D6203" w:rsidP="009D6203">
      <w:pPr>
        <w:pStyle w:val="p1"/>
      </w:pPr>
    </w:p>
    <w:p w14:paraId="164BB8E3" w14:textId="77777777" w:rsidR="009D6203" w:rsidRDefault="009D6203" w:rsidP="009D6203">
      <w:pPr>
        <w:pStyle w:val="p1"/>
        <w:spacing w:line="360" w:lineRule="auto"/>
        <w:ind w:firstLine="720"/>
      </w:pPr>
    </w:p>
    <w:p w14:paraId="72009E66" w14:textId="77777777" w:rsidR="009D6203" w:rsidRDefault="009D6203" w:rsidP="009D6203">
      <w:pPr>
        <w:pStyle w:val="p1"/>
        <w:spacing w:line="360" w:lineRule="auto"/>
        <w:ind w:firstLine="720"/>
      </w:pPr>
    </w:p>
    <w:p w14:paraId="1CC9A944" w14:textId="77777777" w:rsidR="009D6203" w:rsidRDefault="009D6203" w:rsidP="009D6203">
      <w:pPr>
        <w:pStyle w:val="p1"/>
        <w:spacing w:before="0" w:beforeAutospacing="0" w:after="0" w:afterAutospacing="0" w:line="360" w:lineRule="auto"/>
        <w:ind w:firstLine="720"/>
      </w:pPr>
    </w:p>
    <w:p w14:paraId="434B27BC"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203"/>
    <w:rsid w:val="000E2EDD"/>
    <w:rsid w:val="005E64C8"/>
    <w:rsid w:val="009D6203"/>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095730"/>
  <w15:chartTrackingRefBased/>
  <w15:docId w15:val="{8BA1EA7A-C089-441B-9103-A7692814A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203"/>
    <w:pPr>
      <w:spacing w:after="0" w:line="24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9D620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9D620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9D620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9D6203"/>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9D6203"/>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9D6203"/>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9D6203"/>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9D6203"/>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9D6203"/>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62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62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62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62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62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62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62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62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6203"/>
    <w:rPr>
      <w:rFonts w:eastAsiaTheme="majorEastAsia" w:cstheme="majorBidi"/>
      <w:color w:val="272727" w:themeColor="text1" w:themeTint="D8"/>
    </w:rPr>
  </w:style>
  <w:style w:type="paragraph" w:styleId="Title">
    <w:name w:val="Title"/>
    <w:basedOn w:val="Normal"/>
    <w:next w:val="Normal"/>
    <w:link w:val="TitleChar"/>
    <w:uiPriority w:val="10"/>
    <w:qFormat/>
    <w:rsid w:val="009D6203"/>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9D62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620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9D62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6203"/>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9D6203"/>
    <w:rPr>
      <w:i/>
      <w:iCs/>
      <w:color w:val="404040" w:themeColor="text1" w:themeTint="BF"/>
    </w:rPr>
  </w:style>
  <w:style w:type="paragraph" w:styleId="ListParagraph">
    <w:name w:val="List Paragraph"/>
    <w:basedOn w:val="Normal"/>
    <w:uiPriority w:val="34"/>
    <w:qFormat/>
    <w:rsid w:val="009D6203"/>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9D6203"/>
    <w:rPr>
      <w:i/>
      <w:iCs/>
      <w:color w:val="0F4761" w:themeColor="accent1" w:themeShade="BF"/>
    </w:rPr>
  </w:style>
  <w:style w:type="paragraph" w:styleId="IntenseQuote">
    <w:name w:val="Intense Quote"/>
    <w:basedOn w:val="Normal"/>
    <w:next w:val="Normal"/>
    <w:link w:val="IntenseQuoteChar"/>
    <w:uiPriority w:val="30"/>
    <w:qFormat/>
    <w:rsid w:val="009D620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9D6203"/>
    <w:rPr>
      <w:i/>
      <w:iCs/>
      <w:color w:val="0F4761" w:themeColor="accent1" w:themeShade="BF"/>
    </w:rPr>
  </w:style>
  <w:style w:type="character" w:styleId="IntenseReference">
    <w:name w:val="Intense Reference"/>
    <w:basedOn w:val="DefaultParagraphFont"/>
    <w:uiPriority w:val="32"/>
    <w:qFormat/>
    <w:rsid w:val="009D6203"/>
    <w:rPr>
      <w:b/>
      <w:bCs/>
      <w:smallCaps/>
      <w:color w:val="0F4761" w:themeColor="accent1" w:themeShade="BF"/>
      <w:spacing w:val="5"/>
    </w:rPr>
  </w:style>
  <w:style w:type="table" w:styleId="TableGrid">
    <w:name w:val="Table Grid"/>
    <w:basedOn w:val="TableNormal"/>
    <w:uiPriority w:val="39"/>
    <w:rsid w:val="009D6203"/>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1">
    <w:name w:val="p1"/>
    <w:basedOn w:val="Normal"/>
    <w:rsid w:val="009D620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337</Words>
  <Characters>2089</Characters>
  <Application>Microsoft Office Word</Application>
  <DocSecurity>0</DocSecurity>
  <Lines>40</Lines>
  <Paragraphs>17</Paragraphs>
  <ScaleCrop>false</ScaleCrop>
  <Company/>
  <LinksUpToDate>false</LinksUpToDate>
  <CharactersWithSpaces>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2025-11-13T19:40:00Z</dcterms:created>
  <dcterms:modified xsi:type="dcterms:W3CDTF">2025-11-13T19:40:00Z</dcterms:modified>
</cp:coreProperties>
</file>