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28142" w14:textId="77777777" w:rsidR="00732B4D" w:rsidRPr="00860A3F" w:rsidRDefault="00732B4D" w:rsidP="00732B4D">
      <w:pPr>
        <w:widowControl/>
        <w:jc w:val="center"/>
        <w:rPr>
          <w:rFonts w:ascii="Times New Roman" w:eastAsia="宋体" w:hAnsi="Times New Roman" w:cs="Times New Roman"/>
          <w:sz w:val="18"/>
          <w:szCs w:val="18"/>
        </w:rPr>
      </w:pPr>
      <w:r w:rsidRPr="00860A3F">
        <w:rPr>
          <w:rFonts w:ascii="Times New Roman" w:eastAsia="宋体" w:hAnsi="Times New Roman" w:cs="Times New Roman"/>
          <w:noProof/>
          <w:sz w:val="18"/>
          <w:szCs w:val="18"/>
        </w:rPr>
        <w:drawing>
          <wp:inline distT="0" distB="0" distL="114300" distR="114300" wp14:anchorId="5BA54DE6" wp14:editId="6FAA59C0">
            <wp:extent cx="3708400" cy="3870960"/>
            <wp:effectExtent l="0" t="0" r="6350" b="0"/>
            <wp:docPr id="3" name="图片 3" descr="生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生长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b="32236"/>
                    <a:stretch/>
                  </pic:blipFill>
                  <pic:spPr bwMode="auto">
                    <a:xfrm>
                      <a:off x="0" y="0"/>
                      <a:ext cx="3708400" cy="387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5774D" w14:textId="77777777" w:rsidR="00732B4D" w:rsidRPr="00860A3F" w:rsidRDefault="00732B4D" w:rsidP="00732B4D">
      <w:pPr>
        <w:widowControl/>
        <w:jc w:val="center"/>
        <w:rPr>
          <w:rFonts w:ascii="Times New Roman" w:eastAsia="宋体" w:hAnsi="Times New Roman" w:cs="Times New Roman"/>
          <w:sz w:val="18"/>
          <w:szCs w:val="18"/>
        </w:rPr>
      </w:pPr>
    </w:p>
    <w:p w14:paraId="193E92E7" w14:textId="77777777" w:rsidR="00732B4D" w:rsidRDefault="00732B4D" w:rsidP="00732B4D">
      <w:pPr>
        <w:widowControl/>
        <w:rPr>
          <w:rFonts w:ascii="PingFang-SC-Regular" w:hAnsi="PingFang-SC-Regular" w:hint="eastAsia"/>
          <w:color w:val="06071F"/>
          <w:sz w:val="23"/>
          <w:szCs w:val="23"/>
          <w:shd w:val="clear" w:color="auto" w:fill="FDFDFE"/>
        </w:rPr>
      </w:pPr>
      <w:r w:rsidRPr="00860A3F">
        <w:rPr>
          <w:rFonts w:ascii="Times New Roman" w:eastAsia="宋体" w:hAnsi="Times New Roman" w:cs="Times New Roman" w:hint="eastAsia"/>
          <w:szCs w:val="21"/>
        </w:rPr>
        <w:t>Figure S1</w:t>
      </w:r>
      <w:r>
        <w:rPr>
          <w:rFonts w:ascii="Times New Roman" w:eastAsia="宋体" w:hAnsi="Times New Roman" w:cs="Times New Roman"/>
          <w:szCs w:val="21"/>
        </w:rPr>
        <w:t xml:space="preserve"> </w:t>
      </w:r>
      <w:proofErr w:type="gramStart"/>
      <w:r w:rsidRPr="00047DB6">
        <w:rPr>
          <w:rFonts w:ascii="PingFang-SC-Regular" w:hAnsi="PingFang-SC-Regular"/>
          <w:sz w:val="23"/>
          <w:szCs w:val="23"/>
          <w:shd w:val="clear" w:color="auto" w:fill="FDFDFE"/>
        </w:rPr>
        <w:t>The</w:t>
      </w:r>
      <w:proofErr w:type="gramEnd"/>
      <w:r>
        <w:rPr>
          <w:rFonts w:ascii="PingFang-SC-Regular" w:hAnsi="PingFang-SC-Regular"/>
          <w:color w:val="06071F"/>
          <w:sz w:val="23"/>
          <w:szCs w:val="23"/>
          <w:shd w:val="clear" w:color="auto" w:fill="FDFDFE"/>
        </w:rPr>
        <w:t xml:space="preserve"> effects of soil phosphorus availability on plant height and stem diameter of soybean</w:t>
      </w:r>
    </w:p>
    <w:p w14:paraId="109657CD" w14:textId="25A60B1A" w:rsidR="00732B4D" w:rsidRPr="00C60DCD" w:rsidRDefault="00732B4D" w:rsidP="00732B4D">
      <w:pPr>
        <w:widowControl/>
        <w:rPr>
          <w:rFonts w:ascii="Times New Roman" w:eastAsia="宋体" w:hAnsi="Times New Roman" w:cs="Times New Roman"/>
          <w:sz w:val="18"/>
          <w:szCs w:val="18"/>
        </w:rPr>
        <w:sectPr w:rsidR="00732B4D" w:rsidRPr="00C60DC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C60DCD">
        <w:rPr>
          <w:rFonts w:ascii="Times New Roman" w:hAnsi="Times New Roman" w:cs="Times New Roman"/>
        </w:rPr>
        <w:t>Note:</w:t>
      </w:r>
      <w:r w:rsidR="00B30FD3">
        <w:rPr>
          <w:rFonts w:ascii="Times New Roman" w:hAnsi="Times New Roman" w:cs="Times New Roman"/>
        </w:rPr>
        <w:t xml:space="preserve"> </w:t>
      </w:r>
      <w:r w:rsidRPr="00C60DCD">
        <w:rPr>
          <w:rFonts w:ascii="Times New Roman" w:hAnsi="Times New Roman" w:cs="Times New Roman"/>
        </w:rPr>
        <w:t>Lowercase</w:t>
      </w:r>
      <w:r w:rsidR="00B30FD3">
        <w:rPr>
          <w:rFonts w:ascii="Times New Roman" w:hAnsi="Times New Roman" w:cs="Times New Roman"/>
        </w:rPr>
        <w:t xml:space="preserve"> </w:t>
      </w:r>
      <w:r w:rsidRPr="00C60DCD">
        <w:rPr>
          <w:rFonts w:ascii="Times New Roman" w:hAnsi="Times New Roman" w:cs="Times New Roman"/>
        </w:rPr>
        <w:t>letters indicate significant differences in the same variety under different phosphorus treatments (P &lt; 0.05), and "*</w:t>
      </w:r>
      <w:r w:rsidR="00B30FD3">
        <w:rPr>
          <w:rFonts w:ascii="Times New Roman" w:hAnsi="Times New Roman" w:cs="Times New Roman"/>
        </w:rPr>
        <w:t>,</w:t>
      </w:r>
      <w:r w:rsidRPr="00C60DCD">
        <w:rPr>
          <w:rFonts w:ascii="Times New Roman" w:hAnsi="Times New Roman" w:cs="Times New Roman"/>
        </w:rPr>
        <w:t xml:space="preserve"> **" represent significance at the 0.05 and 0.01 levels, respectively. </w:t>
      </w:r>
      <w:r w:rsidR="00B30FD3" w:rsidRPr="00B30FD3">
        <w:rPr>
          <w:rFonts w:ascii="Times New Roman" w:hAnsi="Times New Roman" w:cs="Times New Roman"/>
        </w:rPr>
        <w:t>This convention applies to all supplementary figures unless otherwise stated.</w:t>
      </w:r>
    </w:p>
    <w:p w14:paraId="72B30991" w14:textId="77777777" w:rsidR="00732B4D" w:rsidRPr="00860A3F" w:rsidRDefault="00732B4D" w:rsidP="00732B4D">
      <w:pPr>
        <w:widowControl/>
        <w:rPr>
          <w:rFonts w:ascii="Times New Roman" w:eastAsia="宋体" w:hAnsi="Times New Roman" w:cs="Times New Roman"/>
          <w:sz w:val="18"/>
          <w:szCs w:val="18"/>
        </w:rPr>
      </w:pPr>
      <w:r w:rsidRPr="00860A3F">
        <w:rPr>
          <w:rFonts w:ascii="Times New Roman" w:eastAsia="宋体" w:hAnsi="Times New Roman" w:cs="Times New Roman"/>
          <w:noProof/>
          <w:sz w:val="18"/>
          <w:szCs w:val="18"/>
        </w:rPr>
        <w:lastRenderedPageBreak/>
        <w:drawing>
          <wp:inline distT="0" distB="0" distL="114300" distR="114300" wp14:anchorId="75421BD9" wp14:editId="043352D7">
            <wp:extent cx="5271135" cy="7543165"/>
            <wp:effectExtent l="0" t="0" r="1905" b="635"/>
            <wp:docPr id="5" name="图片 5" descr="KEgg注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KEgg注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056C" w14:textId="77777777" w:rsidR="00732B4D" w:rsidRPr="00860A3F" w:rsidRDefault="00732B4D" w:rsidP="00732B4D">
      <w:pPr>
        <w:widowControl/>
        <w:jc w:val="left"/>
        <w:rPr>
          <w:rFonts w:ascii="Times New Roman" w:eastAsia="宋体" w:hAnsi="Times New Roman" w:cs="Times New Roman"/>
          <w:sz w:val="18"/>
          <w:szCs w:val="18"/>
        </w:rPr>
      </w:pPr>
      <w:r w:rsidRPr="00860A3F">
        <w:rPr>
          <w:rFonts w:ascii="Times New Roman" w:eastAsia="宋体" w:hAnsi="Times New Roman" w:cs="Times New Roman" w:hint="eastAsia"/>
          <w:szCs w:val="21"/>
        </w:rPr>
        <w:t>Figure S2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Pr="0001392D">
        <w:rPr>
          <w:rFonts w:ascii="Times New Roman" w:eastAsia="TimesNewRomanPSMT" w:hAnsi="Times New Roman" w:cs="Times New Roman"/>
          <w:szCs w:val="24"/>
        </w:rPr>
        <w:t>KEGG enrichment analysis of DAMs in soybean roots</w:t>
      </w:r>
    </w:p>
    <w:p w14:paraId="1273E2EB" w14:textId="77777777" w:rsidR="00732B4D" w:rsidRPr="00860A3F" w:rsidRDefault="00732B4D" w:rsidP="00732B4D">
      <w:pPr>
        <w:rPr>
          <w:rFonts w:ascii="Calibri" w:eastAsia="宋体" w:hAnsi="Calibri" w:cs="Times New Roman"/>
          <w:szCs w:val="24"/>
        </w:rPr>
      </w:pPr>
      <w:r w:rsidRPr="00860A3F">
        <w:rPr>
          <w:rFonts w:ascii="Calibri" w:eastAsia="宋体" w:hAnsi="Calibri" w:cs="Times New Roman" w:hint="eastAsia"/>
          <w:noProof/>
          <w:szCs w:val="24"/>
        </w:rPr>
        <w:lastRenderedPageBreak/>
        <w:drawing>
          <wp:inline distT="0" distB="0" distL="114300" distR="114300" wp14:anchorId="3FFDB116" wp14:editId="027F6E90">
            <wp:extent cx="5269865" cy="6851015"/>
            <wp:effectExtent l="0" t="0" r="6985" b="6985"/>
            <wp:docPr id="9" name="图片 9" descr="图 6-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 6-2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5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0D51" w14:textId="77777777" w:rsidR="00732B4D" w:rsidRPr="00860A3F" w:rsidRDefault="00732B4D" w:rsidP="00732B4D">
      <w:pPr>
        <w:jc w:val="center"/>
        <w:rPr>
          <w:rFonts w:ascii="Times New Roman" w:eastAsia="宋体" w:hAnsi="Times New Roman" w:cs="Times New Roman"/>
          <w:szCs w:val="21"/>
        </w:rPr>
      </w:pPr>
      <w:r w:rsidRPr="00860A3F">
        <w:rPr>
          <w:rFonts w:ascii="Times New Roman" w:eastAsia="宋体" w:hAnsi="Times New Roman" w:cs="Times New Roman" w:hint="eastAsia"/>
          <w:szCs w:val="21"/>
        </w:rPr>
        <w:t xml:space="preserve">Figure </w:t>
      </w:r>
      <w:r w:rsidRPr="00860A3F">
        <w:rPr>
          <w:rFonts w:ascii="Calibri" w:eastAsia="宋体" w:hAnsi="Calibri" w:cs="Times New Roman" w:hint="eastAsia"/>
          <w:szCs w:val="21"/>
        </w:rPr>
        <w:t>S3</w:t>
      </w:r>
      <w:r w:rsidRPr="00860A3F">
        <w:rPr>
          <w:rFonts w:ascii="Times New Roman" w:eastAsia="宋体" w:hAnsi="Times New Roman" w:cs="Times New Roman" w:hint="eastAsia"/>
          <w:szCs w:val="21"/>
        </w:rPr>
        <w:t xml:space="preserve"> KEGG enrichment analysis of differentially expressed genes in soybean root system</w:t>
      </w:r>
    </w:p>
    <w:p w14:paraId="4F5858B3" w14:textId="77777777" w:rsidR="00CA4E3D" w:rsidRDefault="00732B4D" w:rsidP="00732B4D">
      <w:pPr>
        <w:widowControl/>
        <w:rPr>
          <w:rFonts w:ascii="Times New Roman" w:hAnsi="Times New Roman" w:cs="Times New Roman"/>
        </w:rPr>
      </w:pPr>
      <w:r w:rsidRPr="00C60DCD">
        <w:rPr>
          <w:rFonts w:ascii="Times New Roman" w:hAnsi="Times New Roman" w:cs="Times New Roman"/>
        </w:rPr>
        <w:t>Note:</w:t>
      </w:r>
      <w:r w:rsidR="00CA4E3D">
        <w:rPr>
          <w:rFonts w:ascii="Times New Roman" w:hAnsi="Times New Roman" w:cs="Times New Roman"/>
        </w:rPr>
        <w:t xml:space="preserve"> </w:t>
      </w:r>
      <w:r w:rsidRPr="00C60DCD">
        <w:rPr>
          <w:rFonts w:ascii="Times New Roman" w:hAnsi="Times New Roman" w:cs="Times New Roman"/>
        </w:rPr>
        <w:t>A, represents the expression of root DEGs under different phosphorus treatments;</w:t>
      </w:r>
    </w:p>
    <w:p w14:paraId="078080D4" w14:textId="62469338" w:rsidR="00CA4E3D" w:rsidRDefault="00732B4D" w:rsidP="00732B4D">
      <w:pPr>
        <w:widowControl/>
        <w:rPr>
          <w:rFonts w:ascii="Times New Roman" w:hAnsi="Times New Roman" w:cs="Times New Roman" w:hint="eastAsia"/>
        </w:rPr>
      </w:pPr>
      <w:r w:rsidRPr="00C60DCD">
        <w:rPr>
          <w:rFonts w:ascii="Times New Roman" w:hAnsi="Times New Roman" w:cs="Times New Roman"/>
        </w:rPr>
        <w:t>B, PCA analysis of gene expression in three soybean varieties under different phosphorus treatments</w:t>
      </w:r>
      <w:r w:rsidR="00CA4E3D">
        <w:rPr>
          <w:rFonts w:ascii="Times New Roman" w:hAnsi="Times New Roman" w:cs="Times New Roman"/>
        </w:rPr>
        <w:t>;</w:t>
      </w:r>
    </w:p>
    <w:p w14:paraId="426C9BE4" w14:textId="488AAA5A" w:rsidR="00732B4D" w:rsidRPr="00C60DCD" w:rsidRDefault="00732B4D" w:rsidP="00732B4D">
      <w:pPr>
        <w:widowControl/>
        <w:rPr>
          <w:rFonts w:ascii="Times New Roman" w:eastAsia="宋体" w:hAnsi="Times New Roman" w:cs="Times New Roman"/>
          <w:sz w:val="18"/>
          <w:szCs w:val="18"/>
        </w:rPr>
      </w:pPr>
      <w:r w:rsidRPr="00C60DCD">
        <w:rPr>
          <w:rFonts w:ascii="Times New Roman" w:hAnsi="Times New Roman" w:cs="Times New Roman"/>
        </w:rPr>
        <w:t>C, KEGG enrichment analysis of differentially expressed genes in soybean root system</w:t>
      </w:r>
      <w:r w:rsidR="00CA4E3D">
        <w:rPr>
          <w:rFonts w:ascii="Times New Roman" w:hAnsi="Times New Roman" w:cs="Times New Roman"/>
        </w:rPr>
        <w:t>.</w:t>
      </w:r>
      <w:bookmarkStart w:id="0" w:name="_GoBack"/>
      <w:bookmarkEnd w:id="0"/>
    </w:p>
    <w:p w14:paraId="079AA4A1" w14:textId="77777777" w:rsidR="007C2551" w:rsidRPr="00732B4D" w:rsidRDefault="007C2551"/>
    <w:sectPr w:rsidR="007C2551" w:rsidRPr="00732B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DA6B09" w14:textId="77777777" w:rsidR="00875995" w:rsidRDefault="00875995" w:rsidP="00732B4D">
      <w:r>
        <w:separator/>
      </w:r>
    </w:p>
  </w:endnote>
  <w:endnote w:type="continuationSeparator" w:id="0">
    <w:p w14:paraId="7B4E4D95" w14:textId="77777777" w:rsidR="00875995" w:rsidRDefault="00875995" w:rsidP="00732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ingFang-SC-Regular">
    <w:altName w:val="Cambria"/>
    <w:charset w:val="00"/>
    <w:family w:val="roman"/>
    <w:pitch w:val="default"/>
  </w:font>
  <w:font w:name="TimesNewRomanPSMT">
    <w:altName w:val="Yu Gothic"/>
    <w:charset w:val="80"/>
    <w:family w:val="auto"/>
    <w:pitch w:val="default"/>
    <w:sig w:usb0="00000000" w:usb1="00000000" w:usb2="0000000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02D6F4" w14:textId="77777777" w:rsidR="00875995" w:rsidRDefault="00875995" w:rsidP="00732B4D">
      <w:r>
        <w:separator/>
      </w:r>
    </w:p>
  </w:footnote>
  <w:footnote w:type="continuationSeparator" w:id="0">
    <w:p w14:paraId="0968016F" w14:textId="77777777" w:rsidR="00875995" w:rsidRDefault="00875995" w:rsidP="00732B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C0C"/>
    <w:rsid w:val="00732B4D"/>
    <w:rsid w:val="007C2551"/>
    <w:rsid w:val="00875995"/>
    <w:rsid w:val="009F423F"/>
    <w:rsid w:val="00A96C0C"/>
    <w:rsid w:val="00B30FD3"/>
    <w:rsid w:val="00CA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EDC211"/>
  <w15:chartTrackingRefBased/>
  <w15:docId w15:val="{E0B8A586-660E-4C7A-8B59-94B496496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2B4D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2B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32B4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32B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32B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ZGY</dc:creator>
  <cp:keywords/>
  <dc:description/>
  <cp:lastModifiedBy>ZGY</cp:lastModifiedBy>
  <cp:revision>5</cp:revision>
  <dcterms:created xsi:type="dcterms:W3CDTF">2025-09-24T02:37:00Z</dcterms:created>
  <dcterms:modified xsi:type="dcterms:W3CDTF">2025-09-24T02:55:00Z</dcterms:modified>
</cp:coreProperties>
</file>