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415C" w14:textId="7821613F" w:rsidR="00E11559" w:rsidRDefault="00E11559" w:rsidP="00E11559">
      <w:pPr>
        <w:rPr>
          <w:rFonts w:ascii="Open Sans" w:hAnsi="Open Sans"/>
          <w:sz w:val="24"/>
          <w:szCs w:val="24"/>
        </w:rPr>
      </w:pPr>
      <w:r w:rsidRPr="00A9598D">
        <w:rPr>
          <w:rFonts w:ascii="Open Sans" w:hAnsi="Open Sans"/>
          <w:sz w:val="24"/>
          <w:szCs w:val="24"/>
        </w:rPr>
        <w:t xml:space="preserve">Additional </w:t>
      </w:r>
      <w:r w:rsidR="0032426F">
        <w:rPr>
          <w:rFonts w:ascii="Open Sans" w:hAnsi="Open Sans"/>
          <w:sz w:val="24"/>
          <w:szCs w:val="24"/>
        </w:rPr>
        <w:t>File 3</w:t>
      </w:r>
      <w:r>
        <w:rPr>
          <w:rFonts w:ascii="Open Sans" w:hAnsi="Open Sans"/>
          <w:sz w:val="24"/>
          <w:szCs w:val="24"/>
        </w:rPr>
        <w:t xml:space="preserve">. </w:t>
      </w:r>
    </w:p>
    <w:p w14:paraId="3CE5FD07" w14:textId="7B14E89E" w:rsidR="009F160A" w:rsidRDefault="00566C67" w:rsidP="009F160A">
      <w:pPr>
        <w:spacing w:line="360" w:lineRule="auto"/>
        <w:jc w:val="both"/>
        <w:rPr>
          <w:rFonts w:ascii="Open Sans" w:hAnsi="Open Sans"/>
          <w:b/>
          <w:sz w:val="24"/>
          <w:szCs w:val="24"/>
        </w:rPr>
      </w:pPr>
      <w:r>
        <w:rPr>
          <w:rFonts w:ascii="Open Sans" w:hAnsi="Open Sans"/>
          <w:b/>
          <w:sz w:val="24"/>
          <w:szCs w:val="24"/>
        </w:rPr>
        <w:t>Table 5</w:t>
      </w:r>
      <w:r w:rsidR="00E11559" w:rsidRPr="00E11559">
        <w:rPr>
          <w:rFonts w:ascii="Open Sans" w:hAnsi="Open Sans"/>
          <w:b/>
          <w:sz w:val="24"/>
          <w:szCs w:val="24"/>
        </w:rPr>
        <w:t xml:space="preserve">. </w:t>
      </w:r>
      <w:r w:rsidR="0032426F" w:rsidRPr="00B134B1">
        <w:rPr>
          <w:rFonts w:ascii="Open Sans" w:hAnsi="Open Sans"/>
          <w:b/>
          <w:sz w:val="24"/>
          <w:szCs w:val="24"/>
        </w:rPr>
        <w:t>Average/range cost of indirect medical cost for PAC treatment per patient</w:t>
      </w:r>
    </w:p>
    <w:tbl>
      <w:tblPr>
        <w:tblW w:w="12340" w:type="dxa"/>
        <w:tblLook w:val="04A0" w:firstRow="1" w:lastRow="0" w:firstColumn="1" w:lastColumn="0" w:noHBand="0" w:noVBand="1"/>
      </w:tblPr>
      <w:tblGrid>
        <w:gridCol w:w="2380"/>
        <w:gridCol w:w="2200"/>
        <w:gridCol w:w="880"/>
        <w:gridCol w:w="1020"/>
        <w:gridCol w:w="1960"/>
        <w:gridCol w:w="960"/>
        <w:gridCol w:w="1520"/>
        <w:gridCol w:w="1420"/>
      </w:tblGrid>
      <w:tr w:rsidR="00D61FBB" w:rsidRPr="0032426F" w14:paraId="0FEDB8A5" w14:textId="77777777" w:rsidTr="00D61FBB">
        <w:trPr>
          <w:trHeight w:val="300"/>
        </w:trPr>
        <w:tc>
          <w:tcPr>
            <w:tcW w:w="23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7840935" w14:textId="77777777" w:rsidR="00D61FBB" w:rsidRPr="0032426F" w:rsidRDefault="00D61FBB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Authors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137DB5F" w14:textId="77777777" w:rsidR="00D61FBB" w:rsidRPr="0032426F" w:rsidRDefault="00D61FBB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2F6214BD" w14:textId="76E79C6E" w:rsidR="00D61FBB" w:rsidRPr="0032426F" w:rsidRDefault="00D61FBB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725F" w14:textId="77777777" w:rsidR="00D61FBB" w:rsidRPr="0032426F" w:rsidRDefault="00D61FBB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 xml:space="preserve"> (US$ in 2019)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8CF1" w14:textId="77777777" w:rsidR="00D61FBB" w:rsidRPr="0032426F" w:rsidRDefault="00D61FBB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 xml:space="preserve"> ($I in 2019)</w:t>
            </w:r>
          </w:p>
        </w:tc>
      </w:tr>
      <w:tr w:rsidR="00D61FBB" w:rsidRPr="0032426F" w14:paraId="0D89C6C9" w14:textId="77777777" w:rsidTr="00D61FBB">
        <w:trPr>
          <w:trHeight w:val="720"/>
        </w:trPr>
        <w:tc>
          <w:tcPr>
            <w:tcW w:w="238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DD1432C" w14:textId="77777777" w:rsidR="00D61FBB" w:rsidRPr="0032426F" w:rsidRDefault="00D61FBB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0AAF6C" w14:textId="38EA7F84" w:rsidR="00D61FBB" w:rsidRPr="0032426F" w:rsidRDefault="00D61FBB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F8A42A" w14:textId="77777777" w:rsidR="00D61FBB" w:rsidRPr="0032426F" w:rsidRDefault="00D61FBB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MVA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BEC89C" w14:textId="77777777" w:rsidR="00D61FBB" w:rsidRPr="0032426F" w:rsidRDefault="00D61FBB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D&amp;C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22CAFB" w14:textId="77777777" w:rsidR="00D61FBB" w:rsidRPr="0032426F" w:rsidRDefault="00D61FBB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Method of abortion were not specified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4D1F5DE" w14:textId="77777777" w:rsidR="00D61FBB" w:rsidRPr="0032426F" w:rsidRDefault="00D61FBB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MVA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D23B10" w14:textId="77777777" w:rsidR="00D61FBB" w:rsidRPr="0032426F" w:rsidRDefault="00D61FBB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 xml:space="preserve">D&amp;C  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30A07E" w14:textId="77777777" w:rsidR="00D61FBB" w:rsidRPr="0032426F" w:rsidRDefault="00D61FBB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</w:rPr>
              <w:t>Method of abortion were not specified</w:t>
            </w:r>
          </w:p>
        </w:tc>
      </w:tr>
      <w:tr w:rsidR="0032426F" w:rsidRPr="0032426F" w14:paraId="4D03CC9B" w14:textId="77777777" w:rsidTr="00D61FBB">
        <w:trPr>
          <w:trHeight w:val="300"/>
        </w:trPr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99BCBA8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gramStart"/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Ilboudo ,</w:t>
            </w:r>
            <w:proofErr w:type="gramEnd"/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et. al [22]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E689" w14:textId="77777777" w:rsidR="0032426F" w:rsidRPr="0032426F" w:rsidRDefault="0032426F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Indirect Medical Cost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6F91560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CB5C429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4335341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00DAFEB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82292E6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6A7B29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32426F" w:rsidRPr="0032426F" w14:paraId="4DE2DD57" w14:textId="77777777" w:rsidTr="00D61FBB">
        <w:trPr>
          <w:trHeight w:val="300"/>
        </w:trPr>
        <w:tc>
          <w:tcPr>
            <w:tcW w:w="23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5CD21B0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922C70" w14:textId="77777777" w:rsidR="0032426F" w:rsidRPr="0032426F" w:rsidRDefault="0032426F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Overhead Cost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7BF93D1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B966535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3B58982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15.53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68FF3D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514BE26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7CF7C5D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45.71</w:t>
            </w:r>
          </w:p>
        </w:tc>
      </w:tr>
      <w:tr w:rsidR="0032426F" w:rsidRPr="0032426F" w14:paraId="6701D39D" w14:textId="77777777" w:rsidTr="00B31A1E">
        <w:trPr>
          <w:trHeight w:val="300"/>
        </w:trPr>
        <w:tc>
          <w:tcPr>
            <w:tcW w:w="23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523F7B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023C" w14:textId="77777777" w:rsidR="0032426F" w:rsidRPr="0032426F" w:rsidRDefault="0032426F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Capital Cost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14AC9B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2EBD55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2225A6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0AF486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D537A65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8B3F22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32426F" w:rsidRPr="0032426F" w14:paraId="166E9F7E" w14:textId="77777777" w:rsidTr="00B31A1E">
        <w:trPr>
          <w:trHeight w:val="480"/>
        </w:trPr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2D30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Lince-Deroche N, et. al [17]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6DA5" w14:textId="77777777" w:rsidR="0032426F" w:rsidRPr="0032426F" w:rsidRDefault="0032426F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Indirect Medical Cost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5E5194E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10867F4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A88D254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6.53 - 7.26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E6C9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7179A0B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7D5690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15.97 - 17.76</w:t>
            </w:r>
          </w:p>
        </w:tc>
      </w:tr>
      <w:tr w:rsidR="0032426F" w:rsidRPr="0032426F" w14:paraId="5E328F5F" w14:textId="77777777" w:rsidTr="00B31A1E">
        <w:trPr>
          <w:trHeight w:val="300"/>
        </w:trPr>
        <w:tc>
          <w:tcPr>
            <w:tcW w:w="2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E95BB3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6F9AFA" w14:textId="77777777" w:rsidR="0032426F" w:rsidRPr="0032426F" w:rsidRDefault="0032426F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Overhead Cost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7991E18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8245E2D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63DCDED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2.12 - 2.53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11ADF4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D4B2D9A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8213D1E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5.18 - 6.19</w:t>
            </w:r>
          </w:p>
        </w:tc>
      </w:tr>
      <w:tr w:rsidR="0032426F" w:rsidRPr="0032426F" w14:paraId="2EBECA4D" w14:textId="77777777" w:rsidTr="00B31A1E">
        <w:trPr>
          <w:trHeight w:val="300"/>
        </w:trPr>
        <w:tc>
          <w:tcPr>
            <w:tcW w:w="23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29CB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3B5E" w14:textId="77777777" w:rsidR="0032426F" w:rsidRPr="0032426F" w:rsidRDefault="0032426F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Capital Cost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8D7132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3C624E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942DB1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0.52 - 0.59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B398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5BB552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47E23B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1.27 - 1.45</w:t>
            </w:r>
          </w:p>
        </w:tc>
      </w:tr>
      <w:tr w:rsidR="0032426F" w:rsidRPr="0032426F" w14:paraId="4B93726A" w14:textId="77777777" w:rsidTr="00B31A1E">
        <w:trPr>
          <w:trHeight w:val="300"/>
        </w:trPr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AFC8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Baynes C, et. al [20]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7441" w14:textId="77777777" w:rsidR="0032426F" w:rsidRPr="0032426F" w:rsidRDefault="0032426F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Indirect Medical Cost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87D154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3767D0C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3A8272E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4F3BFD0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6127FED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EC2A07B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</w:tr>
      <w:tr w:rsidR="0032426F" w:rsidRPr="0032426F" w14:paraId="143A5FED" w14:textId="77777777" w:rsidTr="00D61FBB">
        <w:trPr>
          <w:trHeight w:val="300"/>
        </w:trPr>
        <w:tc>
          <w:tcPr>
            <w:tcW w:w="2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2991D47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0525A6" w14:textId="77777777" w:rsidR="0032426F" w:rsidRPr="0032426F" w:rsidRDefault="0032426F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Overhead Cost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B82510F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16C7ABF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9ADEA78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17.63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08EBD0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14B6BD3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5742849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43.31</w:t>
            </w:r>
          </w:p>
        </w:tc>
      </w:tr>
      <w:tr w:rsidR="0032426F" w:rsidRPr="0032426F" w14:paraId="752C9A86" w14:textId="77777777" w:rsidTr="00B31A1E">
        <w:trPr>
          <w:trHeight w:val="300"/>
        </w:trPr>
        <w:tc>
          <w:tcPr>
            <w:tcW w:w="23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B927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CD87" w14:textId="77777777" w:rsidR="0032426F" w:rsidRPr="0032426F" w:rsidRDefault="0032426F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Capital Cost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A86B55F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E8C4C4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D18970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14.28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7FA7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380E13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80B1AA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35.08</w:t>
            </w:r>
          </w:p>
        </w:tc>
      </w:tr>
      <w:tr w:rsidR="0032426F" w:rsidRPr="0032426F" w14:paraId="47BB692B" w14:textId="77777777" w:rsidTr="00B31A1E">
        <w:trPr>
          <w:trHeight w:val="300"/>
        </w:trPr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09BB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Vlassoff M, et. al [18]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18EF" w14:textId="77777777" w:rsidR="0032426F" w:rsidRPr="0032426F" w:rsidRDefault="0032426F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Indirect Medical Cost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C7C6608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B633F9C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98C2382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51.44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F1EA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86FD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CA3761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148.76</w:t>
            </w:r>
          </w:p>
        </w:tc>
      </w:tr>
      <w:tr w:rsidR="0032426F" w:rsidRPr="0032426F" w14:paraId="119AF9F7" w14:textId="77777777" w:rsidTr="00D61FBB">
        <w:trPr>
          <w:trHeight w:val="300"/>
        </w:trPr>
        <w:tc>
          <w:tcPr>
            <w:tcW w:w="2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BBE7241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322D6F" w14:textId="77777777" w:rsidR="0032426F" w:rsidRPr="0032426F" w:rsidRDefault="0032426F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Overhead Cost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405E50D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130E284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B6E9DAC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36.17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DA3A067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4D9638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0888D22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104.61</w:t>
            </w:r>
          </w:p>
        </w:tc>
      </w:tr>
      <w:tr w:rsidR="0032426F" w:rsidRPr="0032426F" w14:paraId="35820D18" w14:textId="77777777" w:rsidTr="00B31A1E">
        <w:trPr>
          <w:trHeight w:val="300"/>
        </w:trPr>
        <w:tc>
          <w:tcPr>
            <w:tcW w:w="23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3D72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ECAE" w14:textId="77777777" w:rsidR="0032426F" w:rsidRPr="0032426F" w:rsidRDefault="0032426F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Capital Cost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35C27D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7318FE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928B1C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15.25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8BE9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4236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13DFEB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44.11</w:t>
            </w:r>
          </w:p>
        </w:tc>
      </w:tr>
      <w:tr w:rsidR="0032426F" w:rsidRPr="0032426F" w14:paraId="4C55DA2D" w14:textId="77777777" w:rsidTr="00B31A1E">
        <w:trPr>
          <w:trHeight w:val="300"/>
        </w:trPr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1993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Vlassoff M, et. al [21]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FDA9" w14:textId="77777777" w:rsidR="0032426F" w:rsidRPr="0032426F" w:rsidRDefault="0032426F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Indirect Medical Cost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8B20D64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B89CBA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2617EE4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105.04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92D8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5425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C33DA98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304.49</w:t>
            </w:r>
          </w:p>
        </w:tc>
      </w:tr>
      <w:tr w:rsidR="0032426F" w:rsidRPr="0032426F" w14:paraId="6BCD2C29" w14:textId="77777777" w:rsidTr="00D61FBB">
        <w:trPr>
          <w:trHeight w:val="300"/>
        </w:trPr>
        <w:tc>
          <w:tcPr>
            <w:tcW w:w="2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9FCBD7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15BA243" w14:textId="77777777" w:rsidR="0032426F" w:rsidRPr="0032426F" w:rsidRDefault="0032426F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Overhead Cost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36CD628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1609300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30F43201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22.09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32F2363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26D4A54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5C96FA8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64.05</w:t>
            </w:r>
          </w:p>
        </w:tc>
      </w:tr>
      <w:tr w:rsidR="0032426F" w:rsidRPr="0032426F" w14:paraId="37D76490" w14:textId="77777777" w:rsidTr="00D61FBB">
        <w:trPr>
          <w:trHeight w:val="300"/>
        </w:trPr>
        <w:tc>
          <w:tcPr>
            <w:tcW w:w="23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2093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6EA9" w14:textId="77777777" w:rsidR="0032426F" w:rsidRPr="0032426F" w:rsidRDefault="0032426F" w:rsidP="0032426F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Capital Cost</w:t>
            </w:r>
          </w:p>
        </w:tc>
        <w:tc>
          <w:tcPr>
            <w:tcW w:w="8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5C1946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0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4237AC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96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5E7F87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82.94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20CE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5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529B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2FE0FF" w14:textId="77777777" w:rsidR="0032426F" w:rsidRPr="0032426F" w:rsidRDefault="0032426F" w:rsidP="003242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32426F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240.44</w:t>
            </w:r>
          </w:p>
        </w:tc>
      </w:tr>
    </w:tbl>
    <w:p w14:paraId="339CAA32" w14:textId="77777777" w:rsidR="0032426F" w:rsidRPr="00CA7DED" w:rsidRDefault="0032426F" w:rsidP="009F160A">
      <w:pPr>
        <w:spacing w:line="360" w:lineRule="auto"/>
        <w:jc w:val="both"/>
        <w:rPr>
          <w:rFonts w:ascii="Open Sans" w:hAnsi="Open Sans"/>
          <w:b/>
          <w:sz w:val="24"/>
          <w:szCs w:val="24"/>
        </w:rPr>
      </w:pPr>
    </w:p>
    <w:p w14:paraId="561504DE" w14:textId="41AA4A02" w:rsidR="009F160A" w:rsidRDefault="009F160A" w:rsidP="009F160A">
      <w:pPr>
        <w:spacing w:line="240" w:lineRule="auto"/>
        <w:jc w:val="both"/>
        <w:rPr>
          <w:rFonts w:ascii="Open Sans" w:hAnsi="Open Sans"/>
          <w:sz w:val="24"/>
          <w:szCs w:val="24"/>
        </w:rPr>
      </w:pPr>
    </w:p>
    <w:sectPr w:rsidR="009F160A" w:rsidSect="00E115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tDA1MTUxsDSzNDRV0lEKTi0uzszPAykwrAUAg26c7CwAAAA="/>
  </w:docVars>
  <w:rsids>
    <w:rsidRoot w:val="00E11559"/>
    <w:rsid w:val="00015D98"/>
    <w:rsid w:val="00192E98"/>
    <w:rsid w:val="0021138D"/>
    <w:rsid w:val="002A3BBE"/>
    <w:rsid w:val="0032426F"/>
    <w:rsid w:val="003473F6"/>
    <w:rsid w:val="00566C67"/>
    <w:rsid w:val="005E6FCF"/>
    <w:rsid w:val="00775979"/>
    <w:rsid w:val="007F0F4D"/>
    <w:rsid w:val="0092259E"/>
    <w:rsid w:val="009F160A"/>
    <w:rsid w:val="00B31A1E"/>
    <w:rsid w:val="00C732CF"/>
    <w:rsid w:val="00D61FBB"/>
    <w:rsid w:val="00E11559"/>
    <w:rsid w:val="00E33793"/>
    <w:rsid w:val="00F14854"/>
    <w:rsid w:val="00F3335E"/>
    <w:rsid w:val="00FC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E837"/>
  <w15:chartTrackingRefBased/>
  <w15:docId w15:val="{0BC2C6AC-D3AF-4A64-A401-CA4EC02F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75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9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CA0A596-5C30-4DA8-AC1A-17360EB3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Estro Dariatno, Sihaloho, Ibnu Habibie, Fariza Zahra, Kamilah, Yodi Christiani</dc:creator>
  <cp:keywords/>
  <dc:description/>
  <cp:lastModifiedBy>Ibnu Habibie</cp:lastModifiedBy>
  <cp:revision>19</cp:revision>
  <dcterms:created xsi:type="dcterms:W3CDTF">2021-02-10T06:47:00Z</dcterms:created>
  <dcterms:modified xsi:type="dcterms:W3CDTF">2021-08-05T06:46:00Z</dcterms:modified>
</cp:coreProperties>
</file>