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30D14" w14:textId="2E37DE92" w:rsidR="00C50DE4" w:rsidRDefault="00C50DE4" w:rsidP="00C50DE4">
      <w:pPr>
        <w:pStyle w:val="Heading1"/>
        <w:rPr>
          <w:lang w:val="en-US"/>
        </w:rPr>
      </w:pPr>
      <w:r>
        <w:rPr>
          <w:lang w:val="en-US"/>
        </w:rPr>
        <w:t>Supplementary file1: Search strategy</w:t>
      </w:r>
      <w:r w:rsidR="00CA2B99">
        <w:rPr>
          <w:lang w:val="en-US"/>
        </w:rPr>
        <w:t xml:space="preserve"> </w:t>
      </w:r>
    </w:p>
    <w:p w14:paraId="5C258394" w14:textId="1A9FE2FF" w:rsidR="00C50DE4" w:rsidRPr="00C50DE4" w:rsidRDefault="00C50DE4" w:rsidP="00C50DE4">
      <w:pPr>
        <w:pStyle w:val="Heading2"/>
        <w:rPr>
          <w:lang w:val="en-US"/>
        </w:rPr>
      </w:pPr>
      <w:r>
        <w:rPr>
          <w:lang w:val="en-US"/>
        </w:rPr>
        <w:t>PubMed</w:t>
      </w:r>
    </w:p>
    <w:p w14:paraId="74C0DAA5" w14:textId="265875FC" w:rsidR="00C50DE4" w:rsidRDefault="00C50DE4" w:rsidP="00C50DE4">
      <w:pPr>
        <w:rPr>
          <w:lang w:val="en-US"/>
        </w:rPr>
      </w:pPr>
      <w:r w:rsidRPr="00C50DE4">
        <w:rPr>
          <w:lang w:val="en-US"/>
        </w:rPr>
        <w:t>((((((((((("Schedule for Clinical Assessment in Neuropsychiatry"[Title/Abstract]) OR ("Schedule for Clinical Assessment in Neuropsychiatry 1.0"[Title/Abstract])) OR ("Schedule for Clinical Assessment in Neuropsychiatry 2.0"[Title/Abstract])) OR ("Schedule for Clinical Assessment in Neuropsychiatry 2.1"[Title/Abstract])) OR ("Personal State Examination"[Title/Abstract])) OR (SCAN[Title/Abstract])) OR (PSE[Title/Abstract])) OR (SCAN 1.0[Title/Abstract])) OR (SCAN 2[Title/Abstract])) OR (SCAN 2.1[Title/Abstract])) OR ("MINI SCAN"[Title/Abstract])) AND ((((Psychometric*[Title/Abstract]) OR (Validity[Title/Abstract])) OR (Reliability[Title/Abstract])) OR ("Reproducibility of Results"[Title/Abstract]))</w:t>
      </w:r>
    </w:p>
    <w:p w14:paraId="13857C4A" w14:textId="4A24290B" w:rsidR="00C50DE4" w:rsidRDefault="00C50DE4" w:rsidP="00C50DE4">
      <w:pPr>
        <w:pStyle w:val="Heading2"/>
        <w:rPr>
          <w:lang w:val="en-US"/>
        </w:rPr>
      </w:pPr>
      <w:r>
        <w:rPr>
          <w:lang w:val="en-US"/>
        </w:rPr>
        <w:t>EMBASE</w:t>
      </w:r>
    </w:p>
    <w:tbl>
      <w:tblPr>
        <w:tblStyle w:val="TableGrid"/>
        <w:tblW w:w="5000" w:type="pct"/>
        <w:tblLook w:val="04A0" w:firstRow="1" w:lastRow="0" w:firstColumn="1" w:lastColumn="0" w:noHBand="0" w:noVBand="1"/>
      </w:tblPr>
      <w:tblGrid>
        <w:gridCol w:w="341"/>
        <w:gridCol w:w="454"/>
        <w:gridCol w:w="7609"/>
        <w:gridCol w:w="914"/>
        <w:gridCol w:w="1276"/>
        <w:gridCol w:w="1980"/>
        <w:gridCol w:w="1374"/>
      </w:tblGrid>
      <w:tr w:rsidR="00C50DE4" w:rsidRPr="001270DC" w14:paraId="6757D5D5" w14:textId="77777777" w:rsidTr="00336D49">
        <w:tc>
          <w:tcPr>
            <w:tcW w:w="167" w:type="pct"/>
            <w:hideMark/>
          </w:tcPr>
          <w:p w14:paraId="01C3FD83" w14:textId="77777777" w:rsidR="00C50DE4" w:rsidRPr="001270DC" w:rsidRDefault="00C50DE4" w:rsidP="00336D49">
            <w:pPr>
              <w:spacing w:line="270" w:lineRule="atLeast"/>
              <w:rPr>
                <w:rFonts w:ascii="Fira Sans" w:eastAsia="Times New Roman" w:hAnsi="Fira Sans" w:cs="Times New Roman"/>
                <w:color w:val="0A0905"/>
                <w:kern w:val="0"/>
                <w:sz w:val="18"/>
                <w:szCs w:val="18"/>
                <w:lang w:eastAsia="en-GB"/>
                <w14:ligatures w14:val="none"/>
              </w:rPr>
            </w:pPr>
          </w:p>
        </w:tc>
        <w:bookmarkStart w:id="0" w:name="Number"/>
        <w:tc>
          <w:tcPr>
            <w:tcW w:w="188" w:type="pct"/>
            <w:hideMark/>
          </w:tcPr>
          <w:p w14:paraId="56E13260" w14:textId="77777777" w:rsidR="00C50DE4" w:rsidRPr="001270DC" w:rsidRDefault="00C50DE4" w:rsidP="00336D49">
            <w:pPr>
              <w:spacing w:line="360" w:lineRule="atLeast"/>
              <w:jc w:val="center"/>
              <w:rPr>
                <w:rFonts w:ascii="Fira Sans" w:eastAsia="Times New Roman" w:hAnsi="Fira Sans" w:cs="Times New Roman"/>
                <w:color w:val="353535"/>
                <w:kern w:val="0"/>
                <w:sz w:val="21"/>
                <w:szCs w:val="21"/>
                <w:lang w:eastAsia="en-GB"/>
                <w14:ligatures w14:val="none"/>
              </w:rPr>
            </w:pPr>
            <w:r w:rsidRPr="001270DC">
              <w:rPr>
                <w:rFonts w:ascii="Fira Sans" w:eastAsia="Times New Roman" w:hAnsi="Fira Sans" w:cs="Times New Roman"/>
                <w:color w:val="353535"/>
                <w:kern w:val="0"/>
                <w:sz w:val="21"/>
                <w:szCs w:val="21"/>
                <w:lang w:eastAsia="en-GB"/>
                <w14:ligatures w14:val="none"/>
              </w:rPr>
              <w:fldChar w:fldCharType="begin"/>
            </w:r>
            <w:r w:rsidRPr="001270DC">
              <w:rPr>
                <w:rFonts w:ascii="Fira Sans" w:eastAsia="Times New Roman" w:hAnsi="Fira Sans" w:cs="Times New Roman"/>
                <w:color w:val="353535"/>
                <w:kern w:val="0"/>
                <w:sz w:val="21"/>
                <w:szCs w:val="21"/>
                <w:lang w:eastAsia="en-GB"/>
                <w14:ligatures w14:val="none"/>
              </w:rPr>
              <w:instrText>HYPERLINK "https://ovidsp.dc1.ovid.com/ovid-new-b/ovidweb.cgi?&amp;S=PCGKFPHOCAACLPOMKPJJOHNMJNBDAA00&amp;Sort+Sets=descending"</w:instrText>
            </w:r>
            <w:r w:rsidRPr="001270DC">
              <w:rPr>
                <w:rFonts w:ascii="Fira Sans" w:eastAsia="Times New Roman" w:hAnsi="Fira Sans" w:cs="Times New Roman"/>
                <w:color w:val="353535"/>
                <w:kern w:val="0"/>
                <w:sz w:val="21"/>
                <w:szCs w:val="21"/>
                <w:lang w:eastAsia="en-GB"/>
                <w14:ligatures w14:val="none"/>
              </w:rPr>
            </w:r>
            <w:r w:rsidRPr="001270DC">
              <w:rPr>
                <w:rFonts w:ascii="Fira Sans" w:eastAsia="Times New Roman" w:hAnsi="Fira Sans" w:cs="Times New Roman"/>
                <w:color w:val="353535"/>
                <w:kern w:val="0"/>
                <w:sz w:val="21"/>
                <w:szCs w:val="21"/>
                <w:lang w:eastAsia="en-GB"/>
                <w14:ligatures w14:val="none"/>
              </w:rPr>
              <w:fldChar w:fldCharType="separate"/>
            </w:r>
            <w:r w:rsidRPr="001270DC">
              <w:rPr>
                <w:rFonts w:ascii="Fira Sans" w:eastAsia="Times New Roman" w:hAnsi="Fira Sans" w:cs="Times New Roman"/>
                <w:color w:val="005B92"/>
                <w:kern w:val="0"/>
                <w:sz w:val="21"/>
                <w:szCs w:val="21"/>
                <w:u w:val="single"/>
                <w:lang w:eastAsia="en-GB"/>
                <w14:ligatures w14:val="none"/>
              </w:rPr>
              <w:t xml:space="preserve"># </w:t>
            </w:r>
            <w:r w:rsidRPr="001270DC">
              <w:rPr>
                <w:rFonts w:ascii="Arial" w:eastAsia="Times New Roman" w:hAnsi="Arial" w:cs="Arial"/>
                <w:color w:val="005B92"/>
                <w:kern w:val="0"/>
                <w:sz w:val="21"/>
                <w:szCs w:val="21"/>
                <w:u w:val="single"/>
                <w:lang w:eastAsia="en-GB"/>
                <w14:ligatures w14:val="none"/>
              </w:rPr>
              <w:t>▲</w:t>
            </w:r>
            <w:r w:rsidRPr="001270DC">
              <w:rPr>
                <w:rFonts w:ascii="Fira Sans" w:eastAsia="Times New Roman" w:hAnsi="Fira Sans" w:cs="Times New Roman"/>
                <w:color w:val="353535"/>
                <w:kern w:val="0"/>
                <w:sz w:val="21"/>
                <w:szCs w:val="21"/>
                <w:lang w:eastAsia="en-GB"/>
                <w14:ligatures w14:val="none"/>
              </w:rPr>
              <w:fldChar w:fldCharType="end"/>
            </w:r>
            <w:bookmarkEnd w:id="0"/>
          </w:p>
        </w:tc>
        <w:tc>
          <w:tcPr>
            <w:tcW w:w="2792" w:type="pct"/>
            <w:hideMark/>
          </w:tcPr>
          <w:p w14:paraId="18567807" w14:textId="77777777" w:rsidR="00C50DE4" w:rsidRPr="001270DC"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1270DC">
              <w:rPr>
                <w:rFonts w:ascii="Fira Sans" w:eastAsia="Times New Roman" w:hAnsi="Fira Sans" w:cs="Times New Roman"/>
                <w:color w:val="353535"/>
                <w:kern w:val="0"/>
                <w:sz w:val="21"/>
                <w:szCs w:val="21"/>
                <w:lang w:eastAsia="en-GB"/>
                <w14:ligatures w14:val="none"/>
              </w:rPr>
              <w:t>Searches</w:t>
            </w:r>
          </w:p>
        </w:tc>
        <w:tc>
          <w:tcPr>
            <w:tcW w:w="334" w:type="pct"/>
            <w:hideMark/>
          </w:tcPr>
          <w:p w14:paraId="48476548" w14:textId="77777777" w:rsidR="00C50DE4" w:rsidRPr="001270DC" w:rsidRDefault="00C50DE4" w:rsidP="00336D49">
            <w:pPr>
              <w:spacing w:line="360" w:lineRule="atLeast"/>
              <w:jc w:val="right"/>
              <w:rPr>
                <w:rFonts w:ascii="Fira Sans" w:eastAsia="Times New Roman" w:hAnsi="Fira Sans" w:cs="Times New Roman"/>
                <w:color w:val="353535"/>
                <w:kern w:val="0"/>
                <w:sz w:val="21"/>
                <w:szCs w:val="21"/>
                <w:lang w:eastAsia="en-GB"/>
                <w14:ligatures w14:val="none"/>
              </w:rPr>
            </w:pPr>
            <w:r w:rsidRPr="001270DC">
              <w:rPr>
                <w:rFonts w:ascii="Fira Sans" w:eastAsia="Times New Roman" w:hAnsi="Fira Sans" w:cs="Times New Roman"/>
                <w:color w:val="353535"/>
                <w:kern w:val="0"/>
                <w:sz w:val="21"/>
                <w:szCs w:val="21"/>
                <w:lang w:eastAsia="en-GB"/>
                <w14:ligatures w14:val="none"/>
              </w:rPr>
              <w:t>Results</w:t>
            </w:r>
          </w:p>
        </w:tc>
        <w:tc>
          <w:tcPr>
            <w:tcW w:w="334" w:type="pct"/>
            <w:hideMark/>
          </w:tcPr>
          <w:p w14:paraId="76055298" w14:textId="77777777" w:rsidR="00C50DE4" w:rsidRPr="001270DC"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1270DC">
              <w:rPr>
                <w:rFonts w:ascii="Fira Sans" w:eastAsia="Times New Roman" w:hAnsi="Fira Sans" w:cs="Times New Roman"/>
                <w:color w:val="353535"/>
                <w:kern w:val="0"/>
                <w:sz w:val="21"/>
                <w:szCs w:val="21"/>
                <w:lang w:eastAsia="en-GB"/>
                <w14:ligatures w14:val="none"/>
              </w:rPr>
              <w:t>Type</w:t>
            </w:r>
          </w:p>
        </w:tc>
        <w:tc>
          <w:tcPr>
            <w:tcW w:w="793" w:type="pct"/>
            <w:hideMark/>
          </w:tcPr>
          <w:p w14:paraId="453E9072" w14:textId="77777777" w:rsidR="00C50DE4" w:rsidRPr="001270DC"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1270DC">
              <w:rPr>
                <w:rFonts w:ascii="Fira Sans" w:eastAsia="Times New Roman" w:hAnsi="Fira Sans" w:cs="Times New Roman"/>
                <w:color w:val="353535"/>
                <w:kern w:val="0"/>
                <w:sz w:val="21"/>
                <w:szCs w:val="21"/>
                <w:lang w:eastAsia="en-GB"/>
                <w14:ligatures w14:val="none"/>
              </w:rPr>
              <w:t>Actions</w:t>
            </w:r>
          </w:p>
        </w:tc>
        <w:tc>
          <w:tcPr>
            <w:tcW w:w="392" w:type="pct"/>
            <w:hideMark/>
          </w:tcPr>
          <w:p w14:paraId="0C384FBE" w14:textId="77777777" w:rsidR="00C50DE4" w:rsidRPr="001270DC"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1270DC">
              <w:rPr>
                <w:rFonts w:ascii="Fira Sans" w:eastAsia="Times New Roman" w:hAnsi="Fira Sans" w:cs="Times New Roman"/>
                <w:color w:val="353535"/>
                <w:kern w:val="0"/>
                <w:sz w:val="21"/>
                <w:szCs w:val="21"/>
                <w:lang w:eastAsia="en-GB"/>
                <w14:ligatures w14:val="none"/>
              </w:rPr>
              <w:t>Annotations</w:t>
            </w:r>
          </w:p>
        </w:tc>
      </w:tr>
      <w:tr w:rsidR="00C50DE4" w:rsidRPr="001270DC" w14:paraId="08D92C7B" w14:textId="77777777" w:rsidTr="00336D49">
        <w:tc>
          <w:tcPr>
            <w:tcW w:w="5000" w:type="pct"/>
            <w:gridSpan w:val="7"/>
            <w:hideMark/>
          </w:tcPr>
          <w:p w14:paraId="2FB333DB" w14:textId="77777777" w:rsidR="00C50DE4" w:rsidRPr="001270DC" w:rsidRDefault="00C50DE4" w:rsidP="00336D49">
            <w:pPr>
              <w:spacing w:line="360" w:lineRule="atLeast"/>
              <w:rPr>
                <w:rFonts w:ascii="Fira Sans" w:eastAsia="Times New Roman" w:hAnsi="Fira Sans" w:cs="Times New Roman"/>
                <w:color w:val="353535"/>
                <w:kern w:val="0"/>
                <w:sz w:val="21"/>
                <w:szCs w:val="21"/>
                <w:lang w:eastAsia="en-GB"/>
                <w14:ligatures w14:val="none"/>
              </w:rPr>
            </w:pPr>
          </w:p>
        </w:tc>
      </w:tr>
      <w:tr w:rsidR="00C50DE4" w:rsidRPr="001270DC" w14:paraId="122946DF" w14:textId="77777777" w:rsidTr="00336D49">
        <w:tc>
          <w:tcPr>
            <w:tcW w:w="167" w:type="pct"/>
            <w:hideMark/>
          </w:tcPr>
          <w:p w14:paraId="0E8C2EF2"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32F1BF99"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8</w:t>
            </w:r>
          </w:p>
        </w:tc>
        <w:tc>
          <w:tcPr>
            <w:tcW w:w="2792" w:type="pct"/>
            <w:hideMark/>
          </w:tcPr>
          <w:p w14:paraId="7F502792"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"Schedule for Clinical Assessment in Neuropsychiatry (SCAN 2.1)".mp.</w:t>
            </w:r>
          </w:p>
        </w:tc>
        <w:tc>
          <w:tcPr>
            <w:tcW w:w="334" w:type="pct"/>
            <w:hideMark/>
          </w:tcPr>
          <w:p w14:paraId="410B07D2"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1</w:t>
            </w:r>
          </w:p>
        </w:tc>
        <w:tc>
          <w:tcPr>
            <w:tcW w:w="334" w:type="pct"/>
            <w:hideMark/>
          </w:tcPr>
          <w:p w14:paraId="5F37DFD3"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7D928800"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79786CD8"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6"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1BF49C9F"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6BFAD604" w14:textId="77777777" w:rsidTr="00336D49">
        <w:tc>
          <w:tcPr>
            <w:tcW w:w="167" w:type="pct"/>
            <w:hideMark/>
          </w:tcPr>
          <w:p w14:paraId="54909AF3"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4A95301F"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9</w:t>
            </w:r>
          </w:p>
        </w:tc>
        <w:tc>
          <w:tcPr>
            <w:tcW w:w="2792" w:type="pct"/>
            <w:hideMark/>
          </w:tcPr>
          <w:p w14:paraId="5863F8EA"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 or 2 or 3 or 4 or 5 or 6 or 7 or 8</w:t>
            </w:r>
          </w:p>
        </w:tc>
        <w:tc>
          <w:tcPr>
            <w:tcW w:w="334" w:type="pct"/>
            <w:hideMark/>
          </w:tcPr>
          <w:p w14:paraId="0E51192E"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1336</w:t>
            </w:r>
          </w:p>
        </w:tc>
        <w:tc>
          <w:tcPr>
            <w:tcW w:w="334" w:type="pct"/>
            <w:hideMark/>
          </w:tcPr>
          <w:p w14:paraId="583FA9F7"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1D6841AC"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7"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43AC2E43"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8"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3F77A4D2"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62E63D7F" w14:textId="77777777" w:rsidTr="00336D49">
        <w:tc>
          <w:tcPr>
            <w:tcW w:w="167" w:type="pct"/>
            <w:hideMark/>
          </w:tcPr>
          <w:p w14:paraId="10F14D78"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1435AB5F"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10</w:t>
            </w:r>
          </w:p>
        </w:tc>
        <w:tc>
          <w:tcPr>
            <w:tcW w:w="2792" w:type="pct"/>
            <w:hideMark/>
          </w:tcPr>
          <w:p w14:paraId="69FC0685"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exp questionnaire/ or exp psychometry/ or Psychometric*.mp. or exp internal consistency/</w:t>
            </w:r>
          </w:p>
        </w:tc>
        <w:tc>
          <w:tcPr>
            <w:tcW w:w="334" w:type="pct"/>
            <w:hideMark/>
          </w:tcPr>
          <w:p w14:paraId="04930033"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1095100</w:t>
            </w:r>
          </w:p>
        </w:tc>
        <w:tc>
          <w:tcPr>
            <w:tcW w:w="334" w:type="pct"/>
            <w:hideMark/>
          </w:tcPr>
          <w:p w14:paraId="167B5CE0"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15A6C7A2"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9"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3A45458E"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0"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0E8A18CE"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0007C48F" w14:textId="77777777" w:rsidTr="00336D49">
        <w:tc>
          <w:tcPr>
            <w:tcW w:w="167" w:type="pct"/>
            <w:hideMark/>
          </w:tcPr>
          <w:p w14:paraId="35D226DA"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5A293A62"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11</w:t>
            </w:r>
          </w:p>
        </w:tc>
        <w:tc>
          <w:tcPr>
            <w:tcW w:w="2792" w:type="pct"/>
            <w:hideMark/>
          </w:tcPr>
          <w:p w14:paraId="7AB19C7C"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 xml:space="preserve">exp predictive validity/ or exp ecological validity/ or exp content validity/ or exp construct validity/ or exp concurrent validity/ or Validity.mp. or exp social validity/ or exp discriminant validity/ or exp convergent validity/ or exp face validity/ or exp validity/ or </w:t>
            </w:r>
            <w:r w:rsidRPr="001270DC">
              <w:rPr>
                <w:rFonts w:ascii="Fira Sans" w:eastAsia="Times New Roman" w:hAnsi="Fira Sans" w:cs="Times New Roman"/>
                <w:color w:val="353535"/>
                <w:kern w:val="0"/>
                <w:sz w:val="24"/>
                <w:szCs w:val="24"/>
                <w:lang w:eastAsia="en-GB"/>
                <w14:ligatures w14:val="none"/>
              </w:rPr>
              <w:lastRenderedPageBreak/>
              <w:t>exp qualitative validity/ or exp consensual validity/ or exp external validity/ or exp criterion related validity/ or exp internal validity/</w:t>
            </w:r>
          </w:p>
        </w:tc>
        <w:tc>
          <w:tcPr>
            <w:tcW w:w="334" w:type="pct"/>
            <w:hideMark/>
          </w:tcPr>
          <w:p w14:paraId="0ACD4DEA"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lastRenderedPageBreak/>
              <w:t>308667</w:t>
            </w:r>
          </w:p>
        </w:tc>
        <w:tc>
          <w:tcPr>
            <w:tcW w:w="334" w:type="pct"/>
            <w:hideMark/>
          </w:tcPr>
          <w:p w14:paraId="0132D012"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1564EFA6"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1"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5C4A741E"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2"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2F558CD0"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1EABB36F" w14:textId="77777777" w:rsidTr="00336D49">
        <w:tc>
          <w:tcPr>
            <w:tcW w:w="167" w:type="pct"/>
            <w:hideMark/>
          </w:tcPr>
          <w:p w14:paraId="450C4FE1"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046151D8"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12</w:t>
            </w:r>
          </w:p>
        </w:tc>
        <w:tc>
          <w:tcPr>
            <w:tcW w:w="2792" w:type="pct"/>
            <w:hideMark/>
          </w:tcPr>
          <w:p w14:paraId="248D8A30"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Reliability.mp. or exp intrarater reliability/ or exp high reliability organization/ or exp interrater reliability/ or exp test retest reliability/ or exp reliability/</w:t>
            </w:r>
          </w:p>
        </w:tc>
        <w:tc>
          <w:tcPr>
            <w:tcW w:w="334" w:type="pct"/>
            <w:hideMark/>
          </w:tcPr>
          <w:p w14:paraId="64FB082F"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384938</w:t>
            </w:r>
          </w:p>
        </w:tc>
        <w:tc>
          <w:tcPr>
            <w:tcW w:w="334" w:type="pct"/>
            <w:hideMark/>
          </w:tcPr>
          <w:p w14:paraId="0D75EE7C"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004AC4BF"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3"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4F6A819E"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4"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43FB6703"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13FB27C5" w14:textId="77777777" w:rsidTr="00336D49">
        <w:tc>
          <w:tcPr>
            <w:tcW w:w="167" w:type="pct"/>
            <w:hideMark/>
          </w:tcPr>
          <w:p w14:paraId="3C0F7EE5"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3983DB4D"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13</w:t>
            </w:r>
          </w:p>
        </w:tc>
        <w:tc>
          <w:tcPr>
            <w:tcW w:w="2792" w:type="pct"/>
            <w:hideMark/>
          </w:tcPr>
          <w:p w14:paraId="1280F716"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"Reproducibility of Results".mp. or exp reproducibility/</w:t>
            </w:r>
          </w:p>
        </w:tc>
        <w:tc>
          <w:tcPr>
            <w:tcW w:w="334" w:type="pct"/>
            <w:hideMark/>
          </w:tcPr>
          <w:p w14:paraId="7893BFDC"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271176</w:t>
            </w:r>
          </w:p>
        </w:tc>
        <w:tc>
          <w:tcPr>
            <w:tcW w:w="334" w:type="pct"/>
            <w:hideMark/>
          </w:tcPr>
          <w:p w14:paraId="573455F4"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0DD25560"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5"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5921EE49"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6"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05BF3905"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038FF49F" w14:textId="77777777" w:rsidTr="00336D49">
        <w:tc>
          <w:tcPr>
            <w:tcW w:w="167" w:type="pct"/>
            <w:hideMark/>
          </w:tcPr>
          <w:p w14:paraId="253177D3"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75CEA986"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14</w:t>
            </w:r>
          </w:p>
        </w:tc>
        <w:tc>
          <w:tcPr>
            <w:tcW w:w="2792" w:type="pct"/>
            <w:hideMark/>
          </w:tcPr>
          <w:p w14:paraId="144A6BA6"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10 or 11 or 12 or 13</w:t>
            </w:r>
          </w:p>
        </w:tc>
        <w:tc>
          <w:tcPr>
            <w:tcW w:w="334" w:type="pct"/>
            <w:hideMark/>
          </w:tcPr>
          <w:p w14:paraId="06107D6D"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1758677</w:t>
            </w:r>
          </w:p>
        </w:tc>
        <w:tc>
          <w:tcPr>
            <w:tcW w:w="334" w:type="pct"/>
            <w:hideMark/>
          </w:tcPr>
          <w:p w14:paraId="41A861F7"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73C31060"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7"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1D58364D"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8"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5C27F286"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1270DC" w14:paraId="1C3BD22E" w14:textId="77777777" w:rsidTr="00336D49">
        <w:tc>
          <w:tcPr>
            <w:tcW w:w="167" w:type="pct"/>
            <w:hideMark/>
          </w:tcPr>
          <w:p w14:paraId="44A8277E" w14:textId="77777777" w:rsidR="00C50DE4" w:rsidRPr="001270DC"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01FFDB4D" w14:textId="77777777" w:rsidR="00C50DE4" w:rsidRPr="001270DC"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15</w:t>
            </w:r>
          </w:p>
        </w:tc>
        <w:tc>
          <w:tcPr>
            <w:tcW w:w="2792" w:type="pct"/>
            <w:hideMark/>
          </w:tcPr>
          <w:p w14:paraId="4F8CDA3C"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9 and 14</w:t>
            </w:r>
          </w:p>
        </w:tc>
        <w:tc>
          <w:tcPr>
            <w:tcW w:w="334" w:type="pct"/>
            <w:hideMark/>
          </w:tcPr>
          <w:p w14:paraId="699D11A7" w14:textId="77777777" w:rsidR="00C50DE4" w:rsidRPr="001270DC"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1270DC">
              <w:rPr>
                <w:rFonts w:ascii="Fira Sans" w:eastAsia="Times New Roman" w:hAnsi="Fira Sans" w:cs="Times New Roman"/>
                <w:color w:val="353535"/>
                <w:kern w:val="0"/>
                <w:sz w:val="18"/>
                <w:szCs w:val="18"/>
                <w:lang w:eastAsia="en-GB"/>
                <w14:ligatures w14:val="none"/>
              </w:rPr>
              <w:t>146</w:t>
            </w:r>
          </w:p>
        </w:tc>
        <w:tc>
          <w:tcPr>
            <w:tcW w:w="334" w:type="pct"/>
            <w:hideMark/>
          </w:tcPr>
          <w:p w14:paraId="49BB2D0D"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1270DC">
              <w:rPr>
                <w:rFonts w:ascii="Fira Sans" w:eastAsia="Times New Roman" w:hAnsi="Fira Sans" w:cs="Times New Roman"/>
                <w:color w:val="353535"/>
                <w:kern w:val="0"/>
                <w:sz w:val="24"/>
                <w:szCs w:val="24"/>
                <w:lang w:eastAsia="en-GB"/>
                <w14:ligatures w14:val="none"/>
              </w:rPr>
              <w:t>Advanced</w:t>
            </w:r>
          </w:p>
        </w:tc>
        <w:tc>
          <w:tcPr>
            <w:tcW w:w="793" w:type="pct"/>
            <w:hideMark/>
          </w:tcPr>
          <w:p w14:paraId="2CBC2F74"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19" w:history="1">
              <w:r w:rsidRPr="001270DC">
                <w:rPr>
                  <w:rFonts w:ascii="Fira Sans" w:eastAsia="Times New Roman" w:hAnsi="Fira Sans" w:cs="Times New Roman"/>
                  <w:color w:val="0768A9"/>
                  <w:kern w:val="0"/>
                  <w:sz w:val="24"/>
                  <w:szCs w:val="24"/>
                  <w:u w:val="single"/>
                  <w:lang w:eastAsia="en-GB"/>
                  <w14:ligatures w14:val="none"/>
                </w:rPr>
                <w:t>Display Results</w:t>
              </w:r>
            </w:hyperlink>
          </w:p>
          <w:p w14:paraId="4A7545EA"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0" w:history="1">
              <w:r w:rsidRPr="001270DC">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1007F482" w14:textId="77777777" w:rsidR="00C50DE4" w:rsidRPr="001270DC"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bl>
    <w:p w14:paraId="340B6362" w14:textId="70C71FFF" w:rsidR="00C50DE4" w:rsidRPr="00C50DE4" w:rsidRDefault="00C50DE4" w:rsidP="00C50DE4">
      <w:pPr>
        <w:pStyle w:val="Heading2"/>
        <w:rPr>
          <w:lang w:val="en-US"/>
        </w:rPr>
      </w:pPr>
      <w:r>
        <w:rPr>
          <w:lang w:val="en-US"/>
        </w:rPr>
        <w:t xml:space="preserve">Global Health </w:t>
      </w:r>
      <w:r w:rsidRPr="00916A08">
        <w:rPr>
          <w:rFonts w:ascii="wk-icons" w:eastAsia="Times New Roman" w:hAnsi="wk-icons" w:cs="Times New Roman"/>
          <w:color w:val="0A0905"/>
          <w:kern w:val="0"/>
          <w:sz w:val="24"/>
          <w:szCs w:val="24"/>
          <w:bdr w:val="none" w:sz="0" w:space="0" w:color="auto" w:frame="1"/>
          <w:lang w:eastAsia="en-GB"/>
          <w14:ligatures w14:val="none"/>
        </w:rPr>
        <w:t> </w:t>
      </w:r>
    </w:p>
    <w:tbl>
      <w:tblPr>
        <w:tblW w:w="0" w:type="auto"/>
        <w:tblCellSpacing w:w="0" w:type="dxa"/>
        <w:tblCellMar>
          <w:left w:w="0" w:type="dxa"/>
          <w:right w:w="0" w:type="dxa"/>
        </w:tblCellMar>
        <w:tblLook w:val="04A0" w:firstRow="1" w:lastRow="0" w:firstColumn="1" w:lastColumn="0" w:noHBand="0" w:noVBand="1"/>
      </w:tblPr>
      <w:tblGrid>
        <w:gridCol w:w="13958"/>
      </w:tblGrid>
      <w:tr w:rsidR="00C50DE4" w:rsidRPr="00916A08" w14:paraId="762B4A5E" w14:textId="77777777" w:rsidTr="00336D49">
        <w:trPr>
          <w:tblCellSpacing w:w="0" w:type="dxa"/>
        </w:trPr>
        <w:tc>
          <w:tcPr>
            <w:tcW w:w="0" w:type="auto"/>
            <w:vAlign w:val="center"/>
            <w:hideMark/>
          </w:tcPr>
          <w:tbl>
            <w:tblPr>
              <w:tblStyle w:val="TableGrid"/>
              <w:tblW w:w="5000" w:type="pct"/>
              <w:tblLook w:val="04A0" w:firstRow="1" w:lastRow="0" w:firstColumn="1" w:lastColumn="0" w:noHBand="0" w:noVBand="1"/>
            </w:tblPr>
            <w:tblGrid>
              <w:gridCol w:w="341"/>
              <w:gridCol w:w="454"/>
              <w:gridCol w:w="7609"/>
              <w:gridCol w:w="914"/>
              <w:gridCol w:w="1276"/>
              <w:gridCol w:w="1980"/>
              <w:gridCol w:w="1374"/>
            </w:tblGrid>
            <w:tr w:rsidR="00C50DE4" w:rsidRPr="00916A08" w14:paraId="47E20EE7" w14:textId="77777777" w:rsidTr="00336D49">
              <w:tc>
                <w:tcPr>
                  <w:tcW w:w="167" w:type="pct"/>
                  <w:hideMark/>
                </w:tcPr>
                <w:p w14:paraId="33F070A2" w14:textId="77777777" w:rsidR="00C50DE4" w:rsidRPr="00916A08" w:rsidRDefault="00C50DE4" w:rsidP="00336D49">
                  <w:pPr>
                    <w:spacing w:line="270" w:lineRule="atLeast"/>
                    <w:rPr>
                      <w:rFonts w:ascii="Fira Sans" w:eastAsia="Times New Roman" w:hAnsi="Fira Sans" w:cs="Times New Roman"/>
                      <w:color w:val="0A0905"/>
                      <w:kern w:val="0"/>
                      <w:sz w:val="18"/>
                      <w:szCs w:val="18"/>
                      <w:lang w:eastAsia="en-GB"/>
                      <w14:ligatures w14:val="none"/>
                    </w:rPr>
                  </w:pPr>
                </w:p>
              </w:tc>
              <w:tc>
                <w:tcPr>
                  <w:tcW w:w="188" w:type="pct"/>
                  <w:hideMark/>
                </w:tcPr>
                <w:p w14:paraId="2A1DBC03" w14:textId="77777777" w:rsidR="00C50DE4" w:rsidRPr="00916A08" w:rsidRDefault="00C50DE4" w:rsidP="00336D49">
                  <w:pPr>
                    <w:spacing w:line="360" w:lineRule="atLeast"/>
                    <w:jc w:val="center"/>
                    <w:rPr>
                      <w:rFonts w:ascii="Fira Sans" w:eastAsia="Times New Roman" w:hAnsi="Fira Sans" w:cs="Times New Roman"/>
                      <w:color w:val="353535"/>
                      <w:kern w:val="0"/>
                      <w:sz w:val="21"/>
                      <w:szCs w:val="21"/>
                      <w:lang w:eastAsia="en-GB"/>
                      <w14:ligatures w14:val="none"/>
                    </w:rPr>
                  </w:pPr>
                  <w:hyperlink r:id="rId21" w:history="1">
                    <w:r w:rsidRPr="00916A08">
                      <w:rPr>
                        <w:rFonts w:ascii="Fira Sans" w:eastAsia="Times New Roman" w:hAnsi="Fira Sans" w:cs="Times New Roman"/>
                        <w:color w:val="005B92"/>
                        <w:kern w:val="0"/>
                        <w:sz w:val="21"/>
                        <w:szCs w:val="21"/>
                        <w:u w:val="single"/>
                        <w:lang w:eastAsia="en-GB"/>
                        <w14:ligatures w14:val="none"/>
                      </w:rPr>
                      <w:t xml:space="preserve"># </w:t>
                    </w:r>
                    <w:r w:rsidRPr="00916A08">
                      <w:rPr>
                        <w:rFonts w:ascii="Arial" w:eastAsia="Times New Roman" w:hAnsi="Arial" w:cs="Arial"/>
                        <w:color w:val="005B92"/>
                        <w:kern w:val="0"/>
                        <w:sz w:val="21"/>
                        <w:szCs w:val="21"/>
                        <w:u w:val="single"/>
                        <w:lang w:eastAsia="en-GB"/>
                        <w14:ligatures w14:val="none"/>
                      </w:rPr>
                      <w:t>▲</w:t>
                    </w:r>
                  </w:hyperlink>
                </w:p>
              </w:tc>
              <w:tc>
                <w:tcPr>
                  <w:tcW w:w="2792" w:type="pct"/>
                  <w:hideMark/>
                </w:tcPr>
                <w:p w14:paraId="51C28BAA" w14:textId="77777777" w:rsidR="00C50DE4" w:rsidRPr="00916A08"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916A08">
                    <w:rPr>
                      <w:rFonts w:ascii="Fira Sans" w:eastAsia="Times New Roman" w:hAnsi="Fira Sans" w:cs="Times New Roman"/>
                      <w:color w:val="353535"/>
                      <w:kern w:val="0"/>
                      <w:sz w:val="21"/>
                      <w:szCs w:val="21"/>
                      <w:lang w:eastAsia="en-GB"/>
                      <w14:ligatures w14:val="none"/>
                    </w:rPr>
                    <w:t>Searches</w:t>
                  </w:r>
                </w:p>
              </w:tc>
              <w:tc>
                <w:tcPr>
                  <w:tcW w:w="334" w:type="pct"/>
                  <w:hideMark/>
                </w:tcPr>
                <w:p w14:paraId="2F74EB06" w14:textId="77777777" w:rsidR="00C50DE4" w:rsidRPr="00916A08" w:rsidRDefault="00C50DE4" w:rsidP="00336D49">
                  <w:pPr>
                    <w:spacing w:line="360" w:lineRule="atLeast"/>
                    <w:jc w:val="right"/>
                    <w:rPr>
                      <w:rFonts w:ascii="Fira Sans" w:eastAsia="Times New Roman" w:hAnsi="Fira Sans" w:cs="Times New Roman"/>
                      <w:color w:val="353535"/>
                      <w:kern w:val="0"/>
                      <w:sz w:val="21"/>
                      <w:szCs w:val="21"/>
                      <w:lang w:eastAsia="en-GB"/>
                      <w14:ligatures w14:val="none"/>
                    </w:rPr>
                  </w:pPr>
                  <w:r w:rsidRPr="00916A08">
                    <w:rPr>
                      <w:rFonts w:ascii="Fira Sans" w:eastAsia="Times New Roman" w:hAnsi="Fira Sans" w:cs="Times New Roman"/>
                      <w:color w:val="353535"/>
                      <w:kern w:val="0"/>
                      <w:sz w:val="21"/>
                      <w:szCs w:val="21"/>
                      <w:lang w:eastAsia="en-GB"/>
                      <w14:ligatures w14:val="none"/>
                    </w:rPr>
                    <w:t>Results</w:t>
                  </w:r>
                </w:p>
              </w:tc>
              <w:tc>
                <w:tcPr>
                  <w:tcW w:w="334" w:type="pct"/>
                  <w:hideMark/>
                </w:tcPr>
                <w:p w14:paraId="33691F18" w14:textId="77777777" w:rsidR="00C50DE4" w:rsidRPr="00916A08"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916A08">
                    <w:rPr>
                      <w:rFonts w:ascii="Fira Sans" w:eastAsia="Times New Roman" w:hAnsi="Fira Sans" w:cs="Times New Roman"/>
                      <w:color w:val="353535"/>
                      <w:kern w:val="0"/>
                      <w:sz w:val="21"/>
                      <w:szCs w:val="21"/>
                      <w:lang w:eastAsia="en-GB"/>
                      <w14:ligatures w14:val="none"/>
                    </w:rPr>
                    <w:t>Type</w:t>
                  </w:r>
                </w:p>
              </w:tc>
              <w:tc>
                <w:tcPr>
                  <w:tcW w:w="793" w:type="pct"/>
                  <w:hideMark/>
                </w:tcPr>
                <w:p w14:paraId="62DAB45B" w14:textId="77777777" w:rsidR="00C50DE4" w:rsidRPr="00916A08"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916A08">
                    <w:rPr>
                      <w:rFonts w:ascii="Fira Sans" w:eastAsia="Times New Roman" w:hAnsi="Fira Sans" w:cs="Times New Roman"/>
                      <w:color w:val="353535"/>
                      <w:kern w:val="0"/>
                      <w:sz w:val="21"/>
                      <w:szCs w:val="21"/>
                      <w:lang w:eastAsia="en-GB"/>
                      <w14:ligatures w14:val="none"/>
                    </w:rPr>
                    <w:t>Actions</w:t>
                  </w:r>
                </w:p>
              </w:tc>
              <w:tc>
                <w:tcPr>
                  <w:tcW w:w="392" w:type="pct"/>
                  <w:hideMark/>
                </w:tcPr>
                <w:p w14:paraId="7B4602B0" w14:textId="77777777" w:rsidR="00C50DE4" w:rsidRPr="00916A08"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916A08">
                    <w:rPr>
                      <w:rFonts w:ascii="Fira Sans" w:eastAsia="Times New Roman" w:hAnsi="Fira Sans" w:cs="Times New Roman"/>
                      <w:color w:val="353535"/>
                      <w:kern w:val="0"/>
                      <w:sz w:val="21"/>
                      <w:szCs w:val="21"/>
                      <w:lang w:eastAsia="en-GB"/>
                      <w14:ligatures w14:val="none"/>
                    </w:rPr>
                    <w:t>Annotations</w:t>
                  </w:r>
                </w:p>
              </w:tc>
            </w:tr>
            <w:tr w:rsidR="00C50DE4" w:rsidRPr="00916A08" w14:paraId="4B447B69" w14:textId="77777777" w:rsidTr="00336D49">
              <w:tc>
                <w:tcPr>
                  <w:tcW w:w="5000" w:type="pct"/>
                  <w:gridSpan w:val="7"/>
                  <w:hideMark/>
                </w:tcPr>
                <w:p w14:paraId="46627C39" w14:textId="77777777" w:rsidR="00C50DE4" w:rsidRPr="00916A08" w:rsidRDefault="00C50DE4" w:rsidP="00336D49">
                  <w:pPr>
                    <w:spacing w:line="360" w:lineRule="atLeast"/>
                    <w:rPr>
                      <w:rFonts w:ascii="Fira Sans" w:eastAsia="Times New Roman" w:hAnsi="Fira Sans" w:cs="Times New Roman"/>
                      <w:color w:val="353535"/>
                      <w:kern w:val="0"/>
                      <w:sz w:val="21"/>
                      <w:szCs w:val="21"/>
                      <w:lang w:eastAsia="en-GB"/>
                      <w14:ligatures w14:val="none"/>
                    </w:rPr>
                  </w:pPr>
                </w:p>
              </w:tc>
            </w:tr>
            <w:tr w:rsidR="00C50DE4" w:rsidRPr="00916A08" w14:paraId="4BDF39F8" w14:textId="77777777" w:rsidTr="00336D49">
              <w:tc>
                <w:tcPr>
                  <w:tcW w:w="167" w:type="pct"/>
                  <w:hideMark/>
                </w:tcPr>
                <w:p w14:paraId="1D3F49C8"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1FFE40F2"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1</w:t>
                  </w:r>
                </w:p>
              </w:tc>
              <w:tc>
                <w:tcPr>
                  <w:tcW w:w="2792" w:type="pct"/>
                  <w:hideMark/>
                </w:tcPr>
                <w:p w14:paraId="780E3BBC"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"Schedule for Clinical Assessment in Neuropsychiatry".mp.</w:t>
                  </w:r>
                </w:p>
              </w:tc>
              <w:tc>
                <w:tcPr>
                  <w:tcW w:w="334" w:type="pct"/>
                  <w:hideMark/>
                </w:tcPr>
                <w:p w14:paraId="55168180"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14</w:t>
                  </w:r>
                </w:p>
              </w:tc>
              <w:tc>
                <w:tcPr>
                  <w:tcW w:w="334" w:type="pct"/>
                  <w:hideMark/>
                </w:tcPr>
                <w:p w14:paraId="5B72DC0C"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60709C50"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2"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5B298EBD"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3"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6455D528"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086123DF" w14:textId="77777777" w:rsidTr="00336D49">
              <w:tc>
                <w:tcPr>
                  <w:tcW w:w="167" w:type="pct"/>
                  <w:hideMark/>
                </w:tcPr>
                <w:p w14:paraId="4DBFC226"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50880A97"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2</w:t>
                  </w:r>
                </w:p>
              </w:tc>
              <w:tc>
                <w:tcPr>
                  <w:tcW w:w="2792" w:type="pct"/>
                  <w:hideMark/>
                </w:tcPr>
                <w:p w14:paraId="0E0B1415"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"Schedule for Clinical Assessment in Neuropsychiatry 2".mp.</w:t>
                  </w:r>
                </w:p>
              </w:tc>
              <w:tc>
                <w:tcPr>
                  <w:tcW w:w="334" w:type="pct"/>
                  <w:hideMark/>
                </w:tcPr>
                <w:p w14:paraId="5A0E1935"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0</w:t>
                  </w:r>
                </w:p>
              </w:tc>
              <w:tc>
                <w:tcPr>
                  <w:tcW w:w="334" w:type="pct"/>
                  <w:hideMark/>
                </w:tcPr>
                <w:p w14:paraId="69E9ED34"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4E3DD3C2"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4" w:history="1">
                    <w:r w:rsidRPr="00916A08">
                      <w:rPr>
                        <w:rFonts w:ascii="Fira Sans" w:eastAsia="Times New Roman" w:hAnsi="Fira Sans" w:cs="Times New Roman"/>
                        <w:color w:val="0768A9"/>
                        <w:kern w:val="0"/>
                        <w:sz w:val="24"/>
                        <w:szCs w:val="24"/>
                        <w:u w:val="single"/>
                        <w:lang w:eastAsia="en-GB"/>
                        <w14:ligatures w14:val="none"/>
                      </w:rPr>
                      <w:t>Save</w:t>
                    </w:r>
                  </w:hyperlink>
                </w:p>
                <w:p w14:paraId="34F19A96"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5"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33C42F8E"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5F6520D5" w14:textId="77777777" w:rsidTr="00336D49">
              <w:tc>
                <w:tcPr>
                  <w:tcW w:w="167" w:type="pct"/>
                  <w:hideMark/>
                </w:tcPr>
                <w:p w14:paraId="11A9C7DB"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3964C59F"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3</w:t>
                  </w:r>
                </w:p>
              </w:tc>
              <w:tc>
                <w:tcPr>
                  <w:tcW w:w="2792" w:type="pct"/>
                  <w:hideMark/>
                </w:tcPr>
                <w:p w14:paraId="69FE2CEA"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"Schedule for Clinical Assessment in Neuropsychiatry (SCAN)".mp.</w:t>
                  </w:r>
                </w:p>
              </w:tc>
              <w:tc>
                <w:tcPr>
                  <w:tcW w:w="334" w:type="pct"/>
                  <w:hideMark/>
                </w:tcPr>
                <w:p w14:paraId="570E0A23"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11</w:t>
                  </w:r>
                </w:p>
              </w:tc>
              <w:tc>
                <w:tcPr>
                  <w:tcW w:w="334" w:type="pct"/>
                  <w:hideMark/>
                </w:tcPr>
                <w:p w14:paraId="50A7C797"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4FA0D4C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6"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680ED557"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7"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1C1B53A8"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7D3227D6" w14:textId="77777777" w:rsidTr="00336D49">
              <w:tc>
                <w:tcPr>
                  <w:tcW w:w="167" w:type="pct"/>
                  <w:hideMark/>
                </w:tcPr>
                <w:p w14:paraId="45A96C30"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0FA83AFE"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4</w:t>
                  </w:r>
                </w:p>
              </w:tc>
              <w:tc>
                <w:tcPr>
                  <w:tcW w:w="2792" w:type="pct"/>
                  <w:hideMark/>
                </w:tcPr>
                <w:p w14:paraId="43EBD5AD"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SCAN.mp.</w:t>
                  </w:r>
                </w:p>
              </w:tc>
              <w:tc>
                <w:tcPr>
                  <w:tcW w:w="334" w:type="pct"/>
                  <w:hideMark/>
                </w:tcPr>
                <w:p w14:paraId="4971188D"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14319</w:t>
                  </w:r>
                </w:p>
              </w:tc>
              <w:tc>
                <w:tcPr>
                  <w:tcW w:w="334" w:type="pct"/>
                  <w:hideMark/>
                </w:tcPr>
                <w:p w14:paraId="12C7B6BC"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12BA1827"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8"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083D3915"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29"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2FC394D9"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5A8203E7" w14:textId="77777777" w:rsidTr="00336D49">
              <w:tc>
                <w:tcPr>
                  <w:tcW w:w="167" w:type="pct"/>
                  <w:hideMark/>
                </w:tcPr>
                <w:p w14:paraId="082F493D"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19194C74"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5</w:t>
                  </w:r>
                </w:p>
              </w:tc>
              <w:tc>
                <w:tcPr>
                  <w:tcW w:w="2792" w:type="pct"/>
                  <w:hideMark/>
                </w:tcPr>
                <w:p w14:paraId="7A96C6D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SCAN 2.mp.</w:t>
                  </w:r>
                </w:p>
              </w:tc>
              <w:tc>
                <w:tcPr>
                  <w:tcW w:w="334" w:type="pct"/>
                  <w:hideMark/>
                </w:tcPr>
                <w:p w14:paraId="0556477A"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19</w:t>
                  </w:r>
                </w:p>
              </w:tc>
              <w:tc>
                <w:tcPr>
                  <w:tcW w:w="334" w:type="pct"/>
                  <w:hideMark/>
                </w:tcPr>
                <w:p w14:paraId="5A00B70F"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687BACF0"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0"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6BA6620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1"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690AB300"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3AF86B85" w14:textId="77777777" w:rsidTr="00336D49">
              <w:tc>
                <w:tcPr>
                  <w:tcW w:w="167" w:type="pct"/>
                  <w:hideMark/>
                </w:tcPr>
                <w:p w14:paraId="48DCAD41"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54EF6583"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6</w:t>
                  </w:r>
                </w:p>
              </w:tc>
              <w:tc>
                <w:tcPr>
                  <w:tcW w:w="2792" w:type="pct"/>
                  <w:hideMark/>
                </w:tcPr>
                <w:p w14:paraId="7F1636B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Psychometric*.mp.</w:t>
                  </w:r>
                </w:p>
              </w:tc>
              <w:tc>
                <w:tcPr>
                  <w:tcW w:w="334" w:type="pct"/>
                  <w:hideMark/>
                </w:tcPr>
                <w:p w14:paraId="123D17EB"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5241</w:t>
                  </w:r>
                </w:p>
              </w:tc>
              <w:tc>
                <w:tcPr>
                  <w:tcW w:w="334" w:type="pct"/>
                  <w:hideMark/>
                </w:tcPr>
                <w:p w14:paraId="4CCB5056"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2ED5D566"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2"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5C6881F2"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3"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304DFD3A"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18DAD034" w14:textId="77777777" w:rsidTr="00336D49">
              <w:tc>
                <w:tcPr>
                  <w:tcW w:w="167" w:type="pct"/>
                  <w:hideMark/>
                </w:tcPr>
                <w:p w14:paraId="674191CC"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5983400F"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7</w:t>
                  </w:r>
                </w:p>
              </w:tc>
              <w:tc>
                <w:tcPr>
                  <w:tcW w:w="2792" w:type="pct"/>
                  <w:hideMark/>
                </w:tcPr>
                <w:p w14:paraId="1B3D7072"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Validity.mp. or exp validity/</w:t>
                  </w:r>
                </w:p>
              </w:tc>
              <w:tc>
                <w:tcPr>
                  <w:tcW w:w="334" w:type="pct"/>
                  <w:hideMark/>
                </w:tcPr>
                <w:p w14:paraId="1F0F7598"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25942</w:t>
                  </w:r>
                </w:p>
              </w:tc>
              <w:tc>
                <w:tcPr>
                  <w:tcW w:w="334" w:type="pct"/>
                  <w:hideMark/>
                </w:tcPr>
                <w:p w14:paraId="2F1F1A3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573C98B3"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4"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4ABAEF22"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5"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0074B89B"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2C34970E" w14:textId="77777777" w:rsidTr="00336D49">
              <w:tc>
                <w:tcPr>
                  <w:tcW w:w="167" w:type="pct"/>
                  <w:hideMark/>
                </w:tcPr>
                <w:p w14:paraId="1D720FB8"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3BD1C6FF"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8</w:t>
                  </w:r>
                </w:p>
              </w:tc>
              <w:tc>
                <w:tcPr>
                  <w:tcW w:w="2792" w:type="pct"/>
                  <w:hideMark/>
                </w:tcPr>
                <w:p w14:paraId="79CBE8DB"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Reliability.mp. or reliability/</w:t>
                  </w:r>
                </w:p>
              </w:tc>
              <w:tc>
                <w:tcPr>
                  <w:tcW w:w="334" w:type="pct"/>
                  <w:hideMark/>
                </w:tcPr>
                <w:p w14:paraId="1EB11558"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23699</w:t>
                  </w:r>
                </w:p>
              </w:tc>
              <w:tc>
                <w:tcPr>
                  <w:tcW w:w="334" w:type="pct"/>
                  <w:hideMark/>
                </w:tcPr>
                <w:p w14:paraId="0A8C8725"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4C29566E"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6"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68E5987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7"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4B162920"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44AC88CE" w14:textId="77777777" w:rsidTr="00336D49">
              <w:tc>
                <w:tcPr>
                  <w:tcW w:w="167" w:type="pct"/>
                  <w:hideMark/>
                </w:tcPr>
                <w:p w14:paraId="7893B32C"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554D9CF0"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9</w:t>
                  </w:r>
                </w:p>
              </w:tc>
              <w:tc>
                <w:tcPr>
                  <w:tcW w:w="2792" w:type="pct"/>
                  <w:hideMark/>
                </w:tcPr>
                <w:p w14:paraId="1D8A8A1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"Reproducibility of Results".mp.</w:t>
                  </w:r>
                </w:p>
              </w:tc>
              <w:tc>
                <w:tcPr>
                  <w:tcW w:w="334" w:type="pct"/>
                  <w:hideMark/>
                </w:tcPr>
                <w:p w14:paraId="66DF70B6"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224</w:t>
                  </w:r>
                </w:p>
              </w:tc>
              <w:tc>
                <w:tcPr>
                  <w:tcW w:w="334" w:type="pct"/>
                  <w:hideMark/>
                </w:tcPr>
                <w:p w14:paraId="24F3DB59"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3A32A805"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8"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4464949E"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39"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61A65234"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4822636D" w14:textId="77777777" w:rsidTr="00336D49">
              <w:tc>
                <w:tcPr>
                  <w:tcW w:w="167" w:type="pct"/>
                  <w:hideMark/>
                </w:tcPr>
                <w:p w14:paraId="2A09209A"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3B347EA6"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10</w:t>
                  </w:r>
                </w:p>
              </w:tc>
              <w:tc>
                <w:tcPr>
                  <w:tcW w:w="2792" w:type="pct"/>
                  <w:hideMark/>
                </w:tcPr>
                <w:p w14:paraId="67EB83D0"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1 or 2 or 3 or 4 or 5</w:t>
                  </w:r>
                </w:p>
              </w:tc>
              <w:tc>
                <w:tcPr>
                  <w:tcW w:w="334" w:type="pct"/>
                  <w:hideMark/>
                </w:tcPr>
                <w:p w14:paraId="512CB6C7"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14322</w:t>
                  </w:r>
                </w:p>
              </w:tc>
              <w:tc>
                <w:tcPr>
                  <w:tcW w:w="334" w:type="pct"/>
                  <w:hideMark/>
                </w:tcPr>
                <w:p w14:paraId="3B6CBF91"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55FDFE42"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0"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0C1008FD"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1"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5E3591AC"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7022AD2F" w14:textId="77777777" w:rsidTr="00336D49">
              <w:tc>
                <w:tcPr>
                  <w:tcW w:w="167" w:type="pct"/>
                  <w:hideMark/>
                </w:tcPr>
                <w:p w14:paraId="6A4D34AC"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2EEA8FCA"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11</w:t>
                  </w:r>
                </w:p>
              </w:tc>
              <w:tc>
                <w:tcPr>
                  <w:tcW w:w="2792" w:type="pct"/>
                  <w:hideMark/>
                </w:tcPr>
                <w:p w14:paraId="779B0209"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6 or 7 or 8 or 9</w:t>
                  </w:r>
                </w:p>
              </w:tc>
              <w:tc>
                <w:tcPr>
                  <w:tcW w:w="334" w:type="pct"/>
                  <w:hideMark/>
                </w:tcPr>
                <w:p w14:paraId="10AA0251"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43739</w:t>
                  </w:r>
                </w:p>
              </w:tc>
              <w:tc>
                <w:tcPr>
                  <w:tcW w:w="334" w:type="pct"/>
                  <w:hideMark/>
                </w:tcPr>
                <w:p w14:paraId="65279864"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3B0E32A8"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2"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2ABA3A50"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3"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455BDC63"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7649006D" w14:textId="77777777" w:rsidTr="00336D49">
              <w:tc>
                <w:tcPr>
                  <w:tcW w:w="167" w:type="pct"/>
                  <w:hideMark/>
                </w:tcPr>
                <w:p w14:paraId="7D5AE180"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2289EE67" w14:textId="77777777" w:rsidR="00C50DE4" w:rsidRPr="00916A08"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12</w:t>
                  </w:r>
                </w:p>
              </w:tc>
              <w:tc>
                <w:tcPr>
                  <w:tcW w:w="2792" w:type="pct"/>
                  <w:hideMark/>
                </w:tcPr>
                <w:p w14:paraId="208BA57C"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10 and 11</w:t>
                  </w:r>
                </w:p>
              </w:tc>
              <w:tc>
                <w:tcPr>
                  <w:tcW w:w="334" w:type="pct"/>
                  <w:hideMark/>
                </w:tcPr>
                <w:p w14:paraId="28584523" w14:textId="77777777" w:rsidR="00C50DE4" w:rsidRPr="00916A08"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916A08">
                    <w:rPr>
                      <w:rFonts w:ascii="Fira Sans" w:eastAsia="Times New Roman" w:hAnsi="Fira Sans" w:cs="Times New Roman"/>
                      <w:color w:val="353535"/>
                      <w:kern w:val="0"/>
                      <w:sz w:val="18"/>
                      <w:szCs w:val="18"/>
                      <w:lang w:eastAsia="en-GB"/>
                      <w14:ligatures w14:val="none"/>
                    </w:rPr>
                    <w:t>181</w:t>
                  </w:r>
                </w:p>
              </w:tc>
              <w:tc>
                <w:tcPr>
                  <w:tcW w:w="334" w:type="pct"/>
                  <w:hideMark/>
                </w:tcPr>
                <w:p w14:paraId="5D61274E"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916A08">
                    <w:rPr>
                      <w:rFonts w:ascii="Fira Sans" w:eastAsia="Times New Roman" w:hAnsi="Fira Sans" w:cs="Times New Roman"/>
                      <w:color w:val="353535"/>
                      <w:kern w:val="0"/>
                      <w:sz w:val="24"/>
                      <w:szCs w:val="24"/>
                      <w:lang w:eastAsia="en-GB"/>
                      <w14:ligatures w14:val="none"/>
                    </w:rPr>
                    <w:t>Advanced</w:t>
                  </w:r>
                </w:p>
              </w:tc>
              <w:tc>
                <w:tcPr>
                  <w:tcW w:w="793" w:type="pct"/>
                  <w:hideMark/>
                </w:tcPr>
                <w:p w14:paraId="732DC222"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4" w:history="1">
                    <w:r w:rsidRPr="00916A08">
                      <w:rPr>
                        <w:rFonts w:ascii="Fira Sans" w:eastAsia="Times New Roman" w:hAnsi="Fira Sans" w:cs="Times New Roman"/>
                        <w:color w:val="0768A9"/>
                        <w:kern w:val="0"/>
                        <w:sz w:val="24"/>
                        <w:szCs w:val="24"/>
                        <w:u w:val="single"/>
                        <w:lang w:eastAsia="en-GB"/>
                        <w14:ligatures w14:val="none"/>
                      </w:rPr>
                      <w:t>Display Results</w:t>
                    </w:r>
                  </w:hyperlink>
                </w:p>
                <w:p w14:paraId="3D7D9AA6"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5" w:history="1">
                    <w:r w:rsidRPr="00916A08">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16A2955E" w14:textId="77777777" w:rsidR="00C50DE4" w:rsidRPr="00916A08"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916A08" w14:paraId="4BEB3630" w14:textId="77777777" w:rsidTr="00336D49">
              <w:tc>
                <w:tcPr>
                  <w:tcW w:w="3147" w:type="pct"/>
                  <w:gridSpan w:val="3"/>
                  <w:hideMark/>
                </w:tcPr>
                <w:p w14:paraId="69A24829" w14:textId="77777777" w:rsidR="00C50DE4" w:rsidRPr="00916A08"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334" w:type="pct"/>
                  <w:hideMark/>
                </w:tcPr>
                <w:p w14:paraId="11B742C3" w14:textId="77777777" w:rsidR="00C50DE4" w:rsidRPr="00916A08" w:rsidRDefault="00C50DE4" w:rsidP="00336D49">
                  <w:pPr>
                    <w:rPr>
                      <w:rFonts w:ascii="Times New Roman" w:eastAsia="Times New Roman" w:hAnsi="Times New Roman" w:cs="Times New Roman"/>
                      <w:kern w:val="0"/>
                      <w:sz w:val="20"/>
                      <w:szCs w:val="20"/>
                      <w:lang w:eastAsia="en-GB"/>
                      <w14:ligatures w14:val="none"/>
                    </w:rPr>
                  </w:pPr>
                </w:p>
              </w:tc>
              <w:tc>
                <w:tcPr>
                  <w:tcW w:w="334" w:type="pct"/>
                  <w:hideMark/>
                </w:tcPr>
                <w:p w14:paraId="3E88DB9A" w14:textId="77777777" w:rsidR="00C50DE4" w:rsidRPr="00916A08" w:rsidRDefault="00C50DE4" w:rsidP="00336D49">
                  <w:pPr>
                    <w:rPr>
                      <w:rFonts w:ascii="Times New Roman" w:eastAsia="Times New Roman" w:hAnsi="Times New Roman" w:cs="Times New Roman"/>
                      <w:kern w:val="0"/>
                      <w:sz w:val="20"/>
                      <w:szCs w:val="20"/>
                      <w:lang w:eastAsia="en-GB"/>
                      <w14:ligatures w14:val="none"/>
                    </w:rPr>
                  </w:pPr>
                </w:p>
              </w:tc>
              <w:tc>
                <w:tcPr>
                  <w:tcW w:w="793" w:type="pct"/>
                  <w:hideMark/>
                </w:tcPr>
                <w:p w14:paraId="235D7598" w14:textId="77777777" w:rsidR="00C50DE4" w:rsidRPr="00916A08" w:rsidRDefault="00C50DE4" w:rsidP="00336D49">
                  <w:pPr>
                    <w:rPr>
                      <w:rFonts w:ascii="Times New Roman" w:eastAsia="Times New Roman" w:hAnsi="Times New Roman" w:cs="Times New Roman"/>
                      <w:kern w:val="0"/>
                      <w:sz w:val="20"/>
                      <w:szCs w:val="20"/>
                      <w:lang w:eastAsia="en-GB"/>
                      <w14:ligatures w14:val="none"/>
                    </w:rPr>
                  </w:pPr>
                </w:p>
              </w:tc>
              <w:tc>
                <w:tcPr>
                  <w:tcW w:w="392" w:type="pct"/>
                  <w:hideMark/>
                </w:tcPr>
                <w:p w14:paraId="5375091B" w14:textId="77777777" w:rsidR="00C50DE4" w:rsidRPr="00916A08" w:rsidRDefault="00C50DE4" w:rsidP="00336D49">
                  <w:pPr>
                    <w:rPr>
                      <w:rFonts w:ascii="Times New Roman" w:eastAsia="Times New Roman" w:hAnsi="Times New Roman" w:cs="Times New Roman"/>
                      <w:kern w:val="0"/>
                      <w:sz w:val="20"/>
                      <w:szCs w:val="20"/>
                      <w:lang w:eastAsia="en-GB"/>
                      <w14:ligatures w14:val="none"/>
                    </w:rPr>
                  </w:pPr>
                </w:p>
              </w:tc>
            </w:tr>
          </w:tbl>
          <w:p w14:paraId="198AA010" w14:textId="77777777" w:rsidR="00C50DE4" w:rsidRPr="00916A08" w:rsidRDefault="00C50DE4" w:rsidP="00336D49">
            <w:pPr>
              <w:spacing w:after="0" w:line="360" w:lineRule="atLeast"/>
              <w:rPr>
                <w:rFonts w:ascii="Fira Sans" w:eastAsia="Times New Roman" w:hAnsi="Fira Sans" w:cs="Times New Roman"/>
                <w:color w:val="353535"/>
                <w:kern w:val="0"/>
                <w:sz w:val="24"/>
                <w:szCs w:val="24"/>
                <w:lang w:eastAsia="en-GB"/>
                <w14:ligatures w14:val="none"/>
              </w:rPr>
            </w:pPr>
          </w:p>
        </w:tc>
      </w:tr>
    </w:tbl>
    <w:p w14:paraId="1D7C7C98" w14:textId="77777777" w:rsidR="00B64133" w:rsidRDefault="00B64133" w:rsidP="00C50DE4">
      <w:pPr>
        <w:pStyle w:val="Heading2"/>
      </w:pPr>
    </w:p>
    <w:p w14:paraId="1141D25F" w14:textId="77777777" w:rsidR="00B64133" w:rsidRDefault="00B64133" w:rsidP="00C50DE4">
      <w:pPr>
        <w:pStyle w:val="Heading2"/>
      </w:pPr>
    </w:p>
    <w:p w14:paraId="5B0E14EF" w14:textId="77777777" w:rsidR="00B64133" w:rsidRPr="00B64133" w:rsidRDefault="00B64133" w:rsidP="00B64133"/>
    <w:p w14:paraId="75D10011" w14:textId="1E432727" w:rsidR="00C50DE4" w:rsidRDefault="00C50DE4" w:rsidP="00C50DE4">
      <w:pPr>
        <w:pStyle w:val="Heading2"/>
      </w:pPr>
      <w:r>
        <w:lastRenderedPageBreak/>
        <w:t>PsychINFO</w:t>
      </w:r>
    </w:p>
    <w:tbl>
      <w:tblPr>
        <w:tblStyle w:val="TableGrid"/>
        <w:tblW w:w="5000" w:type="pct"/>
        <w:tblLook w:val="04A0" w:firstRow="1" w:lastRow="0" w:firstColumn="1" w:lastColumn="0" w:noHBand="0" w:noVBand="1"/>
      </w:tblPr>
      <w:tblGrid>
        <w:gridCol w:w="352"/>
        <w:gridCol w:w="453"/>
        <w:gridCol w:w="7575"/>
        <w:gridCol w:w="914"/>
        <w:gridCol w:w="1276"/>
        <w:gridCol w:w="2004"/>
        <w:gridCol w:w="1374"/>
      </w:tblGrid>
      <w:tr w:rsidR="00C50DE4" w:rsidRPr="006A5546" w14:paraId="5C5553AE" w14:textId="77777777" w:rsidTr="00336D49">
        <w:tc>
          <w:tcPr>
            <w:tcW w:w="167" w:type="pct"/>
            <w:hideMark/>
          </w:tcPr>
          <w:p w14:paraId="2E6ED1C2" w14:textId="77777777" w:rsidR="00C50DE4" w:rsidRPr="006A5546" w:rsidRDefault="00C50DE4" w:rsidP="00336D49">
            <w:pPr>
              <w:rPr>
                <w:rFonts w:ascii="Times New Roman" w:eastAsia="Times New Roman" w:hAnsi="Times New Roman" w:cs="Times New Roman"/>
                <w:kern w:val="0"/>
                <w:sz w:val="24"/>
                <w:szCs w:val="24"/>
                <w:lang w:eastAsia="en-GB"/>
                <w14:ligatures w14:val="none"/>
              </w:rPr>
            </w:pPr>
          </w:p>
        </w:tc>
        <w:tc>
          <w:tcPr>
            <w:tcW w:w="188" w:type="pct"/>
            <w:hideMark/>
          </w:tcPr>
          <w:p w14:paraId="6C71BB7E" w14:textId="77777777" w:rsidR="00C50DE4" w:rsidRPr="006A5546" w:rsidRDefault="00C50DE4" w:rsidP="00336D49">
            <w:pPr>
              <w:spacing w:line="360" w:lineRule="atLeast"/>
              <w:jc w:val="center"/>
              <w:rPr>
                <w:rFonts w:ascii="Fira Sans" w:eastAsia="Times New Roman" w:hAnsi="Fira Sans" w:cs="Times New Roman"/>
                <w:color w:val="353535"/>
                <w:kern w:val="0"/>
                <w:sz w:val="21"/>
                <w:szCs w:val="21"/>
                <w:lang w:eastAsia="en-GB"/>
                <w14:ligatures w14:val="none"/>
              </w:rPr>
            </w:pPr>
            <w:hyperlink r:id="rId46" w:history="1">
              <w:r w:rsidRPr="006A5546">
                <w:rPr>
                  <w:rFonts w:ascii="Fira Sans" w:eastAsia="Times New Roman" w:hAnsi="Fira Sans" w:cs="Times New Roman"/>
                  <w:color w:val="005B92"/>
                  <w:kern w:val="0"/>
                  <w:sz w:val="21"/>
                  <w:szCs w:val="21"/>
                  <w:u w:val="single"/>
                  <w:lang w:eastAsia="en-GB"/>
                  <w14:ligatures w14:val="none"/>
                </w:rPr>
                <w:t xml:space="preserve"># </w:t>
              </w:r>
              <w:r w:rsidRPr="006A5546">
                <w:rPr>
                  <w:rFonts w:ascii="Arial" w:eastAsia="Times New Roman" w:hAnsi="Arial" w:cs="Arial"/>
                  <w:color w:val="005B92"/>
                  <w:kern w:val="0"/>
                  <w:sz w:val="21"/>
                  <w:szCs w:val="21"/>
                  <w:u w:val="single"/>
                  <w:lang w:eastAsia="en-GB"/>
                  <w14:ligatures w14:val="none"/>
                </w:rPr>
                <w:t>▲</w:t>
              </w:r>
            </w:hyperlink>
          </w:p>
        </w:tc>
        <w:tc>
          <w:tcPr>
            <w:tcW w:w="2771" w:type="pct"/>
            <w:hideMark/>
          </w:tcPr>
          <w:p w14:paraId="6232BD91" w14:textId="77777777" w:rsidR="00C50DE4" w:rsidRPr="006A5546"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6A5546">
              <w:rPr>
                <w:rFonts w:ascii="Fira Sans" w:eastAsia="Times New Roman" w:hAnsi="Fira Sans" w:cs="Times New Roman"/>
                <w:color w:val="353535"/>
                <w:kern w:val="0"/>
                <w:sz w:val="21"/>
                <w:szCs w:val="21"/>
                <w:lang w:eastAsia="en-GB"/>
                <w14:ligatures w14:val="none"/>
              </w:rPr>
              <w:t>Searches</w:t>
            </w:r>
          </w:p>
        </w:tc>
        <w:tc>
          <w:tcPr>
            <w:tcW w:w="334" w:type="pct"/>
            <w:hideMark/>
          </w:tcPr>
          <w:p w14:paraId="4F9F59FD" w14:textId="77777777" w:rsidR="00C50DE4" w:rsidRPr="006A5546" w:rsidRDefault="00C50DE4" w:rsidP="00336D49">
            <w:pPr>
              <w:spacing w:line="360" w:lineRule="atLeast"/>
              <w:jc w:val="right"/>
              <w:rPr>
                <w:rFonts w:ascii="Fira Sans" w:eastAsia="Times New Roman" w:hAnsi="Fira Sans" w:cs="Times New Roman"/>
                <w:color w:val="353535"/>
                <w:kern w:val="0"/>
                <w:sz w:val="21"/>
                <w:szCs w:val="21"/>
                <w:lang w:eastAsia="en-GB"/>
                <w14:ligatures w14:val="none"/>
              </w:rPr>
            </w:pPr>
            <w:r w:rsidRPr="006A5546">
              <w:rPr>
                <w:rFonts w:ascii="Fira Sans" w:eastAsia="Times New Roman" w:hAnsi="Fira Sans" w:cs="Times New Roman"/>
                <w:color w:val="353535"/>
                <w:kern w:val="0"/>
                <w:sz w:val="21"/>
                <w:szCs w:val="21"/>
                <w:lang w:eastAsia="en-GB"/>
                <w14:ligatures w14:val="none"/>
              </w:rPr>
              <w:t>Results</w:t>
            </w:r>
          </w:p>
        </w:tc>
        <w:tc>
          <w:tcPr>
            <w:tcW w:w="355" w:type="pct"/>
            <w:hideMark/>
          </w:tcPr>
          <w:p w14:paraId="2F4C117C" w14:textId="77777777" w:rsidR="00C50DE4" w:rsidRPr="006A5546"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6A5546">
              <w:rPr>
                <w:rFonts w:ascii="Fira Sans" w:eastAsia="Times New Roman" w:hAnsi="Fira Sans" w:cs="Times New Roman"/>
                <w:color w:val="353535"/>
                <w:kern w:val="0"/>
                <w:sz w:val="21"/>
                <w:szCs w:val="21"/>
                <w:lang w:eastAsia="en-GB"/>
                <w14:ligatures w14:val="none"/>
              </w:rPr>
              <w:t>Type</w:t>
            </w:r>
          </w:p>
        </w:tc>
        <w:tc>
          <w:tcPr>
            <w:tcW w:w="793" w:type="pct"/>
            <w:hideMark/>
          </w:tcPr>
          <w:p w14:paraId="14477BF8" w14:textId="77777777" w:rsidR="00C50DE4" w:rsidRPr="006A5546"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6A5546">
              <w:rPr>
                <w:rFonts w:ascii="Fira Sans" w:eastAsia="Times New Roman" w:hAnsi="Fira Sans" w:cs="Times New Roman"/>
                <w:color w:val="353535"/>
                <w:kern w:val="0"/>
                <w:sz w:val="21"/>
                <w:szCs w:val="21"/>
                <w:lang w:eastAsia="en-GB"/>
                <w14:ligatures w14:val="none"/>
              </w:rPr>
              <w:t>Actions</w:t>
            </w:r>
          </w:p>
        </w:tc>
        <w:tc>
          <w:tcPr>
            <w:tcW w:w="392" w:type="pct"/>
            <w:hideMark/>
          </w:tcPr>
          <w:p w14:paraId="156B9C3C" w14:textId="77777777" w:rsidR="00C50DE4" w:rsidRPr="006A5546" w:rsidRDefault="00C50DE4" w:rsidP="00336D49">
            <w:pPr>
              <w:spacing w:line="360" w:lineRule="atLeast"/>
              <w:rPr>
                <w:rFonts w:ascii="Fira Sans" w:eastAsia="Times New Roman" w:hAnsi="Fira Sans" w:cs="Times New Roman"/>
                <w:color w:val="353535"/>
                <w:kern w:val="0"/>
                <w:sz w:val="21"/>
                <w:szCs w:val="21"/>
                <w:lang w:eastAsia="en-GB"/>
                <w14:ligatures w14:val="none"/>
              </w:rPr>
            </w:pPr>
            <w:r w:rsidRPr="006A5546">
              <w:rPr>
                <w:rFonts w:ascii="Fira Sans" w:eastAsia="Times New Roman" w:hAnsi="Fira Sans" w:cs="Times New Roman"/>
                <w:color w:val="353535"/>
                <w:kern w:val="0"/>
                <w:sz w:val="21"/>
                <w:szCs w:val="21"/>
                <w:lang w:eastAsia="en-GB"/>
                <w14:ligatures w14:val="none"/>
              </w:rPr>
              <w:t>Annotations</w:t>
            </w:r>
          </w:p>
        </w:tc>
      </w:tr>
      <w:tr w:rsidR="00C50DE4" w:rsidRPr="006A5546" w14:paraId="2CBC84D5" w14:textId="77777777" w:rsidTr="00336D49">
        <w:tc>
          <w:tcPr>
            <w:tcW w:w="5000" w:type="pct"/>
            <w:gridSpan w:val="7"/>
            <w:hideMark/>
          </w:tcPr>
          <w:p w14:paraId="507828A8" w14:textId="77777777" w:rsidR="00C50DE4" w:rsidRPr="006A5546" w:rsidRDefault="00C50DE4" w:rsidP="00336D49">
            <w:pPr>
              <w:spacing w:line="360" w:lineRule="atLeast"/>
              <w:rPr>
                <w:rFonts w:ascii="Fira Sans" w:eastAsia="Times New Roman" w:hAnsi="Fira Sans" w:cs="Times New Roman"/>
                <w:color w:val="353535"/>
                <w:kern w:val="0"/>
                <w:sz w:val="21"/>
                <w:szCs w:val="21"/>
                <w:lang w:eastAsia="en-GB"/>
                <w14:ligatures w14:val="none"/>
              </w:rPr>
            </w:pPr>
          </w:p>
        </w:tc>
      </w:tr>
      <w:tr w:rsidR="00C50DE4" w:rsidRPr="006A5546" w14:paraId="206866E2" w14:textId="77777777" w:rsidTr="00336D49">
        <w:tc>
          <w:tcPr>
            <w:tcW w:w="167" w:type="pct"/>
            <w:hideMark/>
          </w:tcPr>
          <w:p w14:paraId="5740A403"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65E0EF9D"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11</w:t>
            </w:r>
          </w:p>
        </w:tc>
        <w:tc>
          <w:tcPr>
            <w:tcW w:w="2771" w:type="pct"/>
            <w:hideMark/>
          </w:tcPr>
          <w:p w14:paraId="015542CA"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8 or 9 or 10</w:t>
            </w:r>
          </w:p>
        </w:tc>
        <w:tc>
          <w:tcPr>
            <w:tcW w:w="334" w:type="pct"/>
            <w:hideMark/>
          </w:tcPr>
          <w:p w14:paraId="3EEFF050"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12151</w:t>
            </w:r>
          </w:p>
        </w:tc>
        <w:tc>
          <w:tcPr>
            <w:tcW w:w="355" w:type="pct"/>
            <w:hideMark/>
          </w:tcPr>
          <w:p w14:paraId="15E2F7FF"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3F50A2CA"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7"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1381FF38"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8"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7D28C708"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746BD2C4" w14:textId="77777777" w:rsidTr="00336D49">
        <w:tc>
          <w:tcPr>
            <w:tcW w:w="167" w:type="pct"/>
            <w:hideMark/>
          </w:tcPr>
          <w:p w14:paraId="603FB202"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069CE2A1"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12</w:t>
            </w:r>
          </w:p>
        </w:tc>
        <w:tc>
          <w:tcPr>
            <w:tcW w:w="2771" w:type="pct"/>
            <w:hideMark/>
          </w:tcPr>
          <w:p w14:paraId="4BAEDD2E"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exp Psychometrics/ or exp Factor Structure/ or Psychometric*.mp. or exp Measurement/</w:t>
            </w:r>
          </w:p>
        </w:tc>
        <w:tc>
          <w:tcPr>
            <w:tcW w:w="334" w:type="pct"/>
            <w:hideMark/>
          </w:tcPr>
          <w:p w14:paraId="0E680B60"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553712</w:t>
            </w:r>
          </w:p>
        </w:tc>
        <w:tc>
          <w:tcPr>
            <w:tcW w:w="355" w:type="pct"/>
            <w:hideMark/>
          </w:tcPr>
          <w:p w14:paraId="4889174C"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4E4FAC01"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49"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618683B2"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0"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00771BA2"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2D822CC1" w14:textId="77777777" w:rsidTr="00336D49">
        <w:tc>
          <w:tcPr>
            <w:tcW w:w="167" w:type="pct"/>
            <w:hideMark/>
          </w:tcPr>
          <w:p w14:paraId="67819CE4"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726CCD96"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13</w:t>
            </w:r>
          </w:p>
        </w:tc>
        <w:tc>
          <w:tcPr>
            <w:tcW w:w="2771" w:type="pct"/>
            <w:hideMark/>
          </w:tcPr>
          <w:p w14:paraId="5317EFDF"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exp Psychometrics/ or exp Factor Structure/ or Psychometric*.mp. or exp Measurement/</w:t>
            </w:r>
          </w:p>
        </w:tc>
        <w:tc>
          <w:tcPr>
            <w:tcW w:w="334" w:type="pct"/>
            <w:hideMark/>
          </w:tcPr>
          <w:p w14:paraId="585A2BEE"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553712</w:t>
            </w:r>
          </w:p>
        </w:tc>
        <w:tc>
          <w:tcPr>
            <w:tcW w:w="355" w:type="pct"/>
            <w:hideMark/>
          </w:tcPr>
          <w:p w14:paraId="16543536"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378A13BD"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1"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4723F933"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2"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4A1BF491"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6F24C65C" w14:textId="77777777" w:rsidTr="00336D49">
        <w:tc>
          <w:tcPr>
            <w:tcW w:w="167" w:type="pct"/>
            <w:hideMark/>
          </w:tcPr>
          <w:p w14:paraId="75FBA5ED"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52196FAE"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14</w:t>
            </w:r>
          </w:p>
        </w:tc>
        <w:tc>
          <w:tcPr>
            <w:tcW w:w="2771" w:type="pct"/>
            <w:hideMark/>
          </w:tcPr>
          <w:p w14:paraId="34DE4658"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exp Cross Cultural Validity/ or exp Content Validity/ or exp Discriminant Validity/ or exp External Validity/ or exp Construct Validity/ or exp Predictive Validity/ or exp Convergent Validity/ or exp Concurrent Validity/ or Validity.mp. or exp Face Validity/ or exp Internal Validity/ or exp Criterion Validity/</w:t>
            </w:r>
          </w:p>
        </w:tc>
        <w:tc>
          <w:tcPr>
            <w:tcW w:w="334" w:type="pct"/>
            <w:hideMark/>
          </w:tcPr>
          <w:p w14:paraId="4E3D7988"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200681</w:t>
            </w:r>
          </w:p>
        </w:tc>
        <w:tc>
          <w:tcPr>
            <w:tcW w:w="355" w:type="pct"/>
            <w:hideMark/>
          </w:tcPr>
          <w:p w14:paraId="276C2EE6"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7C4FF4E2"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3"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22727F4F"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4"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1D8AC142"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6A8683F6" w14:textId="77777777" w:rsidTr="00336D49">
        <w:tc>
          <w:tcPr>
            <w:tcW w:w="167" w:type="pct"/>
            <w:hideMark/>
          </w:tcPr>
          <w:p w14:paraId="70DA98E7"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0D28BBE6"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15</w:t>
            </w:r>
          </w:p>
        </w:tc>
        <w:tc>
          <w:tcPr>
            <w:tcW w:w="2771" w:type="pct"/>
            <w:hideMark/>
          </w:tcPr>
          <w:p w14:paraId="6EBD2245"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exp Split-Half Reliability/ or exp Test-Retest Reliability/ or exp Interrater Reliability/ or exp Statistical Reliability/ or Reliability.mp.</w:t>
            </w:r>
          </w:p>
        </w:tc>
        <w:tc>
          <w:tcPr>
            <w:tcW w:w="334" w:type="pct"/>
            <w:hideMark/>
          </w:tcPr>
          <w:p w14:paraId="68D8A85A"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127017</w:t>
            </w:r>
          </w:p>
        </w:tc>
        <w:tc>
          <w:tcPr>
            <w:tcW w:w="355" w:type="pct"/>
            <w:hideMark/>
          </w:tcPr>
          <w:p w14:paraId="5ABF6520"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7B97740F"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5"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7C4C51D1"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6"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16EBAE32"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24E03B89" w14:textId="77777777" w:rsidTr="00336D49">
        <w:tc>
          <w:tcPr>
            <w:tcW w:w="167" w:type="pct"/>
            <w:hideMark/>
          </w:tcPr>
          <w:p w14:paraId="45815F5D"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0F345B50"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16</w:t>
            </w:r>
          </w:p>
        </w:tc>
        <w:tc>
          <w:tcPr>
            <w:tcW w:w="2771" w:type="pct"/>
            <w:hideMark/>
          </w:tcPr>
          <w:p w14:paraId="669FCE72"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exp Psychometrics/ or "Reproducibility of Results".mp.</w:t>
            </w:r>
          </w:p>
        </w:tc>
        <w:tc>
          <w:tcPr>
            <w:tcW w:w="334" w:type="pct"/>
            <w:hideMark/>
          </w:tcPr>
          <w:p w14:paraId="1BBFE912"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257371</w:t>
            </w:r>
          </w:p>
        </w:tc>
        <w:tc>
          <w:tcPr>
            <w:tcW w:w="355" w:type="pct"/>
            <w:hideMark/>
          </w:tcPr>
          <w:p w14:paraId="2C5D2278"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0C0021A6"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7"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7C179ECA"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8"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3133A225"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21BF3148" w14:textId="77777777" w:rsidTr="00336D49">
        <w:tc>
          <w:tcPr>
            <w:tcW w:w="167" w:type="pct"/>
            <w:hideMark/>
          </w:tcPr>
          <w:p w14:paraId="4958C54B"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6D95B5DF"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17</w:t>
            </w:r>
          </w:p>
        </w:tc>
        <w:tc>
          <w:tcPr>
            <w:tcW w:w="2771" w:type="pct"/>
            <w:hideMark/>
          </w:tcPr>
          <w:p w14:paraId="236F0DDF"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12 or 13 or 14 or 15 or 16</w:t>
            </w:r>
          </w:p>
        </w:tc>
        <w:tc>
          <w:tcPr>
            <w:tcW w:w="334" w:type="pct"/>
            <w:hideMark/>
          </w:tcPr>
          <w:p w14:paraId="7673E02D"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643846</w:t>
            </w:r>
          </w:p>
        </w:tc>
        <w:tc>
          <w:tcPr>
            <w:tcW w:w="355" w:type="pct"/>
            <w:hideMark/>
          </w:tcPr>
          <w:p w14:paraId="566C1914"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0C0B027D"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59"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1D6B304E"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60"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3428F156"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r w:rsidR="00C50DE4" w:rsidRPr="006A5546" w14:paraId="4AFA7771" w14:textId="77777777" w:rsidTr="00336D49">
        <w:tc>
          <w:tcPr>
            <w:tcW w:w="167" w:type="pct"/>
            <w:hideMark/>
          </w:tcPr>
          <w:p w14:paraId="3ED2641C" w14:textId="77777777" w:rsidR="00C50DE4" w:rsidRPr="006A5546" w:rsidRDefault="00C50DE4" w:rsidP="00336D49">
            <w:pPr>
              <w:spacing w:line="360" w:lineRule="atLeast"/>
              <w:rPr>
                <w:rFonts w:ascii="Times New Roman" w:eastAsia="Times New Roman" w:hAnsi="Times New Roman" w:cs="Times New Roman"/>
                <w:kern w:val="0"/>
                <w:sz w:val="20"/>
                <w:szCs w:val="20"/>
                <w:lang w:eastAsia="en-GB"/>
                <w14:ligatures w14:val="none"/>
              </w:rPr>
            </w:pPr>
          </w:p>
        </w:tc>
        <w:tc>
          <w:tcPr>
            <w:tcW w:w="188" w:type="pct"/>
            <w:hideMark/>
          </w:tcPr>
          <w:p w14:paraId="28574E8E" w14:textId="77777777" w:rsidR="00C50DE4" w:rsidRPr="006A5546" w:rsidRDefault="00C50DE4" w:rsidP="00336D49">
            <w:pPr>
              <w:spacing w:line="360" w:lineRule="atLeast"/>
              <w:jc w:val="center"/>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18</w:t>
            </w:r>
          </w:p>
        </w:tc>
        <w:tc>
          <w:tcPr>
            <w:tcW w:w="2771" w:type="pct"/>
            <w:hideMark/>
          </w:tcPr>
          <w:p w14:paraId="386D62E5"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11 and 17</w:t>
            </w:r>
          </w:p>
        </w:tc>
        <w:tc>
          <w:tcPr>
            <w:tcW w:w="334" w:type="pct"/>
            <w:hideMark/>
          </w:tcPr>
          <w:p w14:paraId="5777C5B4" w14:textId="77777777" w:rsidR="00C50DE4" w:rsidRPr="006A5546" w:rsidRDefault="00C50DE4" w:rsidP="00336D49">
            <w:pPr>
              <w:spacing w:line="360" w:lineRule="atLeast"/>
              <w:jc w:val="right"/>
              <w:rPr>
                <w:rFonts w:ascii="Fira Sans" w:eastAsia="Times New Roman" w:hAnsi="Fira Sans" w:cs="Times New Roman"/>
                <w:color w:val="353535"/>
                <w:kern w:val="0"/>
                <w:sz w:val="18"/>
                <w:szCs w:val="18"/>
                <w:lang w:eastAsia="en-GB"/>
                <w14:ligatures w14:val="none"/>
              </w:rPr>
            </w:pPr>
            <w:r w:rsidRPr="006A5546">
              <w:rPr>
                <w:rFonts w:ascii="Fira Sans" w:eastAsia="Times New Roman" w:hAnsi="Fira Sans" w:cs="Times New Roman"/>
                <w:color w:val="353535"/>
                <w:kern w:val="0"/>
                <w:sz w:val="18"/>
                <w:szCs w:val="18"/>
                <w:lang w:eastAsia="en-GB"/>
                <w14:ligatures w14:val="none"/>
              </w:rPr>
              <w:t>1416</w:t>
            </w:r>
          </w:p>
        </w:tc>
        <w:tc>
          <w:tcPr>
            <w:tcW w:w="355" w:type="pct"/>
            <w:hideMark/>
          </w:tcPr>
          <w:p w14:paraId="28E8746A"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r w:rsidRPr="006A5546">
              <w:rPr>
                <w:rFonts w:ascii="Fira Sans" w:eastAsia="Times New Roman" w:hAnsi="Fira Sans" w:cs="Times New Roman"/>
                <w:color w:val="353535"/>
                <w:kern w:val="0"/>
                <w:sz w:val="24"/>
                <w:szCs w:val="24"/>
                <w:lang w:eastAsia="en-GB"/>
                <w14:ligatures w14:val="none"/>
              </w:rPr>
              <w:t>Advanced</w:t>
            </w:r>
          </w:p>
        </w:tc>
        <w:tc>
          <w:tcPr>
            <w:tcW w:w="793" w:type="pct"/>
            <w:hideMark/>
          </w:tcPr>
          <w:p w14:paraId="78C6E12B"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61" w:history="1">
              <w:r w:rsidRPr="006A5546">
                <w:rPr>
                  <w:rFonts w:ascii="Fira Sans" w:eastAsia="Times New Roman" w:hAnsi="Fira Sans" w:cs="Times New Roman"/>
                  <w:color w:val="0768A9"/>
                  <w:kern w:val="0"/>
                  <w:sz w:val="24"/>
                  <w:szCs w:val="24"/>
                  <w:u w:val="single"/>
                  <w:lang w:eastAsia="en-GB"/>
                  <w14:ligatures w14:val="none"/>
                </w:rPr>
                <w:t>Display Results</w:t>
              </w:r>
            </w:hyperlink>
          </w:p>
          <w:p w14:paraId="00B92696"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hyperlink r:id="rId62" w:history="1">
              <w:r w:rsidRPr="006A5546">
                <w:rPr>
                  <w:rFonts w:ascii="Fira Sans" w:eastAsia="Times New Roman" w:hAnsi="Fira Sans" w:cs="Times New Roman"/>
                  <w:color w:val="0768A9"/>
                  <w:kern w:val="0"/>
                  <w:sz w:val="24"/>
                  <w:szCs w:val="24"/>
                  <w:u w:val="single"/>
                  <w:bdr w:val="none" w:sz="0" w:space="0" w:color="auto" w:frame="1"/>
                  <w:lang w:eastAsia="en-GB"/>
                  <w14:ligatures w14:val="none"/>
                </w:rPr>
                <w:t>More</w:t>
              </w:r>
            </w:hyperlink>
          </w:p>
        </w:tc>
        <w:tc>
          <w:tcPr>
            <w:tcW w:w="392" w:type="pct"/>
            <w:hideMark/>
          </w:tcPr>
          <w:p w14:paraId="5A09F4A0" w14:textId="77777777" w:rsidR="00C50DE4" w:rsidRPr="006A5546" w:rsidRDefault="00C50DE4" w:rsidP="00336D49">
            <w:pPr>
              <w:spacing w:line="360" w:lineRule="atLeast"/>
              <w:rPr>
                <w:rFonts w:ascii="Fira Sans" w:eastAsia="Times New Roman" w:hAnsi="Fira Sans" w:cs="Times New Roman"/>
                <w:color w:val="353535"/>
                <w:kern w:val="0"/>
                <w:sz w:val="24"/>
                <w:szCs w:val="24"/>
                <w:lang w:eastAsia="en-GB"/>
                <w14:ligatures w14:val="none"/>
              </w:rPr>
            </w:pPr>
          </w:p>
        </w:tc>
      </w:tr>
    </w:tbl>
    <w:p w14:paraId="03FA251F" w14:textId="77777777" w:rsidR="00C50DE4" w:rsidRPr="00C50DE4" w:rsidRDefault="00C50DE4" w:rsidP="00C50DE4"/>
    <w:p w14:paraId="525A795A" w14:textId="77777777" w:rsidR="00C50DE4" w:rsidRDefault="00C50DE4" w:rsidP="00C50DE4">
      <w:pPr>
        <w:rPr>
          <w:lang w:val="en-US"/>
        </w:rPr>
      </w:pPr>
    </w:p>
    <w:p w14:paraId="2B77319C" w14:textId="77777777" w:rsidR="00C50DE4" w:rsidRPr="00C50DE4" w:rsidRDefault="00C50DE4" w:rsidP="00C50DE4">
      <w:pPr>
        <w:rPr>
          <w:lang w:val="en-US"/>
        </w:rPr>
      </w:pPr>
    </w:p>
    <w:p w14:paraId="4F04C55F" w14:textId="6B5F736A" w:rsidR="00707173" w:rsidRPr="00EF28B8" w:rsidRDefault="00707173" w:rsidP="00707173">
      <w:pPr>
        <w:pStyle w:val="Heading2"/>
        <w:rPr>
          <w:sz w:val="22"/>
          <w:szCs w:val="22"/>
        </w:rPr>
      </w:pPr>
      <w:r>
        <w:rPr>
          <w:lang w:val="en-US"/>
        </w:rPr>
        <w:t xml:space="preserve">Supplementary file </w:t>
      </w:r>
      <w:r w:rsidR="00C50DE4">
        <w:t>2</w:t>
      </w:r>
      <w:r w:rsidRPr="002A7B5A">
        <w:t>: COSMIN risk of bias for studies that assessed the psychometric properties of SCAN or PSE</w:t>
      </w:r>
    </w:p>
    <w:tbl>
      <w:tblPr>
        <w:tblStyle w:val="TableGrid"/>
        <w:tblW w:w="5000" w:type="pct"/>
        <w:tblLook w:val="04A0" w:firstRow="1" w:lastRow="0" w:firstColumn="1" w:lastColumn="0" w:noHBand="0" w:noVBand="1"/>
      </w:tblPr>
      <w:tblGrid>
        <w:gridCol w:w="2866"/>
        <w:gridCol w:w="1014"/>
        <w:gridCol w:w="1192"/>
        <w:gridCol w:w="826"/>
        <w:gridCol w:w="957"/>
        <w:gridCol w:w="1305"/>
        <w:gridCol w:w="919"/>
        <w:gridCol w:w="2082"/>
        <w:gridCol w:w="1239"/>
        <w:gridCol w:w="1548"/>
      </w:tblGrid>
      <w:tr w:rsidR="00707173" w:rsidRPr="002E70FC" w14:paraId="1042AEA9" w14:textId="77777777" w:rsidTr="00BE2F4B">
        <w:trPr>
          <w:trHeight w:val="290"/>
        </w:trPr>
        <w:tc>
          <w:tcPr>
            <w:tcW w:w="1027" w:type="pct"/>
            <w:vMerge w:val="restart"/>
            <w:noWrap/>
          </w:tcPr>
          <w:p w14:paraId="0514B79D" w14:textId="77777777" w:rsidR="00707173" w:rsidRPr="00B03D98" w:rsidRDefault="00707173" w:rsidP="00BE2F4B">
            <w:pPr>
              <w:rPr>
                <w:rFonts w:ascii="Arial" w:eastAsia="Times New Roman" w:hAnsi="Arial" w:cs="Arial"/>
                <w:b/>
                <w:bCs/>
                <w:color w:val="000000"/>
                <w:kern w:val="0"/>
                <w:lang w:eastAsia="en-GB"/>
                <w14:ligatures w14:val="none"/>
              </w:rPr>
            </w:pPr>
            <w:r w:rsidRPr="00B03D98">
              <w:rPr>
                <w:rFonts w:ascii="Arial" w:eastAsia="Times New Roman" w:hAnsi="Arial" w:cs="Arial"/>
                <w:b/>
                <w:bCs/>
                <w:color w:val="000000"/>
                <w:kern w:val="0"/>
                <w:lang w:eastAsia="en-GB"/>
                <w14:ligatures w14:val="none"/>
              </w:rPr>
              <w:t>Author (Year)</w:t>
            </w:r>
          </w:p>
        </w:tc>
        <w:tc>
          <w:tcPr>
            <w:tcW w:w="363" w:type="pct"/>
            <w:vMerge w:val="restart"/>
          </w:tcPr>
          <w:p w14:paraId="06D4BD4F"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Structural validity </w:t>
            </w:r>
          </w:p>
        </w:tc>
        <w:tc>
          <w:tcPr>
            <w:tcW w:w="427" w:type="pct"/>
            <w:vMerge w:val="restart"/>
          </w:tcPr>
          <w:p w14:paraId="2A6F26D0"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Internal consistency </w:t>
            </w:r>
          </w:p>
        </w:tc>
        <w:tc>
          <w:tcPr>
            <w:tcW w:w="296" w:type="pct"/>
            <w:vMerge w:val="restart"/>
          </w:tcPr>
          <w:p w14:paraId="0530CC5D"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Cross-cultural validity </w:t>
            </w:r>
          </w:p>
        </w:tc>
        <w:tc>
          <w:tcPr>
            <w:tcW w:w="343" w:type="pct"/>
            <w:vMerge w:val="restart"/>
          </w:tcPr>
          <w:p w14:paraId="3C1CB43F"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Test-retest reliability </w:t>
            </w:r>
          </w:p>
        </w:tc>
        <w:tc>
          <w:tcPr>
            <w:tcW w:w="468" w:type="pct"/>
            <w:vMerge w:val="restart"/>
          </w:tcPr>
          <w:p w14:paraId="343BB206" w14:textId="77777777" w:rsidR="00707173" w:rsidRPr="00C039FB" w:rsidRDefault="00707173" w:rsidP="00BE2F4B">
            <w:pPr>
              <w:rPr>
                <w:rFonts w:ascii="Arial" w:hAnsi="Arial" w:cs="Arial"/>
                <w:b/>
                <w:bCs/>
              </w:rPr>
            </w:pPr>
            <w:r>
              <w:rPr>
                <w:rFonts w:ascii="Arial" w:hAnsi="Arial" w:cs="Arial"/>
                <w:b/>
                <w:bCs/>
              </w:rPr>
              <w:t xml:space="preserve">Measurement error </w:t>
            </w:r>
          </w:p>
        </w:tc>
        <w:tc>
          <w:tcPr>
            <w:tcW w:w="329" w:type="pct"/>
            <w:vMerge w:val="restart"/>
          </w:tcPr>
          <w:p w14:paraId="7129618D"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Criterion validity </w:t>
            </w:r>
          </w:p>
        </w:tc>
        <w:tc>
          <w:tcPr>
            <w:tcW w:w="1190" w:type="pct"/>
            <w:gridSpan w:val="2"/>
          </w:tcPr>
          <w:p w14:paraId="5B90421A"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Hypothesis testing </w:t>
            </w:r>
          </w:p>
        </w:tc>
        <w:tc>
          <w:tcPr>
            <w:tcW w:w="555" w:type="pct"/>
            <w:vMerge w:val="restart"/>
          </w:tcPr>
          <w:p w14:paraId="4844BE3B" w14:textId="77777777" w:rsidR="00707173" w:rsidRPr="00C039FB" w:rsidRDefault="00707173" w:rsidP="00BE2F4B">
            <w:pPr>
              <w:rPr>
                <w:rFonts w:ascii="Arial" w:hAnsi="Arial" w:cs="Arial"/>
                <w:b/>
                <w:bCs/>
              </w:rPr>
            </w:pPr>
            <w:r>
              <w:rPr>
                <w:rFonts w:ascii="Arial" w:hAnsi="Arial" w:cs="Arial"/>
                <w:b/>
                <w:bCs/>
              </w:rPr>
              <w:t xml:space="preserve">Responsiveness </w:t>
            </w:r>
          </w:p>
        </w:tc>
      </w:tr>
      <w:tr w:rsidR="00707173" w:rsidRPr="002E70FC" w14:paraId="077887E9" w14:textId="77777777" w:rsidTr="00BE2F4B">
        <w:trPr>
          <w:trHeight w:val="290"/>
        </w:trPr>
        <w:tc>
          <w:tcPr>
            <w:tcW w:w="1027" w:type="pct"/>
            <w:vMerge/>
            <w:noWrap/>
          </w:tcPr>
          <w:p w14:paraId="693338F9" w14:textId="77777777" w:rsidR="00707173" w:rsidRPr="002E70FC" w:rsidRDefault="00707173" w:rsidP="00BE2F4B">
            <w:pPr>
              <w:rPr>
                <w:rFonts w:ascii="Arial" w:eastAsia="Times New Roman" w:hAnsi="Arial" w:cs="Arial"/>
                <w:color w:val="000000"/>
                <w:kern w:val="0"/>
                <w:lang w:eastAsia="en-GB"/>
                <w14:ligatures w14:val="none"/>
              </w:rPr>
            </w:pPr>
          </w:p>
        </w:tc>
        <w:tc>
          <w:tcPr>
            <w:tcW w:w="363" w:type="pct"/>
            <w:vMerge/>
          </w:tcPr>
          <w:p w14:paraId="6D1D8F68"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vMerge/>
          </w:tcPr>
          <w:p w14:paraId="221378A7"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vMerge/>
          </w:tcPr>
          <w:p w14:paraId="6008597C"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vMerge/>
          </w:tcPr>
          <w:p w14:paraId="3B5DDA71"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vMerge/>
          </w:tcPr>
          <w:p w14:paraId="1A91E636" w14:textId="77777777" w:rsidR="00707173" w:rsidRPr="002E70FC" w:rsidRDefault="00707173" w:rsidP="00BE2F4B">
            <w:pPr>
              <w:rPr>
                <w:rFonts w:ascii="Arial" w:eastAsia="Times New Roman" w:hAnsi="Arial" w:cs="Arial"/>
                <w:color w:val="000000"/>
                <w:kern w:val="0"/>
                <w:lang w:eastAsia="en-GB"/>
                <w14:ligatures w14:val="none"/>
              </w:rPr>
            </w:pPr>
          </w:p>
        </w:tc>
        <w:tc>
          <w:tcPr>
            <w:tcW w:w="329" w:type="pct"/>
            <w:vMerge/>
          </w:tcPr>
          <w:p w14:paraId="6A397231"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38DEB411"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Concurrent/convergent validity </w:t>
            </w:r>
          </w:p>
        </w:tc>
        <w:tc>
          <w:tcPr>
            <w:tcW w:w="444" w:type="pct"/>
          </w:tcPr>
          <w:p w14:paraId="52AECA17" w14:textId="77777777" w:rsidR="00707173" w:rsidRPr="002E70FC" w:rsidRDefault="00707173" w:rsidP="00BE2F4B">
            <w:pPr>
              <w:rPr>
                <w:rFonts w:ascii="Arial" w:eastAsia="Times New Roman" w:hAnsi="Arial" w:cs="Arial"/>
                <w:color w:val="000000"/>
                <w:kern w:val="0"/>
                <w:lang w:eastAsia="en-GB"/>
                <w14:ligatures w14:val="none"/>
              </w:rPr>
            </w:pPr>
            <w:r w:rsidRPr="00C039FB">
              <w:rPr>
                <w:rFonts w:ascii="Arial" w:hAnsi="Arial" w:cs="Arial"/>
                <w:b/>
                <w:bCs/>
              </w:rPr>
              <w:t xml:space="preserve">Discriminant validity </w:t>
            </w:r>
            <w:r>
              <w:rPr>
                <w:rFonts w:ascii="Arial" w:hAnsi="Arial" w:cs="Arial"/>
                <w:b/>
                <w:bCs/>
              </w:rPr>
              <w:t xml:space="preserve">or gold standard </w:t>
            </w:r>
          </w:p>
        </w:tc>
        <w:tc>
          <w:tcPr>
            <w:tcW w:w="555" w:type="pct"/>
            <w:vMerge/>
          </w:tcPr>
          <w:p w14:paraId="168BAD00" w14:textId="77777777" w:rsidR="00707173" w:rsidRPr="00C039FB" w:rsidRDefault="00707173" w:rsidP="00BE2F4B">
            <w:pPr>
              <w:rPr>
                <w:rFonts w:ascii="Arial" w:hAnsi="Arial" w:cs="Arial"/>
                <w:b/>
                <w:bCs/>
              </w:rPr>
            </w:pPr>
          </w:p>
        </w:tc>
      </w:tr>
      <w:tr w:rsidR="00707173" w:rsidRPr="002E70FC" w14:paraId="2594EEA2" w14:textId="77777777" w:rsidTr="00BE2F4B">
        <w:trPr>
          <w:trHeight w:val="290"/>
        </w:trPr>
        <w:tc>
          <w:tcPr>
            <w:tcW w:w="1027" w:type="pct"/>
            <w:noWrap/>
            <w:hideMark/>
          </w:tcPr>
          <w:p w14:paraId="36029DE2"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Aboraya et al (</w:t>
            </w:r>
            <w:r>
              <w:rPr>
                <w:rFonts w:ascii="Arial" w:eastAsia="Times New Roman" w:hAnsi="Arial" w:cs="Arial"/>
                <w:color w:val="000000"/>
                <w:kern w:val="0"/>
                <w:lang w:eastAsia="en-GB"/>
                <w14:ligatures w14:val="none"/>
              </w:rPr>
              <w:t>1998</w:t>
            </w:r>
            <w:r w:rsidRPr="002E70FC">
              <w:rPr>
                <w:rFonts w:ascii="Arial" w:eastAsia="Times New Roman" w:hAnsi="Arial" w:cs="Arial"/>
                <w:color w:val="000000"/>
                <w:kern w:val="0"/>
                <w:lang w:eastAsia="en-GB"/>
                <w14:ligatures w14:val="none"/>
              </w:rPr>
              <w:t>)</w:t>
            </w:r>
          </w:p>
        </w:tc>
        <w:tc>
          <w:tcPr>
            <w:tcW w:w="363" w:type="pct"/>
          </w:tcPr>
          <w:p w14:paraId="1D6FAF56"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60A62D9D"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6230C2CA"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03ADA8A9"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382C16BD"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0E71251C"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25A94B7C"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6AC1A33E"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21A08181"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594CE714" w14:textId="77777777" w:rsidTr="00BE2F4B">
        <w:trPr>
          <w:trHeight w:val="290"/>
        </w:trPr>
        <w:tc>
          <w:tcPr>
            <w:tcW w:w="1027" w:type="pct"/>
            <w:noWrap/>
            <w:hideMark/>
          </w:tcPr>
          <w:p w14:paraId="5D937C3D" w14:textId="77777777" w:rsidR="00707173" w:rsidRPr="002E70FC" w:rsidRDefault="00707173" w:rsidP="00BE2F4B">
            <w:pPr>
              <w:ind w:left="-43"/>
              <w:rPr>
                <w:rFonts w:ascii="Arial" w:eastAsia="Times New Roman" w:hAnsi="Arial" w:cs="Arial"/>
                <w:color w:val="000000"/>
                <w:kern w:val="0"/>
                <w:lang w:val="pl-PL" w:eastAsia="en-GB"/>
                <w14:ligatures w14:val="none"/>
              </w:rPr>
            </w:pPr>
            <w:r w:rsidRPr="002E70FC">
              <w:rPr>
                <w:rFonts w:ascii="Arial" w:eastAsia="Times New Roman" w:hAnsi="Arial" w:cs="Arial"/>
                <w:color w:val="000000"/>
                <w:kern w:val="0"/>
                <w:lang w:val="pl-PL" w:eastAsia="en-GB"/>
                <w14:ligatures w14:val="none"/>
              </w:rPr>
              <w:t>Adamowski, Kiejna, Hadryś (2006)</w:t>
            </w:r>
          </w:p>
        </w:tc>
        <w:tc>
          <w:tcPr>
            <w:tcW w:w="363" w:type="pct"/>
          </w:tcPr>
          <w:p w14:paraId="7E12239F" w14:textId="77777777" w:rsidR="00707173" w:rsidRPr="002E70FC" w:rsidRDefault="00707173" w:rsidP="00BE2F4B">
            <w:pPr>
              <w:ind w:left="-43"/>
              <w:rPr>
                <w:rFonts w:ascii="Arial" w:eastAsia="Times New Roman" w:hAnsi="Arial" w:cs="Arial"/>
                <w:color w:val="000000"/>
                <w:kern w:val="0"/>
                <w:lang w:val="pl-PL" w:eastAsia="en-GB"/>
                <w14:ligatures w14:val="none"/>
              </w:rPr>
            </w:pPr>
          </w:p>
        </w:tc>
        <w:tc>
          <w:tcPr>
            <w:tcW w:w="427" w:type="pct"/>
          </w:tcPr>
          <w:p w14:paraId="18ED8772" w14:textId="77777777" w:rsidR="00707173" w:rsidRPr="002E70FC" w:rsidRDefault="00707173" w:rsidP="00BE2F4B">
            <w:pPr>
              <w:ind w:left="-43"/>
              <w:rPr>
                <w:rFonts w:ascii="Arial" w:eastAsia="Times New Roman" w:hAnsi="Arial" w:cs="Arial"/>
                <w:color w:val="000000"/>
                <w:kern w:val="0"/>
                <w:lang w:val="pl-PL" w:eastAsia="en-GB"/>
                <w14:ligatures w14:val="none"/>
              </w:rPr>
            </w:pPr>
          </w:p>
        </w:tc>
        <w:tc>
          <w:tcPr>
            <w:tcW w:w="296" w:type="pct"/>
          </w:tcPr>
          <w:p w14:paraId="6B71DD7A" w14:textId="77777777" w:rsidR="00707173" w:rsidRPr="002E70FC" w:rsidRDefault="00707173" w:rsidP="00BE2F4B">
            <w:pPr>
              <w:ind w:left="-43"/>
              <w:rPr>
                <w:rFonts w:ascii="Arial" w:eastAsia="Times New Roman" w:hAnsi="Arial" w:cs="Arial"/>
                <w:color w:val="000000"/>
                <w:kern w:val="0"/>
                <w:lang w:val="pl-PL" w:eastAsia="en-GB"/>
                <w14:ligatures w14:val="none"/>
              </w:rPr>
            </w:pPr>
          </w:p>
        </w:tc>
        <w:tc>
          <w:tcPr>
            <w:tcW w:w="343" w:type="pct"/>
          </w:tcPr>
          <w:p w14:paraId="0A4A92F3" w14:textId="77777777" w:rsidR="00707173" w:rsidRPr="002E70FC" w:rsidRDefault="00707173" w:rsidP="00BE2F4B">
            <w:pPr>
              <w:ind w:left="-43"/>
              <w:rPr>
                <w:rFonts w:ascii="Arial" w:eastAsia="Times New Roman" w:hAnsi="Arial" w:cs="Arial"/>
                <w:color w:val="000000"/>
                <w:kern w:val="0"/>
                <w:lang w:val="pl-PL" w:eastAsia="en-GB"/>
                <w14:ligatures w14:val="none"/>
              </w:rPr>
            </w:pPr>
          </w:p>
        </w:tc>
        <w:tc>
          <w:tcPr>
            <w:tcW w:w="468" w:type="pct"/>
          </w:tcPr>
          <w:p w14:paraId="69F4310B" w14:textId="77777777" w:rsidR="00707173" w:rsidRPr="002E70FC" w:rsidRDefault="00707173" w:rsidP="00BE2F4B">
            <w:pPr>
              <w:ind w:left="-43"/>
              <w:rPr>
                <w:rFonts w:ascii="Arial" w:eastAsia="Times New Roman" w:hAnsi="Arial" w:cs="Arial"/>
                <w:color w:val="000000"/>
                <w:kern w:val="0"/>
                <w:lang w:val="pl-PL" w:eastAsia="en-GB"/>
                <w14:ligatures w14:val="none"/>
              </w:rPr>
            </w:pPr>
            <w:r>
              <w:rPr>
                <w:rFonts w:ascii="Arial" w:eastAsia="Times New Roman" w:hAnsi="Arial" w:cs="Arial"/>
                <w:color w:val="000000"/>
                <w:kern w:val="0"/>
                <w:lang w:val="pl-PL" w:eastAsia="en-GB"/>
                <w14:ligatures w14:val="none"/>
              </w:rPr>
              <w:t>A</w:t>
            </w:r>
          </w:p>
        </w:tc>
        <w:tc>
          <w:tcPr>
            <w:tcW w:w="329" w:type="pct"/>
          </w:tcPr>
          <w:p w14:paraId="580A58BF" w14:textId="77777777" w:rsidR="00707173" w:rsidRPr="002E70FC" w:rsidRDefault="00707173" w:rsidP="00BE2F4B">
            <w:pPr>
              <w:ind w:left="-43"/>
              <w:rPr>
                <w:rFonts w:ascii="Arial" w:eastAsia="Times New Roman" w:hAnsi="Arial" w:cs="Arial"/>
                <w:color w:val="000000"/>
                <w:kern w:val="0"/>
                <w:lang w:val="pl-PL" w:eastAsia="en-GB"/>
                <w14:ligatures w14:val="none"/>
              </w:rPr>
            </w:pPr>
          </w:p>
        </w:tc>
        <w:tc>
          <w:tcPr>
            <w:tcW w:w="746" w:type="pct"/>
          </w:tcPr>
          <w:p w14:paraId="1FFB8ADA" w14:textId="77777777" w:rsidR="00707173" w:rsidRPr="002E70FC" w:rsidRDefault="00707173" w:rsidP="00BE2F4B">
            <w:pPr>
              <w:ind w:left="-43"/>
              <w:rPr>
                <w:rFonts w:ascii="Arial" w:eastAsia="Times New Roman" w:hAnsi="Arial" w:cs="Arial"/>
                <w:color w:val="000000"/>
                <w:kern w:val="0"/>
                <w:lang w:val="pl-PL" w:eastAsia="en-GB"/>
                <w14:ligatures w14:val="none"/>
              </w:rPr>
            </w:pPr>
            <w:r>
              <w:rPr>
                <w:rFonts w:ascii="Arial" w:eastAsia="Times New Roman" w:hAnsi="Arial" w:cs="Arial"/>
                <w:color w:val="000000"/>
                <w:kern w:val="0"/>
                <w:lang w:val="pl-PL" w:eastAsia="en-GB"/>
                <w14:ligatures w14:val="none"/>
              </w:rPr>
              <w:t>A</w:t>
            </w:r>
          </w:p>
        </w:tc>
        <w:tc>
          <w:tcPr>
            <w:tcW w:w="444" w:type="pct"/>
          </w:tcPr>
          <w:p w14:paraId="100AA384" w14:textId="77777777" w:rsidR="00707173" w:rsidRPr="002E70FC" w:rsidRDefault="00707173" w:rsidP="00BE2F4B">
            <w:pPr>
              <w:ind w:left="-43"/>
              <w:rPr>
                <w:rFonts w:ascii="Arial" w:eastAsia="Times New Roman" w:hAnsi="Arial" w:cs="Arial"/>
                <w:color w:val="000000"/>
                <w:kern w:val="0"/>
                <w:lang w:val="pl-PL" w:eastAsia="en-GB"/>
                <w14:ligatures w14:val="none"/>
              </w:rPr>
            </w:pPr>
          </w:p>
        </w:tc>
        <w:tc>
          <w:tcPr>
            <w:tcW w:w="555" w:type="pct"/>
          </w:tcPr>
          <w:p w14:paraId="032FBC06" w14:textId="77777777" w:rsidR="00707173" w:rsidRPr="002E70FC" w:rsidRDefault="00707173" w:rsidP="00BE2F4B">
            <w:pPr>
              <w:ind w:left="-43"/>
              <w:rPr>
                <w:rFonts w:ascii="Arial" w:eastAsia="Times New Roman" w:hAnsi="Arial" w:cs="Arial"/>
                <w:color w:val="000000"/>
                <w:kern w:val="0"/>
                <w:lang w:val="pl-PL" w:eastAsia="en-GB"/>
                <w14:ligatures w14:val="none"/>
              </w:rPr>
            </w:pPr>
          </w:p>
        </w:tc>
      </w:tr>
      <w:tr w:rsidR="00707173" w:rsidRPr="002E70FC" w14:paraId="32E42451" w14:textId="77777777" w:rsidTr="00BE2F4B">
        <w:trPr>
          <w:trHeight w:val="290"/>
        </w:trPr>
        <w:tc>
          <w:tcPr>
            <w:tcW w:w="1027" w:type="pct"/>
            <w:noWrap/>
            <w:hideMark/>
          </w:tcPr>
          <w:p w14:paraId="7649CD3F" w14:textId="77777777" w:rsidR="00707173" w:rsidRPr="00B134AC" w:rsidRDefault="00707173" w:rsidP="00BE2F4B">
            <w:pPr>
              <w:rPr>
                <w:rFonts w:ascii="Arial" w:eastAsia="Times New Roman" w:hAnsi="Arial" w:cs="Arial"/>
                <w:color w:val="000000"/>
                <w:kern w:val="0"/>
                <w:lang w:val="nl-NL" w:eastAsia="en-GB"/>
                <w14:ligatures w14:val="none"/>
              </w:rPr>
            </w:pPr>
            <w:hyperlink r:id="rId63" w:history="1">
              <w:r w:rsidRPr="006546C2">
                <w:rPr>
                  <w:rStyle w:val="Hyperlink"/>
                  <w:rFonts w:ascii="Arial" w:hAnsi="Arial" w:cs="Arial"/>
                  <w:color w:val="000000" w:themeColor="text1"/>
                  <w:u w:val="none"/>
                  <w:shd w:val="clear" w:color="auto" w:fill="FFFFFF"/>
                </w:rPr>
                <w:t>Alem</w:t>
              </w:r>
            </w:hyperlink>
            <w:r w:rsidRPr="00B134AC">
              <w:rPr>
                <w:rFonts w:ascii="Arial" w:hAnsi="Arial" w:cs="Arial"/>
              </w:rPr>
              <w:t xml:space="preserve"> et al (2004)</w:t>
            </w:r>
          </w:p>
        </w:tc>
        <w:tc>
          <w:tcPr>
            <w:tcW w:w="363" w:type="pct"/>
          </w:tcPr>
          <w:p w14:paraId="0853D8B6" w14:textId="77777777" w:rsidR="00707173" w:rsidRDefault="00707173" w:rsidP="00BE2F4B"/>
        </w:tc>
        <w:tc>
          <w:tcPr>
            <w:tcW w:w="427" w:type="pct"/>
          </w:tcPr>
          <w:p w14:paraId="13AD641C" w14:textId="77777777" w:rsidR="00707173" w:rsidRDefault="00707173" w:rsidP="00BE2F4B"/>
        </w:tc>
        <w:tc>
          <w:tcPr>
            <w:tcW w:w="296" w:type="pct"/>
          </w:tcPr>
          <w:p w14:paraId="7DE63D2A" w14:textId="77777777" w:rsidR="00707173" w:rsidRDefault="00707173" w:rsidP="00BE2F4B"/>
        </w:tc>
        <w:tc>
          <w:tcPr>
            <w:tcW w:w="343" w:type="pct"/>
          </w:tcPr>
          <w:p w14:paraId="04C580E7" w14:textId="77777777" w:rsidR="00707173" w:rsidRDefault="00707173" w:rsidP="00BE2F4B"/>
        </w:tc>
        <w:tc>
          <w:tcPr>
            <w:tcW w:w="468" w:type="pct"/>
          </w:tcPr>
          <w:p w14:paraId="27EECF26" w14:textId="77777777" w:rsidR="00707173" w:rsidRDefault="00707173" w:rsidP="00BE2F4B">
            <w:r>
              <w:t>VG</w:t>
            </w:r>
          </w:p>
        </w:tc>
        <w:tc>
          <w:tcPr>
            <w:tcW w:w="329" w:type="pct"/>
          </w:tcPr>
          <w:p w14:paraId="0F8DA53F" w14:textId="77777777" w:rsidR="00707173" w:rsidRDefault="00707173" w:rsidP="00BE2F4B"/>
        </w:tc>
        <w:tc>
          <w:tcPr>
            <w:tcW w:w="746" w:type="pct"/>
          </w:tcPr>
          <w:p w14:paraId="48091D74" w14:textId="77777777" w:rsidR="00707173" w:rsidRDefault="00707173" w:rsidP="00BE2F4B">
            <w:r>
              <w:t>A</w:t>
            </w:r>
          </w:p>
        </w:tc>
        <w:tc>
          <w:tcPr>
            <w:tcW w:w="444" w:type="pct"/>
          </w:tcPr>
          <w:p w14:paraId="20BBD47E" w14:textId="77777777" w:rsidR="00707173" w:rsidRDefault="00707173" w:rsidP="00BE2F4B"/>
        </w:tc>
        <w:tc>
          <w:tcPr>
            <w:tcW w:w="555" w:type="pct"/>
          </w:tcPr>
          <w:p w14:paraId="60D3A815" w14:textId="77777777" w:rsidR="00707173" w:rsidRDefault="00707173" w:rsidP="00BE2F4B"/>
        </w:tc>
      </w:tr>
      <w:tr w:rsidR="00707173" w:rsidRPr="002E70FC" w14:paraId="61E7A670" w14:textId="77777777" w:rsidTr="00BE2F4B">
        <w:trPr>
          <w:trHeight w:val="290"/>
        </w:trPr>
        <w:tc>
          <w:tcPr>
            <w:tcW w:w="1027" w:type="pct"/>
            <w:noWrap/>
            <w:hideMark/>
          </w:tcPr>
          <w:p w14:paraId="75520679"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Andrews et al (1995)</w:t>
            </w:r>
          </w:p>
        </w:tc>
        <w:tc>
          <w:tcPr>
            <w:tcW w:w="363" w:type="pct"/>
          </w:tcPr>
          <w:p w14:paraId="66CF41FF"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3823BF29"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4E695478"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39DA71DC"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0C4EDED7"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48C79062"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2AFAD4DF"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73C53D9C"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70D97843"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4B042026" w14:textId="77777777" w:rsidTr="00BE2F4B">
        <w:trPr>
          <w:trHeight w:val="290"/>
        </w:trPr>
        <w:tc>
          <w:tcPr>
            <w:tcW w:w="1027" w:type="pct"/>
            <w:noWrap/>
            <w:hideMark/>
          </w:tcPr>
          <w:p w14:paraId="0EE8F985"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Arunpongpaisal et al (2006)</w:t>
            </w:r>
          </w:p>
        </w:tc>
        <w:tc>
          <w:tcPr>
            <w:tcW w:w="363" w:type="pct"/>
          </w:tcPr>
          <w:p w14:paraId="1AB92D33"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4D07B4C0"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3BADFE92"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1D0BF232"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6E5722C1"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1FDD47F7"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071EA055"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3CF988F0"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4C073189"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0AF14516" w14:textId="77777777" w:rsidTr="00BE2F4B">
        <w:trPr>
          <w:trHeight w:val="290"/>
        </w:trPr>
        <w:tc>
          <w:tcPr>
            <w:tcW w:w="1027" w:type="pct"/>
            <w:noWrap/>
            <w:hideMark/>
          </w:tcPr>
          <w:p w14:paraId="7852214D"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Brugha et al (1999)</w:t>
            </w:r>
          </w:p>
        </w:tc>
        <w:tc>
          <w:tcPr>
            <w:tcW w:w="363" w:type="pct"/>
          </w:tcPr>
          <w:p w14:paraId="01D47C77"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4FB78D83"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4FBCC1D8"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1765517D"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24F3EFF8"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3D49C27A"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51B6A3CD"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66B6D560"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0F249EEB"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69B431CF" w14:textId="77777777" w:rsidTr="00BE2F4B">
        <w:trPr>
          <w:trHeight w:val="290"/>
        </w:trPr>
        <w:tc>
          <w:tcPr>
            <w:tcW w:w="1027" w:type="pct"/>
            <w:noWrap/>
            <w:hideMark/>
          </w:tcPr>
          <w:p w14:paraId="64F41ACE"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 xml:space="preserve">Brugha et al (1999) </w:t>
            </w:r>
          </w:p>
        </w:tc>
        <w:tc>
          <w:tcPr>
            <w:tcW w:w="363" w:type="pct"/>
          </w:tcPr>
          <w:p w14:paraId="03B54B6C"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5D1B2801"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75DA89EC"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5BEA2196"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40176543"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5C949926"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4BC43087"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444" w:type="pct"/>
          </w:tcPr>
          <w:p w14:paraId="40869032"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0556B040"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788BD4CA" w14:textId="77777777" w:rsidTr="00BE2F4B">
        <w:trPr>
          <w:trHeight w:val="290"/>
        </w:trPr>
        <w:tc>
          <w:tcPr>
            <w:tcW w:w="1027" w:type="pct"/>
            <w:noWrap/>
            <w:hideMark/>
          </w:tcPr>
          <w:p w14:paraId="40E7B2A2"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B</w:t>
            </w:r>
            <w:r>
              <w:rPr>
                <w:rFonts w:ascii="Arial" w:eastAsia="Times New Roman" w:hAnsi="Arial" w:cs="Arial"/>
                <w:color w:val="000000"/>
                <w:kern w:val="0"/>
                <w:lang w:eastAsia="en-GB"/>
                <w14:ligatures w14:val="none"/>
              </w:rPr>
              <w:t>rugha</w:t>
            </w:r>
            <w:r w:rsidRPr="002E70FC">
              <w:rPr>
                <w:rFonts w:ascii="Arial" w:eastAsia="Times New Roman" w:hAnsi="Arial" w:cs="Arial"/>
                <w:color w:val="000000"/>
                <w:kern w:val="0"/>
                <w:lang w:eastAsia="en-GB"/>
                <w14:ligatures w14:val="none"/>
              </w:rPr>
              <w:t xml:space="preserve"> et al (2001)</w:t>
            </w:r>
          </w:p>
        </w:tc>
        <w:tc>
          <w:tcPr>
            <w:tcW w:w="363" w:type="pct"/>
          </w:tcPr>
          <w:p w14:paraId="13BCC1ED"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4B68691A"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7F94F9A3"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1139D156"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7220921A"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6691E2AF"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05B23B81"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444" w:type="pct"/>
          </w:tcPr>
          <w:p w14:paraId="21A174DE"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4A0D3A8B"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4C155FBE" w14:textId="77777777" w:rsidTr="00BE2F4B">
        <w:trPr>
          <w:trHeight w:val="290"/>
        </w:trPr>
        <w:tc>
          <w:tcPr>
            <w:tcW w:w="1027" w:type="pct"/>
            <w:noWrap/>
            <w:hideMark/>
          </w:tcPr>
          <w:p w14:paraId="276F319C"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Cheng et al (2001)</w:t>
            </w:r>
          </w:p>
        </w:tc>
        <w:tc>
          <w:tcPr>
            <w:tcW w:w="363" w:type="pct"/>
          </w:tcPr>
          <w:p w14:paraId="6FCEFA9F"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72719481"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0A5B04B0"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60CF9619"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16BE25D6"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329" w:type="pct"/>
          </w:tcPr>
          <w:p w14:paraId="17BE33AC"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76D11869"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444" w:type="pct"/>
          </w:tcPr>
          <w:p w14:paraId="4EA2668F"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474563E0"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33BD1CA6" w14:textId="77777777" w:rsidTr="00BE2F4B">
        <w:trPr>
          <w:trHeight w:val="50"/>
        </w:trPr>
        <w:tc>
          <w:tcPr>
            <w:tcW w:w="1027" w:type="pct"/>
            <w:noWrap/>
            <w:hideMark/>
          </w:tcPr>
          <w:p w14:paraId="6B06CDEB"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Compton et al (1996)</w:t>
            </w:r>
          </w:p>
        </w:tc>
        <w:tc>
          <w:tcPr>
            <w:tcW w:w="363" w:type="pct"/>
          </w:tcPr>
          <w:p w14:paraId="7F169EA9"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21D1C7FC"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07F1DB81"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647E85E1"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64E2F469"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71C73AA8"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0322290F"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508DD8D3"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6CC3EF38"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6B62550F" w14:textId="77777777" w:rsidTr="00BE2F4B">
        <w:trPr>
          <w:trHeight w:val="290"/>
        </w:trPr>
        <w:tc>
          <w:tcPr>
            <w:tcW w:w="1027" w:type="pct"/>
            <w:noWrap/>
            <w:hideMark/>
          </w:tcPr>
          <w:p w14:paraId="7900D5F5"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Cooper et al (1977)</w:t>
            </w:r>
          </w:p>
        </w:tc>
        <w:tc>
          <w:tcPr>
            <w:tcW w:w="363" w:type="pct"/>
          </w:tcPr>
          <w:p w14:paraId="301D070D"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64A438B0"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0B1FB645"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5AA031FB"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68" w:type="pct"/>
          </w:tcPr>
          <w:p w14:paraId="4EAA5DDF"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78E01F3B"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491B17DD"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444" w:type="pct"/>
          </w:tcPr>
          <w:p w14:paraId="2F6F55D3"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5D3C3FA4"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35B0E57D" w14:textId="77777777" w:rsidTr="00BE2F4B">
        <w:trPr>
          <w:trHeight w:val="290"/>
        </w:trPr>
        <w:tc>
          <w:tcPr>
            <w:tcW w:w="1027" w:type="pct"/>
            <w:noWrap/>
            <w:hideMark/>
          </w:tcPr>
          <w:p w14:paraId="36662287"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Easton et al (1997)</w:t>
            </w:r>
          </w:p>
        </w:tc>
        <w:tc>
          <w:tcPr>
            <w:tcW w:w="363" w:type="pct"/>
          </w:tcPr>
          <w:p w14:paraId="0747551C"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5698D243"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3FC72BEE"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56ED3043"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68" w:type="pct"/>
          </w:tcPr>
          <w:p w14:paraId="64615C45"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329" w:type="pct"/>
          </w:tcPr>
          <w:p w14:paraId="061DAC6B"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3B6C472F"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444" w:type="pct"/>
          </w:tcPr>
          <w:p w14:paraId="43F3A666"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7543661A"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21276565" w14:textId="77777777" w:rsidTr="00BE2F4B">
        <w:trPr>
          <w:trHeight w:val="270"/>
        </w:trPr>
        <w:tc>
          <w:tcPr>
            <w:tcW w:w="1027" w:type="pct"/>
            <w:noWrap/>
          </w:tcPr>
          <w:p w14:paraId="5E60B191" w14:textId="77777777" w:rsidR="00707173" w:rsidRPr="002E70FC" w:rsidRDefault="00707173" w:rsidP="00BE2F4B">
            <w:pPr>
              <w:rPr>
                <w:rFonts w:ascii="Arial" w:eastAsia="Times New Roman" w:hAnsi="Arial" w:cs="Arial"/>
                <w:color w:val="000000"/>
                <w:kern w:val="0"/>
                <w:lang w:val="nl-NL" w:eastAsia="en-GB"/>
                <w14:ligatures w14:val="none"/>
              </w:rPr>
            </w:pPr>
            <w:r w:rsidRPr="00607AE0">
              <w:rPr>
                <w:rFonts w:ascii="Arial" w:hAnsi="Arial" w:cs="Arial"/>
                <w:color w:val="333333"/>
                <w:sz w:val="24"/>
                <w:szCs w:val="24"/>
                <w:shd w:val="clear" w:color="auto" w:fill="FFFFFF"/>
              </w:rPr>
              <w:t>Fink et al (2005)</w:t>
            </w:r>
          </w:p>
        </w:tc>
        <w:tc>
          <w:tcPr>
            <w:tcW w:w="363" w:type="pct"/>
          </w:tcPr>
          <w:p w14:paraId="3E88FA9E"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28034B4D"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216CA2E4"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5FB1B71A" w14:textId="77777777" w:rsidR="00707173"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3FCA5C14" w14:textId="77777777" w:rsidR="00707173" w:rsidRDefault="00707173" w:rsidP="00BE2F4B">
            <w:pPr>
              <w:rPr>
                <w:rFonts w:ascii="Arial" w:eastAsia="Times New Roman" w:hAnsi="Arial" w:cs="Arial"/>
                <w:color w:val="000000"/>
                <w:kern w:val="0"/>
                <w:lang w:val="nl-NL" w:eastAsia="en-GB"/>
                <w14:ligatures w14:val="none"/>
              </w:rPr>
            </w:pPr>
          </w:p>
        </w:tc>
        <w:tc>
          <w:tcPr>
            <w:tcW w:w="329" w:type="pct"/>
          </w:tcPr>
          <w:p w14:paraId="513B39DD"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6827C1E1" w14:textId="77777777" w:rsidR="00707173" w:rsidRDefault="00707173" w:rsidP="00BE2F4B">
            <w:pPr>
              <w:rPr>
                <w:rFonts w:ascii="Arial" w:eastAsia="Times New Roman" w:hAnsi="Arial" w:cs="Arial"/>
                <w:color w:val="000000"/>
                <w:kern w:val="0"/>
                <w:lang w:val="nl-NL" w:eastAsia="en-GB"/>
                <w14:ligatures w14:val="none"/>
              </w:rPr>
            </w:pPr>
          </w:p>
        </w:tc>
        <w:tc>
          <w:tcPr>
            <w:tcW w:w="444" w:type="pct"/>
          </w:tcPr>
          <w:p w14:paraId="5845B279"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04DCAEB7"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752DF3EA" w14:textId="77777777" w:rsidTr="00BE2F4B">
        <w:trPr>
          <w:trHeight w:val="270"/>
        </w:trPr>
        <w:tc>
          <w:tcPr>
            <w:tcW w:w="1027" w:type="pct"/>
            <w:noWrap/>
          </w:tcPr>
          <w:p w14:paraId="7F698F08"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lang w:val="nl-NL" w:eastAsia="en-GB"/>
              </w:rPr>
              <w:t>F</w:t>
            </w:r>
            <w:r w:rsidRPr="000A2BA7">
              <w:rPr>
                <w:rFonts w:ascii="Arial" w:eastAsia="Times New Roman" w:hAnsi="Arial" w:cs="Arial"/>
                <w:color w:val="000000"/>
                <w:lang w:val="nl-NL" w:eastAsia="en-GB"/>
              </w:rPr>
              <w:t>ink et al (2010)</w:t>
            </w:r>
          </w:p>
        </w:tc>
        <w:tc>
          <w:tcPr>
            <w:tcW w:w="363" w:type="pct"/>
          </w:tcPr>
          <w:p w14:paraId="0FA120B8"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3370DB3B"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0B973C9B"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43FCB570" w14:textId="77777777" w:rsidR="00707173"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50C96D31" w14:textId="77777777" w:rsidR="00707173" w:rsidRDefault="00707173" w:rsidP="00BE2F4B">
            <w:pPr>
              <w:rPr>
                <w:rFonts w:ascii="Arial" w:eastAsia="Times New Roman" w:hAnsi="Arial" w:cs="Arial"/>
                <w:color w:val="000000"/>
                <w:kern w:val="0"/>
                <w:lang w:val="nl-NL" w:eastAsia="en-GB"/>
                <w14:ligatures w14:val="none"/>
              </w:rPr>
            </w:pPr>
          </w:p>
        </w:tc>
        <w:tc>
          <w:tcPr>
            <w:tcW w:w="329" w:type="pct"/>
          </w:tcPr>
          <w:p w14:paraId="5A6ED308"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68A2B8C3" w14:textId="77777777" w:rsidR="00707173" w:rsidRDefault="00707173" w:rsidP="00BE2F4B">
            <w:pPr>
              <w:rPr>
                <w:rFonts w:ascii="Arial" w:eastAsia="Times New Roman" w:hAnsi="Arial" w:cs="Arial"/>
                <w:color w:val="000000"/>
                <w:kern w:val="0"/>
                <w:lang w:val="nl-NL" w:eastAsia="en-GB"/>
                <w14:ligatures w14:val="none"/>
              </w:rPr>
            </w:pPr>
          </w:p>
        </w:tc>
        <w:tc>
          <w:tcPr>
            <w:tcW w:w="444" w:type="pct"/>
          </w:tcPr>
          <w:p w14:paraId="45970F65"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4F366783"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312B171B" w14:textId="77777777" w:rsidTr="00BE2F4B">
        <w:trPr>
          <w:trHeight w:val="270"/>
        </w:trPr>
        <w:tc>
          <w:tcPr>
            <w:tcW w:w="1027" w:type="pct"/>
            <w:noWrap/>
          </w:tcPr>
          <w:p w14:paraId="7EF3445A" w14:textId="77777777" w:rsidR="00707173" w:rsidRPr="002E70FC" w:rsidRDefault="00707173" w:rsidP="00BE2F4B">
            <w:pPr>
              <w:rPr>
                <w:rFonts w:ascii="Arial" w:eastAsia="Times New Roman" w:hAnsi="Arial" w:cs="Arial"/>
                <w:color w:val="000000"/>
                <w:kern w:val="0"/>
                <w:lang w:val="nl-NL" w:eastAsia="en-GB"/>
                <w14:ligatures w14:val="none"/>
              </w:rPr>
            </w:pPr>
            <w:r w:rsidRPr="0046072E">
              <w:rPr>
                <w:rFonts w:ascii="Arial" w:hAnsi="Arial" w:cs="Arial"/>
                <w:color w:val="333333"/>
                <w:shd w:val="clear" w:color="auto" w:fill="FFFFFF"/>
              </w:rPr>
              <w:t>Hansen et al (2001)</w:t>
            </w:r>
          </w:p>
        </w:tc>
        <w:tc>
          <w:tcPr>
            <w:tcW w:w="363" w:type="pct"/>
          </w:tcPr>
          <w:p w14:paraId="559223B6"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6270D010"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1CEAD294"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779D264B" w14:textId="77777777" w:rsidR="00707173"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62D303BB" w14:textId="77777777" w:rsidR="00707173" w:rsidRDefault="00707173" w:rsidP="00BE2F4B">
            <w:pPr>
              <w:rPr>
                <w:rFonts w:ascii="Arial" w:eastAsia="Times New Roman" w:hAnsi="Arial" w:cs="Arial"/>
                <w:color w:val="000000"/>
                <w:kern w:val="0"/>
                <w:lang w:val="nl-NL" w:eastAsia="en-GB"/>
                <w14:ligatures w14:val="none"/>
              </w:rPr>
            </w:pPr>
          </w:p>
        </w:tc>
        <w:tc>
          <w:tcPr>
            <w:tcW w:w="329" w:type="pct"/>
          </w:tcPr>
          <w:p w14:paraId="5442F9C5"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2874D66E" w14:textId="77777777" w:rsidR="00707173" w:rsidRDefault="00707173" w:rsidP="00BE2F4B">
            <w:pPr>
              <w:rPr>
                <w:rFonts w:ascii="Arial" w:eastAsia="Times New Roman" w:hAnsi="Arial" w:cs="Arial"/>
                <w:color w:val="000000"/>
                <w:kern w:val="0"/>
                <w:lang w:val="nl-NL" w:eastAsia="en-GB"/>
                <w14:ligatures w14:val="none"/>
              </w:rPr>
            </w:pPr>
          </w:p>
        </w:tc>
        <w:tc>
          <w:tcPr>
            <w:tcW w:w="444" w:type="pct"/>
          </w:tcPr>
          <w:p w14:paraId="255307F7"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555" w:type="pct"/>
          </w:tcPr>
          <w:p w14:paraId="7D654593"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4AC1E907" w14:textId="77777777" w:rsidTr="00BE2F4B">
        <w:trPr>
          <w:trHeight w:val="270"/>
        </w:trPr>
        <w:tc>
          <w:tcPr>
            <w:tcW w:w="1027" w:type="pct"/>
            <w:noWrap/>
          </w:tcPr>
          <w:p w14:paraId="5D2246A4"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hAnsi="Arial" w:cs="Arial"/>
                <w:color w:val="333333"/>
                <w:shd w:val="clear" w:color="auto" w:fill="FFFFFF"/>
              </w:rPr>
              <w:t>Hansen et al</w:t>
            </w:r>
            <w:r w:rsidRPr="00607AE0">
              <w:rPr>
                <w:rFonts w:ascii="Arial" w:hAnsi="Arial" w:cs="Arial"/>
                <w:color w:val="333333"/>
                <w:shd w:val="clear" w:color="auto" w:fill="FFFFFF"/>
              </w:rPr>
              <w:t xml:space="preserve"> (2002) </w:t>
            </w:r>
          </w:p>
        </w:tc>
        <w:tc>
          <w:tcPr>
            <w:tcW w:w="363" w:type="pct"/>
          </w:tcPr>
          <w:p w14:paraId="06FCE7A2"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2F4EF477"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03053F11"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7B512DBD" w14:textId="77777777" w:rsidR="00707173"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V</w:t>
            </w:r>
          </w:p>
        </w:tc>
        <w:tc>
          <w:tcPr>
            <w:tcW w:w="468" w:type="pct"/>
          </w:tcPr>
          <w:p w14:paraId="74549F33" w14:textId="77777777" w:rsidR="00707173" w:rsidRDefault="00707173" w:rsidP="00BE2F4B">
            <w:pPr>
              <w:rPr>
                <w:rFonts w:ascii="Arial" w:eastAsia="Times New Roman" w:hAnsi="Arial" w:cs="Arial"/>
                <w:color w:val="000000"/>
                <w:kern w:val="0"/>
                <w:lang w:val="nl-NL" w:eastAsia="en-GB"/>
                <w14:ligatures w14:val="none"/>
              </w:rPr>
            </w:pPr>
          </w:p>
        </w:tc>
        <w:tc>
          <w:tcPr>
            <w:tcW w:w="329" w:type="pct"/>
          </w:tcPr>
          <w:p w14:paraId="6D6C5BE3"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710E171C" w14:textId="77777777" w:rsidR="00707173" w:rsidRDefault="00707173" w:rsidP="00BE2F4B">
            <w:pPr>
              <w:rPr>
                <w:rFonts w:ascii="Arial" w:eastAsia="Times New Roman" w:hAnsi="Arial" w:cs="Arial"/>
                <w:color w:val="000000"/>
                <w:kern w:val="0"/>
                <w:lang w:val="nl-NL" w:eastAsia="en-GB"/>
                <w14:ligatures w14:val="none"/>
              </w:rPr>
            </w:pPr>
          </w:p>
        </w:tc>
        <w:tc>
          <w:tcPr>
            <w:tcW w:w="444" w:type="pct"/>
          </w:tcPr>
          <w:p w14:paraId="449992EB"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52A6240D"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5D755FEB" w14:textId="77777777" w:rsidTr="00BE2F4B">
        <w:trPr>
          <w:trHeight w:val="290"/>
        </w:trPr>
        <w:tc>
          <w:tcPr>
            <w:tcW w:w="1027" w:type="pct"/>
            <w:noWrap/>
            <w:hideMark/>
          </w:tcPr>
          <w:p w14:paraId="0C159760" w14:textId="77777777" w:rsidR="00707173" w:rsidRPr="002E70FC" w:rsidRDefault="00707173" w:rsidP="00BE2F4B">
            <w:pPr>
              <w:rPr>
                <w:rFonts w:ascii="Arial" w:eastAsia="Times New Roman" w:hAnsi="Arial" w:cs="Arial"/>
                <w:color w:val="000000"/>
                <w:kern w:val="0"/>
                <w:lang w:eastAsia="en-GB"/>
                <w14:ligatures w14:val="none"/>
              </w:rPr>
            </w:pPr>
            <w:hyperlink r:id="rId64" w:history="1">
              <w:r w:rsidRPr="002E70FC">
                <w:rPr>
                  <w:rFonts w:ascii="Arial" w:eastAsia="Times New Roman" w:hAnsi="Arial" w:cs="Arial"/>
                  <w:color w:val="000000"/>
                  <w:kern w:val="0"/>
                  <w:lang w:eastAsia="en-GB"/>
                  <w14:ligatures w14:val="none"/>
                </w:rPr>
                <w:t>Hesselbrock et al (1999)</w:t>
              </w:r>
            </w:hyperlink>
          </w:p>
        </w:tc>
        <w:tc>
          <w:tcPr>
            <w:tcW w:w="363" w:type="pct"/>
          </w:tcPr>
          <w:p w14:paraId="335CEB95" w14:textId="77777777" w:rsidR="00707173" w:rsidRDefault="00707173" w:rsidP="00BE2F4B"/>
        </w:tc>
        <w:tc>
          <w:tcPr>
            <w:tcW w:w="427" w:type="pct"/>
          </w:tcPr>
          <w:p w14:paraId="0EC68554" w14:textId="77777777" w:rsidR="00707173" w:rsidRDefault="00707173" w:rsidP="00BE2F4B"/>
        </w:tc>
        <w:tc>
          <w:tcPr>
            <w:tcW w:w="296" w:type="pct"/>
          </w:tcPr>
          <w:p w14:paraId="70F5A4F4" w14:textId="77777777" w:rsidR="00707173" w:rsidRDefault="00707173" w:rsidP="00BE2F4B"/>
        </w:tc>
        <w:tc>
          <w:tcPr>
            <w:tcW w:w="343" w:type="pct"/>
          </w:tcPr>
          <w:p w14:paraId="1AC622BF" w14:textId="77777777" w:rsidR="00707173" w:rsidRDefault="00707173" w:rsidP="00BE2F4B"/>
        </w:tc>
        <w:tc>
          <w:tcPr>
            <w:tcW w:w="468" w:type="pct"/>
          </w:tcPr>
          <w:p w14:paraId="3E2FC7D6" w14:textId="77777777" w:rsidR="00707173" w:rsidRDefault="00707173" w:rsidP="00BE2F4B">
            <w:r>
              <w:t>A</w:t>
            </w:r>
          </w:p>
        </w:tc>
        <w:tc>
          <w:tcPr>
            <w:tcW w:w="329" w:type="pct"/>
          </w:tcPr>
          <w:p w14:paraId="4A123D66" w14:textId="77777777" w:rsidR="00707173" w:rsidRDefault="00707173" w:rsidP="00BE2F4B"/>
        </w:tc>
        <w:tc>
          <w:tcPr>
            <w:tcW w:w="746" w:type="pct"/>
          </w:tcPr>
          <w:p w14:paraId="38CA5808" w14:textId="77777777" w:rsidR="00707173" w:rsidRDefault="00707173" w:rsidP="00BE2F4B"/>
        </w:tc>
        <w:tc>
          <w:tcPr>
            <w:tcW w:w="444" w:type="pct"/>
          </w:tcPr>
          <w:p w14:paraId="45A00CEA" w14:textId="77777777" w:rsidR="00707173" w:rsidRDefault="00707173" w:rsidP="00BE2F4B"/>
        </w:tc>
        <w:tc>
          <w:tcPr>
            <w:tcW w:w="555" w:type="pct"/>
          </w:tcPr>
          <w:p w14:paraId="281C36F7" w14:textId="77777777" w:rsidR="00707173" w:rsidRDefault="00707173" w:rsidP="00BE2F4B"/>
        </w:tc>
      </w:tr>
      <w:tr w:rsidR="00707173" w:rsidRPr="002E70FC" w14:paraId="1E0DEF62" w14:textId="77777777" w:rsidTr="00BE2F4B">
        <w:trPr>
          <w:trHeight w:val="290"/>
        </w:trPr>
        <w:tc>
          <w:tcPr>
            <w:tcW w:w="1027" w:type="pct"/>
            <w:noWrap/>
            <w:hideMark/>
          </w:tcPr>
          <w:p w14:paraId="7AEDB16E"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Krisanaprakornkit et al (2006)</w:t>
            </w:r>
          </w:p>
        </w:tc>
        <w:tc>
          <w:tcPr>
            <w:tcW w:w="363" w:type="pct"/>
          </w:tcPr>
          <w:p w14:paraId="0BBCBADB"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62591AA1"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0F5F7FBD"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5DB422B1"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62A3C082"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3F1D1DC2"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5B0B6FD8"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60CE9F89"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71CB4473"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201E21F8" w14:textId="77777777" w:rsidTr="00BE2F4B">
        <w:trPr>
          <w:trHeight w:val="290"/>
        </w:trPr>
        <w:tc>
          <w:tcPr>
            <w:tcW w:w="1027" w:type="pct"/>
            <w:noWrap/>
            <w:hideMark/>
          </w:tcPr>
          <w:p w14:paraId="17A542F8"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Krisanaprakornkit et al (2007)</w:t>
            </w:r>
          </w:p>
        </w:tc>
        <w:tc>
          <w:tcPr>
            <w:tcW w:w="363" w:type="pct"/>
          </w:tcPr>
          <w:p w14:paraId="3A06D8B2"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33B3EBC6"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1868CCDF"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0788347F"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0F52A96E"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713AAAC3"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72B5F7D1"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49F10C3B"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3F6EFE4A"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10705722" w14:textId="77777777" w:rsidTr="00BE2F4B">
        <w:trPr>
          <w:trHeight w:val="290"/>
        </w:trPr>
        <w:tc>
          <w:tcPr>
            <w:tcW w:w="1027" w:type="pct"/>
            <w:noWrap/>
            <w:hideMark/>
          </w:tcPr>
          <w:p w14:paraId="3F09ECB4"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Lesage et al (1991)</w:t>
            </w:r>
          </w:p>
        </w:tc>
        <w:tc>
          <w:tcPr>
            <w:tcW w:w="363" w:type="pct"/>
          </w:tcPr>
          <w:p w14:paraId="7ACA8569"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466D0D0C"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609A6198"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1D9EF510"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762C2F6A"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1823F616"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36A47825"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5EA1E839"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0456C92C"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6FBB5BCA" w14:textId="77777777" w:rsidTr="00BE2F4B">
        <w:trPr>
          <w:trHeight w:val="290"/>
        </w:trPr>
        <w:tc>
          <w:tcPr>
            <w:tcW w:w="1027" w:type="pct"/>
            <w:noWrap/>
            <w:hideMark/>
          </w:tcPr>
          <w:p w14:paraId="40CB6508"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Luria &amp; Berry (1979)</w:t>
            </w:r>
          </w:p>
        </w:tc>
        <w:tc>
          <w:tcPr>
            <w:tcW w:w="363" w:type="pct"/>
          </w:tcPr>
          <w:p w14:paraId="55EFA7CA"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6604DFF3"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641058DF"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622E5CEB"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27AF9184"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156E4F3F"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43E2D2A4"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6FB7C49A"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77FE3EC7"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3ED6998A" w14:textId="77777777" w:rsidTr="00BE2F4B">
        <w:trPr>
          <w:trHeight w:val="290"/>
        </w:trPr>
        <w:tc>
          <w:tcPr>
            <w:tcW w:w="1027" w:type="pct"/>
            <w:noWrap/>
            <w:hideMark/>
          </w:tcPr>
          <w:p w14:paraId="01BD4C33" w14:textId="77777777" w:rsidR="00707173" w:rsidRPr="00D24743" w:rsidRDefault="00707173" w:rsidP="00BE2F4B">
            <w:pPr>
              <w:rPr>
                <w:rFonts w:ascii="Arial" w:eastAsia="Times New Roman" w:hAnsi="Arial" w:cs="Arial"/>
                <w:color w:val="000000"/>
                <w:kern w:val="0"/>
                <w:lang w:eastAsia="en-GB"/>
                <w14:ligatures w14:val="none"/>
              </w:rPr>
            </w:pPr>
            <w:r w:rsidRPr="00D24743">
              <w:rPr>
                <w:rFonts w:ascii="Arial" w:eastAsia="Times New Roman" w:hAnsi="Arial" w:cs="Arial"/>
                <w:color w:val="000000"/>
                <w:kern w:val="0"/>
                <w:lang w:eastAsia="en-GB"/>
                <w14:ligatures w14:val="none"/>
              </w:rPr>
              <w:t>Małyszczak et al (2002)</w:t>
            </w:r>
          </w:p>
        </w:tc>
        <w:tc>
          <w:tcPr>
            <w:tcW w:w="363" w:type="pct"/>
          </w:tcPr>
          <w:p w14:paraId="5620DEB9" w14:textId="77777777" w:rsidR="00707173" w:rsidRPr="00D24743" w:rsidRDefault="00707173" w:rsidP="00BE2F4B">
            <w:pPr>
              <w:rPr>
                <w:rFonts w:ascii="Arial" w:eastAsia="Times New Roman" w:hAnsi="Arial" w:cs="Arial"/>
                <w:color w:val="000000"/>
                <w:kern w:val="0"/>
                <w:lang w:eastAsia="en-GB"/>
                <w14:ligatures w14:val="none"/>
              </w:rPr>
            </w:pPr>
          </w:p>
        </w:tc>
        <w:tc>
          <w:tcPr>
            <w:tcW w:w="427" w:type="pct"/>
          </w:tcPr>
          <w:p w14:paraId="460D40C4" w14:textId="77777777" w:rsidR="00707173" w:rsidRPr="00D24743" w:rsidRDefault="00707173" w:rsidP="00BE2F4B">
            <w:pPr>
              <w:rPr>
                <w:rFonts w:ascii="Arial" w:eastAsia="Times New Roman" w:hAnsi="Arial" w:cs="Arial"/>
                <w:color w:val="000000"/>
                <w:kern w:val="0"/>
                <w:lang w:eastAsia="en-GB"/>
                <w14:ligatures w14:val="none"/>
              </w:rPr>
            </w:pPr>
          </w:p>
        </w:tc>
        <w:tc>
          <w:tcPr>
            <w:tcW w:w="296" w:type="pct"/>
          </w:tcPr>
          <w:p w14:paraId="057A7CB8" w14:textId="77777777" w:rsidR="00707173" w:rsidRPr="00D24743" w:rsidRDefault="00707173" w:rsidP="00BE2F4B">
            <w:pPr>
              <w:rPr>
                <w:rFonts w:ascii="Arial" w:eastAsia="Times New Roman" w:hAnsi="Arial" w:cs="Arial"/>
                <w:color w:val="000000"/>
                <w:kern w:val="0"/>
                <w:lang w:eastAsia="en-GB"/>
                <w14:ligatures w14:val="none"/>
              </w:rPr>
            </w:pPr>
          </w:p>
        </w:tc>
        <w:tc>
          <w:tcPr>
            <w:tcW w:w="343" w:type="pct"/>
          </w:tcPr>
          <w:p w14:paraId="470F4655" w14:textId="77777777" w:rsidR="00707173" w:rsidRPr="00D24743" w:rsidRDefault="00707173" w:rsidP="00BE2F4B">
            <w:pPr>
              <w:rPr>
                <w:rFonts w:ascii="Arial" w:eastAsia="Times New Roman" w:hAnsi="Arial" w:cs="Arial"/>
                <w:color w:val="000000"/>
                <w:kern w:val="0"/>
                <w:lang w:eastAsia="en-GB"/>
                <w14:ligatures w14:val="none"/>
              </w:rPr>
            </w:pPr>
          </w:p>
        </w:tc>
        <w:tc>
          <w:tcPr>
            <w:tcW w:w="468" w:type="pct"/>
          </w:tcPr>
          <w:p w14:paraId="3009FA28" w14:textId="77777777" w:rsidR="00707173" w:rsidRPr="00D24743"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09CE8AC1" w14:textId="77777777" w:rsidR="00707173" w:rsidRPr="00D24743" w:rsidRDefault="00707173" w:rsidP="00BE2F4B">
            <w:pPr>
              <w:rPr>
                <w:rFonts w:ascii="Arial" w:eastAsia="Times New Roman" w:hAnsi="Arial" w:cs="Arial"/>
                <w:color w:val="000000"/>
                <w:kern w:val="0"/>
                <w:lang w:eastAsia="en-GB"/>
                <w14:ligatures w14:val="none"/>
              </w:rPr>
            </w:pPr>
          </w:p>
        </w:tc>
        <w:tc>
          <w:tcPr>
            <w:tcW w:w="746" w:type="pct"/>
          </w:tcPr>
          <w:p w14:paraId="53ADC6C2" w14:textId="77777777" w:rsidR="00707173" w:rsidRPr="00D24743"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444" w:type="pct"/>
          </w:tcPr>
          <w:p w14:paraId="4CAEE69A" w14:textId="77777777" w:rsidR="00707173" w:rsidRPr="00D24743" w:rsidRDefault="00707173" w:rsidP="00BE2F4B">
            <w:pPr>
              <w:rPr>
                <w:rFonts w:ascii="Arial" w:eastAsia="Times New Roman" w:hAnsi="Arial" w:cs="Arial"/>
                <w:color w:val="000000"/>
                <w:kern w:val="0"/>
                <w:lang w:eastAsia="en-GB"/>
                <w14:ligatures w14:val="none"/>
              </w:rPr>
            </w:pPr>
          </w:p>
        </w:tc>
        <w:tc>
          <w:tcPr>
            <w:tcW w:w="555" w:type="pct"/>
          </w:tcPr>
          <w:p w14:paraId="6CD191E3" w14:textId="77777777" w:rsidR="00707173" w:rsidRPr="00D24743" w:rsidRDefault="00707173" w:rsidP="00BE2F4B">
            <w:pPr>
              <w:rPr>
                <w:rFonts w:ascii="Arial" w:eastAsia="Times New Roman" w:hAnsi="Arial" w:cs="Arial"/>
                <w:color w:val="000000"/>
                <w:kern w:val="0"/>
                <w:lang w:eastAsia="en-GB"/>
                <w14:ligatures w14:val="none"/>
              </w:rPr>
            </w:pPr>
          </w:p>
        </w:tc>
      </w:tr>
      <w:tr w:rsidR="00707173" w:rsidRPr="002E70FC" w14:paraId="1C0012EA" w14:textId="77777777" w:rsidTr="00BE2F4B">
        <w:trPr>
          <w:trHeight w:val="290"/>
        </w:trPr>
        <w:tc>
          <w:tcPr>
            <w:tcW w:w="1027" w:type="pct"/>
            <w:noWrap/>
            <w:hideMark/>
          </w:tcPr>
          <w:p w14:paraId="49CD2883" w14:textId="77777777" w:rsidR="00707173" w:rsidRPr="00D24743" w:rsidRDefault="00707173" w:rsidP="00BE2F4B">
            <w:pPr>
              <w:rPr>
                <w:rFonts w:ascii="Arial" w:eastAsia="Times New Roman" w:hAnsi="Arial" w:cs="Arial"/>
                <w:color w:val="000000"/>
                <w:kern w:val="0"/>
                <w:lang w:eastAsia="en-GB"/>
                <w14:ligatures w14:val="none"/>
              </w:rPr>
            </w:pPr>
            <w:r w:rsidRPr="00D24743">
              <w:rPr>
                <w:rFonts w:ascii="Arial" w:eastAsia="Times New Roman" w:hAnsi="Arial" w:cs="Arial"/>
                <w:color w:val="000000"/>
                <w:kern w:val="0"/>
                <w:lang w:eastAsia="en-GB"/>
                <w14:ligatures w14:val="none"/>
              </w:rPr>
              <w:t>Maurer et al (1991)</w:t>
            </w:r>
          </w:p>
        </w:tc>
        <w:tc>
          <w:tcPr>
            <w:tcW w:w="363" w:type="pct"/>
          </w:tcPr>
          <w:p w14:paraId="5E97FA36" w14:textId="77777777" w:rsidR="00707173" w:rsidRPr="00D24743" w:rsidRDefault="00707173" w:rsidP="00BE2F4B">
            <w:pPr>
              <w:rPr>
                <w:rFonts w:ascii="Arial" w:eastAsia="Times New Roman" w:hAnsi="Arial" w:cs="Arial"/>
                <w:color w:val="000000"/>
                <w:kern w:val="0"/>
                <w:lang w:eastAsia="en-GB"/>
                <w14:ligatures w14:val="none"/>
              </w:rPr>
            </w:pPr>
          </w:p>
        </w:tc>
        <w:tc>
          <w:tcPr>
            <w:tcW w:w="427" w:type="pct"/>
          </w:tcPr>
          <w:p w14:paraId="0766D48B" w14:textId="77777777" w:rsidR="00707173" w:rsidRPr="00D24743" w:rsidRDefault="00707173" w:rsidP="00BE2F4B">
            <w:pPr>
              <w:rPr>
                <w:rFonts w:ascii="Arial" w:eastAsia="Times New Roman" w:hAnsi="Arial" w:cs="Arial"/>
                <w:color w:val="000000"/>
                <w:kern w:val="0"/>
                <w:lang w:eastAsia="en-GB"/>
                <w14:ligatures w14:val="none"/>
              </w:rPr>
            </w:pPr>
          </w:p>
        </w:tc>
        <w:tc>
          <w:tcPr>
            <w:tcW w:w="296" w:type="pct"/>
          </w:tcPr>
          <w:p w14:paraId="0EF493B1" w14:textId="77777777" w:rsidR="00707173" w:rsidRPr="00D24743" w:rsidRDefault="00707173" w:rsidP="00BE2F4B">
            <w:pPr>
              <w:rPr>
                <w:rFonts w:ascii="Arial" w:eastAsia="Times New Roman" w:hAnsi="Arial" w:cs="Arial"/>
                <w:color w:val="000000"/>
                <w:kern w:val="0"/>
                <w:lang w:eastAsia="en-GB"/>
                <w14:ligatures w14:val="none"/>
              </w:rPr>
            </w:pPr>
          </w:p>
        </w:tc>
        <w:tc>
          <w:tcPr>
            <w:tcW w:w="343" w:type="pct"/>
          </w:tcPr>
          <w:p w14:paraId="57D2B3CF" w14:textId="77777777" w:rsidR="00707173" w:rsidRPr="00D24743" w:rsidRDefault="00707173" w:rsidP="00BE2F4B">
            <w:pPr>
              <w:rPr>
                <w:rFonts w:ascii="Arial" w:eastAsia="Times New Roman" w:hAnsi="Arial" w:cs="Arial"/>
                <w:color w:val="000000"/>
                <w:kern w:val="0"/>
                <w:lang w:eastAsia="en-GB"/>
                <w14:ligatures w14:val="none"/>
              </w:rPr>
            </w:pPr>
          </w:p>
        </w:tc>
        <w:tc>
          <w:tcPr>
            <w:tcW w:w="468" w:type="pct"/>
          </w:tcPr>
          <w:p w14:paraId="4948E31E" w14:textId="77777777" w:rsidR="00707173" w:rsidRPr="00D24743" w:rsidRDefault="00707173" w:rsidP="00BE2F4B">
            <w:pPr>
              <w:rPr>
                <w:rFonts w:ascii="Arial" w:eastAsia="Times New Roman" w:hAnsi="Arial" w:cs="Arial"/>
                <w:color w:val="000000"/>
                <w:kern w:val="0"/>
                <w:lang w:eastAsia="en-GB"/>
                <w14:ligatures w14:val="none"/>
              </w:rPr>
            </w:pPr>
          </w:p>
        </w:tc>
        <w:tc>
          <w:tcPr>
            <w:tcW w:w="329" w:type="pct"/>
          </w:tcPr>
          <w:p w14:paraId="0C3DC45A" w14:textId="77777777" w:rsidR="00707173" w:rsidRPr="00D24743" w:rsidRDefault="00707173" w:rsidP="00BE2F4B">
            <w:pPr>
              <w:rPr>
                <w:rFonts w:ascii="Arial" w:eastAsia="Times New Roman" w:hAnsi="Arial" w:cs="Arial"/>
                <w:color w:val="000000"/>
                <w:kern w:val="0"/>
                <w:lang w:eastAsia="en-GB"/>
                <w14:ligatures w14:val="none"/>
              </w:rPr>
            </w:pPr>
          </w:p>
        </w:tc>
        <w:tc>
          <w:tcPr>
            <w:tcW w:w="746" w:type="pct"/>
          </w:tcPr>
          <w:p w14:paraId="38A26AFE" w14:textId="77777777" w:rsidR="00707173" w:rsidRPr="00D24743" w:rsidRDefault="00707173" w:rsidP="00BE2F4B">
            <w:pPr>
              <w:rPr>
                <w:rFonts w:ascii="Arial" w:eastAsia="Times New Roman" w:hAnsi="Arial" w:cs="Arial"/>
                <w:color w:val="000000"/>
                <w:kern w:val="0"/>
                <w:lang w:eastAsia="en-GB"/>
                <w14:ligatures w14:val="none"/>
              </w:rPr>
            </w:pPr>
          </w:p>
        </w:tc>
        <w:tc>
          <w:tcPr>
            <w:tcW w:w="444" w:type="pct"/>
          </w:tcPr>
          <w:p w14:paraId="49EF51E3" w14:textId="77777777" w:rsidR="00707173" w:rsidRPr="00D24743" w:rsidRDefault="00707173" w:rsidP="00BE2F4B">
            <w:pPr>
              <w:rPr>
                <w:rFonts w:ascii="Arial" w:eastAsia="Times New Roman" w:hAnsi="Arial" w:cs="Arial"/>
                <w:color w:val="000000"/>
                <w:kern w:val="0"/>
                <w:lang w:eastAsia="en-GB"/>
                <w14:ligatures w14:val="none"/>
              </w:rPr>
            </w:pPr>
          </w:p>
        </w:tc>
        <w:tc>
          <w:tcPr>
            <w:tcW w:w="555" w:type="pct"/>
          </w:tcPr>
          <w:p w14:paraId="7D255378" w14:textId="77777777" w:rsidR="00707173" w:rsidRPr="00D24743" w:rsidRDefault="00707173" w:rsidP="00BE2F4B">
            <w:pPr>
              <w:rPr>
                <w:rFonts w:ascii="Arial" w:eastAsia="Times New Roman" w:hAnsi="Arial" w:cs="Arial"/>
                <w:color w:val="000000"/>
                <w:kern w:val="0"/>
                <w:lang w:eastAsia="en-GB"/>
                <w14:ligatures w14:val="none"/>
              </w:rPr>
            </w:pPr>
          </w:p>
        </w:tc>
      </w:tr>
      <w:tr w:rsidR="00707173" w:rsidRPr="002E70FC" w14:paraId="4C4E8B62" w14:textId="77777777" w:rsidTr="00BE2F4B">
        <w:trPr>
          <w:trHeight w:val="231"/>
        </w:trPr>
        <w:tc>
          <w:tcPr>
            <w:tcW w:w="1027" w:type="pct"/>
            <w:noWrap/>
            <w:hideMark/>
          </w:tcPr>
          <w:p w14:paraId="49E25946"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val="nl-NL" w:eastAsia="en-GB"/>
                <w14:ligatures w14:val="none"/>
              </w:rPr>
              <w:t xml:space="preserve"> </w:t>
            </w:r>
            <w:r w:rsidRPr="002E70FC">
              <w:rPr>
                <w:rFonts w:ascii="Arial" w:eastAsia="Times New Roman" w:hAnsi="Arial" w:cs="Arial"/>
                <w:color w:val="000000"/>
                <w:kern w:val="0"/>
                <w:lang w:eastAsia="en-GB"/>
                <w14:ligatures w14:val="none"/>
              </w:rPr>
              <w:t>Mignolli et al (1988)</w:t>
            </w:r>
          </w:p>
        </w:tc>
        <w:tc>
          <w:tcPr>
            <w:tcW w:w="363" w:type="pct"/>
          </w:tcPr>
          <w:p w14:paraId="0B87AA19"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6E95487C"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700AC138"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67A36B11"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68" w:type="pct"/>
          </w:tcPr>
          <w:p w14:paraId="034F5068"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eastAsia="en-GB"/>
                <w14:ligatures w14:val="none"/>
              </w:rPr>
              <w:t>VG</w:t>
            </w:r>
          </w:p>
        </w:tc>
        <w:tc>
          <w:tcPr>
            <w:tcW w:w="329" w:type="pct"/>
          </w:tcPr>
          <w:p w14:paraId="14CC6878"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00D09067"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eastAsia="en-GB"/>
                <w14:ligatures w14:val="none"/>
              </w:rPr>
              <w:t>A</w:t>
            </w:r>
          </w:p>
        </w:tc>
        <w:tc>
          <w:tcPr>
            <w:tcW w:w="444" w:type="pct"/>
          </w:tcPr>
          <w:p w14:paraId="5C406A80"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2E429B5A"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475A55" w14:paraId="07FC3F6E" w14:textId="77777777" w:rsidTr="00BE2F4B">
        <w:trPr>
          <w:trHeight w:val="176"/>
        </w:trPr>
        <w:tc>
          <w:tcPr>
            <w:tcW w:w="1027" w:type="pct"/>
            <w:noWrap/>
            <w:hideMark/>
          </w:tcPr>
          <w:p w14:paraId="7C461793" w14:textId="77777777" w:rsidR="00707173" w:rsidRPr="00475A55" w:rsidRDefault="00707173" w:rsidP="00BE2F4B">
            <w:pPr>
              <w:rPr>
                <w:rFonts w:ascii="Arial" w:eastAsia="Times New Roman" w:hAnsi="Arial" w:cs="Arial"/>
                <w:kern w:val="0"/>
                <w:lang w:val="nl-NL" w:eastAsia="en-GB"/>
                <w14:ligatures w14:val="none"/>
              </w:rPr>
            </w:pPr>
            <w:r w:rsidRPr="00475A55">
              <w:rPr>
                <w:rFonts w:ascii="Arial" w:eastAsia="Times New Roman" w:hAnsi="Arial" w:cs="Arial"/>
                <w:kern w:val="0"/>
                <w:lang w:val="nl-NL" w:eastAsia="en-GB"/>
                <w14:ligatures w14:val="none"/>
              </w:rPr>
              <w:t>Nienhuis et al (2010)</w:t>
            </w:r>
          </w:p>
        </w:tc>
        <w:tc>
          <w:tcPr>
            <w:tcW w:w="363" w:type="pct"/>
          </w:tcPr>
          <w:p w14:paraId="28034E9A" w14:textId="77777777" w:rsidR="00707173" w:rsidRPr="00475A55" w:rsidRDefault="00707173" w:rsidP="00BE2F4B">
            <w:pPr>
              <w:rPr>
                <w:rFonts w:ascii="Arial" w:eastAsia="Times New Roman" w:hAnsi="Arial" w:cs="Arial"/>
                <w:kern w:val="0"/>
                <w:lang w:val="nl-NL" w:eastAsia="en-GB"/>
                <w14:ligatures w14:val="none"/>
              </w:rPr>
            </w:pPr>
          </w:p>
        </w:tc>
        <w:tc>
          <w:tcPr>
            <w:tcW w:w="427" w:type="pct"/>
          </w:tcPr>
          <w:p w14:paraId="21EB2883" w14:textId="77777777" w:rsidR="00707173" w:rsidRPr="00475A55" w:rsidRDefault="00707173" w:rsidP="00BE2F4B">
            <w:pPr>
              <w:rPr>
                <w:rFonts w:ascii="Arial" w:eastAsia="Times New Roman" w:hAnsi="Arial" w:cs="Arial"/>
                <w:kern w:val="0"/>
                <w:lang w:val="nl-NL" w:eastAsia="en-GB"/>
                <w14:ligatures w14:val="none"/>
              </w:rPr>
            </w:pPr>
          </w:p>
        </w:tc>
        <w:tc>
          <w:tcPr>
            <w:tcW w:w="296" w:type="pct"/>
          </w:tcPr>
          <w:p w14:paraId="557DF6C4" w14:textId="77777777" w:rsidR="00707173" w:rsidRPr="00475A55" w:rsidRDefault="00707173" w:rsidP="00BE2F4B">
            <w:pPr>
              <w:rPr>
                <w:rFonts w:ascii="Arial" w:eastAsia="Times New Roman" w:hAnsi="Arial" w:cs="Arial"/>
                <w:kern w:val="0"/>
                <w:lang w:val="nl-NL" w:eastAsia="en-GB"/>
                <w14:ligatures w14:val="none"/>
              </w:rPr>
            </w:pPr>
          </w:p>
        </w:tc>
        <w:tc>
          <w:tcPr>
            <w:tcW w:w="343" w:type="pct"/>
          </w:tcPr>
          <w:p w14:paraId="5C709A7D" w14:textId="77777777" w:rsidR="00707173" w:rsidRPr="00475A55" w:rsidRDefault="00707173" w:rsidP="00BE2F4B">
            <w:pPr>
              <w:rPr>
                <w:rFonts w:ascii="Arial" w:eastAsia="Times New Roman" w:hAnsi="Arial" w:cs="Arial"/>
                <w:kern w:val="0"/>
                <w:lang w:val="nl-NL" w:eastAsia="en-GB"/>
                <w14:ligatures w14:val="none"/>
              </w:rPr>
            </w:pPr>
          </w:p>
        </w:tc>
        <w:tc>
          <w:tcPr>
            <w:tcW w:w="468" w:type="pct"/>
          </w:tcPr>
          <w:p w14:paraId="66E38CB8" w14:textId="77777777" w:rsidR="00707173" w:rsidRPr="00475A55" w:rsidRDefault="00707173" w:rsidP="00BE2F4B">
            <w:pPr>
              <w:rPr>
                <w:rFonts w:ascii="Arial" w:eastAsia="Times New Roman" w:hAnsi="Arial" w:cs="Arial"/>
                <w:kern w:val="0"/>
                <w:lang w:val="nl-NL" w:eastAsia="en-GB"/>
                <w14:ligatures w14:val="none"/>
              </w:rPr>
            </w:pPr>
            <w:r>
              <w:rPr>
                <w:rFonts w:ascii="Arial" w:eastAsia="Times New Roman" w:hAnsi="Arial" w:cs="Arial"/>
                <w:kern w:val="0"/>
                <w:lang w:val="nl-NL" w:eastAsia="en-GB"/>
                <w14:ligatures w14:val="none"/>
              </w:rPr>
              <w:t>A</w:t>
            </w:r>
          </w:p>
        </w:tc>
        <w:tc>
          <w:tcPr>
            <w:tcW w:w="329" w:type="pct"/>
          </w:tcPr>
          <w:p w14:paraId="429A4A7B" w14:textId="77777777" w:rsidR="00707173" w:rsidRPr="00475A55" w:rsidRDefault="00707173" w:rsidP="00BE2F4B">
            <w:pPr>
              <w:rPr>
                <w:rFonts w:ascii="Arial" w:eastAsia="Times New Roman" w:hAnsi="Arial" w:cs="Arial"/>
                <w:kern w:val="0"/>
                <w:lang w:val="nl-NL" w:eastAsia="en-GB"/>
                <w14:ligatures w14:val="none"/>
              </w:rPr>
            </w:pPr>
          </w:p>
        </w:tc>
        <w:tc>
          <w:tcPr>
            <w:tcW w:w="746" w:type="pct"/>
          </w:tcPr>
          <w:p w14:paraId="34283025" w14:textId="77777777" w:rsidR="00707173" w:rsidRPr="00475A55" w:rsidRDefault="00707173" w:rsidP="00BE2F4B">
            <w:pPr>
              <w:rPr>
                <w:rFonts w:ascii="Arial" w:eastAsia="Times New Roman" w:hAnsi="Arial" w:cs="Arial"/>
                <w:kern w:val="0"/>
                <w:lang w:val="nl-NL" w:eastAsia="en-GB"/>
                <w14:ligatures w14:val="none"/>
              </w:rPr>
            </w:pPr>
            <w:r>
              <w:rPr>
                <w:rFonts w:ascii="Arial" w:eastAsia="Times New Roman" w:hAnsi="Arial" w:cs="Arial"/>
                <w:kern w:val="0"/>
                <w:lang w:val="nl-NL" w:eastAsia="en-GB"/>
                <w14:ligatures w14:val="none"/>
              </w:rPr>
              <w:t>VG</w:t>
            </w:r>
          </w:p>
        </w:tc>
        <w:tc>
          <w:tcPr>
            <w:tcW w:w="444" w:type="pct"/>
          </w:tcPr>
          <w:p w14:paraId="04CBBEA8" w14:textId="77777777" w:rsidR="00707173" w:rsidRPr="00475A55" w:rsidRDefault="00707173" w:rsidP="00BE2F4B">
            <w:pPr>
              <w:rPr>
                <w:rFonts w:ascii="Arial" w:eastAsia="Times New Roman" w:hAnsi="Arial" w:cs="Arial"/>
                <w:kern w:val="0"/>
                <w:lang w:val="nl-NL" w:eastAsia="en-GB"/>
                <w14:ligatures w14:val="none"/>
              </w:rPr>
            </w:pPr>
          </w:p>
        </w:tc>
        <w:tc>
          <w:tcPr>
            <w:tcW w:w="555" w:type="pct"/>
          </w:tcPr>
          <w:p w14:paraId="175DE3E3" w14:textId="77777777" w:rsidR="00707173" w:rsidRPr="00475A55" w:rsidRDefault="00707173" w:rsidP="00BE2F4B">
            <w:pPr>
              <w:rPr>
                <w:rFonts w:ascii="Arial" w:eastAsia="Times New Roman" w:hAnsi="Arial" w:cs="Arial"/>
                <w:kern w:val="0"/>
                <w:lang w:val="nl-NL" w:eastAsia="en-GB"/>
                <w14:ligatures w14:val="none"/>
              </w:rPr>
            </w:pPr>
          </w:p>
        </w:tc>
      </w:tr>
      <w:tr w:rsidR="00707173" w:rsidRPr="002E70FC" w14:paraId="2BD516BA" w14:textId="77777777" w:rsidTr="00BE2F4B">
        <w:trPr>
          <w:trHeight w:val="290"/>
        </w:trPr>
        <w:tc>
          <w:tcPr>
            <w:tcW w:w="1027" w:type="pct"/>
            <w:noWrap/>
            <w:hideMark/>
          </w:tcPr>
          <w:p w14:paraId="731A08C5"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Paholpak et al (2008)</w:t>
            </w:r>
          </w:p>
        </w:tc>
        <w:tc>
          <w:tcPr>
            <w:tcW w:w="363" w:type="pct"/>
          </w:tcPr>
          <w:p w14:paraId="48CF550B"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54FE5AFD"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3CF58D81"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33424F6D"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11EDDFF8"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6DB5D8A0"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7444606B"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7E33D118"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24E97909"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376E41CB" w14:textId="77777777" w:rsidTr="00BE2F4B">
        <w:trPr>
          <w:trHeight w:val="290"/>
        </w:trPr>
        <w:tc>
          <w:tcPr>
            <w:tcW w:w="1027" w:type="pct"/>
            <w:noWrap/>
            <w:hideMark/>
          </w:tcPr>
          <w:p w14:paraId="28D5A9D9"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Paholpak et al (2010)</w:t>
            </w:r>
          </w:p>
        </w:tc>
        <w:tc>
          <w:tcPr>
            <w:tcW w:w="363" w:type="pct"/>
          </w:tcPr>
          <w:p w14:paraId="27E1C03A"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1A98351C"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5C3A23F3"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3D8204A2"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3FF88F25"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3D98658B"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1A7C5CF1"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30063C0E"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7A3AA8E5"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25BECBCF" w14:textId="77777777" w:rsidTr="00BE2F4B">
        <w:trPr>
          <w:trHeight w:val="290"/>
        </w:trPr>
        <w:tc>
          <w:tcPr>
            <w:tcW w:w="1027" w:type="pct"/>
            <w:noWrap/>
            <w:hideMark/>
          </w:tcPr>
          <w:p w14:paraId="1BDED21A"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Paholpak et al (2011)</w:t>
            </w:r>
          </w:p>
        </w:tc>
        <w:tc>
          <w:tcPr>
            <w:tcW w:w="363" w:type="pct"/>
          </w:tcPr>
          <w:p w14:paraId="4E2F029D"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7C8432B3"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7699EBEB"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09FC8FFC"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392C6288"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76CCC6C8"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28F2DC85"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0802A985"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692E0691"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036EDFC6" w14:textId="77777777" w:rsidTr="00BE2F4B">
        <w:trPr>
          <w:trHeight w:val="290"/>
        </w:trPr>
        <w:tc>
          <w:tcPr>
            <w:tcW w:w="1027" w:type="pct"/>
            <w:noWrap/>
          </w:tcPr>
          <w:p w14:paraId="239D8397" w14:textId="77777777" w:rsidR="00707173" w:rsidRPr="002E70FC" w:rsidRDefault="00707173" w:rsidP="00BE2F4B">
            <w:pPr>
              <w:rPr>
                <w:rFonts w:ascii="Arial" w:eastAsia="Times New Roman" w:hAnsi="Arial" w:cs="Arial"/>
                <w:color w:val="000000"/>
                <w:kern w:val="0"/>
                <w:lang w:eastAsia="en-GB"/>
                <w14:ligatures w14:val="none"/>
              </w:rPr>
            </w:pPr>
            <w:r w:rsidRPr="00446078">
              <w:rPr>
                <w:rFonts w:ascii="Arial" w:hAnsi="Arial" w:cs="Arial"/>
              </w:rPr>
              <w:t>Pitta &amp; Blay (1997)</w:t>
            </w:r>
          </w:p>
        </w:tc>
        <w:tc>
          <w:tcPr>
            <w:tcW w:w="363" w:type="pct"/>
          </w:tcPr>
          <w:p w14:paraId="6CCE04F4"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36A10152"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59BC8A38"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310F619C"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36205A4A" w14:textId="77777777" w:rsidR="00707173"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1234A0B4"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0805C860"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60E4BA14"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41C37BBD"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176867F0" w14:textId="77777777" w:rsidTr="00BE2F4B">
        <w:trPr>
          <w:trHeight w:val="290"/>
        </w:trPr>
        <w:tc>
          <w:tcPr>
            <w:tcW w:w="1027" w:type="pct"/>
            <w:noWrap/>
            <w:hideMark/>
          </w:tcPr>
          <w:p w14:paraId="4F8B67CD"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Piyavhatkul et al (2008)</w:t>
            </w:r>
          </w:p>
        </w:tc>
        <w:tc>
          <w:tcPr>
            <w:tcW w:w="363" w:type="pct"/>
          </w:tcPr>
          <w:p w14:paraId="3219F825"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295160A9"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31F5F63B"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43F4102C"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051D408E"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329" w:type="pct"/>
          </w:tcPr>
          <w:p w14:paraId="4E422F86"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5C25FA66"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38040946"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0DE4A3B1"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012279AE" w14:textId="77777777" w:rsidTr="00BE2F4B">
        <w:trPr>
          <w:trHeight w:val="290"/>
        </w:trPr>
        <w:tc>
          <w:tcPr>
            <w:tcW w:w="1027" w:type="pct"/>
            <w:noWrap/>
            <w:hideMark/>
          </w:tcPr>
          <w:p w14:paraId="1B68233A"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Piyavhatkul et al (2008)</w:t>
            </w:r>
          </w:p>
        </w:tc>
        <w:tc>
          <w:tcPr>
            <w:tcW w:w="363" w:type="pct"/>
          </w:tcPr>
          <w:p w14:paraId="051C3507"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262AEF90"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58352C9F"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0AFDAA47"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407A2974"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VG</w:t>
            </w:r>
          </w:p>
        </w:tc>
        <w:tc>
          <w:tcPr>
            <w:tcW w:w="329" w:type="pct"/>
          </w:tcPr>
          <w:p w14:paraId="299521CE"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593EAD6E" w14:textId="77777777" w:rsidR="00707173" w:rsidRPr="002E70FC" w:rsidRDefault="00707173" w:rsidP="00BE2F4B">
            <w:pPr>
              <w:rPr>
                <w:rFonts w:ascii="Arial" w:eastAsia="Times New Roman" w:hAnsi="Arial" w:cs="Arial"/>
                <w:color w:val="000000"/>
                <w:kern w:val="0"/>
                <w:lang w:eastAsia="en-GB"/>
                <w14:ligatures w14:val="none"/>
              </w:rPr>
            </w:pPr>
          </w:p>
        </w:tc>
        <w:tc>
          <w:tcPr>
            <w:tcW w:w="444" w:type="pct"/>
          </w:tcPr>
          <w:p w14:paraId="54904DBF"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3F036ABC"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2997FB9B" w14:textId="77777777" w:rsidTr="00BE2F4B">
        <w:trPr>
          <w:trHeight w:val="290"/>
        </w:trPr>
        <w:tc>
          <w:tcPr>
            <w:tcW w:w="1027" w:type="pct"/>
            <w:noWrap/>
            <w:hideMark/>
          </w:tcPr>
          <w:p w14:paraId="22A2B159" w14:textId="77777777" w:rsidR="00707173" w:rsidRPr="002E70FC" w:rsidRDefault="00707173" w:rsidP="00BE2F4B">
            <w:pPr>
              <w:rPr>
                <w:rFonts w:ascii="Arial" w:eastAsia="Times New Roman" w:hAnsi="Arial" w:cs="Arial"/>
                <w:color w:val="000000"/>
                <w:kern w:val="0"/>
                <w:lang w:eastAsia="en-GB"/>
                <w14:ligatures w14:val="none"/>
              </w:rPr>
            </w:pPr>
            <w:hyperlink r:id="rId65" w:history="1">
              <w:r w:rsidRPr="002E70FC">
                <w:rPr>
                  <w:rStyle w:val="Hyperlink"/>
                  <w:rFonts w:ascii="Arial" w:hAnsi="Arial" w:cs="Arial"/>
                  <w:color w:val="000000" w:themeColor="text1"/>
                  <w:shd w:val="clear" w:color="auto" w:fill="FFFFFF"/>
                </w:rPr>
                <w:t>Piyavhatkul</w:t>
              </w:r>
            </w:hyperlink>
            <w:r w:rsidRPr="002E70FC">
              <w:rPr>
                <w:rFonts w:ascii="Arial" w:hAnsi="Arial" w:cs="Arial"/>
                <w:color w:val="000000" w:themeColor="text1"/>
              </w:rPr>
              <w:t xml:space="preserve"> et al (2008)</w:t>
            </w:r>
          </w:p>
        </w:tc>
        <w:tc>
          <w:tcPr>
            <w:tcW w:w="363" w:type="pct"/>
          </w:tcPr>
          <w:p w14:paraId="567A7275" w14:textId="77777777" w:rsidR="00707173" w:rsidRDefault="00707173" w:rsidP="00BE2F4B"/>
        </w:tc>
        <w:tc>
          <w:tcPr>
            <w:tcW w:w="427" w:type="pct"/>
          </w:tcPr>
          <w:p w14:paraId="3285D0A7" w14:textId="77777777" w:rsidR="00707173" w:rsidRDefault="00707173" w:rsidP="00BE2F4B"/>
        </w:tc>
        <w:tc>
          <w:tcPr>
            <w:tcW w:w="296" w:type="pct"/>
          </w:tcPr>
          <w:p w14:paraId="52A2663E" w14:textId="77777777" w:rsidR="00707173" w:rsidRDefault="00707173" w:rsidP="00BE2F4B"/>
        </w:tc>
        <w:tc>
          <w:tcPr>
            <w:tcW w:w="343" w:type="pct"/>
          </w:tcPr>
          <w:p w14:paraId="3B392E9E" w14:textId="77777777" w:rsidR="00707173" w:rsidRDefault="00707173" w:rsidP="00BE2F4B"/>
        </w:tc>
        <w:tc>
          <w:tcPr>
            <w:tcW w:w="468" w:type="pct"/>
          </w:tcPr>
          <w:p w14:paraId="1BBE31ED" w14:textId="77777777" w:rsidR="00707173" w:rsidRDefault="00707173" w:rsidP="00BE2F4B">
            <w:r>
              <w:t>VG</w:t>
            </w:r>
          </w:p>
        </w:tc>
        <w:tc>
          <w:tcPr>
            <w:tcW w:w="329" w:type="pct"/>
          </w:tcPr>
          <w:p w14:paraId="6A8E125C" w14:textId="77777777" w:rsidR="00707173" w:rsidRDefault="00707173" w:rsidP="00BE2F4B"/>
        </w:tc>
        <w:tc>
          <w:tcPr>
            <w:tcW w:w="746" w:type="pct"/>
          </w:tcPr>
          <w:p w14:paraId="67633547" w14:textId="77777777" w:rsidR="00707173" w:rsidRDefault="00707173" w:rsidP="00BE2F4B"/>
        </w:tc>
        <w:tc>
          <w:tcPr>
            <w:tcW w:w="444" w:type="pct"/>
          </w:tcPr>
          <w:p w14:paraId="63FFC72C" w14:textId="77777777" w:rsidR="00707173" w:rsidRDefault="00707173" w:rsidP="00BE2F4B"/>
        </w:tc>
        <w:tc>
          <w:tcPr>
            <w:tcW w:w="555" w:type="pct"/>
          </w:tcPr>
          <w:p w14:paraId="6688CFC7" w14:textId="77777777" w:rsidR="00707173" w:rsidRDefault="00707173" w:rsidP="00BE2F4B"/>
        </w:tc>
      </w:tr>
      <w:tr w:rsidR="00707173" w:rsidRPr="002E70FC" w14:paraId="54932DD3" w14:textId="77777777" w:rsidTr="00BE2F4B">
        <w:trPr>
          <w:trHeight w:val="168"/>
        </w:trPr>
        <w:tc>
          <w:tcPr>
            <w:tcW w:w="1027" w:type="pct"/>
            <w:noWrap/>
            <w:hideMark/>
          </w:tcPr>
          <w:p w14:paraId="469C3BE1"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Pull et al (1997)</w:t>
            </w:r>
          </w:p>
        </w:tc>
        <w:tc>
          <w:tcPr>
            <w:tcW w:w="363" w:type="pct"/>
          </w:tcPr>
          <w:p w14:paraId="72B20705"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32C43451"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2C17D7AD"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29B9CFEE"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586AAD42"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0F85A7FA"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1589E3FC"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65FBFCEE"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0F23341E"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140D1E71" w14:textId="77777777" w:rsidTr="00BE2F4B">
        <w:trPr>
          <w:trHeight w:val="274"/>
        </w:trPr>
        <w:tc>
          <w:tcPr>
            <w:tcW w:w="1027" w:type="pct"/>
            <w:noWrap/>
            <w:hideMark/>
          </w:tcPr>
          <w:p w14:paraId="2D51EA12" w14:textId="77777777" w:rsidR="00707173" w:rsidRPr="002E70FC" w:rsidRDefault="00707173" w:rsidP="00BE2F4B">
            <w:pPr>
              <w:rPr>
                <w:rFonts w:ascii="Arial" w:eastAsia="Times New Roman" w:hAnsi="Arial" w:cs="Arial"/>
                <w:color w:val="000000"/>
                <w:kern w:val="0"/>
                <w:lang w:val="nl-NL" w:eastAsia="en-GB"/>
                <w14:ligatures w14:val="none"/>
              </w:rPr>
            </w:pPr>
            <w:r w:rsidRPr="002E70FC">
              <w:rPr>
                <w:rFonts w:ascii="Arial" w:eastAsia="Times New Roman" w:hAnsi="Arial" w:cs="Arial"/>
                <w:color w:val="000000"/>
                <w:kern w:val="0"/>
                <w:lang w:val="nl-NL" w:eastAsia="en-GB"/>
                <w14:ligatures w14:val="none"/>
              </w:rPr>
              <w:t>Rijnders et al (2000)</w:t>
            </w:r>
          </w:p>
        </w:tc>
        <w:tc>
          <w:tcPr>
            <w:tcW w:w="363" w:type="pct"/>
          </w:tcPr>
          <w:p w14:paraId="3A8D7607"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5FF5BAF0"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71118591"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483DF998"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0C9D280B"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329" w:type="pct"/>
          </w:tcPr>
          <w:p w14:paraId="0415F016"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746" w:type="pct"/>
          </w:tcPr>
          <w:p w14:paraId="58A83769"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44" w:type="pct"/>
          </w:tcPr>
          <w:p w14:paraId="4862928F"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089D4282"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5F710CE6" w14:textId="77777777" w:rsidTr="00BE2F4B">
        <w:trPr>
          <w:trHeight w:val="290"/>
        </w:trPr>
        <w:tc>
          <w:tcPr>
            <w:tcW w:w="1027" w:type="pct"/>
            <w:noWrap/>
            <w:hideMark/>
          </w:tcPr>
          <w:p w14:paraId="565584C7"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Roca et al, (1999)</w:t>
            </w:r>
          </w:p>
        </w:tc>
        <w:tc>
          <w:tcPr>
            <w:tcW w:w="363" w:type="pct"/>
          </w:tcPr>
          <w:p w14:paraId="29D3BB2F"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3AC0BB56"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0EDFB41A"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370D0577"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09976CAB"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113085B6"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0D864354"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72D1A76F"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701136D2"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2E1D3E1C" w14:textId="77777777" w:rsidTr="00BE2F4B">
        <w:trPr>
          <w:trHeight w:val="330"/>
        </w:trPr>
        <w:tc>
          <w:tcPr>
            <w:tcW w:w="1027" w:type="pct"/>
            <w:noWrap/>
            <w:hideMark/>
          </w:tcPr>
          <w:p w14:paraId="0F08C214" w14:textId="77777777" w:rsidR="00707173" w:rsidRPr="002E70FC" w:rsidRDefault="00707173" w:rsidP="00BE2F4B">
            <w:pPr>
              <w:rPr>
                <w:rFonts w:ascii="Arial" w:eastAsia="Times New Roman" w:hAnsi="Arial" w:cs="Arial"/>
                <w:color w:val="000000"/>
                <w:kern w:val="0"/>
                <w:lang w:eastAsia="en-GB"/>
                <w14:ligatures w14:val="none"/>
              </w:rPr>
            </w:pPr>
            <w:r w:rsidRPr="00B7427E">
              <w:rPr>
                <w:rFonts w:ascii="Arial" w:eastAsia="Times New Roman" w:hAnsi="Arial" w:cs="Arial"/>
                <w:color w:val="000000"/>
                <w:lang w:eastAsia="en-GB"/>
              </w:rPr>
              <w:t>Rodgers, Mann (1986)</w:t>
            </w:r>
            <w:r w:rsidRPr="002E70FC">
              <w:rPr>
                <w:rFonts w:ascii="Arial" w:eastAsia="Times New Roman" w:hAnsi="Arial" w:cs="Arial"/>
                <w:color w:val="000000"/>
                <w:kern w:val="0"/>
                <w:lang w:eastAsia="en-GB"/>
                <w14:ligatures w14:val="none"/>
              </w:rPr>
              <w:t xml:space="preserve"> </w:t>
            </w:r>
          </w:p>
        </w:tc>
        <w:tc>
          <w:tcPr>
            <w:tcW w:w="363" w:type="pct"/>
          </w:tcPr>
          <w:p w14:paraId="5E0A29AB" w14:textId="77777777" w:rsidR="00707173" w:rsidRPr="00674BBC" w:rsidRDefault="00707173" w:rsidP="00BE2F4B">
            <w:pPr>
              <w:rPr>
                <w:rFonts w:ascii="Arial" w:eastAsia="Times New Roman" w:hAnsi="Arial" w:cs="Arial"/>
                <w:color w:val="000000"/>
                <w:kern w:val="0"/>
                <w:highlight w:val="yellow"/>
                <w:lang w:eastAsia="en-GB"/>
                <w14:ligatures w14:val="none"/>
              </w:rPr>
            </w:pPr>
            <w:r w:rsidRPr="003F3988">
              <w:rPr>
                <w:rFonts w:ascii="Arial" w:eastAsia="Times New Roman" w:hAnsi="Arial" w:cs="Arial"/>
                <w:color w:val="000000"/>
                <w:kern w:val="0"/>
                <w:lang w:eastAsia="en-GB"/>
                <w14:ligatures w14:val="none"/>
              </w:rPr>
              <w:t>A</w:t>
            </w:r>
          </w:p>
        </w:tc>
        <w:tc>
          <w:tcPr>
            <w:tcW w:w="427" w:type="pct"/>
          </w:tcPr>
          <w:p w14:paraId="46ED6BFF" w14:textId="77777777" w:rsidR="00707173" w:rsidRPr="00674BBC" w:rsidRDefault="00707173" w:rsidP="00BE2F4B">
            <w:pPr>
              <w:rPr>
                <w:rFonts w:ascii="Arial" w:eastAsia="Times New Roman" w:hAnsi="Arial" w:cs="Arial"/>
                <w:color w:val="000000"/>
                <w:kern w:val="0"/>
                <w:highlight w:val="yellow"/>
                <w:lang w:eastAsia="en-GB"/>
                <w14:ligatures w14:val="none"/>
              </w:rPr>
            </w:pPr>
          </w:p>
        </w:tc>
        <w:tc>
          <w:tcPr>
            <w:tcW w:w="296" w:type="pct"/>
          </w:tcPr>
          <w:p w14:paraId="1D54FE8A" w14:textId="77777777" w:rsidR="00707173" w:rsidRPr="00674BBC" w:rsidRDefault="00707173" w:rsidP="00BE2F4B">
            <w:pPr>
              <w:rPr>
                <w:rFonts w:ascii="Arial" w:eastAsia="Times New Roman" w:hAnsi="Arial" w:cs="Arial"/>
                <w:color w:val="000000"/>
                <w:kern w:val="0"/>
                <w:highlight w:val="yellow"/>
                <w:lang w:eastAsia="en-GB"/>
                <w14:ligatures w14:val="none"/>
              </w:rPr>
            </w:pPr>
          </w:p>
        </w:tc>
        <w:tc>
          <w:tcPr>
            <w:tcW w:w="343" w:type="pct"/>
          </w:tcPr>
          <w:p w14:paraId="60B5B2FF" w14:textId="77777777" w:rsidR="00707173" w:rsidRPr="00674BBC" w:rsidRDefault="00707173" w:rsidP="00BE2F4B">
            <w:pPr>
              <w:rPr>
                <w:rFonts w:ascii="Arial" w:eastAsia="Times New Roman" w:hAnsi="Arial" w:cs="Arial"/>
                <w:color w:val="000000"/>
                <w:kern w:val="0"/>
                <w:highlight w:val="yellow"/>
                <w:lang w:eastAsia="en-GB"/>
                <w14:ligatures w14:val="none"/>
              </w:rPr>
            </w:pPr>
          </w:p>
        </w:tc>
        <w:tc>
          <w:tcPr>
            <w:tcW w:w="468" w:type="pct"/>
          </w:tcPr>
          <w:p w14:paraId="35A0C9B0" w14:textId="77777777" w:rsidR="00707173" w:rsidRPr="00674BBC" w:rsidRDefault="00707173" w:rsidP="00BE2F4B">
            <w:pPr>
              <w:rPr>
                <w:rFonts w:ascii="Arial" w:eastAsia="Times New Roman" w:hAnsi="Arial" w:cs="Arial"/>
                <w:color w:val="000000"/>
                <w:kern w:val="0"/>
                <w:highlight w:val="yellow"/>
                <w:lang w:eastAsia="en-GB"/>
                <w14:ligatures w14:val="none"/>
              </w:rPr>
            </w:pPr>
            <w:r w:rsidRPr="003F3988">
              <w:rPr>
                <w:rFonts w:ascii="Arial" w:eastAsia="Times New Roman" w:hAnsi="Arial" w:cs="Arial"/>
                <w:color w:val="000000"/>
                <w:kern w:val="0"/>
                <w:lang w:eastAsia="en-GB"/>
                <w14:ligatures w14:val="none"/>
              </w:rPr>
              <w:t>A</w:t>
            </w:r>
          </w:p>
        </w:tc>
        <w:tc>
          <w:tcPr>
            <w:tcW w:w="329" w:type="pct"/>
          </w:tcPr>
          <w:p w14:paraId="746631BC" w14:textId="77777777" w:rsidR="00707173" w:rsidRPr="00674BBC" w:rsidRDefault="00707173" w:rsidP="00BE2F4B">
            <w:pPr>
              <w:rPr>
                <w:rFonts w:ascii="Arial" w:eastAsia="Times New Roman" w:hAnsi="Arial" w:cs="Arial"/>
                <w:color w:val="000000"/>
                <w:kern w:val="0"/>
                <w:highlight w:val="yellow"/>
                <w:lang w:eastAsia="en-GB"/>
                <w14:ligatures w14:val="none"/>
              </w:rPr>
            </w:pPr>
          </w:p>
        </w:tc>
        <w:tc>
          <w:tcPr>
            <w:tcW w:w="746" w:type="pct"/>
          </w:tcPr>
          <w:p w14:paraId="0F8F0079" w14:textId="77777777" w:rsidR="00707173" w:rsidRPr="00674BBC" w:rsidRDefault="00707173" w:rsidP="00BE2F4B">
            <w:pPr>
              <w:rPr>
                <w:rFonts w:ascii="Arial" w:eastAsia="Times New Roman" w:hAnsi="Arial" w:cs="Arial"/>
                <w:color w:val="000000"/>
                <w:kern w:val="0"/>
                <w:highlight w:val="yellow"/>
                <w:lang w:eastAsia="en-GB"/>
                <w14:ligatures w14:val="none"/>
              </w:rPr>
            </w:pPr>
          </w:p>
        </w:tc>
        <w:tc>
          <w:tcPr>
            <w:tcW w:w="444" w:type="pct"/>
          </w:tcPr>
          <w:p w14:paraId="7C11C924" w14:textId="77777777" w:rsidR="00707173" w:rsidRPr="00674BBC" w:rsidRDefault="00707173" w:rsidP="00BE2F4B">
            <w:pPr>
              <w:rPr>
                <w:rFonts w:ascii="Arial" w:eastAsia="Times New Roman" w:hAnsi="Arial" w:cs="Arial"/>
                <w:color w:val="000000"/>
                <w:kern w:val="0"/>
                <w:highlight w:val="yellow"/>
                <w:lang w:eastAsia="en-GB"/>
                <w14:ligatures w14:val="none"/>
              </w:rPr>
            </w:pPr>
          </w:p>
        </w:tc>
        <w:tc>
          <w:tcPr>
            <w:tcW w:w="555" w:type="pct"/>
          </w:tcPr>
          <w:p w14:paraId="515E6A34" w14:textId="77777777" w:rsidR="00707173" w:rsidRPr="00674BBC" w:rsidRDefault="00707173" w:rsidP="00BE2F4B">
            <w:pPr>
              <w:rPr>
                <w:rFonts w:ascii="Arial" w:eastAsia="Times New Roman" w:hAnsi="Arial" w:cs="Arial"/>
                <w:color w:val="000000"/>
                <w:kern w:val="0"/>
                <w:highlight w:val="yellow"/>
                <w:lang w:eastAsia="en-GB"/>
                <w14:ligatures w14:val="none"/>
              </w:rPr>
            </w:pPr>
          </w:p>
        </w:tc>
      </w:tr>
      <w:tr w:rsidR="00707173" w:rsidRPr="002E70FC" w14:paraId="7678B5FA" w14:textId="77777777" w:rsidTr="00BE2F4B">
        <w:trPr>
          <w:trHeight w:val="290"/>
        </w:trPr>
        <w:tc>
          <w:tcPr>
            <w:tcW w:w="1027" w:type="pct"/>
            <w:noWrap/>
            <w:hideMark/>
          </w:tcPr>
          <w:p w14:paraId="32E47D42" w14:textId="77777777" w:rsidR="00707173" w:rsidRPr="002E70FC" w:rsidRDefault="00707173" w:rsidP="00BE2F4B">
            <w:pPr>
              <w:rPr>
                <w:rFonts w:ascii="Arial" w:eastAsia="Times New Roman" w:hAnsi="Arial" w:cs="Arial"/>
                <w:color w:val="000000"/>
                <w:kern w:val="0"/>
                <w:lang w:val="de-DE" w:eastAsia="en-GB"/>
                <w14:ligatures w14:val="none"/>
              </w:rPr>
            </w:pPr>
            <w:r w:rsidRPr="002E70FC">
              <w:rPr>
                <w:rFonts w:ascii="Arial" w:eastAsia="Times New Roman" w:hAnsi="Arial" w:cs="Arial"/>
                <w:color w:val="000000"/>
                <w:kern w:val="0"/>
                <w:lang w:val="de-DE" w:eastAsia="en-GB"/>
                <w14:ligatures w14:val="none"/>
              </w:rPr>
              <w:t>Schützwohl, Kallert, Jurjanz (2007)</w:t>
            </w:r>
          </w:p>
        </w:tc>
        <w:tc>
          <w:tcPr>
            <w:tcW w:w="363" w:type="pct"/>
          </w:tcPr>
          <w:p w14:paraId="02A61297" w14:textId="77777777" w:rsidR="00707173" w:rsidRPr="002E70FC"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427" w:type="pct"/>
          </w:tcPr>
          <w:p w14:paraId="3823D484"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296" w:type="pct"/>
          </w:tcPr>
          <w:p w14:paraId="519CA57E"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343" w:type="pct"/>
          </w:tcPr>
          <w:p w14:paraId="0185C5F1"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468" w:type="pct"/>
          </w:tcPr>
          <w:p w14:paraId="04076900" w14:textId="77777777" w:rsidR="00707173" w:rsidRPr="002E70FC"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329" w:type="pct"/>
          </w:tcPr>
          <w:p w14:paraId="2B53CC31"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746" w:type="pct"/>
          </w:tcPr>
          <w:p w14:paraId="48CD32B3" w14:textId="77777777" w:rsidR="00707173" w:rsidRPr="002E70FC"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444" w:type="pct"/>
          </w:tcPr>
          <w:p w14:paraId="031ECEBE"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555" w:type="pct"/>
          </w:tcPr>
          <w:p w14:paraId="4FEDF264" w14:textId="77777777" w:rsidR="00707173" w:rsidRPr="002E70FC" w:rsidRDefault="00707173" w:rsidP="00BE2F4B">
            <w:pPr>
              <w:rPr>
                <w:rFonts w:ascii="Arial" w:eastAsia="Times New Roman" w:hAnsi="Arial" w:cs="Arial"/>
                <w:color w:val="000000"/>
                <w:kern w:val="0"/>
                <w:lang w:val="de-DE" w:eastAsia="en-GB"/>
                <w14:ligatures w14:val="none"/>
              </w:rPr>
            </w:pPr>
          </w:p>
        </w:tc>
      </w:tr>
      <w:tr w:rsidR="00707173" w:rsidRPr="002E70FC" w14:paraId="2A9BF698" w14:textId="77777777" w:rsidTr="00BE2F4B">
        <w:trPr>
          <w:trHeight w:val="290"/>
        </w:trPr>
        <w:tc>
          <w:tcPr>
            <w:tcW w:w="1027" w:type="pct"/>
            <w:noWrap/>
            <w:hideMark/>
          </w:tcPr>
          <w:p w14:paraId="0FEA2BE3" w14:textId="77777777" w:rsidR="00707173" w:rsidRPr="002E70FC" w:rsidRDefault="00707173" w:rsidP="00BE2F4B">
            <w:pPr>
              <w:rPr>
                <w:rFonts w:ascii="Arial" w:eastAsia="Times New Roman" w:hAnsi="Arial" w:cs="Arial"/>
                <w:color w:val="000000"/>
                <w:kern w:val="0"/>
                <w:lang w:val="de-DE" w:eastAsia="en-GB"/>
                <w14:ligatures w14:val="none"/>
              </w:rPr>
            </w:pPr>
            <w:r w:rsidRPr="002E70FC">
              <w:rPr>
                <w:rFonts w:ascii="Arial" w:eastAsia="Times New Roman" w:hAnsi="Arial" w:cs="Arial"/>
                <w:color w:val="000000"/>
                <w:kern w:val="0"/>
                <w:lang w:val="de-DE" w:eastAsia="en-GB"/>
                <w14:ligatures w14:val="none"/>
              </w:rPr>
              <w:t>Schützwohl, Kallert, Jurjanz (2007)</w:t>
            </w:r>
          </w:p>
        </w:tc>
        <w:tc>
          <w:tcPr>
            <w:tcW w:w="363" w:type="pct"/>
          </w:tcPr>
          <w:p w14:paraId="25A264E1"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427" w:type="pct"/>
          </w:tcPr>
          <w:p w14:paraId="6204D52B" w14:textId="77777777" w:rsidR="00707173" w:rsidRPr="002E70FC"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296" w:type="pct"/>
          </w:tcPr>
          <w:p w14:paraId="6E72ACC2"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343" w:type="pct"/>
          </w:tcPr>
          <w:p w14:paraId="405A7C06"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468" w:type="pct"/>
          </w:tcPr>
          <w:p w14:paraId="6A54BB3C" w14:textId="77777777" w:rsidR="00707173" w:rsidRPr="002E70FC"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329" w:type="pct"/>
          </w:tcPr>
          <w:p w14:paraId="4F9FCA75"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746" w:type="pct"/>
          </w:tcPr>
          <w:p w14:paraId="4026C64B" w14:textId="77777777" w:rsidR="00707173" w:rsidRPr="002E70FC"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444" w:type="pct"/>
          </w:tcPr>
          <w:p w14:paraId="2A91F248" w14:textId="77777777" w:rsidR="00707173" w:rsidRPr="002E70FC" w:rsidRDefault="00707173" w:rsidP="00BE2F4B">
            <w:pPr>
              <w:rPr>
                <w:rFonts w:ascii="Arial" w:eastAsia="Times New Roman" w:hAnsi="Arial" w:cs="Arial"/>
                <w:color w:val="000000"/>
                <w:kern w:val="0"/>
                <w:lang w:val="de-DE" w:eastAsia="en-GB"/>
                <w14:ligatures w14:val="none"/>
              </w:rPr>
            </w:pPr>
          </w:p>
        </w:tc>
        <w:tc>
          <w:tcPr>
            <w:tcW w:w="555" w:type="pct"/>
          </w:tcPr>
          <w:p w14:paraId="3C086F20" w14:textId="77777777" w:rsidR="00707173" w:rsidRPr="002E70FC" w:rsidRDefault="00707173" w:rsidP="00BE2F4B">
            <w:pPr>
              <w:rPr>
                <w:rFonts w:ascii="Arial" w:eastAsia="Times New Roman" w:hAnsi="Arial" w:cs="Arial"/>
                <w:color w:val="000000"/>
                <w:kern w:val="0"/>
                <w:lang w:val="de-DE" w:eastAsia="en-GB"/>
                <w14:ligatures w14:val="none"/>
              </w:rPr>
            </w:pPr>
          </w:p>
        </w:tc>
      </w:tr>
      <w:tr w:rsidR="00707173" w:rsidRPr="002E70FC" w14:paraId="4DB69D6A" w14:textId="77777777" w:rsidTr="00BE2F4B">
        <w:trPr>
          <w:trHeight w:val="330"/>
        </w:trPr>
        <w:tc>
          <w:tcPr>
            <w:tcW w:w="1027" w:type="pct"/>
            <w:noWrap/>
            <w:hideMark/>
          </w:tcPr>
          <w:p w14:paraId="3C4FE223" w14:textId="77777777" w:rsidR="00707173" w:rsidRPr="002E70FC" w:rsidRDefault="00707173" w:rsidP="00BE2F4B">
            <w:pPr>
              <w:rPr>
                <w:rFonts w:ascii="Arial" w:eastAsia="Times New Roman" w:hAnsi="Arial" w:cs="Arial"/>
                <w:color w:val="000000"/>
                <w:kern w:val="0"/>
                <w:lang w:val="nl-NL" w:eastAsia="en-GB"/>
                <w14:ligatures w14:val="none"/>
              </w:rPr>
            </w:pPr>
            <w:r w:rsidRPr="002E70FC">
              <w:rPr>
                <w:rFonts w:ascii="Arial" w:eastAsia="Times New Roman" w:hAnsi="Arial" w:cs="Arial"/>
                <w:color w:val="000000"/>
                <w:kern w:val="0"/>
                <w:lang w:val="nl-NL" w:eastAsia="en-GB"/>
                <w14:ligatures w14:val="none"/>
              </w:rPr>
              <w:t>Shibre et al (2002)</w:t>
            </w:r>
          </w:p>
        </w:tc>
        <w:tc>
          <w:tcPr>
            <w:tcW w:w="363" w:type="pct"/>
          </w:tcPr>
          <w:p w14:paraId="5FA3260A"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10F738DC"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774D009F"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601DD683"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68" w:type="pct"/>
          </w:tcPr>
          <w:p w14:paraId="73BB3814"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VG</w:t>
            </w:r>
          </w:p>
        </w:tc>
        <w:tc>
          <w:tcPr>
            <w:tcW w:w="329" w:type="pct"/>
          </w:tcPr>
          <w:p w14:paraId="706344F5"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2B596836"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44" w:type="pct"/>
          </w:tcPr>
          <w:p w14:paraId="1FFFA72D"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2DBD2EBC"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7EF09720" w14:textId="77777777" w:rsidTr="00BE2F4B">
        <w:trPr>
          <w:trHeight w:val="290"/>
        </w:trPr>
        <w:tc>
          <w:tcPr>
            <w:tcW w:w="1027" w:type="pct"/>
            <w:noWrap/>
            <w:hideMark/>
          </w:tcPr>
          <w:p w14:paraId="71C1D168" w14:textId="77777777" w:rsidR="00707173" w:rsidRPr="002E70FC" w:rsidRDefault="00707173" w:rsidP="00BE2F4B">
            <w:pPr>
              <w:rPr>
                <w:rFonts w:ascii="Arial" w:eastAsia="Times New Roman" w:hAnsi="Arial" w:cs="Arial"/>
                <w:color w:val="000000"/>
                <w:kern w:val="0"/>
                <w:lang w:eastAsia="en-GB"/>
                <w14:ligatures w14:val="none"/>
              </w:rPr>
            </w:pPr>
            <w:r w:rsidRPr="002E70FC">
              <w:rPr>
                <w:rFonts w:ascii="Arial" w:eastAsia="Times New Roman" w:hAnsi="Arial" w:cs="Arial"/>
                <w:color w:val="000000"/>
                <w:kern w:val="0"/>
                <w:lang w:eastAsia="en-GB"/>
                <w14:ligatures w14:val="none"/>
              </w:rPr>
              <w:t>Silverstone (1993)</w:t>
            </w:r>
          </w:p>
        </w:tc>
        <w:tc>
          <w:tcPr>
            <w:tcW w:w="363" w:type="pct"/>
          </w:tcPr>
          <w:p w14:paraId="338B842F" w14:textId="77777777" w:rsidR="00707173" w:rsidRPr="002E70FC" w:rsidRDefault="00707173" w:rsidP="00BE2F4B">
            <w:pPr>
              <w:rPr>
                <w:rFonts w:ascii="Arial" w:eastAsia="Times New Roman" w:hAnsi="Arial" w:cs="Arial"/>
                <w:color w:val="000000"/>
                <w:kern w:val="0"/>
                <w:lang w:eastAsia="en-GB"/>
                <w14:ligatures w14:val="none"/>
              </w:rPr>
            </w:pPr>
          </w:p>
        </w:tc>
        <w:tc>
          <w:tcPr>
            <w:tcW w:w="427" w:type="pct"/>
          </w:tcPr>
          <w:p w14:paraId="0A5ACD3A" w14:textId="77777777" w:rsidR="00707173" w:rsidRPr="002E70FC" w:rsidRDefault="00707173" w:rsidP="00BE2F4B">
            <w:pPr>
              <w:rPr>
                <w:rFonts w:ascii="Arial" w:eastAsia="Times New Roman" w:hAnsi="Arial" w:cs="Arial"/>
                <w:color w:val="000000"/>
                <w:kern w:val="0"/>
                <w:lang w:eastAsia="en-GB"/>
                <w14:ligatures w14:val="none"/>
              </w:rPr>
            </w:pPr>
          </w:p>
        </w:tc>
        <w:tc>
          <w:tcPr>
            <w:tcW w:w="296" w:type="pct"/>
          </w:tcPr>
          <w:p w14:paraId="587FEEDA" w14:textId="77777777" w:rsidR="00707173" w:rsidRPr="002E70FC" w:rsidRDefault="00707173" w:rsidP="00BE2F4B">
            <w:pPr>
              <w:rPr>
                <w:rFonts w:ascii="Arial" w:eastAsia="Times New Roman" w:hAnsi="Arial" w:cs="Arial"/>
                <w:color w:val="000000"/>
                <w:kern w:val="0"/>
                <w:lang w:eastAsia="en-GB"/>
                <w14:ligatures w14:val="none"/>
              </w:rPr>
            </w:pPr>
          </w:p>
        </w:tc>
        <w:tc>
          <w:tcPr>
            <w:tcW w:w="343" w:type="pct"/>
          </w:tcPr>
          <w:p w14:paraId="3EFB17A8" w14:textId="77777777" w:rsidR="00707173" w:rsidRPr="002E70FC" w:rsidRDefault="00707173" w:rsidP="00BE2F4B">
            <w:pPr>
              <w:rPr>
                <w:rFonts w:ascii="Arial" w:eastAsia="Times New Roman" w:hAnsi="Arial" w:cs="Arial"/>
                <w:color w:val="000000"/>
                <w:kern w:val="0"/>
                <w:lang w:eastAsia="en-GB"/>
                <w14:ligatures w14:val="none"/>
              </w:rPr>
            </w:pPr>
          </w:p>
        </w:tc>
        <w:tc>
          <w:tcPr>
            <w:tcW w:w="468" w:type="pct"/>
          </w:tcPr>
          <w:p w14:paraId="41C7688A"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329" w:type="pct"/>
          </w:tcPr>
          <w:p w14:paraId="1A024E2D" w14:textId="77777777" w:rsidR="00707173" w:rsidRPr="002E70FC" w:rsidRDefault="00707173" w:rsidP="00BE2F4B">
            <w:pPr>
              <w:rPr>
                <w:rFonts w:ascii="Arial" w:eastAsia="Times New Roman" w:hAnsi="Arial" w:cs="Arial"/>
                <w:color w:val="000000"/>
                <w:kern w:val="0"/>
                <w:lang w:eastAsia="en-GB"/>
                <w14:ligatures w14:val="none"/>
              </w:rPr>
            </w:pPr>
          </w:p>
        </w:tc>
        <w:tc>
          <w:tcPr>
            <w:tcW w:w="746" w:type="pct"/>
          </w:tcPr>
          <w:p w14:paraId="657DD83B" w14:textId="77777777" w:rsidR="00707173" w:rsidRPr="002E70FC" w:rsidRDefault="00707173" w:rsidP="00BE2F4B">
            <w:pPr>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A</w:t>
            </w:r>
          </w:p>
        </w:tc>
        <w:tc>
          <w:tcPr>
            <w:tcW w:w="444" w:type="pct"/>
          </w:tcPr>
          <w:p w14:paraId="27DD3F01" w14:textId="77777777" w:rsidR="00707173" w:rsidRPr="002E70FC" w:rsidRDefault="00707173" w:rsidP="00BE2F4B">
            <w:pPr>
              <w:rPr>
                <w:rFonts w:ascii="Arial" w:eastAsia="Times New Roman" w:hAnsi="Arial" w:cs="Arial"/>
                <w:color w:val="000000"/>
                <w:kern w:val="0"/>
                <w:lang w:eastAsia="en-GB"/>
                <w14:ligatures w14:val="none"/>
              </w:rPr>
            </w:pPr>
          </w:p>
        </w:tc>
        <w:tc>
          <w:tcPr>
            <w:tcW w:w="555" w:type="pct"/>
          </w:tcPr>
          <w:p w14:paraId="6DC6CE98" w14:textId="77777777" w:rsidR="00707173" w:rsidRPr="002E70FC" w:rsidRDefault="00707173" w:rsidP="00BE2F4B">
            <w:pPr>
              <w:rPr>
                <w:rFonts w:ascii="Arial" w:eastAsia="Times New Roman" w:hAnsi="Arial" w:cs="Arial"/>
                <w:color w:val="000000"/>
                <w:kern w:val="0"/>
                <w:lang w:eastAsia="en-GB"/>
                <w14:ligatures w14:val="none"/>
              </w:rPr>
            </w:pPr>
          </w:p>
        </w:tc>
      </w:tr>
      <w:tr w:rsidR="00707173" w:rsidRPr="002E70FC" w14:paraId="0813B4E7" w14:textId="77777777" w:rsidTr="00BE2F4B">
        <w:trPr>
          <w:trHeight w:val="270"/>
        </w:trPr>
        <w:tc>
          <w:tcPr>
            <w:tcW w:w="1027" w:type="pct"/>
            <w:noWrap/>
          </w:tcPr>
          <w:p w14:paraId="6EE294D8"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hAnsi="Arial" w:cs="Arial"/>
                <w:color w:val="333333"/>
                <w:shd w:val="clear" w:color="auto" w:fill="FFFFFF"/>
              </w:rPr>
              <w:t>Toft et al (2010)</w:t>
            </w:r>
          </w:p>
        </w:tc>
        <w:tc>
          <w:tcPr>
            <w:tcW w:w="363" w:type="pct"/>
          </w:tcPr>
          <w:p w14:paraId="057503CE"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751FA783"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5A6A36D6"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37C69F76" w14:textId="77777777" w:rsidR="00707173"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59E04509" w14:textId="77777777" w:rsidR="00707173" w:rsidRDefault="00707173" w:rsidP="00BE2F4B">
            <w:pPr>
              <w:rPr>
                <w:rFonts w:ascii="Arial" w:eastAsia="Times New Roman" w:hAnsi="Arial" w:cs="Arial"/>
                <w:color w:val="000000"/>
                <w:kern w:val="0"/>
                <w:lang w:val="nl-NL" w:eastAsia="en-GB"/>
                <w14:ligatures w14:val="none"/>
              </w:rPr>
            </w:pPr>
          </w:p>
        </w:tc>
        <w:tc>
          <w:tcPr>
            <w:tcW w:w="329" w:type="pct"/>
          </w:tcPr>
          <w:p w14:paraId="0BC55BF0"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2D64CEB8" w14:textId="77777777" w:rsidR="00707173" w:rsidRDefault="00707173" w:rsidP="00BE2F4B">
            <w:pPr>
              <w:rPr>
                <w:rFonts w:ascii="Arial" w:eastAsia="Times New Roman" w:hAnsi="Arial" w:cs="Arial"/>
                <w:color w:val="000000"/>
                <w:kern w:val="0"/>
                <w:lang w:val="nl-NL" w:eastAsia="en-GB"/>
                <w14:ligatures w14:val="none"/>
              </w:rPr>
            </w:pPr>
          </w:p>
        </w:tc>
        <w:tc>
          <w:tcPr>
            <w:tcW w:w="444" w:type="pct"/>
          </w:tcPr>
          <w:p w14:paraId="0F5B3C18"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3A1D10A1"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5B1C1B02" w14:textId="77777777" w:rsidTr="00BE2F4B">
        <w:trPr>
          <w:trHeight w:val="270"/>
        </w:trPr>
        <w:tc>
          <w:tcPr>
            <w:tcW w:w="1027" w:type="pct"/>
            <w:noWrap/>
          </w:tcPr>
          <w:p w14:paraId="770FAF2C" w14:textId="77777777" w:rsidR="00707173" w:rsidRPr="002E70FC" w:rsidRDefault="00707173" w:rsidP="00BE2F4B">
            <w:pPr>
              <w:rPr>
                <w:rFonts w:ascii="Arial" w:eastAsia="Times New Roman" w:hAnsi="Arial" w:cs="Arial"/>
                <w:color w:val="000000"/>
                <w:kern w:val="0"/>
                <w:lang w:val="nl-NL" w:eastAsia="en-GB"/>
                <w14:ligatures w14:val="none"/>
              </w:rPr>
            </w:pPr>
            <w:r w:rsidRPr="00D2297F">
              <w:rPr>
                <w:rFonts w:ascii="Arial" w:eastAsia="Times New Roman" w:hAnsi="Arial" w:cs="Arial"/>
                <w:color w:val="000000"/>
                <w:lang w:val="nl-NL" w:eastAsia="en-GB"/>
              </w:rPr>
              <w:t>Toft et al (2005)</w:t>
            </w:r>
          </w:p>
        </w:tc>
        <w:tc>
          <w:tcPr>
            <w:tcW w:w="363" w:type="pct"/>
          </w:tcPr>
          <w:p w14:paraId="2FC02019"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789C3552"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1BB68D9E"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45639F92" w14:textId="77777777" w:rsidR="00707173"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19ED6E39" w14:textId="77777777" w:rsidR="00707173" w:rsidRDefault="00707173" w:rsidP="00BE2F4B">
            <w:pPr>
              <w:rPr>
                <w:rFonts w:ascii="Arial" w:eastAsia="Times New Roman" w:hAnsi="Arial" w:cs="Arial"/>
                <w:color w:val="000000"/>
                <w:kern w:val="0"/>
                <w:lang w:val="nl-NL" w:eastAsia="en-GB"/>
                <w14:ligatures w14:val="none"/>
              </w:rPr>
            </w:pPr>
          </w:p>
        </w:tc>
        <w:tc>
          <w:tcPr>
            <w:tcW w:w="329" w:type="pct"/>
          </w:tcPr>
          <w:p w14:paraId="44AA2D70"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4F9E0C62" w14:textId="77777777" w:rsidR="00707173" w:rsidRDefault="00707173" w:rsidP="00BE2F4B">
            <w:pPr>
              <w:rPr>
                <w:rFonts w:ascii="Arial" w:eastAsia="Times New Roman" w:hAnsi="Arial" w:cs="Arial"/>
                <w:color w:val="000000"/>
                <w:kern w:val="0"/>
                <w:lang w:val="nl-NL" w:eastAsia="en-GB"/>
                <w14:ligatures w14:val="none"/>
              </w:rPr>
            </w:pPr>
          </w:p>
        </w:tc>
        <w:tc>
          <w:tcPr>
            <w:tcW w:w="444" w:type="pct"/>
          </w:tcPr>
          <w:p w14:paraId="7D4DFE9D"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342DC645"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0F367E63" w14:textId="77777777" w:rsidTr="00BE2F4B">
        <w:trPr>
          <w:trHeight w:val="290"/>
        </w:trPr>
        <w:tc>
          <w:tcPr>
            <w:tcW w:w="1027" w:type="pct"/>
            <w:noWrap/>
            <w:hideMark/>
          </w:tcPr>
          <w:p w14:paraId="604502AD" w14:textId="77777777" w:rsidR="00707173" w:rsidRPr="00054919" w:rsidRDefault="00707173" w:rsidP="00BE2F4B">
            <w:pPr>
              <w:rPr>
                <w:rFonts w:ascii="Arial" w:eastAsia="Times New Roman" w:hAnsi="Arial" w:cs="Arial"/>
                <w:color w:val="000000"/>
                <w:kern w:val="0"/>
                <w:lang w:val="fr-FR" w:eastAsia="en-GB"/>
                <w14:ligatures w14:val="none"/>
              </w:rPr>
            </w:pPr>
            <w:r w:rsidRPr="00054919">
              <w:rPr>
                <w:rFonts w:ascii="Arial" w:eastAsia="Times New Roman" w:hAnsi="Arial" w:cs="Arial"/>
                <w:color w:val="000000"/>
                <w:kern w:val="0"/>
                <w:lang w:val="fr-FR" w:eastAsia="en-GB"/>
                <w14:ligatures w14:val="none"/>
              </w:rPr>
              <w:t>Ustün et al (1997)</w:t>
            </w:r>
          </w:p>
        </w:tc>
        <w:tc>
          <w:tcPr>
            <w:tcW w:w="363" w:type="pct"/>
          </w:tcPr>
          <w:p w14:paraId="528496B7" w14:textId="77777777" w:rsidR="00707173" w:rsidRPr="00054919" w:rsidRDefault="00707173" w:rsidP="00BE2F4B">
            <w:pPr>
              <w:rPr>
                <w:rFonts w:ascii="Arial" w:eastAsia="Times New Roman" w:hAnsi="Arial" w:cs="Arial"/>
                <w:color w:val="000000"/>
                <w:kern w:val="0"/>
                <w:lang w:val="fr-FR" w:eastAsia="en-GB"/>
                <w14:ligatures w14:val="none"/>
              </w:rPr>
            </w:pPr>
          </w:p>
        </w:tc>
        <w:tc>
          <w:tcPr>
            <w:tcW w:w="427" w:type="pct"/>
          </w:tcPr>
          <w:p w14:paraId="4396CB96" w14:textId="77777777" w:rsidR="00707173" w:rsidRPr="00054919" w:rsidRDefault="00707173" w:rsidP="00BE2F4B">
            <w:pPr>
              <w:rPr>
                <w:rFonts w:ascii="Arial" w:eastAsia="Times New Roman" w:hAnsi="Arial" w:cs="Arial"/>
                <w:color w:val="000000"/>
                <w:kern w:val="0"/>
                <w:lang w:val="fr-FR" w:eastAsia="en-GB"/>
                <w14:ligatures w14:val="none"/>
              </w:rPr>
            </w:pPr>
          </w:p>
        </w:tc>
        <w:tc>
          <w:tcPr>
            <w:tcW w:w="296" w:type="pct"/>
          </w:tcPr>
          <w:p w14:paraId="0B0D22EB" w14:textId="77777777" w:rsidR="00707173" w:rsidRPr="00054919" w:rsidRDefault="00707173" w:rsidP="00BE2F4B">
            <w:pPr>
              <w:rPr>
                <w:rFonts w:ascii="Arial" w:eastAsia="Times New Roman" w:hAnsi="Arial" w:cs="Arial"/>
                <w:color w:val="000000"/>
                <w:kern w:val="0"/>
                <w:lang w:val="fr-FR" w:eastAsia="en-GB"/>
                <w14:ligatures w14:val="none"/>
              </w:rPr>
            </w:pPr>
          </w:p>
        </w:tc>
        <w:tc>
          <w:tcPr>
            <w:tcW w:w="343" w:type="pct"/>
          </w:tcPr>
          <w:p w14:paraId="12015AA7" w14:textId="77777777" w:rsidR="00707173" w:rsidRPr="00054919" w:rsidRDefault="00707173" w:rsidP="00BE2F4B">
            <w:pPr>
              <w:rPr>
                <w:rFonts w:ascii="Arial" w:eastAsia="Times New Roman" w:hAnsi="Arial" w:cs="Arial"/>
                <w:color w:val="000000"/>
                <w:kern w:val="0"/>
                <w:lang w:val="fr-FR" w:eastAsia="en-GB"/>
                <w14:ligatures w14:val="none"/>
              </w:rPr>
            </w:pPr>
            <w:r>
              <w:rPr>
                <w:rFonts w:ascii="Arial" w:eastAsia="Times New Roman" w:hAnsi="Arial" w:cs="Arial"/>
                <w:color w:val="000000"/>
                <w:kern w:val="0"/>
                <w:lang w:val="fr-FR" w:eastAsia="en-GB"/>
                <w14:ligatures w14:val="none"/>
              </w:rPr>
              <w:t>A</w:t>
            </w:r>
          </w:p>
        </w:tc>
        <w:tc>
          <w:tcPr>
            <w:tcW w:w="468" w:type="pct"/>
          </w:tcPr>
          <w:p w14:paraId="58FF84DE" w14:textId="77777777" w:rsidR="00707173" w:rsidRPr="00054919" w:rsidRDefault="00707173" w:rsidP="00BE2F4B">
            <w:pPr>
              <w:rPr>
                <w:rFonts w:ascii="Arial" w:eastAsia="Times New Roman" w:hAnsi="Arial" w:cs="Arial"/>
                <w:color w:val="000000"/>
                <w:kern w:val="0"/>
                <w:lang w:val="fr-FR" w:eastAsia="en-GB"/>
                <w14:ligatures w14:val="none"/>
              </w:rPr>
            </w:pPr>
            <w:r>
              <w:rPr>
                <w:rFonts w:ascii="Arial" w:eastAsia="Times New Roman" w:hAnsi="Arial" w:cs="Arial"/>
                <w:color w:val="000000"/>
                <w:kern w:val="0"/>
                <w:lang w:val="fr-FR" w:eastAsia="en-GB"/>
                <w14:ligatures w14:val="none"/>
              </w:rPr>
              <w:t>A</w:t>
            </w:r>
          </w:p>
        </w:tc>
        <w:tc>
          <w:tcPr>
            <w:tcW w:w="329" w:type="pct"/>
          </w:tcPr>
          <w:p w14:paraId="5D992E6F" w14:textId="77777777" w:rsidR="00707173" w:rsidRPr="00054919" w:rsidRDefault="00707173" w:rsidP="00BE2F4B">
            <w:pPr>
              <w:rPr>
                <w:rFonts w:ascii="Arial" w:eastAsia="Times New Roman" w:hAnsi="Arial" w:cs="Arial"/>
                <w:color w:val="000000"/>
                <w:kern w:val="0"/>
                <w:lang w:val="fr-FR" w:eastAsia="en-GB"/>
                <w14:ligatures w14:val="none"/>
              </w:rPr>
            </w:pPr>
          </w:p>
        </w:tc>
        <w:tc>
          <w:tcPr>
            <w:tcW w:w="746" w:type="pct"/>
          </w:tcPr>
          <w:p w14:paraId="589746D8" w14:textId="77777777" w:rsidR="00707173" w:rsidRPr="00054919" w:rsidRDefault="00707173" w:rsidP="00BE2F4B">
            <w:pPr>
              <w:rPr>
                <w:rFonts w:ascii="Arial" w:eastAsia="Times New Roman" w:hAnsi="Arial" w:cs="Arial"/>
                <w:color w:val="000000"/>
                <w:kern w:val="0"/>
                <w:lang w:val="fr-FR" w:eastAsia="en-GB"/>
                <w14:ligatures w14:val="none"/>
              </w:rPr>
            </w:pPr>
            <w:r>
              <w:rPr>
                <w:rFonts w:ascii="Arial" w:eastAsia="Times New Roman" w:hAnsi="Arial" w:cs="Arial"/>
                <w:color w:val="000000"/>
                <w:kern w:val="0"/>
                <w:lang w:val="fr-FR" w:eastAsia="en-GB"/>
                <w14:ligatures w14:val="none"/>
              </w:rPr>
              <w:t>A</w:t>
            </w:r>
          </w:p>
        </w:tc>
        <w:tc>
          <w:tcPr>
            <w:tcW w:w="444" w:type="pct"/>
          </w:tcPr>
          <w:p w14:paraId="3E85A33C" w14:textId="77777777" w:rsidR="00707173" w:rsidRPr="00054919" w:rsidRDefault="00707173" w:rsidP="00BE2F4B">
            <w:pPr>
              <w:rPr>
                <w:rFonts w:ascii="Arial" w:eastAsia="Times New Roman" w:hAnsi="Arial" w:cs="Arial"/>
                <w:color w:val="000000"/>
                <w:kern w:val="0"/>
                <w:lang w:val="fr-FR" w:eastAsia="en-GB"/>
                <w14:ligatures w14:val="none"/>
              </w:rPr>
            </w:pPr>
          </w:p>
        </w:tc>
        <w:tc>
          <w:tcPr>
            <w:tcW w:w="555" w:type="pct"/>
          </w:tcPr>
          <w:p w14:paraId="27D41BAD" w14:textId="77777777" w:rsidR="00707173" w:rsidRPr="00054919" w:rsidRDefault="00707173" w:rsidP="00BE2F4B">
            <w:pPr>
              <w:rPr>
                <w:rFonts w:ascii="Arial" w:eastAsia="Times New Roman" w:hAnsi="Arial" w:cs="Arial"/>
                <w:color w:val="000000"/>
                <w:kern w:val="0"/>
                <w:lang w:val="fr-FR" w:eastAsia="en-GB"/>
                <w14:ligatures w14:val="none"/>
              </w:rPr>
            </w:pPr>
          </w:p>
        </w:tc>
      </w:tr>
      <w:tr w:rsidR="00707173" w:rsidRPr="002E70FC" w14:paraId="7C6FEC62" w14:textId="77777777" w:rsidTr="00BE2F4B">
        <w:trPr>
          <w:trHeight w:val="300"/>
        </w:trPr>
        <w:tc>
          <w:tcPr>
            <w:tcW w:w="1027" w:type="pct"/>
            <w:noWrap/>
            <w:hideMark/>
          </w:tcPr>
          <w:p w14:paraId="389B5AD5" w14:textId="77777777" w:rsidR="00707173" w:rsidRPr="00054919" w:rsidRDefault="00707173" w:rsidP="00BE2F4B">
            <w:pPr>
              <w:rPr>
                <w:rFonts w:ascii="Arial" w:eastAsia="Times New Roman" w:hAnsi="Arial" w:cs="Arial"/>
                <w:color w:val="000000"/>
                <w:kern w:val="0"/>
                <w:lang w:val="de-DE" w:eastAsia="en-GB"/>
                <w14:ligatures w14:val="none"/>
              </w:rPr>
            </w:pPr>
            <w:r w:rsidRPr="00054919">
              <w:rPr>
                <w:rFonts w:ascii="Arial" w:eastAsia="Times New Roman" w:hAnsi="Arial" w:cs="Arial"/>
                <w:color w:val="000000"/>
                <w:kern w:val="0"/>
                <w:lang w:val="de-DE" w:eastAsia="en-GB"/>
                <w14:ligatures w14:val="none"/>
              </w:rPr>
              <w:lastRenderedPageBreak/>
              <w:t>Van Hout Griez (1984)</w:t>
            </w:r>
          </w:p>
        </w:tc>
        <w:tc>
          <w:tcPr>
            <w:tcW w:w="363" w:type="pct"/>
          </w:tcPr>
          <w:p w14:paraId="3AF86011"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427" w:type="pct"/>
          </w:tcPr>
          <w:p w14:paraId="658A38FA"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296" w:type="pct"/>
          </w:tcPr>
          <w:p w14:paraId="02B8AFA2"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343" w:type="pct"/>
          </w:tcPr>
          <w:p w14:paraId="0236810B"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468" w:type="pct"/>
          </w:tcPr>
          <w:p w14:paraId="00013667" w14:textId="77777777" w:rsidR="00707173" w:rsidRPr="00054919"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329" w:type="pct"/>
          </w:tcPr>
          <w:p w14:paraId="4990C8C2"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746" w:type="pct"/>
          </w:tcPr>
          <w:p w14:paraId="5272874B" w14:textId="77777777" w:rsidR="00707173" w:rsidRPr="00054919"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444" w:type="pct"/>
          </w:tcPr>
          <w:p w14:paraId="0EBD2769"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555" w:type="pct"/>
          </w:tcPr>
          <w:p w14:paraId="099D8E7C" w14:textId="77777777" w:rsidR="00707173" w:rsidRPr="00054919" w:rsidRDefault="00707173" w:rsidP="00BE2F4B">
            <w:pPr>
              <w:rPr>
                <w:rFonts w:ascii="Arial" w:eastAsia="Times New Roman" w:hAnsi="Arial" w:cs="Arial"/>
                <w:color w:val="000000"/>
                <w:kern w:val="0"/>
                <w:lang w:val="de-DE" w:eastAsia="en-GB"/>
                <w14:ligatures w14:val="none"/>
              </w:rPr>
            </w:pPr>
          </w:p>
        </w:tc>
      </w:tr>
      <w:tr w:rsidR="00707173" w:rsidRPr="002E70FC" w14:paraId="0BD3F19D" w14:textId="77777777" w:rsidTr="00BE2F4B">
        <w:trPr>
          <w:trHeight w:val="300"/>
        </w:trPr>
        <w:tc>
          <w:tcPr>
            <w:tcW w:w="1027" w:type="pct"/>
            <w:noWrap/>
          </w:tcPr>
          <w:p w14:paraId="6CCC546D" w14:textId="77777777" w:rsidR="00707173" w:rsidRPr="00054919" w:rsidRDefault="00707173" w:rsidP="00BE2F4B">
            <w:pPr>
              <w:rPr>
                <w:rFonts w:ascii="Arial" w:eastAsia="Times New Roman" w:hAnsi="Arial" w:cs="Arial"/>
                <w:color w:val="000000"/>
                <w:kern w:val="0"/>
                <w:lang w:val="de-DE" w:eastAsia="en-GB"/>
                <w14:ligatures w14:val="none"/>
              </w:rPr>
            </w:pPr>
            <w:hyperlink r:id="rId66" w:history="1">
              <w:r w:rsidRPr="00765DBE">
                <w:rPr>
                  <w:rStyle w:val="Hyperlink"/>
                  <w:rFonts w:ascii="Arial" w:hAnsi="Arial" w:cs="Arial"/>
                  <w:color w:val="000000" w:themeColor="text1"/>
                  <w:u w:val="none"/>
                  <w:shd w:val="clear" w:color="auto" w:fill="FFFFFF"/>
                  <w:lang w:val="fr-FR"/>
                </w:rPr>
                <w:t>Vázquez-Barquero</w:t>
              </w:r>
            </w:hyperlink>
            <w:r w:rsidRPr="00765DBE">
              <w:rPr>
                <w:rFonts w:ascii="Arial" w:hAnsi="Arial" w:cs="Arial"/>
                <w:color w:val="000000" w:themeColor="text1"/>
                <w:lang w:val="fr-FR"/>
              </w:rPr>
              <w:t xml:space="preserve"> et a</w:t>
            </w:r>
            <w:r w:rsidRPr="00765DBE">
              <w:rPr>
                <w:rFonts w:ascii="Arial" w:hAnsi="Arial" w:cs="Arial"/>
                <w:color w:val="000000" w:themeColor="text1"/>
              </w:rPr>
              <w:t>l (1994)</w:t>
            </w:r>
          </w:p>
        </w:tc>
        <w:tc>
          <w:tcPr>
            <w:tcW w:w="363" w:type="pct"/>
          </w:tcPr>
          <w:p w14:paraId="75CFB7EE"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427" w:type="pct"/>
          </w:tcPr>
          <w:p w14:paraId="3CD019AD"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296" w:type="pct"/>
          </w:tcPr>
          <w:p w14:paraId="1675D133"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343" w:type="pct"/>
          </w:tcPr>
          <w:p w14:paraId="40E752B7" w14:textId="77777777" w:rsidR="00707173" w:rsidRPr="00054919"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468" w:type="pct"/>
          </w:tcPr>
          <w:p w14:paraId="055D115F" w14:textId="77777777" w:rsidR="00707173"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329" w:type="pct"/>
          </w:tcPr>
          <w:p w14:paraId="5E7029A6"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746" w:type="pct"/>
          </w:tcPr>
          <w:p w14:paraId="0FFAB1BB" w14:textId="77777777" w:rsidR="00707173" w:rsidRDefault="00707173" w:rsidP="00BE2F4B">
            <w:pPr>
              <w:rPr>
                <w:rFonts w:ascii="Arial" w:eastAsia="Times New Roman" w:hAnsi="Arial" w:cs="Arial"/>
                <w:color w:val="000000"/>
                <w:kern w:val="0"/>
                <w:lang w:val="de-DE" w:eastAsia="en-GB"/>
                <w14:ligatures w14:val="none"/>
              </w:rPr>
            </w:pPr>
            <w:r>
              <w:rPr>
                <w:rFonts w:ascii="Arial" w:eastAsia="Times New Roman" w:hAnsi="Arial" w:cs="Arial"/>
                <w:color w:val="000000"/>
                <w:kern w:val="0"/>
                <w:lang w:val="de-DE" w:eastAsia="en-GB"/>
                <w14:ligatures w14:val="none"/>
              </w:rPr>
              <w:t>A</w:t>
            </w:r>
          </w:p>
        </w:tc>
        <w:tc>
          <w:tcPr>
            <w:tcW w:w="444" w:type="pct"/>
          </w:tcPr>
          <w:p w14:paraId="1F81000B" w14:textId="77777777" w:rsidR="00707173" w:rsidRPr="00054919" w:rsidRDefault="00707173" w:rsidP="00BE2F4B">
            <w:pPr>
              <w:rPr>
                <w:rFonts w:ascii="Arial" w:eastAsia="Times New Roman" w:hAnsi="Arial" w:cs="Arial"/>
                <w:color w:val="000000"/>
                <w:kern w:val="0"/>
                <w:lang w:val="de-DE" w:eastAsia="en-GB"/>
                <w14:ligatures w14:val="none"/>
              </w:rPr>
            </w:pPr>
          </w:p>
        </w:tc>
        <w:tc>
          <w:tcPr>
            <w:tcW w:w="555" w:type="pct"/>
          </w:tcPr>
          <w:p w14:paraId="32EB66CF" w14:textId="77777777" w:rsidR="00707173" w:rsidRPr="00054919" w:rsidRDefault="00707173" w:rsidP="00BE2F4B">
            <w:pPr>
              <w:rPr>
                <w:rFonts w:ascii="Arial" w:eastAsia="Times New Roman" w:hAnsi="Arial" w:cs="Arial"/>
                <w:color w:val="000000"/>
                <w:kern w:val="0"/>
                <w:lang w:val="de-DE" w:eastAsia="en-GB"/>
                <w14:ligatures w14:val="none"/>
              </w:rPr>
            </w:pPr>
          </w:p>
        </w:tc>
      </w:tr>
      <w:tr w:rsidR="00707173" w:rsidRPr="002E70FC" w14:paraId="21EF245B" w14:textId="77777777" w:rsidTr="00BE2F4B">
        <w:trPr>
          <w:trHeight w:val="270"/>
        </w:trPr>
        <w:tc>
          <w:tcPr>
            <w:tcW w:w="1027" w:type="pct"/>
            <w:noWrap/>
            <w:hideMark/>
          </w:tcPr>
          <w:p w14:paraId="5CE8C26A" w14:textId="77777777" w:rsidR="00707173" w:rsidRPr="002E70FC" w:rsidRDefault="00707173" w:rsidP="00BE2F4B">
            <w:pPr>
              <w:rPr>
                <w:rFonts w:ascii="Arial" w:eastAsia="Times New Roman" w:hAnsi="Arial" w:cs="Arial"/>
                <w:color w:val="000000"/>
                <w:kern w:val="0"/>
                <w:lang w:val="nl-NL" w:eastAsia="en-GB"/>
                <w14:ligatures w14:val="none"/>
              </w:rPr>
            </w:pPr>
            <w:r w:rsidRPr="002E70FC">
              <w:rPr>
                <w:rFonts w:ascii="Arial" w:eastAsia="Times New Roman" w:hAnsi="Arial" w:cs="Arial"/>
                <w:color w:val="000000"/>
                <w:kern w:val="0"/>
                <w:lang w:val="nl-NL" w:eastAsia="en-GB"/>
                <w14:ligatures w14:val="none"/>
              </w:rPr>
              <w:t>Wing et al, 1977</w:t>
            </w:r>
          </w:p>
        </w:tc>
        <w:tc>
          <w:tcPr>
            <w:tcW w:w="363" w:type="pct"/>
          </w:tcPr>
          <w:p w14:paraId="6877470E"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427" w:type="pct"/>
          </w:tcPr>
          <w:p w14:paraId="42EDC92A"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296" w:type="pct"/>
          </w:tcPr>
          <w:p w14:paraId="374B2B5F"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343" w:type="pct"/>
          </w:tcPr>
          <w:p w14:paraId="59CBB08E"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68" w:type="pct"/>
          </w:tcPr>
          <w:p w14:paraId="764117A4"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329" w:type="pct"/>
          </w:tcPr>
          <w:p w14:paraId="3A34E989"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746" w:type="pct"/>
          </w:tcPr>
          <w:p w14:paraId="1AF00975" w14:textId="77777777" w:rsidR="00707173" w:rsidRPr="002E70FC" w:rsidRDefault="00707173" w:rsidP="00BE2F4B">
            <w:pPr>
              <w:rPr>
                <w:rFonts w:ascii="Arial" w:eastAsia="Times New Roman" w:hAnsi="Arial" w:cs="Arial"/>
                <w:color w:val="000000"/>
                <w:kern w:val="0"/>
                <w:lang w:val="nl-NL" w:eastAsia="en-GB"/>
                <w14:ligatures w14:val="none"/>
              </w:rPr>
            </w:pPr>
            <w:r>
              <w:rPr>
                <w:rFonts w:ascii="Arial" w:eastAsia="Times New Roman" w:hAnsi="Arial" w:cs="Arial"/>
                <w:color w:val="000000"/>
                <w:kern w:val="0"/>
                <w:lang w:val="nl-NL" w:eastAsia="en-GB"/>
                <w14:ligatures w14:val="none"/>
              </w:rPr>
              <w:t>A</w:t>
            </w:r>
          </w:p>
        </w:tc>
        <w:tc>
          <w:tcPr>
            <w:tcW w:w="444" w:type="pct"/>
          </w:tcPr>
          <w:p w14:paraId="05A79B6F" w14:textId="77777777" w:rsidR="00707173" w:rsidRPr="002E70FC" w:rsidRDefault="00707173" w:rsidP="00BE2F4B">
            <w:pPr>
              <w:rPr>
                <w:rFonts w:ascii="Arial" w:eastAsia="Times New Roman" w:hAnsi="Arial" w:cs="Arial"/>
                <w:color w:val="000000"/>
                <w:kern w:val="0"/>
                <w:lang w:val="nl-NL" w:eastAsia="en-GB"/>
                <w14:ligatures w14:val="none"/>
              </w:rPr>
            </w:pPr>
          </w:p>
        </w:tc>
        <w:tc>
          <w:tcPr>
            <w:tcW w:w="555" w:type="pct"/>
          </w:tcPr>
          <w:p w14:paraId="0A02A135" w14:textId="77777777" w:rsidR="00707173" w:rsidRPr="002E70FC" w:rsidRDefault="00707173" w:rsidP="00BE2F4B">
            <w:pPr>
              <w:rPr>
                <w:rFonts w:ascii="Arial" w:eastAsia="Times New Roman" w:hAnsi="Arial" w:cs="Arial"/>
                <w:color w:val="000000"/>
                <w:kern w:val="0"/>
                <w:lang w:val="nl-NL" w:eastAsia="en-GB"/>
                <w14:ligatures w14:val="none"/>
              </w:rPr>
            </w:pPr>
          </w:p>
        </w:tc>
      </w:tr>
      <w:tr w:rsidR="00707173" w:rsidRPr="002E70FC" w14:paraId="56C2F359" w14:textId="77777777" w:rsidTr="00BE2F4B">
        <w:trPr>
          <w:trHeight w:val="270"/>
        </w:trPr>
        <w:tc>
          <w:tcPr>
            <w:tcW w:w="4445" w:type="pct"/>
            <w:gridSpan w:val="9"/>
            <w:noWrap/>
          </w:tcPr>
          <w:p w14:paraId="6E527014" w14:textId="77777777" w:rsidR="00707173" w:rsidRPr="006546C2" w:rsidRDefault="00707173" w:rsidP="00BE2F4B">
            <w:pPr>
              <w:rPr>
                <w:rFonts w:ascii="Times New Roman" w:hAnsi="Times New Roman" w:cs="Times New Roman"/>
                <w:sz w:val="20"/>
                <w:szCs w:val="20"/>
              </w:rPr>
            </w:pPr>
            <w:r w:rsidRPr="00816529">
              <w:rPr>
                <w:rFonts w:ascii="Times New Roman" w:hAnsi="Times New Roman" w:cs="Times New Roman"/>
                <w:b/>
                <w:bCs/>
                <w:sz w:val="20"/>
                <w:szCs w:val="20"/>
              </w:rPr>
              <w:t>Score:</w:t>
            </w:r>
            <w:r w:rsidRPr="00816529">
              <w:rPr>
                <w:rFonts w:ascii="Times New Roman" w:hAnsi="Times New Roman" w:cs="Times New Roman"/>
                <w:sz w:val="20"/>
                <w:szCs w:val="20"/>
              </w:rPr>
              <w:t xml:space="preserve"> V= very good; A = adequate; D = doubtful; I = inadequate; N= not applicable</w:t>
            </w:r>
          </w:p>
        </w:tc>
        <w:tc>
          <w:tcPr>
            <w:tcW w:w="555" w:type="pct"/>
          </w:tcPr>
          <w:p w14:paraId="6BA291DE" w14:textId="77777777" w:rsidR="00707173" w:rsidRPr="00816529" w:rsidRDefault="00707173" w:rsidP="00BE2F4B">
            <w:pPr>
              <w:rPr>
                <w:rFonts w:ascii="Times New Roman" w:hAnsi="Times New Roman" w:cs="Times New Roman"/>
                <w:b/>
                <w:bCs/>
                <w:sz w:val="20"/>
                <w:szCs w:val="20"/>
              </w:rPr>
            </w:pPr>
          </w:p>
        </w:tc>
      </w:tr>
    </w:tbl>
    <w:p w14:paraId="0FFE875C" w14:textId="77777777" w:rsidR="00707173" w:rsidRDefault="00707173" w:rsidP="00707173">
      <w:pPr>
        <w:ind w:left="360"/>
        <w:rPr>
          <w:rFonts w:ascii="Arial" w:hAnsi="Arial" w:cs="Arial"/>
          <w:sz w:val="24"/>
          <w:szCs w:val="24"/>
          <w:lang w:val="en-US"/>
        </w:rPr>
        <w:sectPr w:rsidR="00707173" w:rsidSect="00707173">
          <w:pgSz w:w="16838" w:h="11906" w:orient="landscape"/>
          <w:pgMar w:top="1440" w:right="1440" w:bottom="1440" w:left="1440" w:header="708" w:footer="708" w:gutter="0"/>
          <w:cols w:space="708"/>
          <w:docGrid w:linePitch="360"/>
        </w:sectPr>
      </w:pPr>
    </w:p>
    <w:p w14:paraId="329B88B9" w14:textId="5E2F9746" w:rsidR="00707173" w:rsidRPr="00057CD8" w:rsidRDefault="00707173" w:rsidP="00C50DE4">
      <w:pPr>
        <w:pStyle w:val="Heading2"/>
        <w:rPr>
          <w:i/>
          <w:iCs/>
        </w:rPr>
      </w:pPr>
      <w:r>
        <w:lastRenderedPageBreak/>
        <w:t xml:space="preserve">Supplementary file </w:t>
      </w:r>
      <w:r w:rsidR="00C50DE4">
        <w:t>3</w:t>
      </w:r>
      <w:r w:rsidRPr="00057CD8">
        <w:t>: Studies used SCAN or PSE as a Gold Standard</w:t>
      </w:r>
    </w:p>
    <w:tbl>
      <w:tblPr>
        <w:tblStyle w:val="TableGrid"/>
        <w:tblW w:w="5000" w:type="pct"/>
        <w:tblLook w:val="04A0" w:firstRow="1" w:lastRow="0" w:firstColumn="1" w:lastColumn="0" w:noHBand="0" w:noVBand="1"/>
      </w:tblPr>
      <w:tblGrid>
        <w:gridCol w:w="2263"/>
        <w:gridCol w:w="1986"/>
        <w:gridCol w:w="3827"/>
        <w:gridCol w:w="5872"/>
      </w:tblGrid>
      <w:tr w:rsidR="00707173" w:rsidRPr="00454D4C" w14:paraId="4FDE8CE8" w14:textId="77777777" w:rsidTr="00BE2F4B">
        <w:tc>
          <w:tcPr>
            <w:tcW w:w="811" w:type="pct"/>
          </w:tcPr>
          <w:p w14:paraId="13D8F2CF" w14:textId="77777777" w:rsidR="00707173" w:rsidRPr="00454D4C" w:rsidRDefault="00707173" w:rsidP="00BE2F4B">
            <w:pPr>
              <w:rPr>
                <w:rFonts w:ascii="Arial" w:hAnsi="Arial" w:cs="Arial"/>
                <w:b/>
                <w:bCs/>
              </w:rPr>
            </w:pPr>
            <w:r w:rsidRPr="00454D4C">
              <w:rPr>
                <w:rFonts w:ascii="Arial" w:hAnsi="Arial" w:cs="Arial"/>
                <w:b/>
                <w:bCs/>
              </w:rPr>
              <w:t>Author (year)</w:t>
            </w:r>
          </w:p>
        </w:tc>
        <w:tc>
          <w:tcPr>
            <w:tcW w:w="712" w:type="pct"/>
          </w:tcPr>
          <w:p w14:paraId="04E79B43" w14:textId="77777777" w:rsidR="00707173" w:rsidRPr="00454D4C" w:rsidRDefault="00707173" w:rsidP="00BE2F4B">
            <w:pPr>
              <w:rPr>
                <w:rFonts w:ascii="Arial" w:hAnsi="Arial" w:cs="Arial"/>
                <w:b/>
                <w:bCs/>
              </w:rPr>
            </w:pPr>
            <w:r w:rsidRPr="00454D4C">
              <w:rPr>
                <w:rFonts w:ascii="Arial" w:hAnsi="Arial" w:cs="Arial"/>
                <w:b/>
                <w:bCs/>
              </w:rPr>
              <w:t xml:space="preserve">Country </w:t>
            </w:r>
          </w:p>
        </w:tc>
        <w:tc>
          <w:tcPr>
            <w:tcW w:w="1372" w:type="pct"/>
          </w:tcPr>
          <w:p w14:paraId="443C0553" w14:textId="77777777" w:rsidR="00707173" w:rsidRPr="00454D4C" w:rsidRDefault="00707173" w:rsidP="00BE2F4B">
            <w:pPr>
              <w:rPr>
                <w:rFonts w:ascii="Arial" w:hAnsi="Arial" w:cs="Arial"/>
                <w:b/>
                <w:bCs/>
              </w:rPr>
            </w:pPr>
            <w:r w:rsidRPr="00454D4C">
              <w:rPr>
                <w:rFonts w:ascii="Arial" w:hAnsi="Arial" w:cs="Arial"/>
                <w:b/>
                <w:bCs/>
              </w:rPr>
              <w:t xml:space="preserve">Tool assessed </w:t>
            </w:r>
          </w:p>
        </w:tc>
        <w:tc>
          <w:tcPr>
            <w:tcW w:w="2105" w:type="pct"/>
          </w:tcPr>
          <w:p w14:paraId="4DA50C88" w14:textId="77777777" w:rsidR="00707173" w:rsidRPr="00454D4C" w:rsidRDefault="00707173" w:rsidP="00BE2F4B">
            <w:pPr>
              <w:ind w:left="58" w:hanging="58"/>
              <w:rPr>
                <w:rFonts w:ascii="Arial" w:hAnsi="Arial" w:cs="Arial"/>
                <w:b/>
                <w:bCs/>
              </w:rPr>
            </w:pPr>
            <w:r w:rsidRPr="00454D4C">
              <w:rPr>
                <w:rFonts w:ascii="Arial" w:hAnsi="Arial" w:cs="Arial"/>
                <w:b/>
                <w:bCs/>
              </w:rPr>
              <w:t xml:space="preserve">Finding  </w:t>
            </w:r>
          </w:p>
        </w:tc>
      </w:tr>
      <w:tr w:rsidR="00707173" w:rsidRPr="00454D4C" w14:paraId="74AC91A1" w14:textId="77777777" w:rsidTr="00BE2F4B">
        <w:tc>
          <w:tcPr>
            <w:tcW w:w="811" w:type="pct"/>
          </w:tcPr>
          <w:p w14:paraId="27D06F68" w14:textId="77777777" w:rsidR="00707173" w:rsidRPr="00454D4C" w:rsidRDefault="00707173" w:rsidP="00BE2F4B">
            <w:pPr>
              <w:rPr>
                <w:rFonts w:ascii="Arial" w:hAnsi="Arial" w:cs="Arial"/>
              </w:rPr>
            </w:pPr>
            <w:r w:rsidRPr="00454D4C">
              <w:rPr>
                <w:rFonts w:ascii="Arial" w:hAnsi="Arial" w:cs="Arial"/>
              </w:rPr>
              <w:t>Bech et al. (2001)</w:t>
            </w:r>
          </w:p>
        </w:tc>
        <w:tc>
          <w:tcPr>
            <w:tcW w:w="712" w:type="pct"/>
          </w:tcPr>
          <w:p w14:paraId="024EBB6E" w14:textId="77777777" w:rsidR="00707173" w:rsidRPr="00454D4C" w:rsidRDefault="00707173" w:rsidP="00BE2F4B">
            <w:pPr>
              <w:rPr>
                <w:rFonts w:ascii="Arial" w:hAnsi="Arial" w:cs="Arial"/>
              </w:rPr>
            </w:pPr>
            <w:r w:rsidRPr="00454D4C">
              <w:rPr>
                <w:rFonts w:ascii="Arial" w:hAnsi="Arial" w:cs="Arial"/>
              </w:rPr>
              <w:t xml:space="preserve">Denmark </w:t>
            </w:r>
          </w:p>
        </w:tc>
        <w:tc>
          <w:tcPr>
            <w:tcW w:w="1372" w:type="pct"/>
          </w:tcPr>
          <w:p w14:paraId="21792BDA" w14:textId="77777777" w:rsidR="00707173" w:rsidRPr="00454D4C" w:rsidRDefault="00707173" w:rsidP="00BE2F4B">
            <w:pPr>
              <w:rPr>
                <w:rFonts w:ascii="Arial" w:hAnsi="Arial" w:cs="Arial"/>
              </w:rPr>
            </w:pPr>
            <w:r w:rsidRPr="00454D4C">
              <w:rPr>
                <w:rFonts w:ascii="Arial" w:hAnsi="Arial" w:cs="Arial"/>
              </w:rPr>
              <w:t>Major Depression Inventory (MDI)</w:t>
            </w:r>
          </w:p>
          <w:p w14:paraId="40940936" w14:textId="77777777" w:rsidR="00707173" w:rsidRPr="00454D4C" w:rsidRDefault="00707173" w:rsidP="00BE2F4B">
            <w:pPr>
              <w:rPr>
                <w:rFonts w:ascii="Arial" w:hAnsi="Arial" w:cs="Arial"/>
              </w:rPr>
            </w:pPr>
          </w:p>
        </w:tc>
        <w:tc>
          <w:tcPr>
            <w:tcW w:w="2105" w:type="pct"/>
          </w:tcPr>
          <w:p w14:paraId="0A32443F" w14:textId="77777777" w:rsidR="00707173" w:rsidRPr="00454D4C" w:rsidRDefault="00707173" w:rsidP="00BE2F4B">
            <w:pPr>
              <w:ind w:left="58" w:hanging="58"/>
              <w:rPr>
                <w:rFonts w:ascii="Arial" w:hAnsi="Arial" w:cs="Arial"/>
                <w:b/>
                <w:bCs/>
              </w:rPr>
            </w:pPr>
            <w:r w:rsidRPr="00454D4C">
              <w:rPr>
                <w:rFonts w:ascii="Arial" w:hAnsi="Arial" w:cs="Arial"/>
                <w:b/>
                <w:bCs/>
              </w:rPr>
              <w:t>Sensitivity of the MDI</w:t>
            </w:r>
          </w:p>
          <w:p w14:paraId="4570E061" w14:textId="77777777" w:rsidR="00707173" w:rsidRPr="00454D4C" w:rsidRDefault="00707173" w:rsidP="00BE2F4B">
            <w:pPr>
              <w:pStyle w:val="ListParagraph"/>
              <w:numPr>
                <w:ilvl w:val="0"/>
                <w:numId w:val="47"/>
              </w:numPr>
              <w:ind w:left="174" w:hanging="174"/>
              <w:rPr>
                <w:rFonts w:ascii="Arial" w:hAnsi="Arial" w:cs="Arial"/>
              </w:rPr>
            </w:pPr>
            <w:r w:rsidRPr="00454D4C">
              <w:rPr>
                <w:rFonts w:ascii="Arial" w:hAnsi="Arial" w:cs="Arial"/>
              </w:rPr>
              <w:t xml:space="preserve"> 0.86- 0.92. </w:t>
            </w:r>
          </w:p>
          <w:p w14:paraId="165CCB9F" w14:textId="77777777" w:rsidR="00707173" w:rsidRPr="00454D4C" w:rsidRDefault="00707173" w:rsidP="00BE2F4B">
            <w:pPr>
              <w:ind w:left="58" w:hanging="58"/>
              <w:rPr>
                <w:rFonts w:ascii="Arial" w:hAnsi="Arial" w:cs="Arial"/>
                <w:b/>
                <w:bCs/>
              </w:rPr>
            </w:pPr>
            <w:r w:rsidRPr="00454D4C">
              <w:rPr>
                <w:rFonts w:ascii="Arial" w:hAnsi="Arial" w:cs="Arial"/>
                <w:b/>
                <w:bCs/>
              </w:rPr>
              <w:t xml:space="preserve">Specificity  </w:t>
            </w:r>
          </w:p>
          <w:p w14:paraId="00FC5933" w14:textId="77777777" w:rsidR="00707173" w:rsidRPr="00454D4C" w:rsidRDefault="00707173" w:rsidP="00BE2F4B">
            <w:pPr>
              <w:pStyle w:val="ListParagraph"/>
              <w:numPr>
                <w:ilvl w:val="0"/>
                <w:numId w:val="47"/>
              </w:numPr>
              <w:ind w:left="315" w:hanging="199"/>
              <w:rPr>
                <w:rFonts w:ascii="Arial" w:hAnsi="Arial" w:cs="Arial"/>
              </w:rPr>
            </w:pPr>
            <w:r w:rsidRPr="00454D4C">
              <w:rPr>
                <w:rFonts w:ascii="Arial" w:hAnsi="Arial" w:cs="Arial"/>
              </w:rPr>
              <w:t>0.82-0.86</w:t>
            </w:r>
          </w:p>
          <w:p w14:paraId="6BF6A31C" w14:textId="77777777" w:rsidR="00707173" w:rsidRPr="00454D4C" w:rsidRDefault="00707173" w:rsidP="00BE2F4B">
            <w:pPr>
              <w:ind w:left="58" w:hanging="58"/>
              <w:rPr>
                <w:rFonts w:ascii="Arial" w:hAnsi="Arial" w:cs="Arial"/>
                <w:b/>
                <w:bCs/>
              </w:rPr>
            </w:pPr>
            <w:r w:rsidRPr="00454D4C">
              <w:rPr>
                <w:rFonts w:ascii="Arial" w:hAnsi="Arial" w:cs="Arial"/>
                <w:b/>
                <w:bCs/>
              </w:rPr>
              <w:t xml:space="preserve">Cut-off score </w:t>
            </w:r>
          </w:p>
          <w:p w14:paraId="6FDC621B" w14:textId="77777777" w:rsidR="00707173" w:rsidRPr="00454D4C" w:rsidRDefault="00707173" w:rsidP="00BE2F4B">
            <w:pPr>
              <w:pStyle w:val="ListParagraph"/>
              <w:numPr>
                <w:ilvl w:val="0"/>
                <w:numId w:val="47"/>
              </w:numPr>
              <w:ind w:left="174" w:hanging="174"/>
              <w:rPr>
                <w:rFonts w:ascii="Arial" w:hAnsi="Arial" w:cs="Arial"/>
              </w:rPr>
            </w:pPr>
            <w:r w:rsidRPr="00454D4C">
              <w:rPr>
                <w:rFonts w:ascii="Arial" w:hAnsi="Arial" w:cs="Arial"/>
              </w:rPr>
              <w:t xml:space="preserve">26 </w:t>
            </w:r>
          </w:p>
        </w:tc>
      </w:tr>
      <w:tr w:rsidR="00707173" w:rsidRPr="00454D4C" w14:paraId="041B9ECE" w14:textId="77777777" w:rsidTr="00BE2F4B">
        <w:tc>
          <w:tcPr>
            <w:tcW w:w="811" w:type="pct"/>
          </w:tcPr>
          <w:p w14:paraId="1B5BB604" w14:textId="77777777" w:rsidR="00707173" w:rsidRPr="00454D4C" w:rsidRDefault="00707173" w:rsidP="00BE2F4B">
            <w:pPr>
              <w:rPr>
                <w:rFonts w:ascii="Arial" w:hAnsi="Arial" w:cs="Arial"/>
                <w:lang w:val="it-IT"/>
              </w:rPr>
            </w:pPr>
            <w:r w:rsidRPr="00454D4C">
              <w:rPr>
                <w:rFonts w:ascii="Arial" w:hAnsi="Arial" w:cs="Arial"/>
                <w:lang w:val="it-IT"/>
              </w:rPr>
              <w:t>Carpiniello et al. (1997)</w:t>
            </w:r>
          </w:p>
        </w:tc>
        <w:tc>
          <w:tcPr>
            <w:tcW w:w="712" w:type="pct"/>
          </w:tcPr>
          <w:p w14:paraId="286279EB" w14:textId="77777777" w:rsidR="00707173" w:rsidRPr="00454D4C" w:rsidRDefault="00707173" w:rsidP="00BE2F4B">
            <w:pPr>
              <w:rPr>
                <w:rFonts w:ascii="Arial" w:hAnsi="Arial" w:cs="Arial"/>
                <w:lang w:val="it-IT"/>
              </w:rPr>
            </w:pPr>
            <w:r w:rsidRPr="00454D4C">
              <w:rPr>
                <w:rFonts w:ascii="Arial" w:hAnsi="Arial" w:cs="Arial"/>
                <w:lang w:val="it-IT"/>
              </w:rPr>
              <w:t xml:space="preserve">Italy </w:t>
            </w:r>
          </w:p>
        </w:tc>
        <w:tc>
          <w:tcPr>
            <w:tcW w:w="1372" w:type="pct"/>
          </w:tcPr>
          <w:p w14:paraId="64EBE444" w14:textId="77777777" w:rsidR="00707173" w:rsidRPr="00454D4C" w:rsidRDefault="00707173" w:rsidP="00BE2F4B">
            <w:pPr>
              <w:rPr>
                <w:rFonts w:ascii="Arial" w:hAnsi="Arial" w:cs="Arial"/>
              </w:rPr>
            </w:pPr>
            <w:r w:rsidRPr="00454D4C">
              <w:rPr>
                <w:rFonts w:ascii="Arial" w:hAnsi="Arial" w:cs="Arial"/>
              </w:rPr>
              <w:t>Italian version of the Edinburgh Postnatal Depression Scale (EPDS)</w:t>
            </w:r>
          </w:p>
        </w:tc>
        <w:tc>
          <w:tcPr>
            <w:tcW w:w="2105" w:type="pct"/>
          </w:tcPr>
          <w:p w14:paraId="48A0F1E0" w14:textId="77777777" w:rsidR="00707173" w:rsidRPr="00454D4C" w:rsidRDefault="00707173" w:rsidP="00BE2F4B">
            <w:pPr>
              <w:ind w:left="58" w:hanging="58"/>
              <w:rPr>
                <w:rFonts w:ascii="Arial" w:hAnsi="Arial" w:cs="Arial"/>
                <w:b/>
                <w:bCs/>
              </w:rPr>
            </w:pPr>
            <w:r w:rsidRPr="00454D4C">
              <w:rPr>
                <w:rFonts w:ascii="Arial" w:hAnsi="Arial" w:cs="Arial"/>
                <w:b/>
                <w:bCs/>
              </w:rPr>
              <w:t xml:space="preserve">EPDS </w:t>
            </w:r>
          </w:p>
          <w:p w14:paraId="616BEACD" w14:textId="77777777" w:rsidR="00707173" w:rsidRPr="00454D4C" w:rsidRDefault="00707173" w:rsidP="00BE2F4B">
            <w:pPr>
              <w:pStyle w:val="ListParagraph"/>
              <w:numPr>
                <w:ilvl w:val="0"/>
                <w:numId w:val="47"/>
              </w:numPr>
              <w:ind w:left="203" w:hanging="199"/>
              <w:rPr>
                <w:rFonts w:ascii="Arial" w:hAnsi="Arial" w:cs="Arial"/>
              </w:rPr>
            </w:pPr>
            <w:r w:rsidRPr="00454D4C">
              <w:rPr>
                <w:rFonts w:ascii="Arial" w:hAnsi="Arial" w:cs="Arial"/>
              </w:rPr>
              <w:t>Useful screening instrument that shows consistent psychometric features when translated and used in different community contexts.</w:t>
            </w:r>
          </w:p>
        </w:tc>
      </w:tr>
      <w:tr w:rsidR="00707173" w:rsidRPr="00454D4C" w14:paraId="5B24366E" w14:textId="77777777" w:rsidTr="00BE2F4B">
        <w:tc>
          <w:tcPr>
            <w:tcW w:w="811" w:type="pct"/>
          </w:tcPr>
          <w:p w14:paraId="32A800A1" w14:textId="77777777" w:rsidR="00707173" w:rsidRPr="00454D4C" w:rsidRDefault="00707173" w:rsidP="00BE2F4B">
            <w:pPr>
              <w:rPr>
                <w:rFonts w:ascii="Arial" w:hAnsi="Arial" w:cs="Arial"/>
              </w:rPr>
            </w:pPr>
            <w:r w:rsidRPr="00454D4C">
              <w:rPr>
                <w:rFonts w:ascii="Arial" w:hAnsi="Arial" w:cs="Arial"/>
              </w:rPr>
              <w:t>Cheung &amp; Spears (1994)</w:t>
            </w:r>
          </w:p>
        </w:tc>
        <w:tc>
          <w:tcPr>
            <w:tcW w:w="712" w:type="pct"/>
          </w:tcPr>
          <w:p w14:paraId="722CF860" w14:textId="77777777" w:rsidR="00707173" w:rsidRPr="00454D4C" w:rsidRDefault="00707173" w:rsidP="00BE2F4B">
            <w:pPr>
              <w:rPr>
                <w:rFonts w:ascii="Arial" w:hAnsi="Arial" w:cs="Arial"/>
              </w:rPr>
            </w:pPr>
            <w:r w:rsidRPr="00454D4C">
              <w:rPr>
                <w:rFonts w:ascii="Arial" w:hAnsi="Arial" w:cs="Arial"/>
                <w:color w:val="212121"/>
                <w:shd w:val="clear" w:color="auto" w:fill="FFFFFF"/>
              </w:rPr>
              <w:t>Cambodians living in New Zealand</w:t>
            </w:r>
          </w:p>
        </w:tc>
        <w:tc>
          <w:tcPr>
            <w:tcW w:w="1372" w:type="pct"/>
          </w:tcPr>
          <w:p w14:paraId="42417D8D" w14:textId="77777777" w:rsidR="00707173" w:rsidRPr="00454D4C" w:rsidRDefault="00707173" w:rsidP="00BE2F4B">
            <w:pPr>
              <w:rPr>
                <w:rFonts w:ascii="Arial" w:hAnsi="Arial" w:cs="Arial"/>
              </w:rPr>
            </w:pPr>
            <w:r w:rsidRPr="00454D4C">
              <w:rPr>
                <w:rFonts w:ascii="Arial" w:hAnsi="Arial" w:cs="Arial"/>
              </w:rPr>
              <w:t>Cambodian version of the 28-item General Health Questionnaire (GHQ-28).</w:t>
            </w:r>
          </w:p>
        </w:tc>
        <w:tc>
          <w:tcPr>
            <w:tcW w:w="2105" w:type="pct"/>
          </w:tcPr>
          <w:p w14:paraId="657A5BAB" w14:textId="77777777" w:rsidR="00707173" w:rsidRPr="00454D4C" w:rsidRDefault="00707173" w:rsidP="00BE2F4B">
            <w:pPr>
              <w:pStyle w:val="ListParagraph"/>
              <w:numPr>
                <w:ilvl w:val="0"/>
                <w:numId w:val="47"/>
              </w:numPr>
              <w:ind w:left="345" w:hanging="203"/>
              <w:rPr>
                <w:rFonts w:ascii="Arial" w:hAnsi="Arial" w:cs="Arial"/>
              </w:rPr>
            </w:pPr>
            <w:r w:rsidRPr="00454D4C">
              <w:rPr>
                <w:rFonts w:ascii="Arial" w:hAnsi="Arial" w:cs="Arial"/>
              </w:rPr>
              <w:t xml:space="preserve">It correctly identified 84.4% of cases </w:t>
            </w:r>
          </w:p>
          <w:p w14:paraId="221B99F9" w14:textId="77777777" w:rsidR="00707173" w:rsidRPr="00454D4C" w:rsidRDefault="00707173" w:rsidP="00BE2F4B">
            <w:pPr>
              <w:ind w:left="142"/>
              <w:rPr>
                <w:rFonts w:ascii="Arial" w:hAnsi="Arial" w:cs="Arial"/>
                <w:b/>
                <w:bCs/>
              </w:rPr>
            </w:pPr>
            <w:r w:rsidRPr="00454D4C">
              <w:rPr>
                <w:rFonts w:ascii="Arial" w:hAnsi="Arial" w:cs="Arial"/>
                <w:b/>
                <w:bCs/>
              </w:rPr>
              <w:t xml:space="preserve">with 3/4 cut-off </w:t>
            </w:r>
          </w:p>
          <w:p w14:paraId="17EE99AF" w14:textId="77777777" w:rsidR="00707173" w:rsidRPr="00454D4C" w:rsidRDefault="00707173" w:rsidP="00BE2F4B">
            <w:pPr>
              <w:pStyle w:val="ListParagraph"/>
              <w:numPr>
                <w:ilvl w:val="0"/>
                <w:numId w:val="47"/>
              </w:numPr>
              <w:ind w:left="345" w:hanging="203"/>
              <w:rPr>
                <w:rFonts w:ascii="Arial" w:hAnsi="Arial" w:cs="Arial"/>
              </w:rPr>
            </w:pPr>
            <w:r w:rsidRPr="00454D4C">
              <w:rPr>
                <w:rFonts w:ascii="Arial" w:hAnsi="Arial" w:cs="Arial"/>
              </w:rPr>
              <w:t>Sensitivity (87.5%)</w:t>
            </w:r>
          </w:p>
          <w:p w14:paraId="378A9934" w14:textId="77777777" w:rsidR="00707173" w:rsidRPr="00454D4C" w:rsidRDefault="00707173" w:rsidP="00BE2F4B">
            <w:pPr>
              <w:pStyle w:val="ListParagraph"/>
              <w:numPr>
                <w:ilvl w:val="0"/>
                <w:numId w:val="47"/>
              </w:numPr>
              <w:ind w:left="345" w:hanging="203"/>
              <w:rPr>
                <w:rFonts w:ascii="Arial" w:hAnsi="Arial" w:cs="Arial"/>
              </w:rPr>
            </w:pPr>
            <w:r w:rsidRPr="00454D4C">
              <w:rPr>
                <w:rFonts w:ascii="Arial" w:hAnsi="Arial" w:cs="Arial"/>
              </w:rPr>
              <w:t>Specificity (82.8%)</w:t>
            </w:r>
          </w:p>
        </w:tc>
      </w:tr>
      <w:tr w:rsidR="00707173" w:rsidRPr="00454D4C" w14:paraId="11FF8F0E" w14:textId="77777777" w:rsidTr="00BE2F4B">
        <w:trPr>
          <w:trHeight w:val="2160"/>
        </w:trPr>
        <w:tc>
          <w:tcPr>
            <w:tcW w:w="811" w:type="pct"/>
          </w:tcPr>
          <w:p w14:paraId="1749124C" w14:textId="77777777" w:rsidR="00707173" w:rsidRPr="00454D4C" w:rsidRDefault="00707173" w:rsidP="00BE2F4B">
            <w:pPr>
              <w:rPr>
                <w:rFonts w:ascii="Arial" w:hAnsi="Arial" w:cs="Arial"/>
              </w:rPr>
            </w:pPr>
            <w:r w:rsidRPr="00454D4C">
              <w:rPr>
                <w:rFonts w:ascii="Arial" w:hAnsi="Arial" w:cs="Arial"/>
              </w:rPr>
              <w:t>Costello et al. (1997)</w:t>
            </w:r>
          </w:p>
        </w:tc>
        <w:tc>
          <w:tcPr>
            <w:tcW w:w="712" w:type="pct"/>
          </w:tcPr>
          <w:p w14:paraId="694FBC82" w14:textId="77777777" w:rsidR="00707173" w:rsidRPr="00454D4C" w:rsidRDefault="00707173" w:rsidP="00BE2F4B">
            <w:pPr>
              <w:rPr>
                <w:rFonts w:ascii="Arial" w:hAnsi="Arial" w:cs="Arial"/>
              </w:rPr>
            </w:pPr>
            <w:r w:rsidRPr="00454D4C">
              <w:rPr>
                <w:rFonts w:ascii="Arial" w:hAnsi="Arial" w:cs="Arial"/>
              </w:rPr>
              <w:t xml:space="preserve">UK </w:t>
            </w:r>
          </w:p>
        </w:tc>
        <w:tc>
          <w:tcPr>
            <w:tcW w:w="1372" w:type="pct"/>
          </w:tcPr>
          <w:p w14:paraId="32FFAB55" w14:textId="77777777" w:rsidR="00707173" w:rsidRPr="00454D4C" w:rsidRDefault="00707173" w:rsidP="00BE2F4B">
            <w:pPr>
              <w:rPr>
                <w:rFonts w:ascii="Arial" w:hAnsi="Arial" w:cs="Arial"/>
              </w:rPr>
            </w:pPr>
            <w:r w:rsidRPr="00454D4C">
              <w:rPr>
                <w:rFonts w:ascii="Arial" w:hAnsi="Arial" w:cs="Arial"/>
              </w:rPr>
              <w:t xml:space="preserve">Psychiatric Assessment Schedule for Adults with Developmental Disability (PAS-ADD) </w:t>
            </w:r>
          </w:p>
        </w:tc>
        <w:tc>
          <w:tcPr>
            <w:tcW w:w="2105" w:type="pct"/>
          </w:tcPr>
          <w:p w14:paraId="155CA922" w14:textId="77777777" w:rsidR="00707173" w:rsidRPr="00454D4C" w:rsidRDefault="00707173" w:rsidP="00BE2F4B">
            <w:pPr>
              <w:ind w:left="58" w:hanging="58"/>
              <w:rPr>
                <w:rFonts w:ascii="Arial" w:hAnsi="Arial" w:cs="Arial"/>
                <w:b/>
                <w:bCs/>
              </w:rPr>
            </w:pPr>
            <w:r w:rsidRPr="00454D4C">
              <w:rPr>
                <w:rFonts w:ascii="Arial" w:hAnsi="Arial" w:cs="Arial"/>
                <w:b/>
                <w:bCs/>
              </w:rPr>
              <w:t xml:space="preserve">The mean Kappa across all individual item codes </w:t>
            </w:r>
          </w:p>
          <w:p w14:paraId="1ED13B3F" w14:textId="77777777" w:rsidR="00707173" w:rsidRPr="00454D4C" w:rsidRDefault="00707173" w:rsidP="00BE2F4B">
            <w:pPr>
              <w:pStyle w:val="ListParagraph"/>
              <w:numPr>
                <w:ilvl w:val="0"/>
                <w:numId w:val="47"/>
              </w:numPr>
              <w:ind w:left="203" w:hanging="141"/>
              <w:rPr>
                <w:rFonts w:ascii="Arial" w:hAnsi="Arial" w:cs="Arial"/>
              </w:rPr>
            </w:pPr>
            <w:r w:rsidRPr="00454D4C">
              <w:rPr>
                <w:rFonts w:ascii="Arial" w:hAnsi="Arial" w:cs="Arial"/>
              </w:rPr>
              <w:t>0.65 (0.35-0.94)</w:t>
            </w:r>
          </w:p>
          <w:p w14:paraId="5BDA94B6" w14:textId="77777777" w:rsidR="00707173" w:rsidRPr="00454D4C" w:rsidRDefault="00707173" w:rsidP="00BE2F4B">
            <w:pPr>
              <w:ind w:left="62"/>
              <w:rPr>
                <w:rFonts w:ascii="Arial" w:hAnsi="Arial" w:cs="Arial"/>
                <w:b/>
                <w:bCs/>
              </w:rPr>
            </w:pPr>
            <w:r w:rsidRPr="00454D4C">
              <w:rPr>
                <w:rFonts w:ascii="Arial" w:hAnsi="Arial" w:cs="Arial"/>
                <w:b/>
                <w:bCs/>
              </w:rPr>
              <w:t xml:space="preserve">The mean Kappa agreement on item groups was </w:t>
            </w:r>
          </w:p>
          <w:p w14:paraId="6B87E620" w14:textId="77777777" w:rsidR="00707173" w:rsidRPr="00454D4C" w:rsidRDefault="00707173" w:rsidP="00BE2F4B">
            <w:pPr>
              <w:pStyle w:val="ListParagraph"/>
              <w:numPr>
                <w:ilvl w:val="0"/>
                <w:numId w:val="47"/>
              </w:numPr>
              <w:ind w:left="203" w:hanging="141"/>
              <w:rPr>
                <w:rFonts w:ascii="Arial" w:hAnsi="Arial" w:cs="Arial"/>
              </w:rPr>
            </w:pPr>
            <w:r w:rsidRPr="00454D4C">
              <w:rPr>
                <w:rFonts w:ascii="Arial" w:hAnsi="Arial" w:cs="Arial"/>
              </w:rPr>
              <w:t>0.66</w:t>
            </w:r>
          </w:p>
          <w:p w14:paraId="57945BED" w14:textId="77777777" w:rsidR="00707173" w:rsidRPr="00454D4C" w:rsidRDefault="00707173" w:rsidP="00BE2F4B">
            <w:pPr>
              <w:rPr>
                <w:rFonts w:ascii="Arial" w:hAnsi="Arial" w:cs="Arial"/>
                <w:b/>
                <w:bCs/>
              </w:rPr>
            </w:pPr>
            <w:r w:rsidRPr="00454D4C">
              <w:rPr>
                <w:rFonts w:ascii="Arial" w:hAnsi="Arial" w:cs="Arial"/>
                <w:b/>
                <w:bCs/>
              </w:rPr>
              <w:t xml:space="preserve">Correlation between total symptom scores </w:t>
            </w:r>
          </w:p>
          <w:p w14:paraId="71976823" w14:textId="77777777" w:rsidR="00707173" w:rsidRPr="00454D4C" w:rsidRDefault="00707173" w:rsidP="00BE2F4B">
            <w:pPr>
              <w:pStyle w:val="ListParagraph"/>
              <w:numPr>
                <w:ilvl w:val="0"/>
                <w:numId w:val="47"/>
              </w:numPr>
              <w:ind w:left="203" w:hanging="141"/>
              <w:rPr>
                <w:rFonts w:ascii="Arial" w:hAnsi="Arial" w:cs="Arial"/>
              </w:rPr>
            </w:pPr>
            <w:r w:rsidRPr="00454D4C">
              <w:rPr>
                <w:rFonts w:ascii="Arial" w:hAnsi="Arial" w:cs="Arial"/>
              </w:rPr>
              <w:t>0.74</w:t>
            </w:r>
          </w:p>
          <w:p w14:paraId="58830D23" w14:textId="77777777" w:rsidR="00707173" w:rsidRPr="00454D4C" w:rsidRDefault="00707173" w:rsidP="00BE2F4B">
            <w:pPr>
              <w:rPr>
                <w:rFonts w:ascii="Arial" w:hAnsi="Arial" w:cs="Arial"/>
                <w:b/>
                <w:bCs/>
              </w:rPr>
            </w:pPr>
            <w:r w:rsidRPr="00454D4C">
              <w:rPr>
                <w:rFonts w:ascii="Arial" w:hAnsi="Arial" w:cs="Arial"/>
                <w:b/>
                <w:bCs/>
              </w:rPr>
              <w:t xml:space="preserve">Agreement on the index of definition </w:t>
            </w:r>
          </w:p>
          <w:p w14:paraId="369BCC76" w14:textId="77777777" w:rsidR="00707173" w:rsidRPr="00454D4C" w:rsidRDefault="00707173" w:rsidP="00BE2F4B">
            <w:pPr>
              <w:pStyle w:val="ListParagraph"/>
              <w:numPr>
                <w:ilvl w:val="0"/>
                <w:numId w:val="47"/>
              </w:numPr>
              <w:ind w:left="203" w:hanging="141"/>
              <w:rPr>
                <w:rFonts w:ascii="Arial" w:hAnsi="Arial" w:cs="Arial"/>
              </w:rPr>
            </w:pPr>
            <w:r w:rsidRPr="00454D4C">
              <w:rPr>
                <w:rFonts w:ascii="Arial" w:hAnsi="Arial" w:cs="Arial"/>
              </w:rPr>
              <w:t>0.70</w:t>
            </w:r>
          </w:p>
        </w:tc>
      </w:tr>
      <w:tr w:rsidR="00707173" w:rsidRPr="00454D4C" w14:paraId="267606E8" w14:textId="77777777" w:rsidTr="00BE2F4B">
        <w:tc>
          <w:tcPr>
            <w:tcW w:w="811" w:type="pct"/>
          </w:tcPr>
          <w:p w14:paraId="141FCACE" w14:textId="77777777" w:rsidR="00707173" w:rsidRPr="00454D4C" w:rsidRDefault="00707173" w:rsidP="00BE2F4B">
            <w:pPr>
              <w:rPr>
                <w:rFonts w:ascii="Arial" w:hAnsi="Arial" w:cs="Arial"/>
                <w:lang w:val="fr-FR"/>
              </w:rPr>
            </w:pPr>
            <w:r w:rsidRPr="00454D4C">
              <w:rPr>
                <w:rFonts w:ascii="Arial" w:hAnsi="Arial" w:cs="Arial"/>
                <w:lang w:val="fr-FR"/>
              </w:rPr>
              <w:t>De Souza et al. ( 2010)</w:t>
            </w:r>
          </w:p>
        </w:tc>
        <w:tc>
          <w:tcPr>
            <w:tcW w:w="712" w:type="pct"/>
          </w:tcPr>
          <w:p w14:paraId="22B3F596" w14:textId="77777777" w:rsidR="00707173" w:rsidRPr="00454D4C" w:rsidRDefault="00707173" w:rsidP="00BE2F4B">
            <w:pPr>
              <w:rPr>
                <w:rFonts w:ascii="Arial" w:hAnsi="Arial" w:cs="Arial"/>
                <w:lang w:val="fr-FR"/>
              </w:rPr>
            </w:pPr>
            <w:r w:rsidRPr="00454D4C">
              <w:rPr>
                <w:rFonts w:ascii="Arial" w:hAnsi="Arial" w:cs="Arial"/>
                <w:lang w:val="fr-FR"/>
              </w:rPr>
              <w:t>UK</w:t>
            </w:r>
          </w:p>
        </w:tc>
        <w:tc>
          <w:tcPr>
            <w:tcW w:w="1372" w:type="pct"/>
          </w:tcPr>
          <w:p w14:paraId="6CE1508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Beck Depression Inventory-II (BDI-II)</w:t>
            </w:r>
          </w:p>
          <w:p w14:paraId="1ADB77D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Hospital Anxiety and Depression Scale (HADS)</w:t>
            </w:r>
          </w:p>
          <w:p w14:paraId="7090D4C2"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Depression Intensity Scale Circles (DISCs)</w:t>
            </w:r>
          </w:p>
        </w:tc>
        <w:tc>
          <w:tcPr>
            <w:tcW w:w="2105" w:type="pct"/>
          </w:tcPr>
          <w:p w14:paraId="7F3F010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The HADS-D and DISCs are good screening measures for depression in the Huntington’s disease population </w:t>
            </w:r>
          </w:p>
          <w:p w14:paraId="2F17286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DISCs may be particularly useful in those patients with more severe communicative and cognitive deficits.</w:t>
            </w:r>
          </w:p>
        </w:tc>
      </w:tr>
      <w:tr w:rsidR="00707173" w:rsidRPr="00454D4C" w14:paraId="34B0663B" w14:textId="77777777" w:rsidTr="00BE2F4B">
        <w:tc>
          <w:tcPr>
            <w:tcW w:w="811" w:type="pct"/>
          </w:tcPr>
          <w:p w14:paraId="18F3C60E" w14:textId="77777777" w:rsidR="00707173" w:rsidRPr="00454D4C" w:rsidRDefault="00707173" w:rsidP="00BE2F4B">
            <w:pPr>
              <w:rPr>
                <w:rFonts w:ascii="Arial" w:hAnsi="Arial" w:cs="Arial"/>
                <w:lang w:val="fr-FR"/>
              </w:rPr>
            </w:pPr>
            <w:r w:rsidRPr="00454D4C">
              <w:rPr>
                <w:rFonts w:ascii="Arial" w:hAnsi="Arial" w:cs="Arial"/>
                <w:lang w:val="fr-FR"/>
              </w:rPr>
              <w:t>de Waal et al. (2009)</w:t>
            </w:r>
          </w:p>
        </w:tc>
        <w:tc>
          <w:tcPr>
            <w:tcW w:w="712" w:type="pct"/>
          </w:tcPr>
          <w:p w14:paraId="5B01BD68" w14:textId="77777777" w:rsidR="00707173" w:rsidRPr="00454D4C" w:rsidRDefault="00707173" w:rsidP="00BE2F4B">
            <w:pPr>
              <w:rPr>
                <w:rFonts w:ascii="Arial" w:hAnsi="Arial" w:cs="Arial"/>
                <w:lang w:val="fr-FR"/>
              </w:rPr>
            </w:pPr>
            <w:r w:rsidRPr="00454D4C">
              <w:rPr>
                <w:rFonts w:ascii="Arial" w:hAnsi="Arial" w:cs="Arial"/>
                <w:lang w:val="fr-FR"/>
              </w:rPr>
              <w:t xml:space="preserve">Netherlands </w:t>
            </w:r>
          </w:p>
        </w:tc>
        <w:tc>
          <w:tcPr>
            <w:tcW w:w="1372" w:type="pct"/>
          </w:tcPr>
          <w:p w14:paraId="6CCC3311" w14:textId="77777777" w:rsidR="00707173" w:rsidRPr="00454D4C" w:rsidRDefault="00707173" w:rsidP="00BE2F4B">
            <w:pPr>
              <w:rPr>
                <w:rFonts w:ascii="Arial" w:hAnsi="Arial" w:cs="Arial"/>
                <w:lang w:val="fr-FR"/>
              </w:rPr>
            </w:pPr>
            <w:r w:rsidRPr="00454D4C">
              <w:rPr>
                <w:rFonts w:ascii="Arial" w:hAnsi="Arial" w:cs="Arial"/>
                <w:lang w:val="fr-FR"/>
              </w:rPr>
              <w:t>HADS &amp; PSC-51</w:t>
            </w:r>
          </w:p>
        </w:tc>
        <w:tc>
          <w:tcPr>
            <w:tcW w:w="2105" w:type="pct"/>
          </w:tcPr>
          <w:p w14:paraId="70D00FC7" w14:textId="77777777" w:rsidR="00707173" w:rsidRPr="00454D4C" w:rsidRDefault="00707173" w:rsidP="00BE2F4B">
            <w:pPr>
              <w:ind w:left="58" w:hanging="58"/>
              <w:rPr>
                <w:rFonts w:ascii="Arial" w:hAnsi="Arial" w:cs="Arial"/>
                <w:b/>
                <w:bCs/>
              </w:rPr>
            </w:pPr>
            <w:r w:rsidRPr="00454D4C">
              <w:rPr>
                <w:rFonts w:ascii="Arial" w:hAnsi="Arial" w:cs="Arial"/>
              </w:rPr>
              <w:t> </w:t>
            </w:r>
            <w:r w:rsidRPr="00454D4C">
              <w:rPr>
                <w:rFonts w:ascii="Arial" w:hAnsi="Arial" w:cs="Arial"/>
                <w:b/>
                <w:bCs/>
              </w:rPr>
              <w:t xml:space="preserve">The discriminative power of </w:t>
            </w:r>
            <w:r w:rsidRPr="00454D4C">
              <w:rPr>
                <w:rFonts w:ascii="Arial" w:hAnsi="Arial" w:cs="Arial"/>
                <w:b/>
                <w:bCs/>
                <w:color w:val="222222"/>
                <w:shd w:val="clear" w:color="auto" w:fill="FFFFFF"/>
              </w:rPr>
              <w:t>Physical Symptom Checklist (</w:t>
            </w:r>
            <w:r w:rsidRPr="00454D4C">
              <w:rPr>
                <w:rFonts w:ascii="Arial" w:hAnsi="Arial" w:cs="Arial"/>
                <w:b/>
                <w:bCs/>
              </w:rPr>
              <w:t xml:space="preserve">PSC-51) and HADS </w:t>
            </w:r>
          </w:p>
          <w:p w14:paraId="78FA4831"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lastRenderedPageBreak/>
              <w:t xml:space="preserve">Highest for patients with both a somatoform disorder and an anxiety or depressive disorder, with an AUC of 0.86 ( 0.81-0.91) and 0.91 (0.87-0.94) </w:t>
            </w:r>
          </w:p>
        </w:tc>
      </w:tr>
      <w:tr w:rsidR="00707173" w:rsidRPr="00454D4C" w14:paraId="4D46EFAD" w14:textId="77777777" w:rsidTr="00BE2F4B">
        <w:tc>
          <w:tcPr>
            <w:tcW w:w="811" w:type="pct"/>
          </w:tcPr>
          <w:p w14:paraId="6E4EA498" w14:textId="77777777" w:rsidR="00707173" w:rsidRPr="00454D4C" w:rsidRDefault="00707173" w:rsidP="00BE2F4B">
            <w:pPr>
              <w:rPr>
                <w:rFonts w:ascii="Arial" w:hAnsi="Arial" w:cs="Arial"/>
              </w:rPr>
            </w:pPr>
            <w:r w:rsidRPr="00454D4C">
              <w:rPr>
                <w:rFonts w:ascii="Arial" w:hAnsi="Arial" w:cs="Arial"/>
              </w:rPr>
              <w:lastRenderedPageBreak/>
              <w:t>Fink et al (2004)</w:t>
            </w:r>
            <w:r>
              <w:rPr>
                <w:rFonts w:ascii="Arial" w:hAnsi="Arial" w:cs="Arial"/>
              </w:rPr>
              <w:t xml:space="preserve"> </w:t>
            </w:r>
            <w:r>
              <w:rPr>
                <w:rFonts w:ascii="Arial" w:hAnsi="Arial" w:cs="Arial"/>
              </w:rPr>
              <w:fldChar w:fldCharType="begin"/>
            </w:r>
            <w:r>
              <w:rPr>
                <w:rFonts w:ascii="Arial" w:hAnsi="Arial" w:cs="Arial"/>
              </w:rPr>
              <w:instrText xml:space="preserve"> ADDIN EN.CITE &lt;EndNote&gt;&lt;Cite&gt;&lt;Author&gt;Fink&lt;/Author&gt;&lt;Year&gt;2004&lt;/Year&gt;&lt;RecNum&gt;17&lt;/RecNum&gt;&lt;DisplayText&gt;(17)&lt;/DisplayText&gt;&lt;record&gt;&lt;rec-number&gt;17&lt;/rec-number&gt;&lt;foreign-keys&gt;&lt;key app="EN" db-id="02rpvxxsye00srex095ve2wnwx2devv2wzpt" timestamp="1727716339"&gt;17&lt;/key&gt;&lt;/foreign-keys&gt;&lt;ref-type name="Journal Article"&gt;17&lt;/ref-type&gt;&lt;contributors&gt;&lt;authors&gt;&lt;author&gt;Fink, P.&lt;/author&gt;&lt;author&gt;Ørbøl, E.&lt;/author&gt;&lt;author&gt;Hansen, M. S.&lt;/author&gt;&lt;author&gt;Søndergaard, L.&lt;/author&gt;&lt;author&gt;De Jonge, P.&lt;/author&gt;&lt;/authors&gt;&lt;/contributors&gt;&lt;auth-address&gt;Research Unit for Functional Disorders, Psychosomatics and CL Psychiatry, Aarhus University Hospital, Noerrebrogade 44, DK-8000 Aarhus C, Denmark. flip@akh.aaa&lt;/auth-address&gt;&lt;titles&gt;&lt;title&gt;Detecting mental disorders in general hospitals by the SCL-8 scale&lt;/title&gt;&lt;secondary-title&gt;J Psychosom Res&lt;/secondary-title&gt;&lt;/titles&gt;&lt;periodical&gt;&lt;full-title&gt;J Psychosom Res&lt;/full-title&gt;&lt;/periodical&gt;&lt;pages&gt;371-5&lt;/pages&gt;&lt;volume&gt;56&lt;/volume&gt;&lt;number&gt;3&lt;/number&gt;&lt;keywords&gt;&lt;keyword&gt;Adolescent&lt;/keyword&gt;&lt;keyword&gt;Adult&lt;/keyword&gt;&lt;keyword&gt;Anxiety/diagnosis/*epidemiology&lt;/keyword&gt;&lt;keyword&gt;Depressive Disorder, Major/diagnosis/*epidemiology&lt;/keyword&gt;&lt;keyword&gt;Diagnosis, Differential&lt;/keyword&gt;&lt;keyword&gt;*Hospitals, General&lt;/keyword&gt;&lt;keyword&gt;Humans&lt;/keyword&gt;&lt;keyword&gt;Mass Screening/*methods&lt;/keyword&gt;&lt;keyword&gt;Middle Aged&lt;/keyword&gt;&lt;keyword&gt;Predictive Value of Tests&lt;/keyword&gt;&lt;keyword&gt;Severity of Illness Index&lt;/keyword&gt;&lt;keyword&gt;*Surveys and Questionnaires&lt;/keyword&gt;&lt;/keywords&gt;&lt;dates&gt;&lt;year&gt;2004&lt;/year&gt;&lt;pub-dates&gt;&lt;date&gt;Mar&lt;/date&gt;&lt;/pub-dates&gt;&lt;/dates&gt;&lt;isbn&gt;0022-3999 (Print)&amp;#xD;0022-3999&lt;/isbn&gt;&lt;accession-num&gt;15046976&lt;/accession-num&gt;&lt;urls&gt;&lt;/urls&gt;&lt;electronic-resource-num&gt;10.1016/s0022-3999(03)00071-0&lt;/electronic-resource-num&gt;&lt;remote-database-provider&gt;NLM&lt;/remote-database-provider&gt;&lt;language&gt;eng&lt;/language&gt;&lt;/record&gt;&lt;/Cite&gt;&lt;/EndNote&gt;</w:instrText>
            </w:r>
            <w:r>
              <w:rPr>
                <w:rFonts w:ascii="Arial" w:hAnsi="Arial" w:cs="Arial"/>
              </w:rPr>
              <w:fldChar w:fldCharType="separate"/>
            </w:r>
            <w:r>
              <w:rPr>
                <w:rFonts w:ascii="Arial" w:hAnsi="Arial" w:cs="Arial"/>
                <w:noProof/>
              </w:rPr>
              <w:t>(17)</w:t>
            </w:r>
            <w:r>
              <w:rPr>
                <w:rFonts w:ascii="Arial" w:hAnsi="Arial" w:cs="Arial"/>
              </w:rPr>
              <w:fldChar w:fldCharType="end"/>
            </w:r>
          </w:p>
        </w:tc>
        <w:tc>
          <w:tcPr>
            <w:tcW w:w="712" w:type="pct"/>
          </w:tcPr>
          <w:p w14:paraId="5A0D6024" w14:textId="77777777" w:rsidR="00707173" w:rsidRPr="00454D4C" w:rsidRDefault="00707173" w:rsidP="00BE2F4B">
            <w:pPr>
              <w:rPr>
                <w:rFonts w:ascii="Arial" w:hAnsi="Arial" w:cs="Arial"/>
              </w:rPr>
            </w:pPr>
            <w:r w:rsidRPr="00454D4C">
              <w:rPr>
                <w:rFonts w:ascii="Arial" w:hAnsi="Arial" w:cs="Arial"/>
              </w:rPr>
              <w:t>Denmark</w:t>
            </w:r>
          </w:p>
        </w:tc>
        <w:tc>
          <w:tcPr>
            <w:tcW w:w="1372" w:type="pct"/>
          </w:tcPr>
          <w:p w14:paraId="4E2E27E8" w14:textId="77777777" w:rsidR="00707173" w:rsidRPr="00454D4C" w:rsidRDefault="00707173" w:rsidP="00BE2F4B">
            <w:pPr>
              <w:rPr>
                <w:rFonts w:ascii="Arial" w:hAnsi="Arial" w:cs="Arial"/>
              </w:rPr>
            </w:pPr>
            <w:r w:rsidRPr="00454D4C">
              <w:rPr>
                <w:rFonts w:ascii="Arial" w:hAnsi="Arial" w:cs="Arial"/>
                <w:color w:val="1F1F1F"/>
              </w:rPr>
              <w:t>Symptoms Check List (SCL-8d)</w:t>
            </w:r>
          </w:p>
        </w:tc>
        <w:tc>
          <w:tcPr>
            <w:tcW w:w="2105" w:type="pct"/>
          </w:tcPr>
          <w:p w14:paraId="5BBDDF86" w14:textId="77777777" w:rsidR="00707173" w:rsidRPr="00F74895" w:rsidRDefault="00707173" w:rsidP="00BE2F4B">
            <w:pPr>
              <w:ind w:left="58" w:hanging="58"/>
              <w:rPr>
                <w:rFonts w:ascii="Arial" w:hAnsi="Arial" w:cs="Arial"/>
                <w:b/>
                <w:bCs/>
              </w:rPr>
            </w:pPr>
            <w:r w:rsidRPr="00F74895">
              <w:rPr>
                <w:rFonts w:ascii="Arial" w:hAnsi="Arial" w:cs="Arial"/>
                <w:b/>
                <w:bCs/>
              </w:rPr>
              <w:t>SCL-8d</w:t>
            </w:r>
          </w:p>
          <w:p w14:paraId="1E34F544" w14:textId="77777777" w:rsidR="00707173" w:rsidRPr="00F74895" w:rsidRDefault="00707173" w:rsidP="00BE2F4B">
            <w:pPr>
              <w:pStyle w:val="ListParagraph"/>
              <w:numPr>
                <w:ilvl w:val="0"/>
                <w:numId w:val="47"/>
              </w:numPr>
              <w:ind w:left="174" w:hanging="174"/>
              <w:rPr>
                <w:rFonts w:ascii="Arial" w:hAnsi="Arial" w:cs="Arial"/>
              </w:rPr>
            </w:pPr>
            <w:r w:rsidRPr="00F74895">
              <w:rPr>
                <w:rFonts w:ascii="Arial" w:hAnsi="Arial" w:cs="Arial"/>
              </w:rPr>
              <w:t xml:space="preserve">  Valid, brief screening tool for use in nonpsychiatric medical settings, especially to detect emotional psychiatric disorders </w:t>
            </w:r>
          </w:p>
          <w:p w14:paraId="70B20685" w14:textId="77777777" w:rsidR="00707173" w:rsidRPr="00F74895" w:rsidRDefault="00707173" w:rsidP="00BE2F4B">
            <w:pPr>
              <w:pStyle w:val="ListParagraph"/>
              <w:numPr>
                <w:ilvl w:val="0"/>
                <w:numId w:val="47"/>
              </w:numPr>
              <w:ind w:left="174" w:hanging="174"/>
              <w:rPr>
                <w:rFonts w:ascii="Arial" w:hAnsi="Arial" w:cs="Arial"/>
              </w:rPr>
            </w:pPr>
            <w:r w:rsidRPr="00F74895">
              <w:rPr>
                <w:rFonts w:ascii="Arial" w:hAnsi="Arial" w:cs="Arial"/>
              </w:rPr>
              <w:t>It’s sensitivity =0.75</w:t>
            </w:r>
          </w:p>
          <w:p w14:paraId="78B10DD4" w14:textId="77777777" w:rsidR="00707173" w:rsidRPr="00F74895" w:rsidRDefault="00707173" w:rsidP="00BE2F4B">
            <w:pPr>
              <w:pStyle w:val="ListParagraph"/>
              <w:numPr>
                <w:ilvl w:val="0"/>
                <w:numId w:val="47"/>
              </w:numPr>
              <w:autoSpaceDE w:val="0"/>
              <w:autoSpaceDN w:val="0"/>
              <w:adjustRightInd w:val="0"/>
              <w:ind w:left="174" w:hanging="174"/>
              <w:rPr>
                <w:rFonts w:ascii="Arial" w:hAnsi="Arial" w:cs="Arial"/>
                <w:kern w:val="0"/>
                <w:lang w:val="en-US"/>
              </w:rPr>
            </w:pPr>
            <w:r w:rsidRPr="00F74895">
              <w:rPr>
                <w:rFonts w:ascii="Arial" w:hAnsi="Arial" w:cs="Arial"/>
                <w:kern w:val="0"/>
                <w:lang w:val="en-US"/>
              </w:rPr>
              <w:t>Specificity =0.61</w:t>
            </w:r>
          </w:p>
          <w:p w14:paraId="3B6C8569" w14:textId="77777777" w:rsidR="00707173" w:rsidRPr="00A01E25" w:rsidRDefault="00707173" w:rsidP="00BE2F4B">
            <w:pPr>
              <w:pStyle w:val="ListParagraph"/>
              <w:numPr>
                <w:ilvl w:val="0"/>
                <w:numId w:val="47"/>
              </w:numPr>
              <w:autoSpaceDE w:val="0"/>
              <w:autoSpaceDN w:val="0"/>
              <w:adjustRightInd w:val="0"/>
              <w:ind w:left="174" w:hanging="174"/>
              <w:rPr>
                <w:rFonts w:ascii="AdvTT5843c571" w:hAnsi="AdvTT5843c571" w:cs="AdvTT5843c571"/>
                <w:kern w:val="0"/>
                <w:sz w:val="20"/>
                <w:szCs w:val="20"/>
                <w:lang w:val="en-US"/>
              </w:rPr>
            </w:pPr>
            <w:r w:rsidRPr="00F74895">
              <w:rPr>
                <w:rFonts w:ascii="Arial" w:hAnsi="Arial" w:cs="Arial"/>
                <w:kern w:val="0"/>
                <w:lang w:val="en-US"/>
              </w:rPr>
              <w:t xml:space="preserve"> The SCAN kappa level of agreement between two psychiatrists= 0.88</w:t>
            </w:r>
          </w:p>
        </w:tc>
      </w:tr>
      <w:tr w:rsidR="00707173" w:rsidRPr="00454D4C" w14:paraId="3438568D" w14:textId="77777777" w:rsidTr="00BE2F4B">
        <w:tc>
          <w:tcPr>
            <w:tcW w:w="811" w:type="pct"/>
          </w:tcPr>
          <w:p w14:paraId="35659438" w14:textId="77777777" w:rsidR="00707173" w:rsidRPr="00454D4C" w:rsidRDefault="00707173" w:rsidP="00BE2F4B">
            <w:pPr>
              <w:rPr>
                <w:rFonts w:ascii="Arial" w:hAnsi="Arial" w:cs="Arial"/>
              </w:rPr>
            </w:pPr>
            <w:r w:rsidRPr="00454D4C">
              <w:rPr>
                <w:rFonts w:ascii="Arial" w:hAnsi="Arial" w:cs="Arial"/>
              </w:rPr>
              <w:t>Forsell (2005)</w:t>
            </w:r>
          </w:p>
        </w:tc>
        <w:tc>
          <w:tcPr>
            <w:tcW w:w="712" w:type="pct"/>
          </w:tcPr>
          <w:p w14:paraId="14F3F00E" w14:textId="77777777" w:rsidR="00707173" w:rsidRPr="00454D4C" w:rsidRDefault="00707173" w:rsidP="00BE2F4B">
            <w:pPr>
              <w:shd w:val="clear" w:color="auto" w:fill="FFFFFF"/>
              <w:spacing w:before="100" w:beforeAutospacing="1" w:after="100" w:afterAutospacing="1"/>
              <w:outlineLvl w:val="0"/>
              <w:rPr>
                <w:rFonts w:ascii="Arial" w:hAnsi="Arial" w:cs="Arial"/>
              </w:rPr>
            </w:pPr>
            <w:r w:rsidRPr="00454D4C">
              <w:rPr>
                <w:rFonts w:ascii="Arial" w:hAnsi="Arial" w:cs="Arial"/>
              </w:rPr>
              <w:t xml:space="preserve">Sweden </w:t>
            </w:r>
          </w:p>
        </w:tc>
        <w:tc>
          <w:tcPr>
            <w:tcW w:w="1372" w:type="pct"/>
          </w:tcPr>
          <w:p w14:paraId="6D4CF60A" w14:textId="77777777" w:rsidR="00707173" w:rsidRPr="00454D4C" w:rsidRDefault="00707173" w:rsidP="00BE2F4B">
            <w:pPr>
              <w:rPr>
                <w:rFonts w:ascii="Arial" w:hAnsi="Arial" w:cs="Arial"/>
              </w:rPr>
            </w:pPr>
            <w:r w:rsidRPr="00454D4C">
              <w:rPr>
                <w:rFonts w:ascii="Arial" w:hAnsi="Arial" w:cs="Arial"/>
              </w:rPr>
              <w:t xml:space="preserve">Major Depression Inventory (MDI) </w:t>
            </w:r>
          </w:p>
        </w:tc>
        <w:tc>
          <w:tcPr>
            <w:tcW w:w="2105" w:type="pct"/>
          </w:tcPr>
          <w:p w14:paraId="3C87DD3C" w14:textId="77777777" w:rsidR="00707173" w:rsidRPr="00454D4C" w:rsidRDefault="00707173" w:rsidP="00BE2F4B">
            <w:pPr>
              <w:ind w:left="58" w:hanging="58"/>
              <w:rPr>
                <w:rFonts w:ascii="Arial" w:hAnsi="Arial" w:cs="Arial"/>
                <w:b/>
                <w:bCs/>
              </w:rPr>
            </w:pPr>
            <w:r w:rsidRPr="00454D4C">
              <w:rPr>
                <w:rFonts w:ascii="Arial" w:hAnsi="Arial" w:cs="Arial"/>
                <w:b/>
                <w:bCs/>
              </w:rPr>
              <w:t>MDI (MDD)</w:t>
            </w:r>
          </w:p>
          <w:p w14:paraId="433F2D86"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(0.22)</w:t>
            </w:r>
          </w:p>
          <w:p w14:paraId="69C248A4"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 Sensitivity (0.67) </w:t>
            </w:r>
          </w:p>
          <w:p w14:paraId="5D69A90C"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Kappa (0.25) </w:t>
            </w:r>
          </w:p>
          <w:p w14:paraId="398719A9" w14:textId="77777777" w:rsidR="00707173" w:rsidRPr="00454D4C" w:rsidRDefault="00707173" w:rsidP="00BE2F4B">
            <w:pPr>
              <w:rPr>
                <w:rFonts w:ascii="Arial" w:hAnsi="Arial" w:cs="Arial"/>
                <w:b/>
                <w:bCs/>
              </w:rPr>
            </w:pPr>
            <w:r w:rsidRPr="00454D4C">
              <w:rPr>
                <w:rFonts w:ascii="Arial" w:hAnsi="Arial" w:cs="Arial"/>
                <w:b/>
                <w:bCs/>
              </w:rPr>
              <w:t xml:space="preserve">MDI all depressive disorders </w:t>
            </w:r>
          </w:p>
          <w:p w14:paraId="0EF03C3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(0.44)</w:t>
            </w:r>
          </w:p>
          <w:p w14:paraId="3143D3D1"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Sensitivity (0.51) </w:t>
            </w:r>
          </w:p>
          <w:p w14:paraId="1221C2BC"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Kappa (0.33)</w:t>
            </w:r>
          </w:p>
        </w:tc>
      </w:tr>
      <w:tr w:rsidR="00707173" w:rsidRPr="00454D4C" w14:paraId="543F066B" w14:textId="77777777" w:rsidTr="00BE2F4B">
        <w:tc>
          <w:tcPr>
            <w:tcW w:w="811" w:type="pct"/>
          </w:tcPr>
          <w:p w14:paraId="705D3829" w14:textId="77777777" w:rsidR="00707173" w:rsidRPr="00454D4C" w:rsidRDefault="00707173" w:rsidP="00BE2F4B">
            <w:pPr>
              <w:rPr>
                <w:rFonts w:ascii="Arial" w:hAnsi="Arial" w:cs="Arial"/>
              </w:rPr>
            </w:pPr>
            <w:r w:rsidRPr="00454D4C">
              <w:rPr>
                <w:rFonts w:ascii="Arial" w:hAnsi="Arial" w:cs="Arial"/>
              </w:rPr>
              <w:t>Fountoulakis et al. (2001)</w:t>
            </w:r>
          </w:p>
        </w:tc>
        <w:tc>
          <w:tcPr>
            <w:tcW w:w="712" w:type="pct"/>
          </w:tcPr>
          <w:p w14:paraId="43406E09" w14:textId="77777777" w:rsidR="00707173" w:rsidRPr="00454D4C" w:rsidRDefault="00707173" w:rsidP="00BE2F4B">
            <w:pPr>
              <w:rPr>
                <w:rFonts w:ascii="Arial" w:hAnsi="Arial" w:cs="Arial"/>
              </w:rPr>
            </w:pPr>
            <w:r w:rsidRPr="00454D4C">
              <w:rPr>
                <w:rFonts w:ascii="Arial" w:hAnsi="Arial" w:cs="Arial"/>
                <w:color w:val="000000"/>
              </w:rPr>
              <w:t>Gree</w:t>
            </w:r>
            <w:r>
              <w:rPr>
                <w:rFonts w:ascii="Arial" w:hAnsi="Arial" w:cs="Arial"/>
                <w:color w:val="000000"/>
              </w:rPr>
              <w:t>ce</w:t>
            </w:r>
          </w:p>
        </w:tc>
        <w:tc>
          <w:tcPr>
            <w:tcW w:w="1372" w:type="pct"/>
          </w:tcPr>
          <w:p w14:paraId="19CA33E7" w14:textId="77777777" w:rsidR="00707173" w:rsidRPr="00454D4C" w:rsidRDefault="00707173" w:rsidP="00BE2F4B">
            <w:pPr>
              <w:rPr>
                <w:rFonts w:ascii="Arial" w:hAnsi="Arial" w:cs="Arial"/>
                <w:color w:val="000000"/>
              </w:rPr>
            </w:pPr>
            <w:r w:rsidRPr="00454D4C">
              <w:rPr>
                <w:rFonts w:ascii="Arial" w:hAnsi="Arial" w:cs="Arial"/>
                <w:color w:val="000000"/>
              </w:rPr>
              <w:t>Greek translation of the Center for Epidemiological Studies</w:t>
            </w:r>
            <w:r>
              <w:rPr>
                <w:rFonts w:ascii="Arial" w:hAnsi="Arial" w:cs="Arial"/>
                <w:color w:val="000000"/>
              </w:rPr>
              <w:t xml:space="preserve"> </w:t>
            </w:r>
            <w:r w:rsidRPr="00454D4C">
              <w:rPr>
                <w:rFonts w:ascii="Arial" w:hAnsi="Arial" w:cs="Arial"/>
                <w:color w:val="000000"/>
              </w:rPr>
              <w:t>Depression Scale (CES-D)</w:t>
            </w:r>
          </w:p>
        </w:tc>
        <w:tc>
          <w:tcPr>
            <w:tcW w:w="2105" w:type="pct"/>
          </w:tcPr>
          <w:p w14:paraId="7D35D638" w14:textId="77777777" w:rsidR="00707173" w:rsidRPr="00454D4C" w:rsidRDefault="00707173" w:rsidP="00BE2F4B">
            <w:pPr>
              <w:ind w:left="58" w:hanging="58"/>
              <w:rPr>
                <w:rFonts w:ascii="Arial" w:hAnsi="Arial" w:cs="Arial"/>
                <w:b/>
                <w:bCs/>
              </w:rPr>
            </w:pPr>
            <w:r w:rsidRPr="00454D4C">
              <w:rPr>
                <w:rFonts w:ascii="Arial" w:hAnsi="Arial" w:cs="Arial"/>
              </w:rPr>
              <w:t> </w:t>
            </w:r>
            <w:r w:rsidRPr="00454D4C">
              <w:rPr>
                <w:rFonts w:ascii="Arial" w:hAnsi="Arial" w:cs="Arial"/>
                <w:b/>
                <w:bCs/>
              </w:rPr>
              <w:t xml:space="preserve">Test-retest reliability </w:t>
            </w:r>
          </w:p>
          <w:p w14:paraId="1568101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Pearson's R  (0.45- 0.95 for individual items and 0.71 for total score)</w:t>
            </w:r>
          </w:p>
        </w:tc>
      </w:tr>
      <w:tr w:rsidR="00707173" w:rsidRPr="00454D4C" w14:paraId="6973816C" w14:textId="77777777" w:rsidTr="00BE2F4B">
        <w:tc>
          <w:tcPr>
            <w:tcW w:w="811" w:type="pct"/>
          </w:tcPr>
          <w:p w14:paraId="10E62791" w14:textId="77777777" w:rsidR="00707173" w:rsidRPr="00454D4C" w:rsidRDefault="00707173" w:rsidP="00BE2F4B">
            <w:pPr>
              <w:rPr>
                <w:rFonts w:ascii="Arial" w:hAnsi="Arial" w:cs="Arial"/>
              </w:rPr>
            </w:pPr>
            <w:r w:rsidRPr="00454D4C">
              <w:rPr>
                <w:rFonts w:ascii="Arial" w:hAnsi="Arial" w:cs="Arial"/>
              </w:rPr>
              <w:t>Fountoulakis et al. (2007)</w:t>
            </w:r>
          </w:p>
        </w:tc>
        <w:tc>
          <w:tcPr>
            <w:tcW w:w="712" w:type="pct"/>
          </w:tcPr>
          <w:p w14:paraId="6888A058" w14:textId="77777777" w:rsidR="00707173" w:rsidRPr="00454D4C" w:rsidRDefault="00707173" w:rsidP="00BE2F4B">
            <w:pPr>
              <w:rPr>
                <w:rFonts w:ascii="Arial" w:hAnsi="Arial" w:cs="Arial"/>
                <w:color w:val="000000"/>
              </w:rPr>
            </w:pPr>
            <w:r w:rsidRPr="00454D4C">
              <w:rPr>
                <w:rFonts w:ascii="Arial" w:hAnsi="Arial" w:cs="Arial"/>
                <w:color w:val="000000"/>
              </w:rPr>
              <w:t>Gree</w:t>
            </w:r>
            <w:r>
              <w:rPr>
                <w:rFonts w:ascii="Arial" w:hAnsi="Arial" w:cs="Arial"/>
                <w:color w:val="000000"/>
              </w:rPr>
              <w:t>ce</w:t>
            </w:r>
            <w:r w:rsidRPr="00454D4C">
              <w:rPr>
                <w:rFonts w:ascii="Arial" w:hAnsi="Arial" w:cs="Arial"/>
                <w:color w:val="000000"/>
              </w:rPr>
              <w:t xml:space="preserve"> </w:t>
            </w:r>
          </w:p>
        </w:tc>
        <w:tc>
          <w:tcPr>
            <w:tcW w:w="1372" w:type="pct"/>
          </w:tcPr>
          <w:p w14:paraId="5C7C326C" w14:textId="77777777" w:rsidR="00707173" w:rsidRPr="006C3D57" w:rsidRDefault="00707173" w:rsidP="00BE2F4B">
            <w:pPr>
              <w:rPr>
                <w:rFonts w:ascii="Arial" w:hAnsi="Arial" w:cs="Arial"/>
                <w:b/>
                <w:bCs/>
                <w:color w:val="000000"/>
              </w:rPr>
            </w:pPr>
            <w:r w:rsidRPr="006C3D57">
              <w:rPr>
                <w:rFonts w:ascii="Arial" w:hAnsi="Arial" w:cs="Arial"/>
                <w:b/>
                <w:bCs/>
                <w:color w:val="000000"/>
              </w:rPr>
              <w:t xml:space="preserve">Comparing </w:t>
            </w:r>
          </w:p>
          <w:p w14:paraId="23A74D00" w14:textId="77777777" w:rsidR="00707173" w:rsidRPr="00454D4C" w:rsidRDefault="00707173" w:rsidP="00BE2F4B">
            <w:pPr>
              <w:pStyle w:val="ListParagraph"/>
              <w:numPr>
                <w:ilvl w:val="0"/>
                <w:numId w:val="47"/>
              </w:numPr>
              <w:rPr>
                <w:rFonts w:ascii="Arial" w:hAnsi="Arial" w:cs="Arial"/>
                <w:b/>
                <w:bCs/>
              </w:rPr>
            </w:pPr>
            <w:r w:rsidRPr="00454D4C">
              <w:rPr>
                <w:rFonts w:ascii="Arial" w:hAnsi="Arial" w:cs="Arial"/>
                <w:color w:val="1F1F1F"/>
              </w:rPr>
              <w:t>Center for Epidemiological Studies–Depression (CES-D) </w:t>
            </w:r>
          </w:p>
          <w:p w14:paraId="6441C4D3" w14:textId="77777777" w:rsidR="00707173" w:rsidRPr="00454D4C" w:rsidRDefault="00707173" w:rsidP="00BE2F4B">
            <w:pPr>
              <w:pStyle w:val="ListParagraph"/>
              <w:numPr>
                <w:ilvl w:val="0"/>
                <w:numId w:val="47"/>
              </w:numPr>
              <w:rPr>
                <w:rFonts w:ascii="Arial" w:hAnsi="Arial" w:cs="Arial"/>
                <w:b/>
                <w:bCs/>
              </w:rPr>
            </w:pPr>
            <w:r w:rsidRPr="00454D4C">
              <w:rPr>
                <w:rFonts w:ascii="Arial" w:hAnsi="Arial" w:cs="Arial"/>
                <w:color w:val="1F1F1F"/>
              </w:rPr>
              <w:t>Zung Depression Rating Scale (ZDRS)</w:t>
            </w:r>
          </w:p>
          <w:p w14:paraId="4A28CBF6" w14:textId="77777777" w:rsidR="00707173" w:rsidRPr="00454D4C" w:rsidRDefault="00707173" w:rsidP="00BE2F4B">
            <w:pPr>
              <w:pStyle w:val="ListParagraph"/>
              <w:numPr>
                <w:ilvl w:val="0"/>
                <w:numId w:val="47"/>
              </w:numPr>
              <w:rPr>
                <w:rFonts w:ascii="Arial" w:hAnsi="Arial" w:cs="Arial"/>
                <w:b/>
                <w:bCs/>
              </w:rPr>
            </w:pPr>
            <w:r w:rsidRPr="00454D4C">
              <w:rPr>
                <w:rFonts w:ascii="Arial" w:hAnsi="Arial" w:cs="Arial"/>
                <w:color w:val="1F1F1F"/>
              </w:rPr>
              <w:t>Major Depression Inventory (MDI)</w:t>
            </w:r>
          </w:p>
          <w:p w14:paraId="1A257922" w14:textId="77777777" w:rsidR="00707173" w:rsidRPr="00454D4C" w:rsidRDefault="00707173" w:rsidP="00BE2F4B">
            <w:pPr>
              <w:pStyle w:val="ListParagraph"/>
              <w:numPr>
                <w:ilvl w:val="0"/>
                <w:numId w:val="47"/>
              </w:numPr>
              <w:rPr>
                <w:rFonts w:ascii="Arial" w:hAnsi="Arial" w:cs="Arial"/>
                <w:b/>
                <w:bCs/>
              </w:rPr>
            </w:pPr>
            <w:r w:rsidRPr="00454D4C">
              <w:rPr>
                <w:rFonts w:ascii="Arial" w:hAnsi="Arial" w:cs="Arial"/>
                <w:color w:val="1F1F1F"/>
              </w:rPr>
              <w:t>Symptoms Rating Scale for Depression and Anxiety (SRSDA)</w:t>
            </w:r>
          </w:p>
          <w:p w14:paraId="2AA4BBE2" w14:textId="77777777" w:rsidR="00707173" w:rsidRPr="00454D4C" w:rsidRDefault="00707173" w:rsidP="00BE2F4B">
            <w:pPr>
              <w:pStyle w:val="ListParagraph"/>
              <w:numPr>
                <w:ilvl w:val="0"/>
                <w:numId w:val="47"/>
              </w:numPr>
              <w:rPr>
                <w:rFonts w:ascii="Arial" w:hAnsi="Arial" w:cs="Arial"/>
                <w:b/>
                <w:bCs/>
              </w:rPr>
            </w:pPr>
            <w:r w:rsidRPr="00454D4C">
              <w:rPr>
                <w:rFonts w:ascii="Arial" w:hAnsi="Arial" w:cs="Arial"/>
                <w:color w:val="1F1F1F"/>
              </w:rPr>
              <w:t>Kellner Symptom Questionnaire (KSQ)</w:t>
            </w:r>
          </w:p>
          <w:p w14:paraId="0CC89F3A" w14:textId="77777777" w:rsidR="00707173" w:rsidRPr="00454D4C" w:rsidRDefault="00707173" w:rsidP="00BE2F4B">
            <w:pPr>
              <w:pStyle w:val="ListParagraph"/>
              <w:numPr>
                <w:ilvl w:val="0"/>
                <w:numId w:val="47"/>
              </w:numPr>
              <w:rPr>
                <w:rFonts w:ascii="Arial" w:hAnsi="Arial" w:cs="Arial"/>
                <w:b/>
                <w:bCs/>
              </w:rPr>
            </w:pPr>
            <w:r w:rsidRPr="00454D4C">
              <w:rPr>
                <w:rFonts w:ascii="Arial" w:hAnsi="Arial" w:cs="Arial"/>
                <w:color w:val="1F1F1F"/>
              </w:rPr>
              <w:lastRenderedPageBreak/>
              <w:t>State-Trait Anxiety Inventory (STAI) </w:t>
            </w:r>
          </w:p>
          <w:p w14:paraId="07912A8C" w14:textId="77777777" w:rsidR="00707173" w:rsidRPr="00454D4C" w:rsidRDefault="00707173" w:rsidP="00BE2F4B">
            <w:pPr>
              <w:pStyle w:val="ListParagraph"/>
              <w:numPr>
                <w:ilvl w:val="0"/>
                <w:numId w:val="47"/>
              </w:numPr>
              <w:rPr>
                <w:rFonts w:ascii="Arial" w:hAnsi="Arial" w:cs="Arial"/>
                <w:b/>
                <w:bCs/>
              </w:rPr>
            </w:pPr>
          </w:p>
        </w:tc>
        <w:tc>
          <w:tcPr>
            <w:tcW w:w="2105" w:type="pct"/>
          </w:tcPr>
          <w:p w14:paraId="6719F25B"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lastRenderedPageBreak/>
              <w:t>No scale was superior to the others</w:t>
            </w:r>
          </w:p>
        </w:tc>
      </w:tr>
      <w:tr w:rsidR="00707173" w:rsidRPr="00454D4C" w14:paraId="6EDC4F80" w14:textId="77777777" w:rsidTr="00BE2F4B">
        <w:tc>
          <w:tcPr>
            <w:tcW w:w="811" w:type="pct"/>
          </w:tcPr>
          <w:p w14:paraId="0F38E973" w14:textId="77777777" w:rsidR="00707173" w:rsidRPr="00454D4C" w:rsidRDefault="00707173" w:rsidP="00BE2F4B">
            <w:pPr>
              <w:rPr>
                <w:rFonts w:ascii="Arial" w:hAnsi="Arial" w:cs="Arial"/>
              </w:rPr>
            </w:pPr>
            <w:r w:rsidRPr="00454D4C">
              <w:rPr>
                <w:rFonts w:ascii="Arial" w:hAnsi="Arial" w:cs="Arial"/>
              </w:rPr>
              <w:t> Fountoulakis et al. (2001)</w:t>
            </w:r>
          </w:p>
        </w:tc>
        <w:tc>
          <w:tcPr>
            <w:tcW w:w="712" w:type="pct"/>
          </w:tcPr>
          <w:p w14:paraId="156092C2" w14:textId="77777777" w:rsidR="00707173" w:rsidRPr="00454D4C" w:rsidRDefault="00707173" w:rsidP="00BE2F4B">
            <w:pPr>
              <w:rPr>
                <w:rFonts w:ascii="Arial" w:hAnsi="Arial" w:cs="Arial"/>
                <w:color w:val="000000"/>
              </w:rPr>
            </w:pPr>
            <w:r w:rsidRPr="00454D4C">
              <w:rPr>
                <w:rFonts w:ascii="Arial" w:hAnsi="Arial" w:cs="Arial"/>
                <w:color w:val="000000"/>
              </w:rPr>
              <w:t>Gree</w:t>
            </w:r>
            <w:r>
              <w:rPr>
                <w:rFonts w:ascii="Arial" w:hAnsi="Arial" w:cs="Arial"/>
                <w:color w:val="000000"/>
              </w:rPr>
              <w:t>ce</w:t>
            </w:r>
            <w:r w:rsidRPr="00454D4C">
              <w:rPr>
                <w:rFonts w:ascii="Arial" w:hAnsi="Arial" w:cs="Arial"/>
                <w:color w:val="000000"/>
              </w:rPr>
              <w:t xml:space="preserve">  </w:t>
            </w:r>
          </w:p>
        </w:tc>
        <w:tc>
          <w:tcPr>
            <w:tcW w:w="1372" w:type="pct"/>
          </w:tcPr>
          <w:p w14:paraId="34EAD5DF" w14:textId="77777777" w:rsidR="00707173" w:rsidRPr="00454D4C" w:rsidRDefault="00707173" w:rsidP="00BE2F4B">
            <w:pPr>
              <w:rPr>
                <w:rFonts w:ascii="Arial" w:hAnsi="Arial" w:cs="Arial"/>
              </w:rPr>
            </w:pPr>
            <w:r w:rsidRPr="00454D4C">
              <w:rPr>
                <w:rFonts w:ascii="Arial" w:hAnsi="Arial" w:cs="Arial"/>
                <w:color w:val="000000"/>
              </w:rPr>
              <w:t>Greek translation of the Zung Depression Rating Scale (ZDRS)</w:t>
            </w:r>
          </w:p>
        </w:tc>
        <w:tc>
          <w:tcPr>
            <w:tcW w:w="2105" w:type="pct"/>
          </w:tcPr>
          <w:p w14:paraId="301BAB19" w14:textId="77777777" w:rsidR="00707173" w:rsidRPr="006C3D57" w:rsidRDefault="00707173" w:rsidP="00BE2F4B">
            <w:pPr>
              <w:ind w:left="58" w:hanging="58"/>
              <w:rPr>
                <w:rFonts w:ascii="Arial" w:hAnsi="Arial" w:cs="Arial"/>
                <w:b/>
                <w:bCs/>
              </w:rPr>
            </w:pPr>
            <w:r w:rsidRPr="006C3D57">
              <w:rPr>
                <w:rFonts w:ascii="Arial" w:hAnsi="Arial" w:cs="Arial"/>
                <w:b/>
                <w:bCs/>
              </w:rPr>
              <w:t xml:space="preserve">Test-retest reliability </w:t>
            </w:r>
          </w:p>
          <w:p w14:paraId="307FA4D1"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Pearson's r (0.92)</w:t>
            </w:r>
          </w:p>
          <w:p w14:paraId="2BE2AB63"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Both Sensitivity and specificity exceed 90.00 at 44/45,</w:t>
            </w:r>
          </w:p>
          <w:p w14:paraId="31D5B70E" w14:textId="77777777" w:rsidR="00707173" w:rsidRPr="00454D4C" w:rsidRDefault="00707173" w:rsidP="00BE2F4B">
            <w:pPr>
              <w:pStyle w:val="ListParagraph"/>
              <w:numPr>
                <w:ilvl w:val="0"/>
                <w:numId w:val="47"/>
              </w:numPr>
              <w:rPr>
                <w:rFonts w:ascii="Arial" w:hAnsi="Arial" w:cs="Arial"/>
              </w:rPr>
            </w:pPr>
            <w:r>
              <w:rPr>
                <w:rFonts w:ascii="Arial" w:hAnsi="Arial" w:cs="Arial"/>
              </w:rPr>
              <w:t>Cronbach's</w:t>
            </w:r>
            <w:r w:rsidRPr="00454D4C">
              <w:rPr>
                <w:rFonts w:ascii="Arial" w:hAnsi="Arial" w:cs="Arial"/>
              </w:rPr>
              <w:t xml:space="preserve"> alpha for the total scale was 0.9</w:t>
            </w:r>
          </w:p>
        </w:tc>
      </w:tr>
      <w:tr w:rsidR="00707173" w:rsidRPr="00454D4C" w14:paraId="5DE295AE" w14:textId="77777777" w:rsidTr="00BE2F4B">
        <w:tc>
          <w:tcPr>
            <w:tcW w:w="811" w:type="pct"/>
          </w:tcPr>
          <w:p w14:paraId="14E2E347" w14:textId="77777777" w:rsidR="00707173" w:rsidRPr="00454D4C" w:rsidRDefault="00707173" w:rsidP="00BE2F4B">
            <w:pPr>
              <w:rPr>
                <w:rFonts w:ascii="Arial" w:hAnsi="Arial" w:cs="Arial"/>
              </w:rPr>
            </w:pPr>
            <w:r w:rsidRPr="00454D4C">
              <w:rPr>
                <w:rFonts w:ascii="Arial" w:hAnsi="Arial" w:cs="Arial"/>
              </w:rPr>
              <w:t>Garyfallos, et al (1991)</w:t>
            </w:r>
          </w:p>
        </w:tc>
        <w:tc>
          <w:tcPr>
            <w:tcW w:w="712" w:type="pct"/>
          </w:tcPr>
          <w:p w14:paraId="5F35E558" w14:textId="77777777" w:rsidR="00707173" w:rsidRPr="00454D4C" w:rsidRDefault="00707173" w:rsidP="00BE2F4B">
            <w:pPr>
              <w:rPr>
                <w:rFonts w:ascii="Arial" w:hAnsi="Arial" w:cs="Arial"/>
                <w:color w:val="000000"/>
              </w:rPr>
            </w:pPr>
            <w:r w:rsidRPr="00454D4C">
              <w:rPr>
                <w:rFonts w:ascii="Arial" w:hAnsi="Arial" w:cs="Arial"/>
                <w:color w:val="000000"/>
              </w:rPr>
              <w:t>Gree</w:t>
            </w:r>
            <w:r>
              <w:rPr>
                <w:rFonts w:ascii="Arial" w:hAnsi="Arial" w:cs="Arial"/>
                <w:color w:val="000000"/>
              </w:rPr>
              <w:t>ce</w:t>
            </w:r>
            <w:r w:rsidRPr="00454D4C">
              <w:rPr>
                <w:rFonts w:ascii="Arial" w:hAnsi="Arial" w:cs="Arial"/>
                <w:color w:val="000000"/>
              </w:rPr>
              <w:t xml:space="preserve"> </w:t>
            </w:r>
          </w:p>
        </w:tc>
        <w:tc>
          <w:tcPr>
            <w:tcW w:w="1372" w:type="pct"/>
          </w:tcPr>
          <w:p w14:paraId="31AC56E8" w14:textId="77777777" w:rsidR="00707173" w:rsidRPr="00454D4C" w:rsidRDefault="00707173" w:rsidP="00BE2F4B">
            <w:pPr>
              <w:rPr>
                <w:rFonts w:ascii="Arial" w:hAnsi="Arial" w:cs="Arial"/>
              </w:rPr>
            </w:pPr>
            <w:r w:rsidRPr="00454D4C">
              <w:rPr>
                <w:rFonts w:ascii="Arial" w:hAnsi="Arial" w:cs="Arial"/>
                <w:color w:val="000000"/>
              </w:rPr>
              <w:t>Greek version of the General Health Questionnaire (GHQ).</w:t>
            </w:r>
          </w:p>
        </w:tc>
        <w:tc>
          <w:tcPr>
            <w:tcW w:w="2105" w:type="pct"/>
          </w:tcPr>
          <w:p w14:paraId="3B8ED86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Correlations</w:t>
            </w:r>
            <w:r>
              <w:rPr>
                <w:rFonts w:ascii="Arial" w:hAnsi="Arial" w:cs="Arial"/>
              </w:rPr>
              <w:t xml:space="preserve"> </w:t>
            </w:r>
            <w:r w:rsidRPr="00454D4C">
              <w:rPr>
                <w:rFonts w:ascii="Arial" w:hAnsi="Arial" w:cs="Arial"/>
              </w:rPr>
              <w:t xml:space="preserve">with PSE ratings, </w:t>
            </w:r>
          </w:p>
          <w:p w14:paraId="720FA966"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Validity</w:t>
            </w:r>
            <w:r>
              <w:rPr>
                <w:rFonts w:ascii="Arial" w:hAnsi="Arial" w:cs="Arial"/>
              </w:rPr>
              <w:t xml:space="preserve"> </w:t>
            </w:r>
            <w:r w:rsidRPr="00454D4C">
              <w:rPr>
                <w:rFonts w:ascii="Arial" w:hAnsi="Arial" w:cs="Arial"/>
              </w:rPr>
              <w:t>indices (sensitivity, specificity, positive predictive value, negative predictive value and overall misclassification rate) were quite satisfactory for all the GHQ forms</w:t>
            </w:r>
          </w:p>
        </w:tc>
      </w:tr>
      <w:tr w:rsidR="00707173" w:rsidRPr="00454D4C" w14:paraId="19474360" w14:textId="77777777" w:rsidTr="00BE2F4B">
        <w:tc>
          <w:tcPr>
            <w:tcW w:w="811" w:type="pct"/>
          </w:tcPr>
          <w:p w14:paraId="58951624" w14:textId="77777777" w:rsidR="00707173" w:rsidRPr="00454D4C" w:rsidRDefault="00707173" w:rsidP="00BE2F4B">
            <w:pPr>
              <w:rPr>
                <w:rFonts w:ascii="Arial" w:hAnsi="Arial" w:cs="Arial"/>
              </w:rPr>
            </w:pPr>
            <w:r w:rsidRPr="00454D4C">
              <w:rPr>
                <w:rFonts w:ascii="Arial" w:hAnsi="Arial" w:cs="Arial"/>
              </w:rPr>
              <w:t>Gelaye et al. (2013)</w:t>
            </w:r>
          </w:p>
        </w:tc>
        <w:tc>
          <w:tcPr>
            <w:tcW w:w="712" w:type="pct"/>
          </w:tcPr>
          <w:p w14:paraId="6A7F4C6D" w14:textId="77777777" w:rsidR="00707173" w:rsidRPr="00454D4C" w:rsidRDefault="00707173" w:rsidP="00BE2F4B">
            <w:pPr>
              <w:rPr>
                <w:rFonts w:ascii="Arial" w:hAnsi="Arial" w:cs="Arial"/>
                <w:color w:val="000000"/>
              </w:rPr>
            </w:pPr>
            <w:r w:rsidRPr="00454D4C">
              <w:rPr>
                <w:rFonts w:ascii="Arial" w:hAnsi="Arial" w:cs="Arial"/>
                <w:color w:val="000000"/>
              </w:rPr>
              <w:t xml:space="preserve">Ethiopia </w:t>
            </w:r>
          </w:p>
        </w:tc>
        <w:tc>
          <w:tcPr>
            <w:tcW w:w="1372" w:type="pct"/>
          </w:tcPr>
          <w:p w14:paraId="30A3DA46" w14:textId="77777777" w:rsidR="00707173" w:rsidRPr="00454D4C" w:rsidRDefault="00707173" w:rsidP="00BE2F4B">
            <w:pPr>
              <w:rPr>
                <w:rFonts w:ascii="Arial" w:hAnsi="Arial" w:cs="Arial"/>
              </w:rPr>
            </w:pPr>
            <w:r w:rsidRPr="00454D4C">
              <w:rPr>
                <w:rFonts w:ascii="Arial" w:hAnsi="Arial" w:cs="Arial"/>
              </w:rPr>
              <w:t>PHQ-9</w:t>
            </w:r>
          </w:p>
        </w:tc>
        <w:tc>
          <w:tcPr>
            <w:tcW w:w="2105" w:type="pct"/>
          </w:tcPr>
          <w:p w14:paraId="18F97FC1" w14:textId="77777777" w:rsidR="00707173" w:rsidRPr="00454D4C" w:rsidRDefault="00707173" w:rsidP="00BE2F4B">
            <w:pPr>
              <w:rPr>
                <w:rFonts w:ascii="Arial" w:hAnsi="Arial" w:cs="Arial"/>
                <w:b/>
                <w:bCs/>
              </w:rPr>
            </w:pPr>
            <w:r w:rsidRPr="00454D4C">
              <w:rPr>
                <w:rFonts w:ascii="Arial" w:hAnsi="Arial" w:cs="Arial"/>
                <w:b/>
                <w:bCs/>
                <w:color w:val="000000"/>
              </w:rPr>
              <w:t>PHQ-9</w:t>
            </w:r>
          </w:p>
          <w:p w14:paraId="36A6DE2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Cronbach's alpha=0.85</w:t>
            </w:r>
          </w:p>
          <w:p w14:paraId="3AA5BCF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Test re-test reliability (intraclass correlation coefficient=0.92)</w:t>
            </w:r>
          </w:p>
          <w:p w14:paraId="034E0833" w14:textId="77777777" w:rsidR="00707173" w:rsidRPr="00454D4C" w:rsidRDefault="00707173" w:rsidP="00BE2F4B">
            <w:pPr>
              <w:rPr>
                <w:rFonts w:ascii="Arial" w:hAnsi="Arial" w:cs="Arial"/>
                <w:b/>
                <w:bCs/>
              </w:rPr>
            </w:pPr>
            <w:r w:rsidRPr="00454D4C">
              <w:rPr>
                <w:rFonts w:ascii="Arial" w:hAnsi="Arial" w:cs="Arial"/>
                <w:b/>
                <w:bCs/>
                <w:color w:val="212121"/>
                <w:shd w:val="clear" w:color="auto" w:fill="FFFFFF"/>
              </w:rPr>
              <w:t>ROC at a threshold score of 10</w:t>
            </w:r>
          </w:p>
          <w:p w14:paraId="639D4B2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Sensitivity (86%)</w:t>
            </w:r>
          </w:p>
          <w:p w14:paraId="245984C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Specificity (67%)</w:t>
            </w:r>
          </w:p>
        </w:tc>
      </w:tr>
      <w:tr w:rsidR="00707173" w:rsidRPr="00454D4C" w14:paraId="49078ED5" w14:textId="77777777" w:rsidTr="00BE2F4B">
        <w:tc>
          <w:tcPr>
            <w:tcW w:w="811" w:type="pct"/>
          </w:tcPr>
          <w:p w14:paraId="5DF06A21" w14:textId="77777777" w:rsidR="00707173" w:rsidRPr="00454D4C" w:rsidRDefault="00707173" w:rsidP="00BE2F4B">
            <w:pPr>
              <w:rPr>
                <w:rFonts w:ascii="Arial" w:hAnsi="Arial" w:cs="Arial"/>
              </w:rPr>
            </w:pPr>
            <w:r w:rsidRPr="00454D4C">
              <w:rPr>
                <w:rFonts w:ascii="Arial" w:hAnsi="Arial" w:cs="Arial"/>
              </w:rPr>
              <w:t>Gelaye et al. (2013)</w:t>
            </w:r>
          </w:p>
        </w:tc>
        <w:tc>
          <w:tcPr>
            <w:tcW w:w="712" w:type="pct"/>
          </w:tcPr>
          <w:p w14:paraId="6B244CED" w14:textId="77777777" w:rsidR="00707173" w:rsidRPr="00454D4C" w:rsidRDefault="00707173" w:rsidP="00BE2F4B">
            <w:pPr>
              <w:rPr>
                <w:rFonts w:ascii="Arial" w:hAnsi="Arial" w:cs="Arial"/>
                <w:color w:val="000000"/>
              </w:rPr>
            </w:pPr>
            <w:r w:rsidRPr="00454D4C">
              <w:rPr>
                <w:rFonts w:ascii="Arial" w:hAnsi="Arial" w:cs="Arial"/>
                <w:color w:val="000000"/>
              </w:rPr>
              <w:t xml:space="preserve">Ethiopia </w:t>
            </w:r>
          </w:p>
        </w:tc>
        <w:tc>
          <w:tcPr>
            <w:tcW w:w="1372" w:type="pct"/>
          </w:tcPr>
          <w:p w14:paraId="6AA8113D" w14:textId="77777777" w:rsidR="00707173" w:rsidRPr="00454D4C" w:rsidRDefault="00707173" w:rsidP="00BE2F4B">
            <w:pPr>
              <w:rPr>
                <w:rFonts w:ascii="Arial" w:hAnsi="Arial" w:cs="Arial"/>
                <w:lang w:val="en-US"/>
              </w:rPr>
            </w:pPr>
            <w:r w:rsidRPr="00454D4C">
              <w:rPr>
                <w:rFonts w:ascii="Arial" w:hAnsi="Arial" w:cs="Arial"/>
              </w:rPr>
              <w:t xml:space="preserve"> </w:t>
            </w:r>
            <w:r w:rsidRPr="00454D4C">
              <w:rPr>
                <w:rFonts w:ascii="Arial" w:hAnsi="Arial" w:cs="Arial"/>
                <w:lang w:val="en-US"/>
              </w:rPr>
              <w:t>CIDI</w:t>
            </w:r>
          </w:p>
        </w:tc>
        <w:tc>
          <w:tcPr>
            <w:tcW w:w="2105" w:type="pct"/>
          </w:tcPr>
          <w:p w14:paraId="4CAA35CA" w14:textId="77777777" w:rsidR="00707173" w:rsidRPr="006C3D57" w:rsidRDefault="00707173" w:rsidP="00BE2F4B">
            <w:pPr>
              <w:ind w:left="58" w:hanging="58"/>
              <w:rPr>
                <w:rFonts w:ascii="Arial" w:hAnsi="Arial" w:cs="Arial"/>
                <w:b/>
                <w:bCs/>
              </w:rPr>
            </w:pPr>
            <w:r w:rsidRPr="00454D4C">
              <w:rPr>
                <w:rFonts w:ascii="Arial" w:hAnsi="Arial" w:cs="Arial"/>
              </w:rPr>
              <w:t> </w:t>
            </w:r>
            <w:r w:rsidRPr="006C3D57">
              <w:rPr>
                <w:rFonts w:ascii="Arial" w:hAnsi="Arial" w:cs="Arial"/>
                <w:b/>
                <w:bCs/>
              </w:rPr>
              <w:t xml:space="preserve">Amharic version of the CIDI diagnostic interview </w:t>
            </w:r>
          </w:p>
          <w:p w14:paraId="38DE5E0D"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Cronbach's alpha = 0.97 </w:t>
            </w:r>
          </w:p>
          <w:p w14:paraId="45CAE021"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 xml:space="preserve">Specificity (72.2%) </w:t>
            </w:r>
          </w:p>
          <w:p w14:paraId="13052FCD"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Sensitivity (51.0%)</w:t>
            </w:r>
            <w:r w:rsidRPr="00454D4C">
              <w:rPr>
                <w:rFonts w:ascii="Arial" w:hAnsi="Arial" w:cs="Arial"/>
              </w:rPr>
              <w:t xml:space="preserve"> in detecting MDD compared with psychiatrist-administered SCAN diagnosis.</w:t>
            </w:r>
          </w:p>
        </w:tc>
      </w:tr>
      <w:tr w:rsidR="00707173" w:rsidRPr="00454D4C" w14:paraId="30245802" w14:textId="77777777" w:rsidTr="00BE2F4B">
        <w:tc>
          <w:tcPr>
            <w:tcW w:w="811" w:type="pct"/>
          </w:tcPr>
          <w:p w14:paraId="41FF6688" w14:textId="77777777" w:rsidR="00707173" w:rsidRPr="00454D4C" w:rsidRDefault="00707173" w:rsidP="00BE2F4B">
            <w:pPr>
              <w:rPr>
                <w:rFonts w:ascii="Arial" w:hAnsi="Arial" w:cs="Arial"/>
              </w:rPr>
            </w:pPr>
            <w:r w:rsidRPr="00454D4C">
              <w:rPr>
                <w:rFonts w:ascii="Arial" w:hAnsi="Arial" w:cs="Arial"/>
              </w:rPr>
              <w:t>Gelaye et al (2013)</w:t>
            </w:r>
          </w:p>
        </w:tc>
        <w:tc>
          <w:tcPr>
            <w:tcW w:w="712" w:type="pct"/>
          </w:tcPr>
          <w:p w14:paraId="7E0D517C" w14:textId="77777777" w:rsidR="00707173" w:rsidRPr="00454D4C" w:rsidRDefault="00707173" w:rsidP="00BE2F4B">
            <w:pPr>
              <w:rPr>
                <w:rFonts w:ascii="Arial" w:hAnsi="Arial" w:cs="Arial"/>
                <w:color w:val="000000"/>
              </w:rPr>
            </w:pPr>
            <w:r w:rsidRPr="00454D4C">
              <w:rPr>
                <w:rFonts w:ascii="Arial" w:hAnsi="Arial" w:cs="Arial"/>
                <w:color w:val="000000"/>
              </w:rPr>
              <w:t xml:space="preserve">Ethiopia </w:t>
            </w:r>
          </w:p>
        </w:tc>
        <w:tc>
          <w:tcPr>
            <w:tcW w:w="1372" w:type="pct"/>
          </w:tcPr>
          <w:p w14:paraId="5FFBF955" w14:textId="77777777" w:rsidR="00707173" w:rsidRPr="00454D4C" w:rsidRDefault="00707173" w:rsidP="00BE2F4B">
            <w:pPr>
              <w:rPr>
                <w:rFonts w:ascii="Arial" w:hAnsi="Arial" w:cs="Arial"/>
              </w:rPr>
            </w:pPr>
            <w:r w:rsidRPr="00454D4C">
              <w:rPr>
                <w:rFonts w:ascii="Arial" w:hAnsi="Arial" w:cs="Arial"/>
              </w:rPr>
              <w:t xml:space="preserve">PHQ-2 </w:t>
            </w:r>
          </w:p>
        </w:tc>
        <w:tc>
          <w:tcPr>
            <w:tcW w:w="2105" w:type="pct"/>
          </w:tcPr>
          <w:p w14:paraId="6099124F" w14:textId="77777777" w:rsidR="00707173" w:rsidRPr="006C3D57" w:rsidRDefault="00707173" w:rsidP="00BE2F4B">
            <w:pPr>
              <w:rPr>
                <w:rFonts w:ascii="Arial" w:hAnsi="Arial" w:cs="Arial"/>
                <w:b/>
                <w:bCs/>
              </w:rPr>
            </w:pPr>
            <w:r w:rsidRPr="006C3D57">
              <w:rPr>
                <w:rFonts w:ascii="Arial" w:hAnsi="Arial" w:cs="Arial"/>
                <w:b/>
                <w:bCs/>
              </w:rPr>
              <w:t>PHQ-2</w:t>
            </w:r>
          </w:p>
          <w:p w14:paraId="6B605822"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ICC (0.92)</w:t>
            </w:r>
          </w:p>
          <w:p w14:paraId="6A21FEB8" w14:textId="77777777" w:rsidR="00707173" w:rsidRPr="006C3D57" w:rsidRDefault="00707173" w:rsidP="00BE2F4B">
            <w:pPr>
              <w:rPr>
                <w:rFonts w:ascii="Arial" w:hAnsi="Arial" w:cs="Arial"/>
                <w:b/>
                <w:bCs/>
              </w:rPr>
            </w:pPr>
            <w:r w:rsidRPr="006C3D57">
              <w:rPr>
                <w:rFonts w:ascii="Arial" w:hAnsi="Arial" w:cs="Arial"/>
                <w:b/>
                <w:bCs/>
                <w:color w:val="212121"/>
                <w:shd w:val="clear" w:color="auto" w:fill="FFFFFF"/>
              </w:rPr>
              <w:t>ROC analysis at cut-off 3</w:t>
            </w:r>
          </w:p>
          <w:p w14:paraId="3535C81D"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 xml:space="preserve">Sensitivity (74% </w:t>
            </w:r>
          </w:p>
          <w:p w14:paraId="6B4AD042"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Specificity (60%)</w:t>
            </w:r>
          </w:p>
        </w:tc>
      </w:tr>
      <w:tr w:rsidR="00707173" w:rsidRPr="00454D4C" w14:paraId="1712727E" w14:textId="77777777" w:rsidTr="00BE2F4B">
        <w:tc>
          <w:tcPr>
            <w:tcW w:w="811" w:type="pct"/>
          </w:tcPr>
          <w:p w14:paraId="7D510B15" w14:textId="77777777" w:rsidR="00707173" w:rsidRPr="00454D4C" w:rsidRDefault="00707173" w:rsidP="00BE2F4B">
            <w:pPr>
              <w:rPr>
                <w:rFonts w:ascii="Arial" w:hAnsi="Arial" w:cs="Arial"/>
              </w:rPr>
            </w:pPr>
            <w:r w:rsidRPr="00454D4C">
              <w:rPr>
                <w:rFonts w:ascii="Arial" w:hAnsi="Arial" w:cs="Arial"/>
              </w:rPr>
              <w:t>Gerritsen et al.  (2007)</w:t>
            </w:r>
          </w:p>
        </w:tc>
        <w:tc>
          <w:tcPr>
            <w:tcW w:w="712" w:type="pct"/>
          </w:tcPr>
          <w:p w14:paraId="292313F9"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Netherlands </w:t>
            </w:r>
          </w:p>
        </w:tc>
        <w:tc>
          <w:tcPr>
            <w:tcW w:w="1372" w:type="pct"/>
          </w:tcPr>
          <w:p w14:paraId="41C20E4D" w14:textId="77777777" w:rsidR="00707173" w:rsidRPr="006C3D57" w:rsidRDefault="00707173" w:rsidP="00BE2F4B">
            <w:pPr>
              <w:rPr>
                <w:rFonts w:ascii="Arial" w:hAnsi="Arial" w:cs="Arial"/>
                <w:kern w:val="0"/>
              </w:rPr>
            </w:pPr>
            <w:r w:rsidRPr="006C3D57">
              <w:rPr>
                <w:rFonts w:ascii="Arial" w:hAnsi="Arial" w:cs="Arial"/>
                <w:kern w:val="0"/>
              </w:rPr>
              <w:t>Geriatric Depression Scale for nursing homes (GDS-8)</w:t>
            </w:r>
          </w:p>
          <w:p w14:paraId="4CAB6774" w14:textId="77777777" w:rsidR="00707173" w:rsidRPr="00454D4C" w:rsidRDefault="00707173" w:rsidP="00BE2F4B">
            <w:pPr>
              <w:rPr>
                <w:rFonts w:ascii="Arial" w:hAnsi="Arial" w:cs="Arial"/>
              </w:rPr>
            </w:pPr>
          </w:p>
        </w:tc>
        <w:tc>
          <w:tcPr>
            <w:tcW w:w="2105" w:type="pct"/>
          </w:tcPr>
          <w:p w14:paraId="66ACB1EB" w14:textId="77777777" w:rsidR="00707173" w:rsidRPr="006C3D57" w:rsidRDefault="00707173" w:rsidP="00BE2F4B">
            <w:pPr>
              <w:ind w:left="58" w:hanging="58"/>
              <w:rPr>
                <w:rFonts w:ascii="Arial" w:hAnsi="Arial" w:cs="Arial"/>
                <w:b/>
                <w:bCs/>
              </w:rPr>
            </w:pPr>
            <w:r w:rsidRPr="006C3D57">
              <w:rPr>
                <w:rFonts w:ascii="Arial" w:hAnsi="Arial" w:cs="Arial"/>
                <w:b/>
                <w:bCs/>
              </w:rPr>
              <w:t>GDS-8</w:t>
            </w:r>
          </w:p>
          <w:p w14:paraId="0A3269F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Alpha (0.80) </w:t>
            </w:r>
          </w:p>
          <w:p w14:paraId="4B185AFC"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Sensitivity (96.3%) for major depression 83.0% for minor depression </w:t>
            </w:r>
          </w:p>
          <w:p w14:paraId="0067541C"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Specificity rate (71.7%) at a cut-off point of 2/3</w:t>
            </w:r>
          </w:p>
        </w:tc>
      </w:tr>
      <w:tr w:rsidR="00707173" w:rsidRPr="00454D4C" w14:paraId="64F1F3C7" w14:textId="77777777" w:rsidTr="00BE2F4B">
        <w:tc>
          <w:tcPr>
            <w:tcW w:w="811" w:type="pct"/>
          </w:tcPr>
          <w:p w14:paraId="39BF07B8" w14:textId="77777777" w:rsidR="00707173" w:rsidRPr="00454D4C" w:rsidRDefault="00707173" w:rsidP="00BE2F4B">
            <w:pPr>
              <w:rPr>
                <w:rFonts w:ascii="Arial" w:hAnsi="Arial" w:cs="Arial"/>
              </w:rPr>
            </w:pPr>
            <w:r w:rsidRPr="00454D4C">
              <w:rPr>
                <w:rFonts w:ascii="Arial" w:hAnsi="Arial" w:cs="Arial"/>
              </w:rPr>
              <w:lastRenderedPageBreak/>
              <w:t>Ghubash et al. (1997)</w:t>
            </w:r>
          </w:p>
        </w:tc>
        <w:tc>
          <w:tcPr>
            <w:tcW w:w="712" w:type="pct"/>
          </w:tcPr>
          <w:p w14:paraId="7097EBAC" w14:textId="77777777" w:rsidR="00707173" w:rsidRPr="00454D4C" w:rsidRDefault="00707173" w:rsidP="00BE2F4B">
            <w:pPr>
              <w:rPr>
                <w:rFonts w:ascii="Arial" w:hAnsi="Arial" w:cs="Arial"/>
                <w:color w:val="000000"/>
              </w:rPr>
            </w:pPr>
            <w:r w:rsidRPr="00454D4C">
              <w:rPr>
                <w:rFonts w:ascii="Arial" w:hAnsi="Arial" w:cs="Arial"/>
                <w:color w:val="000000"/>
              </w:rPr>
              <w:t>U</w:t>
            </w:r>
            <w:r>
              <w:rPr>
                <w:rFonts w:ascii="Arial" w:hAnsi="Arial" w:cs="Arial"/>
                <w:color w:val="000000"/>
              </w:rPr>
              <w:t>nited Arab Emirates</w:t>
            </w:r>
          </w:p>
        </w:tc>
        <w:tc>
          <w:tcPr>
            <w:tcW w:w="1372" w:type="pct"/>
          </w:tcPr>
          <w:p w14:paraId="0F3922FE" w14:textId="77777777" w:rsidR="00707173" w:rsidRPr="006C3D57" w:rsidRDefault="00707173" w:rsidP="00BE2F4B">
            <w:pPr>
              <w:autoSpaceDE w:val="0"/>
              <w:autoSpaceDN w:val="0"/>
              <w:adjustRightInd w:val="0"/>
              <w:rPr>
                <w:rFonts w:ascii="Arial" w:hAnsi="Arial" w:cs="Arial"/>
                <w:kern w:val="0"/>
                <w:lang w:val="it-IT"/>
              </w:rPr>
            </w:pPr>
            <w:r w:rsidRPr="006C3D57">
              <w:rPr>
                <w:rFonts w:ascii="Arial" w:hAnsi="Arial" w:cs="Arial"/>
                <w:kern w:val="0"/>
                <w:lang w:val="it-IT"/>
              </w:rPr>
              <w:t>Arabic Edinburgh Postnatal Depression Scale</w:t>
            </w:r>
          </w:p>
          <w:p w14:paraId="1E002758" w14:textId="77777777" w:rsidR="00707173" w:rsidRPr="00454D4C" w:rsidRDefault="00707173" w:rsidP="00BE2F4B">
            <w:pPr>
              <w:autoSpaceDE w:val="0"/>
              <w:autoSpaceDN w:val="0"/>
              <w:adjustRightInd w:val="0"/>
              <w:rPr>
                <w:rFonts w:ascii="Arial" w:hAnsi="Arial" w:cs="Arial"/>
                <w:kern w:val="0"/>
                <w:lang w:val="it-IT"/>
              </w:rPr>
            </w:pPr>
          </w:p>
          <w:p w14:paraId="06F20FDF" w14:textId="77777777" w:rsidR="00707173" w:rsidRPr="00454D4C" w:rsidRDefault="00707173" w:rsidP="00BE2F4B">
            <w:pPr>
              <w:autoSpaceDE w:val="0"/>
              <w:autoSpaceDN w:val="0"/>
              <w:adjustRightInd w:val="0"/>
              <w:rPr>
                <w:rFonts w:ascii="Arial" w:hAnsi="Arial" w:cs="Arial"/>
                <w:kern w:val="0"/>
                <w:lang w:val="it-IT"/>
              </w:rPr>
            </w:pPr>
          </w:p>
          <w:p w14:paraId="0F579AA2" w14:textId="77777777" w:rsidR="00707173" w:rsidRPr="00454D4C" w:rsidRDefault="00707173" w:rsidP="00BE2F4B">
            <w:pPr>
              <w:rPr>
                <w:rFonts w:ascii="Arial" w:hAnsi="Arial" w:cs="Arial"/>
                <w:lang w:val="it-IT"/>
              </w:rPr>
            </w:pPr>
          </w:p>
        </w:tc>
        <w:tc>
          <w:tcPr>
            <w:tcW w:w="2105" w:type="pct"/>
          </w:tcPr>
          <w:p w14:paraId="2ED3EA4E" w14:textId="77777777" w:rsidR="00707173" w:rsidRDefault="00707173" w:rsidP="00BE2F4B">
            <w:pPr>
              <w:pStyle w:val="ListParagraph"/>
              <w:numPr>
                <w:ilvl w:val="0"/>
                <w:numId w:val="47"/>
              </w:numPr>
              <w:rPr>
                <w:rFonts w:ascii="Arial" w:hAnsi="Arial" w:cs="Arial"/>
              </w:rPr>
            </w:pPr>
            <w:r w:rsidRPr="006C3D57">
              <w:rPr>
                <w:rFonts w:ascii="Arial" w:hAnsi="Arial" w:cs="Arial"/>
              </w:rPr>
              <w:t>The internal reliability of the scale was 0.84 (alpha Cronbach)</w:t>
            </w:r>
          </w:p>
          <w:p w14:paraId="12D087AF" w14:textId="77777777" w:rsidR="00707173" w:rsidRPr="006C3D57" w:rsidRDefault="00707173" w:rsidP="00BE2F4B">
            <w:pPr>
              <w:pStyle w:val="ListParagraph"/>
              <w:numPr>
                <w:ilvl w:val="0"/>
                <w:numId w:val="47"/>
              </w:numPr>
              <w:rPr>
                <w:rFonts w:ascii="Arial" w:hAnsi="Arial" w:cs="Arial"/>
              </w:rPr>
            </w:pPr>
            <w:r w:rsidRPr="006C3D57">
              <w:rPr>
                <w:rFonts w:ascii="Arial" w:hAnsi="Arial" w:cs="Arial"/>
              </w:rPr>
              <w:t>We conclude that the Arabic version of the EPDS is a reliable and valid screening tool for depression in postpartum women</w:t>
            </w:r>
          </w:p>
        </w:tc>
      </w:tr>
      <w:tr w:rsidR="00707173" w:rsidRPr="00454D4C" w14:paraId="724A83DA" w14:textId="77777777" w:rsidTr="00BE2F4B">
        <w:tc>
          <w:tcPr>
            <w:tcW w:w="811" w:type="pct"/>
          </w:tcPr>
          <w:p w14:paraId="312203C4" w14:textId="77777777" w:rsidR="00707173" w:rsidRPr="00454D4C" w:rsidRDefault="00707173" w:rsidP="00BE2F4B">
            <w:pPr>
              <w:rPr>
                <w:rFonts w:ascii="Arial" w:hAnsi="Arial" w:cs="Arial"/>
              </w:rPr>
            </w:pPr>
            <w:r w:rsidRPr="00454D4C">
              <w:rPr>
                <w:rFonts w:ascii="Arial" w:hAnsi="Arial" w:cs="Arial"/>
              </w:rPr>
              <w:t>Gonzalez-Gordon et al</w:t>
            </w:r>
            <w:r>
              <w:rPr>
                <w:rFonts w:ascii="Arial" w:hAnsi="Arial" w:cs="Arial"/>
              </w:rPr>
              <w:t xml:space="preserve">. </w:t>
            </w:r>
            <w:r w:rsidRPr="00454D4C">
              <w:rPr>
                <w:rFonts w:ascii="Arial" w:hAnsi="Arial" w:cs="Arial"/>
              </w:rPr>
              <w:t>(2002)</w:t>
            </w:r>
          </w:p>
        </w:tc>
        <w:tc>
          <w:tcPr>
            <w:tcW w:w="712" w:type="pct"/>
          </w:tcPr>
          <w:p w14:paraId="00F75451" w14:textId="77777777" w:rsidR="00707173" w:rsidRPr="00454D4C" w:rsidRDefault="00707173" w:rsidP="00BE2F4B">
            <w:pPr>
              <w:rPr>
                <w:rFonts w:ascii="Arial" w:hAnsi="Arial" w:cs="Arial"/>
                <w:color w:val="000000"/>
              </w:rPr>
            </w:pPr>
            <w:r w:rsidRPr="00454D4C">
              <w:rPr>
                <w:rFonts w:ascii="Arial" w:hAnsi="Arial" w:cs="Arial"/>
                <w:color w:val="000000"/>
              </w:rPr>
              <w:t xml:space="preserve">Spain </w:t>
            </w:r>
          </w:p>
        </w:tc>
        <w:tc>
          <w:tcPr>
            <w:tcW w:w="1372" w:type="pct"/>
          </w:tcPr>
          <w:p w14:paraId="2B6A604C" w14:textId="77777777" w:rsidR="00707173" w:rsidRPr="006C3D57" w:rsidRDefault="00707173" w:rsidP="00BE2F4B">
            <w:pPr>
              <w:pStyle w:val="Heading1"/>
              <w:shd w:val="clear" w:color="auto" w:fill="FFFFFF"/>
              <w:rPr>
                <w:rFonts w:ascii="Arial" w:eastAsia="Times New Roman" w:hAnsi="Arial" w:cs="Arial"/>
                <w:color w:val="212121"/>
                <w:kern w:val="36"/>
                <w:sz w:val="22"/>
                <w:szCs w:val="22"/>
                <w:lang w:eastAsia="en-GB"/>
                <w14:ligatures w14:val="none"/>
              </w:rPr>
            </w:pPr>
            <w:r w:rsidRPr="009D68FC">
              <w:rPr>
                <w:rFonts w:ascii="Arial" w:eastAsia="Times New Roman" w:hAnsi="Arial" w:cs="Arial"/>
                <w:color w:val="212121"/>
                <w:kern w:val="36"/>
                <w:sz w:val="22"/>
                <w:szCs w:val="22"/>
                <w:lang w:eastAsia="en-GB"/>
                <w14:ligatures w14:val="none"/>
              </w:rPr>
              <w:t>Psychiatric Assessment Schedule </w:t>
            </w:r>
            <w:r w:rsidRPr="006C3D57">
              <w:rPr>
                <w:rFonts w:ascii="Arial" w:eastAsia="Times New Roman" w:hAnsi="Arial" w:cs="Arial"/>
                <w:color w:val="212121"/>
                <w:kern w:val="36"/>
                <w:sz w:val="22"/>
                <w:szCs w:val="22"/>
                <w:lang w:eastAsia="en-GB"/>
                <w14:ligatures w14:val="none"/>
              </w:rPr>
              <w:t>(PAS) for Adults with Developmental Disability</w:t>
            </w:r>
          </w:p>
        </w:tc>
        <w:tc>
          <w:tcPr>
            <w:tcW w:w="2105" w:type="pct"/>
          </w:tcPr>
          <w:p w14:paraId="2AFD1848" w14:textId="77777777" w:rsidR="00707173" w:rsidRPr="006C3D57" w:rsidRDefault="00707173" w:rsidP="00BE2F4B">
            <w:pPr>
              <w:ind w:left="58" w:hanging="58"/>
              <w:rPr>
                <w:rFonts w:ascii="Arial" w:hAnsi="Arial" w:cs="Arial"/>
                <w:b/>
                <w:bCs/>
              </w:rPr>
            </w:pPr>
            <w:r w:rsidRPr="006C3D57">
              <w:rPr>
                <w:rFonts w:ascii="Arial" w:hAnsi="Arial" w:cs="Arial"/>
                <w:b/>
                <w:bCs/>
              </w:rPr>
              <w:t>ICC (test-retest)</w:t>
            </w:r>
          </w:p>
          <w:p w14:paraId="4A994AE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Total score (0.82)</w:t>
            </w:r>
          </w:p>
          <w:p w14:paraId="75DA44DB"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0.64 (positive functioning)-0.98 (psychotic symptoms)</w:t>
            </w:r>
          </w:p>
          <w:p w14:paraId="51908709" w14:textId="77777777" w:rsidR="00707173" w:rsidRPr="006C3D57" w:rsidRDefault="00707173" w:rsidP="00BE2F4B">
            <w:pPr>
              <w:rPr>
                <w:rFonts w:ascii="Arial" w:hAnsi="Arial" w:cs="Arial"/>
                <w:b/>
                <w:bCs/>
              </w:rPr>
            </w:pPr>
            <w:r w:rsidRPr="006C3D57">
              <w:rPr>
                <w:rFonts w:ascii="Arial" w:hAnsi="Arial" w:cs="Arial"/>
                <w:b/>
                <w:bCs/>
              </w:rPr>
              <w:t xml:space="preserve">Inter-rater </w:t>
            </w:r>
          </w:p>
          <w:p w14:paraId="3099395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Total (0.94)</w:t>
            </w:r>
          </w:p>
          <w:p w14:paraId="0138922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0.14 (negative behaviour and </w:t>
            </w:r>
            <w:r>
              <w:rPr>
                <w:rFonts w:ascii="Arial" w:hAnsi="Arial" w:cs="Arial"/>
              </w:rPr>
              <w:t>language</w:t>
            </w:r>
            <w:r w:rsidRPr="00454D4C">
              <w:rPr>
                <w:rFonts w:ascii="Arial" w:hAnsi="Arial" w:cs="Arial"/>
              </w:rPr>
              <w:t>)-0.98 (psychotic symptoms)</w:t>
            </w:r>
          </w:p>
        </w:tc>
      </w:tr>
      <w:tr w:rsidR="00707173" w:rsidRPr="00454D4C" w14:paraId="18DCD354" w14:textId="77777777" w:rsidTr="00BE2F4B">
        <w:tc>
          <w:tcPr>
            <w:tcW w:w="811" w:type="pct"/>
          </w:tcPr>
          <w:p w14:paraId="2FB1452C" w14:textId="77777777" w:rsidR="00707173" w:rsidRPr="00454D4C" w:rsidRDefault="00707173" w:rsidP="00BE2F4B">
            <w:pPr>
              <w:rPr>
                <w:rFonts w:ascii="Arial" w:hAnsi="Arial" w:cs="Arial"/>
              </w:rPr>
            </w:pPr>
            <w:r w:rsidRPr="00454D4C">
              <w:rPr>
                <w:rFonts w:ascii="Arial" w:hAnsi="Arial" w:cs="Arial"/>
              </w:rPr>
              <w:t>Husain et al</w:t>
            </w:r>
            <w:r>
              <w:rPr>
                <w:rFonts w:ascii="Arial" w:hAnsi="Arial" w:cs="Arial"/>
              </w:rPr>
              <w:t xml:space="preserve">. </w:t>
            </w:r>
            <w:r w:rsidRPr="00454D4C">
              <w:rPr>
                <w:rFonts w:ascii="Arial" w:hAnsi="Arial" w:cs="Arial"/>
              </w:rPr>
              <w:t>(2016)</w:t>
            </w:r>
          </w:p>
        </w:tc>
        <w:tc>
          <w:tcPr>
            <w:tcW w:w="712" w:type="pct"/>
          </w:tcPr>
          <w:p w14:paraId="3EB77B7B" w14:textId="77777777" w:rsidR="00707173" w:rsidRPr="00454D4C" w:rsidRDefault="00707173" w:rsidP="00BE2F4B">
            <w:pPr>
              <w:rPr>
                <w:rFonts w:ascii="Arial" w:hAnsi="Arial" w:cs="Arial"/>
                <w:color w:val="000000"/>
              </w:rPr>
            </w:pPr>
            <w:r w:rsidRPr="00454D4C">
              <w:rPr>
                <w:rFonts w:ascii="Arial" w:hAnsi="Arial" w:cs="Arial"/>
                <w:color w:val="000000"/>
              </w:rPr>
              <w:t>UK</w:t>
            </w:r>
          </w:p>
        </w:tc>
        <w:tc>
          <w:tcPr>
            <w:tcW w:w="1372" w:type="pct"/>
          </w:tcPr>
          <w:p w14:paraId="2008F700" w14:textId="77777777" w:rsidR="00707173" w:rsidRPr="00454D4C" w:rsidRDefault="00707173" w:rsidP="00BE2F4B">
            <w:pPr>
              <w:rPr>
                <w:rFonts w:ascii="Arial" w:hAnsi="Arial" w:cs="Arial"/>
              </w:rPr>
            </w:pPr>
            <w:r w:rsidRPr="00454D4C">
              <w:rPr>
                <w:rFonts w:ascii="Arial" w:hAnsi="Arial" w:cs="Arial"/>
              </w:rPr>
              <w:t xml:space="preserve">Self Reporting Questionnaire (SRQ) </w:t>
            </w:r>
            <w:r w:rsidRPr="00454D4C">
              <w:rPr>
                <w:rFonts w:ascii="Arial" w:hAnsi="Arial" w:cs="Arial"/>
                <w:color w:val="212121"/>
                <w:shd w:val="clear" w:color="auto" w:fill="FFFFFF"/>
              </w:rPr>
              <w:t>(English and Urdu versions</w:t>
            </w:r>
          </w:p>
        </w:tc>
        <w:tc>
          <w:tcPr>
            <w:tcW w:w="2105" w:type="pct"/>
          </w:tcPr>
          <w:p w14:paraId="12F88243" w14:textId="77777777" w:rsidR="00707173" w:rsidRPr="006C3D57" w:rsidRDefault="00707173" w:rsidP="00BE2F4B">
            <w:pPr>
              <w:rPr>
                <w:rFonts w:ascii="Arial" w:hAnsi="Arial" w:cs="Arial"/>
                <w:b/>
                <w:bCs/>
              </w:rPr>
            </w:pPr>
            <w:r w:rsidRPr="006C3D57">
              <w:rPr>
                <w:rFonts w:ascii="Arial" w:hAnsi="Arial" w:cs="Arial"/>
                <w:b/>
                <w:bCs/>
              </w:rPr>
              <w:t>At the cut point of 7</w:t>
            </w:r>
          </w:p>
          <w:p w14:paraId="62A9EDD9" w14:textId="77777777" w:rsidR="00707173" w:rsidRPr="006C3D57" w:rsidRDefault="00707173" w:rsidP="00BE2F4B">
            <w:pPr>
              <w:pStyle w:val="ListParagraph"/>
              <w:numPr>
                <w:ilvl w:val="0"/>
                <w:numId w:val="47"/>
              </w:numPr>
              <w:rPr>
                <w:rFonts w:ascii="Arial" w:hAnsi="Arial" w:cs="Arial"/>
              </w:rPr>
            </w:pPr>
            <w:r w:rsidRPr="006C3D57">
              <w:rPr>
                <w:rFonts w:ascii="Arial" w:hAnsi="Arial" w:cs="Arial"/>
              </w:rPr>
              <w:t>Sensitivity (87.1%-100%)</w:t>
            </w:r>
          </w:p>
          <w:p w14:paraId="2C168FCD" w14:textId="77777777" w:rsidR="00707173" w:rsidRPr="006C3D57" w:rsidRDefault="00707173" w:rsidP="00BE2F4B">
            <w:pPr>
              <w:pStyle w:val="ListParagraph"/>
              <w:numPr>
                <w:ilvl w:val="0"/>
                <w:numId w:val="47"/>
              </w:numPr>
              <w:rPr>
                <w:rFonts w:ascii="Arial" w:hAnsi="Arial" w:cs="Arial"/>
              </w:rPr>
            </w:pPr>
            <w:r w:rsidRPr="006C3D57">
              <w:rPr>
                <w:rFonts w:ascii="Arial" w:hAnsi="Arial" w:cs="Arial"/>
                <w:color w:val="1F1F1F"/>
              </w:rPr>
              <w:t>Specificity (66%-81.1%)</w:t>
            </w:r>
          </w:p>
          <w:p w14:paraId="78976983" w14:textId="77777777" w:rsidR="00707173" w:rsidRPr="006C3D57" w:rsidRDefault="00707173" w:rsidP="00BE2F4B">
            <w:pPr>
              <w:pStyle w:val="ListParagraph"/>
              <w:numPr>
                <w:ilvl w:val="0"/>
                <w:numId w:val="47"/>
              </w:numPr>
              <w:rPr>
                <w:rFonts w:ascii="Arial" w:hAnsi="Arial" w:cs="Arial"/>
              </w:rPr>
            </w:pPr>
            <w:r w:rsidRPr="006C3D57">
              <w:rPr>
                <w:rFonts w:ascii="Arial" w:hAnsi="Arial" w:cs="Arial"/>
                <w:color w:val="1F1F1F"/>
              </w:rPr>
              <w:t>Positive Predictive Value (29.7%- 56.9%)</w:t>
            </w:r>
          </w:p>
          <w:p w14:paraId="63B7AFB6" w14:textId="77777777" w:rsidR="00707173" w:rsidRPr="00454D4C" w:rsidRDefault="00707173" w:rsidP="00BE2F4B">
            <w:pPr>
              <w:pStyle w:val="ListParagraph"/>
              <w:numPr>
                <w:ilvl w:val="0"/>
                <w:numId w:val="47"/>
              </w:numPr>
              <w:rPr>
                <w:rFonts w:ascii="Arial" w:hAnsi="Arial" w:cs="Arial"/>
              </w:rPr>
            </w:pPr>
            <w:r w:rsidRPr="006C3D57">
              <w:rPr>
                <w:rFonts w:ascii="Arial" w:hAnsi="Arial" w:cs="Arial"/>
                <w:color w:val="1F1F1F"/>
              </w:rPr>
              <w:t>Negative Predictive Value (97.1%)</w:t>
            </w:r>
          </w:p>
        </w:tc>
      </w:tr>
      <w:tr w:rsidR="00707173" w:rsidRPr="00454D4C" w14:paraId="67634187" w14:textId="77777777" w:rsidTr="00BE2F4B">
        <w:trPr>
          <w:trHeight w:val="1745"/>
        </w:trPr>
        <w:tc>
          <w:tcPr>
            <w:tcW w:w="811" w:type="pct"/>
          </w:tcPr>
          <w:p w14:paraId="6AA3FACE" w14:textId="77777777" w:rsidR="00707173" w:rsidRPr="00454D4C" w:rsidRDefault="00707173" w:rsidP="00BE2F4B">
            <w:pPr>
              <w:rPr>
                <w:rFonts w:ascii="Arial" w:hAnsi="Arial" w:cs="Arial"/>
              </w:rPr>
            </w:pPr>
            <w:r w:rsidRPr="00454D4C">
              <w:rPr>
                <w:rFonts w:ascii="Arial" w:hAnsi="Arial" w:cs="Arial"/>
              </w:rPr>
              <w:t>Jahn</w:t>
            </w:r>
            <w:r>
              <w:rPr>
                <w:rFonts w:ascii="Arial" w:hAnsi="Arial" w:cs="Arial"/>
              </w:rPr>
              <w:t xml:space="preserve"> et al.</w:t>
            </w:r>
            <w:r w:rsidRPr="00454D4C">
              <w:rPr>
                <w:rFonts w:ascii="Arial" w:hAnsi="Arial" w:cs="Arial"/>
              </w:rPr>
              <w:t xml:space="preserve"> </w:t>
            </w:r>
            <w:r>
              <w:rPr>
                <w:rFonts w:ascii="Arial" w:hAnsi="Arial" w:cs="Arial"/>
              </w:rPr>
              <w:t>(</w:t>
            </w:r>
            <w:r w:rsidRPr="00454D4C">
              <w:rPr>
                <w:rFonts w:ascii="Arial" w:hAnsi="Arial" w:cs="Arial"/>
              </w:rPr>
              <w:t>2018</w:t>
            </w:r>
            <w:r>
              <w:rPr>
                <w:rFonts w:ascii="Arial" w:hAnsi="Arial" w:cs="Arial"/>
              </w:rPr>
              <w:t>)</w:t>
            </w:r>
          </w:p>
        </w:tc>
        <w:tc>
          <w:tcPr>
            <w:tcW w:w="712" w:type="pct"/>
          </w:tcPr>
          <w:p w14:paraId="2FD9A101" w14:textId="77777777" w:rsidR="00707173" w:rsidRPr="00454D4C" w:rsidRDefault="00707173" w:rsidP="00BE2F4B">
            <w:pPr>
              <w:rPr>
                <w:rFonts w:ascii="Arial" w:hAnsi="Arial" w:cs="Arial"/>
                <w:color w:val="000000"/>
              </w:rPr>
            </w:pPr>
            <w:r w:rsidRPr="00454D4C">
              <w:rPr>
                <w:rFonts w:ascii="Arial" w:hAnsi="Arial" w:cs="Arial"/>
                <w:color w:val="000000"/>
              </w:rPr>
              <w:t>Germany</w:t>
            </w:r>
          </w:p>
        </w:tc>
        <w:tc>
          <w:tcPr>
            <w:tcW w:w="1372" w:type="pct"/>
          </w:tcPr>
          <w:p w14:paraId="4B0279FB"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212121"/>
                <w:sz w:val="22"/>
                <w:szCs w:val="22"/>
              </w:rPr>
              <w:t>German Version of the CES-D</w:t>
            </w:r>
          </w:p>
          <w:p w14:paraId="390E6B20" w14:textId="77777777" w:rsidR="00707173" w:rsidRPr="00454D4C" w:rsidRDefault="00707173" w:rsidP="00BE2F4B">
            <w:pPr>
              <w:rPr>
                <w:rFonts w:ascii="Arial" w:hAnsi="Arial" w:cs="Arial"/>
              </w:rPr>
            </w:pPr>
          </w:p>
        </w:tc>
        <w:tc>
          <w:tcPr>
            <w:tcW w:w="2105" w:type="pct"/>
          </w:tcPr>
          <w:p w14:paraId="79307566" w14:textId="77777777" w:rsidR="00707173" w:rsidRPr="006C3D57" w:rsidRDefault="00707173" w:rsidP="00BE2F4B">
            <w:pPr>
              <w:ind w:left="58" w:hanging="58"/>
              <w:rPr>
                <w:rFonts w:ascii="Arial" w:hAnsi="Arial" w:cs="Arial"/>
                <w:b/>
                <w:bCs/>
              </w:rPr>
            </w:pPr>
            <w:r w:rsidRPr="006C3D57">
              <w:rPr>
                <w:rFonts w:ascii="Arial" w:hAnsi="Arial" w:cs="Arial"/>
                <w:b/>
                <w:bCs/>
              </w:rPr>
              <w:t xml:space="preserve">CES-D </w:t>
            </w:r>
          </w:p>
          <w:p w14:paraId="5314D4E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ROC-AUC (0.87)</w:t>
            </w:r>
          </w:p>
          <w:p w14:paraId="6138455B" w14:textId="77777777" w:rsidR="00707173" w:rsidRPr="006C3D57" w:rsidRDefault="00707173" w:rsidP="00BE2F4B">
            <w:pPr>
              <w:rPr>
                <w:rFonts w:ascii="Arial" w:hAnsi="Arial" w:cs="Arial"/>
                <w:b/>
                <w:bCs/>
                <w:color w:val="000000"/>
              </w:rPr>
            </w:pPr>
            <w:r>
              <w:rPr>
                <w:rFonts w:ascii="Arial" w:hAnsi="Arial" w:cs="Arial"/>
                <w:b/>
                <w:bCs/>
                <w:color w:val="000000"/>
              </w:rPr>
              <w:t>C</w:t>
            </w:r>
            <w:r w:rsidRPr="006C3D57">
              <w:rPr>
                <w:rFonts w:ascii="Arial" w:hAnsi="Arial" w:cs="Arial"/>
                <w:b/>
                <w:bCs/>
                <w:color w:val="000000"/>
              </w:rPr>
              <w:t xml:space="preserve">ut-off values of 15/16 and 21/22 </w:t>
            </w:r>
          </w:p>
          <w:p w14:paraId="46C9B10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000000"/>
              </w:rPr>
              <w:t xml:space="preserve">sensitivity (3.2 % and 32.4 %) </w:t>
            </w:r>
          </w:p>
          <w:p w14:paraId="4299A593" w14:textId="77777777" w:rsidR="00707173" w:rsidRPr="006C3D57" w:rsidRDefault="00707173" w:rsidP="00BE2F4B">
            <w:pPr>
              <w:rPr>
                <w:rFonts w:ascii="Arial" w:hAnsi="Arial" w:cs="Arial"/>
                <w:b/>
                <w:bCs/>
                <w:color w:val="000000"/>
              </w:rPr>
            </w:pPr>
            <w:r w:rsidRPr="006C3D57">
              <w:rPr>
                <w:rFonts w:ascii="Arial" w:hAnsi="Arial" w:cs="Arial"/>
                <w:b/>
                <w:bCs/>
                <w:color w:val="000000"/>
              </w:rPr>
              <w:t>Cut-off 9/10</w:t>
            </w:r>
          </w:p>
          <w:p w14:paraId="1B71C32F"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 xml:space="preserve">Sensitivity (81.1 % </w:t>
            </w:r>
          </w:p>
          <w:p w14:paraId="7659A030"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Specificity (74.3 %)</w:t>
            </w:r>
          </w:p>
        </w:tc>
      </w:tr>
      <w:tr w:rsidR="00707173" w:rsidRPr="00454D4C" w14:paraId="071D4165" w14:textId="77777777" w:rsidTr="00BE2F4B">
        <w:tc>
          <w:tcPr>
            <w:tcW w:w="811" w:type="pct"/>
          </w:tcPr>
          <w:p w14:paraId="65D5CE0E" w14:textId="77777777" w:rsidR="00707173" w:rsidRPr="00454D4C" w:rsidRDefault="00707173" w:rsidP="00BE2F4B">
            <w:pPr>
              <w:rPr>
                <w:rFonts w:ascii="Arial" w:hAnsi="Arial" w:cs="Arial"/>
              </w:rPr>
            </w:pPr>
            <w:r w:rsidRPr="00454D4C">
              <w:rPr>
                <w:rFonts w:ascii="Arial" w:hAnsi="Arial" w:cs="Arial"/>
              </w:rPr>
              <w:t>Jauhar et al. (2018)</w:t>
            </w:r>
          </w:p>
        </w:tc>
        <w:tc>
          <w:tcPr>
            <w:tcW w:w="712" w:type="pct"/>
          </w:tcPr>
          <w:p w14:paraId="564ECC25" w14:textId="77777777" w:rsidR="00707173" w:rsidRPr="00454D4C" w:rsidRDefault="00707173" w:rsidP="00BE2F4B">
            <w:pPr>
              <w:rPr>
                <w:rFonts w:ascii="Arial" w:hAnsi="Arial" w:cs="Arial"/>
                <w:color w:val="000000"/>
              </w:rPr>
            </w:pPr>
            <w:r w:rsidRPr="00454D4C">
              <w:rPr>
                <w:rFonts w:ascii="Arial" w:hAnsi="Arial" w:cs="Arial"/>
                <w:color w:val="000000"/>
              </w:rPr>
              <w:t>UK</w:t>
            </w:r>
          </w:p>
        </w:tc>
        <w:tc>
          <w:tcPr>
            <w:tcW w:w="1372" w:type="pct"/>
          </w:tcPr>
          <w:p w14:paraId="27FA9836" w14:textId="77777777" w:rsidR="00707173" w:rsidRPr="00454D4C" w:rsidRDefault="00707173" w:rsidP="00BE2F4B">
            <w:pPr>
              <w:rPr>
                <w:rFonts w:ascii="Arial" w:hAnsi="Arial" w:cs="Arial"/>
              </w:rPr>
            </w:pPr>
            <w:r w:rsidRPr="00454D4C">
              <w:rPr>
                <w:rFonts w:ascii="Arial" w:hAnsi="Arial" w:cs="Arial"/>
                <w:color w:val="212121"/>
                <w:shd w:val="clear" w:color="auto" w:fill="FFFFFF"/>
              </w:rPr>
              <w:t xml:space="preserve">Supervised machine learning </w:t>
            </w:r>
          </w:p>
        </w:tc>
        <w:tc>
          <w:tcPr>
            <w:tcW w:w="2105" w:type="pct"/>
          </w:tcPr>
          <w:p w14:paraId="53AE1141" w14:textId="77777777" w:rsidR="00707173" w:rsidRPr="006C3D57" w:rsidRDefault="00707173" w:rsidP="00BE2F4B">
            <w:pPr>
              <w:ind w:left="58" w:hanging="58"/>
              <w:rPr>
                <w:rFonts w:ascii="Arial" w:hAnsi="Arial" w:cs="Arial"/>
                <w:b/>
                <w:bCs/>
                <w:color w:val="212121"/>
                <w:shd w:val="clear" w:color="auto" w:fill="FFFFFF"/>
              </w:rPr>
            </w:pPr>
            <w:r w:rsidRPr="006C3D57">
              <w:rPr>
                <w:rFonts w:ascii="Arial" w:hAnsi="Arial" w:cs="Arial"/>
                <w:b/>
                <w:bCs/>
                <w:color w:val="212121"/>
                <w:shd w:val="clear" w:color="auto" w:fill="FFFFFF"/>
              </w:rPr>
              <w:t xml:space="preserve">Supervised machine learning classified schizophrenia or affective psychosis with </w:t>
            </w:r>
          </w:p>
          <w:p w14:paraId="57D8C8F2"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 xml:space="preserve">83.66% (77.83% -88.48%) accuracy. </w:t>
            </w:r>
          </w:p>
          <w:p w14:paraId="32A1E00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Area under the ROC curve (89.14%. </w:t>
            </w:r>
          </w:p>
        </w:tc>
      </w:tr>
      <w:tr w:rsidR="00707173" w:rsidRPr="00454D4C" w14:paraId="67EED6C8" w14:textId="77777777" w:rsidTr="00BE2F4B">
        <w:tc>
          <w:tcPr>
            <w:tcW w:w="811" w:type="pct"/>
          </w:tcPr>
          <w:p w14:paraId="08627E09" w14:textId="77777777" w:rsidR="00707173" w:rsidRPr="00454D4C" w:rsidRDefault="00707173" w:rsidP="00BE2F4B">
            <w:pPr>
              <w:rPr>
                <w:rFonts w:ascii="Arial" w:hAnsi="Arial" w:cs="Arial"/>
              </w:rPr>
            </w:pPr>
            <w:r w:rsidRPr="00454D4C">
              <w:rPr>
                <w:rFonts w:ascii="Arial" w:hAnsi="Arial" w:cs="Arial"/>
              </w:rPr>
              <w:t>Jongenelis et al. (2007</w:t>
            </w:r>
          </w:p>
        </w:tc>
        <w:tc>
          <w:tcPr>
            <w:tcW w:w="712" w:type="pct"/>
          </w:tcPr>
          <w:p w14:paraId="4589D78A"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Netherlands </w:t>
            </w:r>
          </w:p>
        </w:tc>
        <w:tc>
          <w:tcPr>
            <w:tcW w:w="1372" w:type="pct"/>
          </w:tcPr>
          <w:p w14:paraId="541EB2C8" w14:textId="77777777" w:rsidR="00707173" w:rsidRPr="00454D4C" w:rsidRDefault="00707173" w:rsidP="00BE2F4B">
            <w:pPr>
              <w:rPr>
                <w:rFonts w:ascii="Arial" w:hAnsi="Arial" w:cs="Arial"/>
              </w:rPr>
            </w:pPr>
            <w:r w:rsidRPr="00454D4C">
              <w:rPr>
                <w:rFonts w:ascii="Arial" w:hAnsi="Arial" w:cs="Arial"/>
              </w:rPr>
              <w:t>GDS</w:t>
            </w:r>
          </w:p>
        </w:tc>
        <w:tc>
          <w:tcPr>
            <w:tcW w:w="2105" w:type="pct"/>
          </w:tcPr>
          <w:p w14:paraId="38BD80D8" w14:textId="77777777" w:rsidR="00707173" w:rsidRPr="006C3D57" w:rsidRDefault="00707173" w:rsidP="00BE2F4B">
            <w:pPr>
              <w:ind w:left="58" w:hanging="58"/>
              <w:rPr>
                <w:rFonts w:ascii="Arial" w:hAnsi="Arial" w:cs="Arial"/>
                <w:b/>
                <w:bCs/>
              </w:rPr>
            </w:pPr>
            <w:r w:rsidRPr="006C3D57">
              <w:rPr>
                <w:rFonts w:ascii="Arial" w:hAnsi="Arial" w:cs="Arial"/>
                <w:b/>
                <w:bCs/>
              </w:rPr>
              <w:t>The eight-item GDS in the AGED dataset</w:t>
            </w:r>
          </w:p>
          <w:p w14:paraId="59049E4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Sensitivity (96.3%) for major depression </w:t>
            </w:r>
          </w:p>
          <w:p w14:paraId="213A0D4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83.0% for minor depression </w:t>
            </w:r>
          </w:p>
          <w:p w14:paraId="4B1B0DD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(71.7%)</w:t>
            </w:r>
          </w:p>
        </w:tc>
      </w:tr>
      <w:tr w:rsidR="00707173" w:rsidRPr="00454D4C" w14:paraId="314CAA21" w14:textId="77777777" w:rsidTr="00BE2F4B">
        <w:tc>
          <w:tcPr>
            <w:tcW w:w="811" w:type="pct"/>
          </w:tcPr>
          <w:p w14:paraId="50B2A327" w14:textId="77777777" w:rsidR="00707173" w:rsidRPr="00454D4C" w:rsidRDefault="00707173" w:rsidP="00BE2F4B">
            <w:pPr>
              <w:rPr>
                <w:rFonts w:ascii="Arial" w:hAnsi="Arial" w:cs="Arial"/>
              </w:rPr>
            </w:pPr>
            <w:r w:rsidRPr="00454D4C">
              <w:rPr>
                <w:rFonts w:ascii="Arial" w:hAnsi="Arial" w:cs="Arial"/>
              </w:rPr>
              <w:t>Jordanova et al.  (2004)</w:t>
            </w:r>
          </w:p>
        </w:tc>
        <w:tc>
          <w:tcPr>
            <w:tcW w:w="712" w:type="pct"/>
          </w:tcPr>
          <w:p w14:paraId="7029E99B" w14:textId="77777777" w:rsidR="00707173" w:rsidRPr="00454D4C" w:rsidRDefault="00707173" w:rsidP="00BE2F4B">
            <w:pPr>
              <w:rPr>
                <w:rFonts w:ascii="Arial" w:hAnsi="Arial" w:cs="Arial"/>
                <w:color w:val="000000"/>
              </w:rPr>
            </w:pPr>
            <w:r w:rsidRPr="00454D4C">
              <w:rPr>
                <w:rFonts w:ascii="Arial" w:hAnsi="Arial" w:cs="Arial"/>
                <w:color w:val="000000"/>
              </w:rPr>
              <w:t>UK</w:t>
            </w:r>
          </w:p>
        </w:tc>
        <w:tc>
          <w:tcPr>
            <w:tcW w:w="1372" w:type="pct"/>
          </w:tcPr>
          <w:p w14:paraId="12F3C25E" w14:textId="77777777" w:rsidR="00707173" w:rsidRPr="00454D4C" w:rsidRDefault="00707173" w:rsidP="00BE2F4B">
            <w:pPr>
              <w:pStyle w:val="ListParagraph"/>
              <w:numPr>
                <w:ilvl w:val="0"/>
                <w:numId w:val="47"/>
              </w:numPr>
              <w:rPr>
                <w:rFonts w:ascii="Arial" w:hAnsi="Arial" w:cs="Arial"/>
                <w:color w:val="212121"/>
                <w:shd w:val="clear" w:color="auto" w:fill="FFFFFF"/>
              </w:rPr>
            </w:pPr>
            <w:r w:rsidRPr="00454D4C">
              <w:rPr>
                <w:rFonts w:ascii="Arial" w:hAnsi="Arial" w:cs="Arial"/>
                <w:color w:val="212121"/>
                <w:shd w:val="clear" w:color="auto" w:fill="FFFFFF"/>
              </w:rPr>
              <w:t>Composite International Diagnostic Interview (CIDI)</w:t>
            </w:r>
          </w:p>
          <w:p w14:paraId="2C7448B9" w14:textId="77777777" w:rsidR="00707173" w:rsidRPr="00454D4C" w:rsidRDefault="00707173" w:rsidP="00BE2F4B">
            <w:pPr>
              <w:pStyle w:val="ListParagraph"/>
              <w:numPr>
                <w:ilvl w:val="0"/>
                <w:numId w:val="47"/>
              </w:numPr>
              <w:rPr>
                <w:rFonts w:ascii="Arial" w:hAnsi="Arial" w:cs="Arial"/>
                <w:color w:val="212121"/>
                <w:shd w:val="clear" w:color="auto" w:fill="FFFFFF"/>
              </w:rPr>
            </w:pPr>
            <w:r w:rsidRPr="00454D4C">
              <w:rPr>
                <w:rFonts w:ascii="Arial" w:hAnsi="Arial" w:cs="Arial"/>
                <w:color w:val="212121"/>
                <w:shd w:val="clear" w:color="auto" w:fill="FFFFFF"/>
              </w:rPr>
              <w:lastRenderedPageBreak/>
              <w:t>Clinical Interview Schedule-Revised (CIS-R) </w:t>
            </w:r>
          </w:p>
        </w:tc>
        <w:tc>
          <w:tcPr>
            <w:tcW w:w="2105" w:type="pct"/>
          </w:tcPr>
          <w:p w14:paraId="04169A02" w14:textId="77777777" w:rsidR="00707173" w:rsidRPr="006C3D57" w:rsidRDefault="00707173" w:rsidP="00BE2F4B">
            <w:pPr>
              <w:ind w:left="58" w:hanging="58"/>
              <w:rPr>
                <w:rFonts w:ascii="Arial" w:hAnsi="Arial" w:cs="Arial"/>
                <w:b/>
                <w:bCs/>
                <w:color w:val="212121"/>
                <w:shd w:val="clear" w:color="auto" w:fill="FFFFFF"/>
              </w:rPr>
            </w:pPr>
            <w:r w:rsidRPr="006C3D57">
              <w:rPr>
                <w:rFonts w:ascii="Arial" w:hAnsi="Arial" w:cs="Arial"/>
                <w:b/>
                <w:bCs/>
                <w:color w:val="212121"/>
                <w:shd w:val="clear" w:color="auto" w:fill="FFFFFF"/>
              </w:rPr>
              <w:lastRenderedPageBreak/>
              <w:t xml:space="preserve">The concordance for CIDI for ICD-10 diagnoses </w:t>
            </w:r>
          </w:p>
          <w:p w14:paraId="721EE610" w14:textId="77777777" w:rsidR="00707173" w:rsidRPr="00454D4C" w:rsidRDefault="00707173" w:rsidP="00BE2F4B">
            <w:pPr>
              <w:pStyle w:val="ListParagraph"/>
              <w:numPr>
                <w:ilvl w:val="0"/>
                <w:numId w:val="47"/>
              </w:numPr>
              <w:rPr>
                <w:rFonts w:ascii="Arial" w:hAnsi="Arial" w:cs="Arial"/>
                <w:color w:val="FF0000"/>
              </w:rPr>
            </w:pPr>
            <w:r w:rsidRPr="00454D4C">
              <w:rPr>
                <w:rFonts w:ascii="Arial" w:hAnsi="Arial" w:cs="Arial"/>
                <w:color w:val="212121"/>
                <w:shd w:val="clear" w:color="auto" w:fill="FFFFFF"/>
              </w:rPr>
              <w:t>0.58-0.97</w:t>
            </w:r>
          </w:p>
          <w:p w14:paraId="266CDB84" w14:textId="77777777" w:rsidR="00707173" w:rsidRPr="006C3D57" w:rsidRDefault="00707173" w:rsidP="00BE2F4B">
            <w:pPr>
              <w:rPr>
                <w:rFonts w:ascii="Arial" w:hAnsi="Arial" w:cs="Arial"/>
                <w:b/>
                <w:bCs/>
                <w:color w:val="212121"/>
                <w:shd w:val="clear" w:color="auto" w:fill="FFFFFF"/>
              </w:rPr>
            </w:pPr>
            <w:r w:rsidRPr="006C3D57">
              <w:rPr>
                <w:rFonts w:ascii="Arial" w:hAnsi="Arial" w:cs="Arial"/>
                <w:b/>
                <w:bCs/>
                <w:color w:val="212121"/>
                <w:shd w:val="clear" w:color="auto" w:fill="FFFFFF"/>
              </w:rPr>
              <w:t xml:space="preserve">Concordance for CIS-R </w:t>
            </w:r>
          </w:p>
          <w:p w14:paraId="392E196A" w14:textId="77777777" w:rsidR="00707173" w:rsidRPr="00454D4C" w:rsidRDefault="00707173" w:rsidP="00BE2F4B">
            <w:pPr>
              <w:pStyle w:val="ListParagraph"/>
              <w:numPr>
                <w:ilvl w:val="0"/>
                <w:numId w:val="47"/>
              </w:numPr>
              <w:rPr>
                <w:rFonts w:ascii="Arial" w:hAnsi="Arial" w:cs="Arial"/>
                <w:color w:val="FF0000"/>
              </w:rPr>
            </w:pPr>
            <w:r w:rsidRPr="00454D4C">
              <w:rPr>
                <w:rFonts w:ascii="Arial" w:hAnsi="Arial" w:cs="Arial"/>
                <w:color w:val="212121"/>
                <w:shd w:val="clear" w:color="auto" w:fill="FFFFFF"/>
              </w:rPr>
              <w:lastRenderedPageBreak/>
              <w:t>0.10-0.65</w:t>
            </w:r>
          </w:p>
          <w:p w14:paraId="3891D5C5" w14:textId="77777777" w:rsidR="00707173" w:rsidRPr="006C3D57" w:rsidRDefault="00707173" w:rsidP="00BE2F4B">
            <w:pPr>
              <w:rPr>
                <w:rFonts w:ascii="Arial" w:hAnsi="Arial" w:cs="Arial"/>
                <w:b/>
                <w:bCs/>
                <w:color w:val="FF0000"/>
              </w:rPr>
            </w:pPr>
            <w:r w:rsidRPr="006C3D57">
              <w:rPr>
                <w:rFonts w:ascii="Arial" w:hAnsi="Arial" w:cs="Arial"/>
                <w:b/>
                <w:bCs/>
                <w:color w:val="212121"/>
                <w:shd w:val="clear" w:color="auto" w:fill="FFFFFF"/>
              </w:rPr>
              <w:t xml:space="preserve">The area under the ROC curve for the CIS-R morbidity scale for any ICD-10 disorder </w:t>
            </w:r>
          </w:p>
          <w:p w14:paraId="4DC2AD60" w14:textId="77777777" w:rsidR="00707173" w:rsidRPr="00454D4C" w:rsidRDefault="00707173" w:rsidP="00BE2F4B">
            <w:pPr>
              <w:pStyle w:val="ListParagraph"/>
              <w:numPr>
                <w:ilvl w:val="0"/>
                <w:numId w:val="47"/>
              </w:numPr>
              <w:rPr>
                <w:rFonts w:ascii="Arial" w:hAnsi="Arial" w:cs="Arial"/>
                <w:color w:val="FF0000"/>
              </w:rPr>
            </w:pPr>
            <w:r w:rsidRPr="00454D4C">
              <w:rPr>
                <w:rFonts w:ascii="Arial" w:hAnsi="Arial" w:cs="Arial"/>
                <w:color w:val="212121"/>
                <w:shd w:val="clear" w:color="auto" w:fill="FFFFFF"/>
              </w:rPr>
              <w:t xml:space="preserve">0.87 (0.79-0-95)] </w:t>
            </w:r>
          </w:p>
          <w:p w14:paraId="4082084D" w14:textId="77777777" w:rsidR="00707173" w:rsidRPr="00454D4C" w:rsidRDefault="00707173" w:rsidP="00BE2F4B">
            <w:pPr>
              <w:pStyle w:val="ListParagraph"/>
              <w:numPr>
                <w:ilvl w:val="0"/>
                <w:numId w:val="47"/>
              </w:numPr>
              <w:rPr>
                <w:rFonts w:ascii="Arial" w:hAnsi="Arial" w:cs="Arial"/>
                <w:color w:val="FF0000"/>
              </w:rPr>
            </w:pPr>
            <w:r w:rsidRPr="00454D4C">
              <w:rPr>
                <w:rFonts w:ascii="Arial" w:hAnsi="Arial" w:cs="Arial"/>
                <w:color w:val="212121"/>
                <w:shd w:val="clear" w:color="auto" w:fill="FFFFFF"/>
              </w:rPr>
              <w:t xml:space="preserve">Sensitivity (44%) </w:t>
            </w:r>
          </w:p>
          <w:p w14:paraId="5785564D" w14:textId="77777777" w:rsidR="00707173" w:rsidRPr="00454D4C" w:rsidRDefault="00707173" w:rsidP="00BE2F4B">
            <w:pPr>
              <w:pStyle w:val="ListParagraph"/>
              <w:numPr>
                <w:ilvl w:val="0"/>
                <w:numId w:val="47"/>
              </w:numPr>
              <w:rPr>
                <w:rFonts w:ascii="Arial" w:hAnsi="Arial" w:cs="Arial"/>
                <w:color w:val="FF0000"/>
              </w:rPr>
            </w:pPr>
            <w:r w:rsidRPr="00454D4C">
              <w:rPr>
                <w:rFonts w:ascii="Arial" w:hAnsi="Arial" w:cs="Arial"/>
                <w:color w:val="212121"/>
                <w:shd w:val="clear" w:color="auto" w:fill="FFFFFF"/>
              </w:rPr>
              <w:t xml:space="preserve">Specificity (97%) </w:t>
            </w:r>
          </w:p>
        </w:tc>
      </w:tr>
      <w:tr w:rsidR="00707173" w:rsidRPr="00454D4C" w14:paraId="6ED726B3" w14:textId="77777777" w:rsidTr="00BE2F4B">
        <w:tc>
          <w:tcPr>
            <w:tcW w:w="811" w:type="pct"/>
          </w:tcPr>
          <w:p w14:paraId="65278BE1" w14:textId="77777777" w:rsidR="00707173" w:rsidRPr="00454D4C" w:rsidRDefault="00707173" w:rsidP="00BE2F4B">
            <w:pPr>
              <w:rPr>
                <w:rFonts w:ascii="Arial" w:hAnsi="Arial" w:cs="Arial"/>
              </w:rPr>
            </w:pPr>
            <w:r w:rsidRPr="00454D4C">
              <w:rPr>
                <w:rFonts w:ascii="Arial" w:hAnsi="Arial" w:cs="Arial"/>
              </w:rPr>
              <w:lastRenderedPageBreak/>
              <w:t>Kan et al. (1999)</w:t>
            </w:r>
          </w:p>
        </w:tc>
        <w:tc>
          <w:tcPr>
            <w:tcW w:w="712" w:type="pct"/>
          </w:tcPr>
          <w:p w14:paraId="392E130D"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Netherlands </w:t>
            </w:r>
          </w:p>
        </w:tc>
        <w:tc>
          <w:tcPr>
            <w:tcW w:w="1372" w:type="pct"/>
          </w:tcPr>
          <w:p w14:paraId="379DAB2C" w14:textId="77777777" w:rsidR="00707173" w:rsidRPr="00454D4C" w:rsidRDefault="00707173" w:rsidP="00BE2F4B">
            <w:pPr>
              <w:rPr>
                <w:rFonts w:ascii="Arial" w:hAnsi="Arial" w:cs="Arial"/>
              </w:rPr>
            </w:pPr>
            <w:r w:rsidRPr="00454D4C">
              <w:rPr>
                <w:rFonts w:ascii="Arial" w:hAnsi="Arial" w:cs="Arial"/>
                <w:color w:val="212121"/>
                <w:shd w:val="clear" w:color="auto" w:fill="FFFFFF"/>
              </w:rPr>
              <w:t>Benzodiazepine Dependence Self-Report Questionnaire (Bendep-SRQ)</w:t>
            </w:r>
          </w:p>
        </w:tc>
        <w:tc>
          <w:tcPr>
            <w:tcW w:w="2105" w:type="pct"/>
          </w:tcPr>
          <w:p w14:paraId="36BC7B78"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The scalability, reliability, and validity of the Bendep-SRQ scales good</w:t>
            </w:r>
          </w:p>
          <w:p w14:paraId="77D9852E" w14:textId="77777777" w:rsidR="00707173" w:rsidRPr="006C3D57" w:rsidRDefault="00707173" w:rsidP="00BE2F4B">
            <w:pPr>
              <w:pStyle w:val="ListParagraph"/>
              <w:numPr>
                <w:ilvl w:val="0"/>
                <w:numId w:val="47"/>
              </w:numPr>
              <w:rPr>
                <w:rFonts w:ascii="Arial" w:hAnsi="Arial" w:cs="Arial"/>
                <w:color w:val="000000"/>
              </w:rPr>
            </w:pPr>
            <w:r w:rsidRPr="00454D4C">
              <w:rPr>
                <w:rFonts w:ascii="Arial" w:hAnsi="Arial" w:cs="Arial"/>
                <w:color w:val="000000"/>
              </w:rPr>
              <w:t>The Bendep-SRQ shows great promise as a useful and easily manageable instrument for assessment of the severity of BZD dependence in clinical practice and scientific research</w:t>
            </w:r>
          </w:p>
        </w:tc>
      </w:tr>
      <w:tr w:rsidR="00707173" w:rsidRPr="00454D4C" w14:paraId="2F71F8E9" w14:textId="77777777" w:rsidTr="00BE2F4B">
        <w:tc>
          <w:tcPr>
            <w:tcW w:w="811" w:type="pct"/>
          </w:tcPr>
          <w:p w14:paraId="4EF49DEF" w14:textId="77777777" w:rsidR="00707173" w:rsidRPr="00454D4C" w:rsidRDefault="00707173" w:rsidP="00BE2F4B">
            <w:pPr>
              <w:rPr>
                <w:rFonts w:ascii="Arial" w:hAnsi="Arial" w:cs="Arial"/>
              </w:rPr>
            </w:pPr>
            <w:r w:rsidRPr="00454D4C">
              <w:rPr>
                <w:rFonts w:ascii="Arial" w:hAnsi="Arial" w:cs="Arial"/>
              </w:rPr>
              <w:t>Kan et al. (1998)</w:t>
            </w:r>
          </w:p>
        </w:tc>
        <w:tc>
          <w:tcPr>
            <w:tcW w:w="712" w:type="pct"/>
          </w:tcPr>
          <w:p w14:paraId="195BABE0"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Netherlands </w:t>
            </w:r>
          </w:p>
        </w:tc>
        <w:tc>
          <w:tcPr>
            <w:tcW w:w="1372" w:type="pct"/>
          </w:tcPr>
          <w:p w14:paraId="6CDD5FE1" w14:textId="77777777" w:rsidR="00707173" w:rsidRPr="00454D4C" w:rsidRDefault="00707173" w:rsidP="00BE2F4B">
            <w:pPr>
              <w:rPr>
                <w:rFonts w:ascii="Arial" w:hAnsi="Arial" w:cs="Arial"/>
              </w:rPr>
            </w:pPr>
            <w:r w:rsidRPr="00454D4C">
              <w:rPr>
                <w:rFonts w:ascii="Arial" w:hAnsi="Arial" w:cs="Arial"/>
                <w:color w:val="212121"/>
                <w:shd w:val="clear" w:color="auto" w:fill="FFFFFF"/>
              </w:rPr>
              <w:t>Rasch scaling model</w:t>
            </w:r>
          </w:p>
        </w:tc>
        <w:tc>
          <w:tcPr>
            <w:tcW w:w="2105" w:type="pct"/>
          </w:tcPr>
          <w:p w14:paraId="03B41ABA" w14:textId="77777777" w:rsidR="00707173" w:rsidRPr="00454D4C" w:rsidRDefault="00707173" w:rsidP="00BE2F4B">
            <w:pPr>
              <w:ind w:left="58" w:hanging="58"/>
              <w:rPr>
                <w:rFonts w:ascii="Arial" w:hAnsi="Arial" w:cs="Arial"/>
              </w:rPr>
            </w:pPr>
            <w:r w:rsidRPr="00454D4C">
              <w:rPr>
                <w:rFonts w:ascii="Arial" w:hAnsi="Arial" w:cs="Arial"/>
                <w:color w:val="000000"/>
              </w:rPr>
              <w:t>The use of a BZD dependence severity model based on a Rasch-homogeneous scale appears to have greater clinical value than a dichotomous diagnostic model based on an arbitrary cut-off point</w:t>
            </w:r>
          </w:p>
        </w:tc>
      </w:tr>
      <w:tr w:rsidR="00707173" w:rsidRPr="00454D4C" w14:paraId="54CCE825" w14:textId="77777777" w:rsidTr="00BE2F4B">
        <w:tc>
          <w:tcPr>
            <w:tcW w:w="811" w:type="pct"/>
          </w:tcPr>
          <w:p w14:paraId="4266C3FB" w14:textId="77777777" w:rsidR="00707173" w:rsidRPr="00454D4C" w:rsidRDefault="00707173" w:rsidP="00BE2F4B">
            <w:pPr>
              <w:rPr>
                <w:rFonts w:ascii="Arial" w:hAnsi="Arial" w:cs="Arial"/>
              </w:rPr>
            </w:pPr>
            <w:r w:rsidRPr="00454D4C">
              <w:rPr>
                <w:rFonts w:ascii="Arial" w:hAnsi="Arial" w:cs="Arial"/>
              </w:rPr>
              <w:t>Kan et al. (2001)</w:t>
            </w:r>
          </w:p>
        </w:tc>
        <w:tc>
          <w:tcPr>
            <w:tcW w:w="712" w:type="pct"/>
          </w:tcPr>
          <w:p w14:paraId="7B795D01"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 </w:t>
            </w:r>
          </w:p>
        </w:tc>
        <w:tc>
          <w:tcPr>
            <w:tcW w:w="1372" w:type="pct"/>
          </w:tcPr>
          <w:p w14:paraId="79F1F3FC" w14:textId="77777777" w:rsidR="00707173" w:rsidRPr="00454D4C" w:rsidRDefault="00707173" w:rsidP="00BE2F4B">
            <w:pPr>
              <w:rPr>
                <w:rFonts w:ascii="Arial" w:hAnsi="Arial" w:cs="Arial"/>
              </w:rPr>
            </w:pPr>
            <w:r w:rsidRPr="00454D4C">
              <w:rPr>
                <w:rFonts w:ascii="Arial" w:hAnsi="Arial" w:cs="Arial"/>
                <w:color w:val="212121"/>
                <w:shd w:val="clear" w:color="auto" w:fill="FFFFFF"/>
              </w:rPr>
              <w:t>Benzodiazepine Dependence Self-Report Questionnaire (Bendep-SRQ)</w:t>
            </w:r>
          </w:p>
        </w:tc>
        <w:tc>
          <w:tcPr>
            <w:tcW w:w="2105" w:type="pct"/>
          </w:tcPr>
          <w:p w14:paraId="5229F7D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The scalability of the Bendep-SRQ scales was confirmed</w:t>
            </w:r>
          </w:p>
          <w:p w14:paraId="2F16DA1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The reliability results were fairly good</w:t>
            </w:r>
          </w:p>
          <w:p w14:paraId="1AB9610D"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Present and original Rasch item orders corresponded</w:t>
            </w:r>
          </w:p>
        </w:tc>
      </w:tr>
      <w:tr w:rsidR="00707173" w:rsidRPr="00454D4C" w14:paraId="16DAD62A" w14:textId="77777777" w:rsidTr="00BE2F4B">
        <w:tc>
          <w:tcPr>
            <w:tcW w:w="811" w:type="pct"/>
          </w:tcPr>
          <w:p w14:paraId="53F2A4AA" w14:textId="77777777" w:rsidR="00707173" w:rsidRPr="00454D4C" w:rsidRDefault="00707173" w:rsidP="00BE2F4B">
            <w:pPr>
              <w:rPr>
                <w:rFonts w:ascii="Arial" w:hAnsi="Arial" w:cs="Arial"/>
              </w:rPr>
            </w:pPr>
            <w:r w:rsidRPr="00454D4C">
              <w:rPr>
                <w:rFonts w:ascii="Arial" w:hAnsi="Arial" w:cs="Arial"/>
              </w:rPr>
              <w:t>Kha et al. (2020)</w:t>
            </w:r>
          </w:p>
        </w:tc>
        <w:tc>
          <w:tcPr>
            <w:tcW w:w="712" w:type="pct"/>
          </w:tcPr>
          <w:p w14:paraId="1EA3E3B4" w14:textId="77777777" w:rsidR="00707173" w:rsidRPr="00454D4C" w:rsidRDefault="00707173" w:rsidP="00BE2F4B">
            <w:pPr>
              <w:rPr>
                <w:rFonts w:ascii="Arial" w:hAnsi="Arial" w:cs="Arial"/>
                <w:color w:val="000000"/>
              </w:rPr>
            </w:pPr>
            <w:r w:rsidRPr="00454D4C">
              <w:rPr>
                <w:rFonts w:ascii="Arial" w:hAnsi="Arial" w:cs="Arial"/>
                <w:color w:val="000000"/>
              </w:rPr>
              <w:t xml:space="preserve">Denmark </w:t>
            </w:r>
          </w:p>
        </w:tc>
        <w:tc>
          <w:tcPr>
            <w:tcW w:w="1372" w:type="pct"/>
          </w:tcPr>
          <w:p w14:paraId="106330FB"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PHQ-9</w:t>
            </w:r>
          </w:p>
          <w:p w14:paraId="485AD6B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MDI </w:t>
            </w:r>
          </w:p>
        </w:tc>
        <w:tc>
          <w:tcPr>
            <w:tcW w:w="2105" w:type="pct"/>
          </w:tcPr>
          <w:p w14:paraId="5FEAFF0B" w14:textId="77777777" w:rsidR="00707173" w:rsidRPr="006C3D57" w:rsidRDefault="00707173" w:rsidP="00BE2F4B">
            <w:pPr>
              <w:rPr>
                <w:rFonts w:ascii="Arial" w:hAnsi="Arial" w:cs="Arial"/>
                <w:b/>
                <w:bCs/>
              </w:rPr>
            </w:pPr>
            <w:r w:rsidRPr="006C3D57">
              <w:rPr>
                <w:rFonts w:ascii="Arial" w:hAnsi="Arial" w:cs="Arial"/>
                <w:b/>
                <w:bCs/>
                <w:color w:val="212121"/>
                <w:shd w:val="clear" w:color="auto" w:fill="FFFFFF"/>
              </w:rPr>
              <w:t>Compared with the diagnostic PSE</w:t>
            </w:r>
          </w:p>
          <w:p w14:paraId="5547326B"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PHQ9 and MDI questionnaires had areas under the curve (0.83 and 0.88, respectively)</w:t>
            </w:r>
          </w:p>
          <w:p w14:paraId="27662284"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Both questionnaires had high negative predictive values (PHQ9: cut-off of 11; MDI: cut-off of 26)</w:t>
            </w:r>
          </w:p>
          <w:p w14:paraId="1446EE28"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Low positive predictive values for all possible scores</w:t>
            </w:r>
          </w:p>
          <w:p w14:paraId="002B43F6"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ICC values were excellent.</w:t>
            </w:r>
          </w:p>
        </w:tc>
      </w:tr>
      <w:tr w:rsidR="00707173" w:rsidRPr="00454D4C" w14:paraId="06837C3B" w14:textId="77777777" w:rsidTr="00BE2F4B">
        <w:tc>
          <w:tcPr>
            <w:tcW w:w="811" w:type="pct"/>
          </w:tcPr>
          <w:p w14:paraId="6456B9A9" w14:textId="77777777" w:rsidR="00707173" w:rsidRPr="00454D4C" w:rsidRDefault="00707173" w:rsidP="00BE2F4B">
            <w:pPr>
              <w:rPr>
                <w:rFonts w:ascii="Arial" w:hAnsi="Arial" w:cs="Arial"/>
              </w:rPr>
            </w:pPr>
            <w:r w:rsidRPr="00454D4C">
              <w:rPr>
                <w:rFonts w:ascii="Arial" w:hAnsi="Arial" w:cs="Arial"/>
              </w:rPr>
              <w:t>Leentjens et al. (2000)</w:t>
            </w:r>
          </w:p>
        </w:tc>
        <w:tc>
          <w:tcPr>
            <w:tcW w:w="712" w:type="pct"/>
          </w:tcPr>
          <w:p w14:paraId="6E1D7DA3"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Netherlands </w:t>
            </w:r>
          </w:p>
        </w:tc>
        <w:tc>
          <w:tcPr>
            <w:tcW w:w="1372" w:type="pct"/>
          </w:tcPr>
          <w:p w14:paraId="7C69C22F"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212121"/>
                <w:sz w:val="22"/>
                <w:szCs w:val="22"/>
              </w:rPr>
              <w:t>Hamilton and Montgomery-Asberg depression rating scales as screening and diagnostic tools for depression in Parkinson's disease</w:t>
            </w:r>
          </w:p>
          <w:p w14:paraId="004B7B8A" w14:textId="77777777" w:rsidR="00707173" w:rsidRPr="00454D4C" w:rsidRDefault="00707173" w:rsidP="00BE2F4B">
            <w:pPr>
              <w:pStyle w:val="ListParagraph"/>
              <w:numPr>
                <w:ilvl w:val="0"/>
                <w:numId w:val="47"/>
              </w:numPr>
              <w:rPr>
                <w:rFonts w:ascii="Arial" w:hAnsi="Arial" w:cs="Arial"/>
              </w:rPr>
            </w:pPr>
          </w:p>
        </w:tc>
        <w:tc>
          <w:tcPr>
            <w:tcW w:w="2105" w:type="pct"/>
          </w:tcPr>
          <w:p w14:paraId="6ACF175A" w14:textId="77777777" w:rsidR="00707173" w:rsidRPr="006C3D57" w:rsidRDefault="00707173" w:rsidP="00BE2F4B">
            <w:pPr>
              <w:rPr>
                <w:rFonts w:ascii="Arial" w:hAnsi="Arial" w:cs="Arial"/>
                <w:b/>
                <w:bCs/>
              </w:rPr>
            </w:pPr>
            <w:r w:rsidRPr="006C3D57">
              <w:rPr>
                <w:rFonts w:ascii="Arial" w:hAnsi="Arial" w:cs="Arial"/>
                <w:b/>
                <w:bCs/>
              </w:rPr>
              <w:t>For the HAMD  optimal cut off 13/14</w:t>
            </w:r>
          </w:p>
          <w:p w14:paraId="25BFB6B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Sensitivity (0.88%)</w:t>
            </w:r>
          </w:p>
          <w:p w14:paraId="46D10BE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(0.89)</w:t>
            </w:r>
          </w:p>
          <w:p w14:paraId="5CC28810" w14:textId="77777777" w:rsidR="00707173" w:rsidRPr="006C3D57" w:rsidRDefault="00707173" w:rsidP="00BE2F4B">
            <w:pPr>
              <w:rPr>
                <w:rFonts w:ascii="Arial" w:hAnsi="Arial" w:cs="Arial"/>
                <w:b/>
                <w:bCs/>
              </w:rPr>
            </w:pPr>
            <w:r w:rsidRPr="006C3D57">
              <w:rPr>
                <w:rFonts w:ascii="Arial" w:hAnsi="Arial" w:cs="Arial"/>
                <w:b/>
                <w:bCs/>
              </w:rPr>
              <w:t>For MADRS optimal cut off 14/15</w:t>
            </w:r>
          </w:p>
          <w:p w14:paraId="2DEAC44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Sensitivity (0.88%)</w:t>
            </w:r>
          </w:p>
          <w:p w14:paraId="227891F1"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(0.89)</w:t>
            </w:r>
          </w:p>
        </w:tc>
      </w:tr>
      <w:tr w:rsidR="00707173" w:rsidRPr="00454D4C" w14:paraId="16464E33" w14:textId="77777777" w:rsidTr="00BE2F4B">
        <w:tc>
          <w:tcPr>
            <w:tcW w:w="811" w:type="pct"/>
          </w:tcPr>
          <w:p w14:paraId="7D41A751" w14:textId="77777777" w:rsidR="00707173" w:rsidRPr="00454D4C" w:rsidRDefault="00707173" w:rsidP="00BE2F4B">
            <w:pPr>
              <w:rPr>
                <w:rFonts w:ascii="Arial" w:hAnsi="Arial" w:cs="Arial"/>
              </w:rPr>
            </w:pPr>
            <w:r w:rsidRPr="00454D4C">
              <w:rPr>
                <w:rFonts w:ascii="Arial" w:hAnsi="Arial" w:cs="Arial"/>
              </w:rPr>
              <w:lastRenderedPageBreak/>
              <w:t>Lundin, A. 2023</w:t>
            </w:r>
          </w:p>
        </w:tc>
        <w:tc>
          <w:tcPr>
            <w:tcW w:w="712" w:type="pct"/>
          </w:tcPr>
          <w:p w14:paraId="5ABCBDFE" w14:textId="77777777" w:rsidR="00707173" w:rsidRPr="00454D4C" w:rsidRDefault="00707173" w:rsidP="00BE2F4B">
            <w:pPr>
              <w:rPr>
                <w:rFonts w:ascii="Arial" w:hAnsi="Arial" w:cs="Arial"/>
                <w:color w:val="000000"/>
              </w:rPr>
            </w:pPr>
            <w:r w:rsidRPr="00454D4C">
              <w:rPr>
                <w:rFonts w:ascii="Arial" w:hAnsi="Arial" w:cs="Arial"/>
                <w:color w:val="000000"/>
              </w:rPr>
              <w:t>Sweden</w:t>
            </w:r>
          </w:p>
        </w:tc>
        <w:tc>
          <w:tcPr>
            <w:tcW w:w="1372" w:type="pct"/>
          </w:tcPr>
          <w:p w14:paraId="15D1A4F3" w14:textId="77777777" w:rsidR="00707173" w:rsidRPr="00454D4C" w:rsidRDefault="00707173" w:rsidP="00BE2F4B">
            <w:pPr>
              <w:rPr>
                <w:rFonts w:ascii="Arial" w:hAnsi="Arial" w:cs="Arial"/>
              </w:rPr>
            </w:pPr>
            <w:r w:rsidRPr="00454D4C">
              <w:rPr>
                <w:rFonts w:ascii="Arial" w:hAnsi="Arial" w:cs="Arial"/>
              </w:rPr>
              <w:t xml:space="preserve">MDI </w:t>
            </w:r>
          </w:p>
        </w:tc>
        <w:tc>
          <w:tcPr>
            <w:tcW w:w="2105" w:type="pct"/>
          </w:tcPr>
          <w:p w14:paraId="26B1B26E"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Hopelessness and the MDI items had good psychometrics</w:t>
            </w:r>
          </w:p>
          <w:p w14:paraId="0A16E9A0"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MDI for DSM-5 and ICD-11 had similar validity as for DSM-IV and ICD-10</w:t>
            </w:r>
          </w:p>
          <w:p w14:paraId="2C0D536D"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Recommend MDI is updated to DSM-5 and ICD-11 by adding a hopelessness item.</w:t>
            </w:r>
          </w:p>
        </w:tc>
      </w:tr>
      <w:tr w:rsidR="00707173" w:rsidRPr="00454D4C" w14:paraId="38237AFC" w14:textId="77777777" w:rsidTr="00BE2F4B">
        <w:tc>
          <w:tcPr>
            <w:tcW w:w="811" w:type="pct"/>
          </w:tcPr>
          <w:p w14:paraId="2232A696" w14:textId="77777777" w:rsidR="00707173" w:rsidRPr="00454D4C" w:rsidRDefault="00707173" w:rsidP="00BE2F4B">
            <w:pPr>
              <w:rPr>
                <w:rFonts w:ascii="Arial" w:hAnsi="Arial" w:cs="Arial"/>
              </w:rPr>
            </w:pPr>
            <w:r w:rsidRPr="00454D4C">
              <w:rPr>
                <w:rFonts w:ascii="Arial" w:hAnsi="Arial" w:cs="Arial"/>
              </w:rPr>
              <w:t>Miller et al. (2002)</w:t>
            </w:r>
          </w:p>
        </w:tc>
        <w:tc>
          <w:tcPr>
            <w:tcW w:w="712" w:type="pct"/>
          </w:tcPr>
          <w:p w14:paraId="0C2D9AD8" w14:textId="77777777" w:rsidR="00707173" w:rsidRPr="00454D4C" w:rsidRDefault="00707173" w:rsidP="00BE2F4B">
            <w:pPr>
              <w:rPr>
                <w:rFonts w:ascii="Arial" w:hAnsi="Arial" w:cs="Arial"/>
                <w:color w:val="000000"/>
              </w:rPr>
            </w:pPr>
            <w:r w:rsidRPr="00454D4C">
              <w:rPr>
                <w:rFonts w:ascii="Arial" w:hAnsi="Arial" w:cs="Arial"/>
                <w:color w:val="000000"/>
              </w:rPr>
              <w:t>UK</w:t>
            </w:r>
          </w:p>
        </w:tc>
        <w:tc>
          <w:tcPr>
            <w:tcW w:w="1372" w:type="pct"/>
          </w:tcPr>
          <w:p w14:paraId="4C99F57C" w14:textId="77777777" w:rsidR="00707173" w:rsidRPr="00454D4C" w:rsidRDefault="00707173" w:rsidP="00BE2F4B">
            <w:pPr>
              <w:rPr>
                <w:rFonts w:ascii="Arial" w:hAnsi="Arial" w:cs="Arial"/>
              </w:rPr>
            </w:pPr>
            <w:r w:rsidRPr="00454D4C">
              <w:rPr>
                <w:rFonts w:ascii="Arial" w:hAnsi="Arial" w:cs="Arial"/>
                <w:color w:val="212121"/>
                <w:shd w:val="clear" w:color="auto" w:fill="FFFFFF"/>
              </w:rPr>
              <w:t>Rust Inventory of Schizotypal Cognitions (RISC)</w:t>
            </w:r>
          </w:p>
        </w:tc>
        <w:tc>
          <w:tcPr>
            <w:tcW w:w="2105" w:type="pct"/>
          </w:tcPr>
          <w:p w14:paraId="496B658C" w14:textId="77777777" w:rsidR="00707173" w:rsidRPr="00454D4C" w:rsidRDefault="00707173" w:rsidP="00BE2F4B">
            <w:pPr>
              <w:ind w:left="58" w:hanging="58"/>
              <w:rPr>
                <w:rFonts w:ascii="Arial" w:hAnsi="Arial" w:cs="Arial"/>
              </w:rPr>
            </w:pPr>
            <w:r w:rsidRPr="00454D4C">
              <w:rPr>
                <w:rFonts w:ascii="Arial" w:hAnsi="Arial" w:cs="Arial"/>
              </w:rPr>
              <w:t xml:space="preserve">The RISC scale is highly associated with </w:t>
            </w:r>
            <w:r>
              <w:rPr>
                <w:rFonts w:ascii="Arial" w:hAnsi="Arial" w:cs="Arial"/>
              </w:rPr>
              <w:t xml:space="preserve">the </w:t>
            </w:r>
            <w:r w:rsidRPr="00454D4C">
              <w:rPr>
                <w:rFonts w:ascii="Arial" w:hAnsi="Arial" w:cs="Arial"/>
              </w:rPr>
              <w:t>presence of psychotic symptoms on PSE and high scorers may be at increased risk of schizophrenia onset.</w:t>
            </w:r>
          </w:p>
        </w:tc>
      </w:tr>
      <w:tr w:rsidR="00707173" w:rsidRPr="00454D4C" w14:paraId="0CB76962" w14:textId="77777777" w:rsidTr="00BE2F4B">
        <w:tc>
          <w:tcPr>
            <w:tcW w:w="811" w:type="pct"/>
          </w:tcPr>
          <w:p w14:paraId="4431E831" w14:textId="77777777" w:rsidR="00707173" w:rsidRPr="00454D4C" w:rsidRDefault="00707173" w:rsidP="00BE2F4B">
            <w:pPr>
              <w:rPr>
                <w:rFonts w:ascii="Arial" w:hAnsi="Arial" w:cs="Arial"/>
              </w:rPr>
            </w:pPr>
            <w:r w:rsidRPr="00454D4C">
              <w:rPr>
                <w:rFonts w:ascii="Arial" w:hAnsi="Arial" w:cs="Arial"/>
              </w:rPr>
              <w:t>Nabbe et al. (2019)</w:t>
            </w:r>
          </w:p>
        </w:tc>
        <w:tc>
          <w:tcPr>
            <w:tcW w:w="712" w:type="pct"/>
          </w:tcPr>
          <w:p w14:paraId="49A5870D" w14:textId="77777777" w:rsidR="00707173" w:rsidRPr="00454D4C" w:rsidRDefault="00707173" w:rsidP="00BE2F4B">
            <w:pPr>
              <w:rPr>
                <w:rFonts w:ascii="Arial" w:hAnsi="Arial" w:cs="Arial"/>
                <w:color w:val="000000"/>
              </w:rPr>
            </w:pPr>
            <w:r w:rsidRPr="00454D4C">
              <w:rPr>
                <w:rFonts w:ascii="Arial" w:hAnsi="Arial" w:cs="Arial"/>
                <w:color w:val="000000"/>
              </w:rPr>
              <w:t xml:space="preserve">France </w:t>
            </w:r>
          </w:p>
        </w:tc>
        <w:tc>
          <w:tcPr>
            <w:tcW w:w="1372" w:type="pct"/>
          </w:tcPr>
          <w:p w14:paraId="6E3AE319"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212121"/>
                <w:sz w:val="22"/>
                <w:szCs w:val="22"/>
              </w:rPr>
              <w:t>French version of the HSCL-25</w:t>
            </w:r>
          </w:p>
          <w:p w14:paraId="64272D11" w14:textId="77777777" w:rsidR="00707173" w:rsidRPr="00454D4C" w:rsidRDefault="00707173" w:rsidP="00BE2F4B">
            <w:pPr>
              <w:rPr>
                <w:rFonts w:ascii="Arial" w:hAnsi="Arial" w:cs="Arial"/>
              </w:rPr>
            </w:pPr>
          </w:p>
        </w:tc>
        <w:tc>
          <w:tcPr>
            <w:tcW w:w="2105" w:type="pct"/>
          </w:tcPr>
          <w:p w14:paraId="4DF8D019"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The F-HSCL-25 is an appropriate diagnostic tool for anxiety and depression in primary care in France</w:t>
            </w:r>
          </w:p>
          <w:p w14:paraId="5D5430A3"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212121"/>
                <w:shd w:val="clear" w:color="auto" w:fill="FFFFFF"/>
              </w:rPr>
              <w:t>Positive Predictive Value (69.8%)</w:t>
            </w:r>
          </w:p>
          <w:p w14:paraId="01DACA17"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212121"/>
                <w:shd w:val="clear" w:color="auto" w:fill="FFFFFF"/>
              </w:rPr>
              <w:t>Negative Predictive Value (87%)</w:t>
            </w:r>
          </w:p>
          <w:p w14:paraId="418784E9"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212121"/>
                <w:shd w:val="clear" w:color="auto" w:fill="FFFFFF"/>
              </w:rPr>
              <w:t xml:space="preserve"> Sensitivity (59.1%)</w:t>
            </w:r>
          </w:p>
          <w:p w14:paraId="0702AD1A"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212121"/>
                <w:shd w:val="clear" w:color="auto" w:fill="FFFFFF"/>
              </w:rPr>
              <w:t>Specificity (91.4%) </w:t>
            </w:r>
          </w:p>
        </w:tc>
      </w:tr>
      <w:tr w:rsidR="00707173" w:rsidRPr="00454D4C" w14:paraId="34ACC6DE" w14:textId="77777777" w:rsidTr="00BE2F4B">
        <w:tc>
          <w:tcPr>
            <w:tcW w:w="811" w:type="pct"/>
          </w:tcPr>
          <w:p w14:paraId="73528B26" w14:textId="77777777" w:rsidR="00707173" w:rsidRPr="00454D4C" w:rsidRDefault="00707173" w:rsidP="00BE2F4B">
            <w:pPr>
              <w:rPr>
                <w:rFonts w:ascii="Arial" w:hAnsi="Arial" w:cs="Arial"/>
              </w:rPr>
            </w:pPr>
            <w:r w:rsidRPr="00454D4C">
              <w:rPr>
                <w:rFonts w:ascii="Arial" w:hAnsi="Arial" w:cs="Arial"/>
              </w:rPr>
              <w:t>Olagunju et al. (2013)</w:t>
            </w:r>
          </w:p>
        </w:tc>
        <w:tc>
          <w:tcPr>
            <w:tcW w:w="712" w:type="pct"/>
          </w:tcPr>
          <w:p w14:paraId="40B113A3" w14:textId="77777777" w:rsidR="00707173" w:rsidRPr="00454D4C" w:rsidRDefault="00707173" w:rsidP="00BE2F4B">
            <w:pPr>
              <w:rPr>
                <w:rFonts w:ascii="Arial" w:hAnsi="Arial" w:cs="Arial"/>
                <w:color w:val="000000"/>
              </w:rPr>
            </w:pPr>
            <w:r w:rsidRPr="00454D4C">
              <w:rPr>
                <w:rFonts w:ascii="Arial" w:hAnsi="Arial" w:cs="Arial"/>
                <w:color w:val="000000"/>
              </w:rPr>
              <w:t xml:space="preserve">Nigeria </w:t>
            </w:r>
          </w:p>
        </w:tc>
        <w:tc>
          <w:tcPr>
            <w:tcW w:w="1372" w:type="pct"/>
          </w:tcPr>
          <w:p w14:paraId="644B1E2B" w14:textId="77777777" w:rsidR="00707173" w:rsidRPr="00454D4C" w:rsidRDefault="00707173" w:rsidP="00BE2F4B">
            <w:pPr>
              <w:rPr>
                <w:rFonts w:ascii="Arial" w:hAnsi="Arial" w:cs="Arial"/>
                <w:color w:val="212121"/>
                <w:shd w:val="clear" w:color="auto" w:fill="FFFFFF"/>
              </w:rPr>
            </w:pPr>
            <w:r w:rsidRPr="00454D4C">
              <w:rPr>
                <w:rFonts w:ascii="Arial" w:hAnsi="Arial" w:cs="Arial"/>
                <w:color w:val="212121"/>
                <w:shd w:val="clear" w:color="auto" w:fill="FFFFFF"/>
              </w:rPr>
              <w:t>Centre for Epidemiological Studies Depression Scale Revised (CES-DR)</w:t>
            </w:r>
          </w:p>
          <w:p w14:paraId="30D13C2D" w14:textId="77777777" w:rsidR="00707173" w:rsidRPr="00454D4C" w:rsidRDefault="00707173" w:rsidP="00BE2F4B">
            <w:pPr>
              <w:rPr>
                <w:rFonts w:ascii="Arial" w:hAnsi="Arial" w:cs="Arial"/>
              </w:rPr>
            </w:pPr>
          </w:p>
        </w:tc>
        <w:tc>
          <w:tcPr>
            <w:tcW w:w="2105" w:type="pct"/>
          </w:tcPr>
          <w:p w14:paraId="65FE5B0B" w14:textId="77777777" w:rsidR="00707173" w:rsidRPr="00454D4C" w:rsidRDefault="00707173" w:rsidP="00BE2F4B">
            <w:pPr>
              <w:pStyle w:val="ListParagraph"/>
              <w:numPr>
                <w:ilvl w:val="0"/>
                <w:numId w:val="47"/>
              </w:numPr>
              <w:rPr>
                <w:rFonts w:ascii="Arial" w:hAnsi="Arial" w:cs="Arial"/>
                <w:color w:val="000000"/>
              </w:rPr>
            </w:pPr>
            <w:r>
              <w:rPr>
                <w:rFonts w:ascii="Arial" w:hAnsi="Arial" w:cs="Arial"/>
                <w:color w:val="000000"/>
              </w:rPr>
              <w:t>I</w:t>
            </w:r>
            <w:r w:rsidRPr="00454D4C">
              <w:rPr>
                <w:rFonts w:ascii="Arial" w:hAnsi="Arial" w:cs="Arial"/>
                <w:color w:val="000000"/>
              </w:rPr>
              <w:t>nter-rater reliability (93.7%)</w:t>
            </w:r>
          </w:p>
          <w:p w14:paraId="69F7A6E3" w14:textId="77777777" w:rsidR="00707173" w:rsidRPr="00454D4C" w:rsidRDefault="00707173" w:rsidP="00BE2F4B">
            <w:pPr>
              <w:pStyle w:val="ListParagraph"/>
              <w:numPr>
                <w:ilvl w:val="0"/>
                <w:numId w:val="47"/>
              </w:numPr>
              <w:rPr>
                <w:rFonts w:ascii="Arial" w:hAnsi="Arial" w:cs="Arial"/>
                <w:color w:val="000000"/>
              </w:rPr>
            </w:pPr>
            <w:r w:rsidRPr="00454D4C">
              <w:rPr>
                <w:rFonts w:ascii="Arial" w:hAnsi="Arial" w:cs="Arial"/>
                <w:color w:val="000000"/>
              </w:rPr>
              <w:t>Cronbach's alpha reliability of CES-DR (0.86)</w:t>
            </w:r>
          </w:p>
          <w:p w14:paraId="5CCA2FE6" w14:textId="77777777" w:rsidR="00707173" w:rsidRPr="00454D4C" w:rsidRDefault="00707173" w:rsidP="00BE2F4B">
            <w:pPr>
              <w:pStyle w:val="ListParagraph"/>
              <w:numPr>
                <w:ilvl w:val="0"/>
                <w:numId w:val="47"/>
              </w:numPr>
              <w:rPr>
                <w:rFonts w:ascii="Arial" w:hAnsi="Arial" w:cs="Arial"/>
                <w:color w:val="000000"/>
              </w:rPr>
            </w:pPr>
            <w:r>
              <w:rPr>
                <w:rFonts w:ascii="Arial" w:hAnsi="Arial" w:cs="Arial"/>
                <w:color w:val="000000"/>
              </w:rPr>
              <w:t>S</w:t>
            </w:r>
            <w:r w:rsidRPr="00454D4C">
              <w:rPr>
                <w:rFonts w:ascii="Arial" w:hAnsi="Arial" w:cs="Arial"/>
                <w:color w:val="000000"/>
              </w:rPr>
              <w:t xml:space="preserve">ensitivity and specificity of CES-DR were 96.4% and 68.7%, respectively, </w:t>
            </w:r>
          </w:p>
          <w:p w14:paraId="539C77CD" w14:textId="77777777" w:rsidR="00707173" w:rsidRPr="00454D4C" w:rsidRDefault="00707173" w:rsidP="00BE2F4B">
            <w:pPr>
              <w:pStyle w:val="ListParagraph"/>
              <w:numPr>
                <w:ilvl w:val="0"/>
                <w:numId w:val="47"/>
              </w:numPr>
              <w:rPr>
                <w:rFonts w:ascii="Arial" w:hAnsi="Arial" w:cs="Arial"/>
              </w:rPr>
            </w:pPr>
            <w:r>
              <w:rPr>
                <w:rFonts w:ascii="Arial" w:hAnsi="Arial" w:cs="Arial"/>
                <w:color w:val="000000"/>
              </w:rPr>
              <w:t>P</w:t>
            </w:r>
            <w:r w:rsidRPr="00454D4C">
              <w:rPr>
                <w:rFonts w:ascii="Arial" w:hAnsi="Arial" w:cs="Arial"/>
                <w:color w:val="000000"/>
              </w:rPr>
              <w:t>ositive and negative predictive values of CES-DR were found to be 0.54 and 0.98, respectively</w:t>
            </w:r>
          </w:p>
        </w:tc>
      </w:tr>
      <w:tr w:rsidR="00707173" w:rsidRPr="00454D4C" w14:paraId="46CD3DFD" w14:textId="77777777" w:rsidTr="00BE2F4B">
        <w:tc>
          <w:tcPr>
            <w:tcW w:w="811" w:type="pct"/>
          </w:tcPr>
          <w:p w14:paraId="635612DB" w14:textId="77777777" w:rsidR="00707173" w:rsidRPr="00454D4C" w:rsidRDefault="00707173" w:rsidP="00BE2F4B">
            <w:pPr>
              <w:rPr>
                <w:rFonts w:ascii="Arial" w:hAnsi="Arial" w:cs="Arial"/>
              </w:rPr>
            </w:pPr>
            <w:r w:rsidRPr="00454D4C">
              <w:rPr>
                <w:rFonts w:ascii="Arial" w:hAnsi="Arial" w:cs="Arial"/>
              </w:rPr>
              <w:t>Ormel et al. (1989)</w:t>
            </w:r>
          </w:p>
        </w:tc>
        <w:tc>
          <w:tcPr>
            <w:tcW w:w="712" w:type="pct"/>
          </w:tcPr>
          <w:p w14:paraId="781E3E16" w14:textId="77777777" w:rsidR="00707173" w:rsidRPr="00454D4C" w:rsidRDefault="00707173" w:rsidP="00BE2F4B">
            <w:pPr>
              <w:rPr>
                <w:rFonts w:ascii="Arial" w:hAnsi="Arial" w:cs="Arial"/>
                <w:color w:val="000000"/>
              </w:rPr>
            </w:pPr>
            <w:r w:rsidRPr="00454D4C">
              <w:rPr>
                <w:rFonts w:ascii="Arial" w:hAnsi="Arial" w:cs="Arial"/>
                <w:color w:val="000000"/>
              </w:rPr>
              <w:t xml:space="preserve">Netherlands </w:t>
            </w:r>
          </w:p>
        </w:tc>
        <w:tc>
          <w:tcPr>
            <w:tcW w:w="1372" w:type="pct"/>
          </w:tcPr>
          <w:p w14:paraId="3B40CCBA"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212121"/>
                <w:sz w:val="22"/>
                <w:szCs w:val="22"/>
              </w:rPr>
              <w:t>GHQ-28</w:t>
            </w:r>
          </w:p>
          <w:p w14:paraId="3FFAC36D" w14:textId="77777777" w:rsidR="00707173" w:rsidRPr="00454D4C" w:rsidRDefault="00707173" w:rsidP="00BE2F4B">
            <w:pPr>
              <w:rPr>
                <w:rFonts w:ascii="Arial" w:hAnsi="Arial" w:cs="Arial"/>
              </w:rPr>
            </w:pPr>
          </w:p>
        </w:tc>
        <w:tc>
          <w:tcPr>
            <w:tcW w:w="2105" w:type="pct"/>
          </w:tcPr>
          <w:p w14:paraId="12280DDC" w14:textId="77777777" w:rsidR="00707173" w:rsidRPr="006C3D57" w:rsidRDefault="00707173" w:rsidP="00BE2F4B">
            <w:pPr>
              <w:ind w:left="58" w:hanging="58"/>
              <w:rPr>
                <w:rFonts w:ascii="Arial" w:hAnsi="Arial" w:cs="Arial"/>
                <w:b/>
                <w:bCs/>
              </w:rPr>
            </w:pPr>
            <w:r w:rsidRPr="00454D4C">
              <w:rPr>
                <w:rFonts w:ascii="Arial" w:hAnsi="Arial" w:cs="Arial"/>
              </w:rPr>
              <w:t>T</w:t>
            </w:r>
            <w:r w:rsidRPr="006C3D57">
              <w:rPr>
                <w:rFonts w:ascii="Arial" w:hAnsi="Arial" w:cs="Arial"/>
                <w:b/>
                <w:bCs/>
              </w:rPr>
              <w:t>o examine their concurrent validity, GHQ and PSE scores were compared</w:t>
            </w:r>
          </w:p>
          <w:p w14:paraId="25A85B8F"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Changes in severity as defined by PSE-ID and PSE total score were clearly reflected by changes in GHQ scores</w:t>
            </w:r>
          </w:p>
        </w:tc>
      </w:tr>
      <w:tr w:rsidR="00707173" w:rsidRPr="00454D4C" w14:paraId="77F0A887" w14:textId="77777777" w:rsidTr="00BE2F4B">
        <w:tc>
          <w:tcPr>
            <w:tcW w:w="811" w:type="pct"/>
          </w:tcPr>
          <w:p w14:paraId="4ACFDFDC" w14:textId="77777777" w:rsidR="00707173" w:rsidRPr="00454D4C" w:rsidRDefault="00707173" w:rsidP="00BE2F4B">
            <w:pPr>
              <w:rPr>
                <w:rFonts w:ascii="Arial" w:hAnsi="Arial" w:cs="Arial"/>
                <w:lang w:val="fr-FR"/>
              </w:rPr>
            </w:pPr>
            <w:r w:rsidRPr="00454D4C">
              <w:rPr>
                <w:rFonts w:ascii="Arial" w:hAnsi="Arial" w:cs="Arial"/>
                <w:lang w:val="fr-FR"/>
              </w:rPr>
              <w:t>Pérula et al. (2009)</w:t>
            </w:r>
          </w:p>
        </w:tc>
        <w:tc>
          <w:tcPr>
            <w:tcW w:w="712" w:type="pct"/>
          </w:tcPr>
          <w:p w14:paraId="23CBE9AB" w14:textId="77777777" w:rsidR="00707173" w:rsidRPr="00454D4C" w:rsidRDefault="00707173" w:rsidP="00BE2F4B">
            <w:pPr>
              <w:rPr>
                <w:rFonts w:ascii="Arial" w:hAnsi="Arial" w:cs="Arial"/>
                <w:color w:val="000000"/>
                <w:lang w:val="fr-FR"/>
              </w:rPr>
            </w:pPr>
            <w:r w:rsidRPr="00454D4C">
              <w:rPr>
                <w:rFonts w:ascii="Arial" w:hAnsi="Arial" w:cs="Arial"/>
                <w:color w:val="000000"/>
                <w:lang w:val="fr-FR"/>
              </w:rPr>
              <w:t>Spain</w:t>
            </w:r>
          </w:p>
        </w:tc>
        <w:tc>
          <w:tcPr>
            <w:tcW w:w="1372" w:type="pct"/>
          </w:tcPr>
          <w:p w14:paraId="60D00A6E" w14:textId="77777777" w:rsidR="00707173" w:rsidRPr="00454D4C" w:rsidRDefault="00707173" w:rsidP="00BE2F4B">
            <w:pPr>
              <w:rPr>
                <w:rFonts w:ascii="Arial" w:hAnsi="Arial" w:cs="Arial"/>
                <w:lang w:val="fr-FR"/>
              </w:rPr>
            </w:pPr>
            <w:r w:rsidRPr="00454D4C">
              <w:rPr>
                <w:rFonts w:ascii="Arial" w:hAnsi="Arial" w:cs="Arial"/>
                <w:color w:val="212121"/>
                <w:shd w:val="clear" w:color="auto" w:fill="FFFFFF"/>
              </w:rPr>
              <w:t>MALT questionnaire (MALT-S)</w:t>
            </w:r>
          </w:p>
        </w:tc>
        <w:tc>
          <w:tcPr>
            <w:tcW w:w="2105" w:type="pct"/>
          </w:tcPr>
          <w:p w14:paraId="282CF87A" w14:textId="77777777" w:rsidR="00707173" w:rsidRPr="006C3D57" w:rsidRDefault="00707173" w:rsidP="00BE2F4B">
            <w:pPr>
              <w:ind w:left="58" w:hanging="58"/>
              <w:rPr>
                <w:rFonts w:ascii="Arial" w:hAnsi="Arial" w:cs="Arial"/>
                <w:b/>
                <w:bCs/>
              </w:rPr>
            </w:pPr>
            <w:r w:rsidRPr="006C3D57">
              <w:rPr>
                <w:rFonts w:ascii="Arial" w:hAnsi="Arial" w:cs="Arial"/>
                <w:b/>
                <w:bCs/>
              </w:rPr>
              <w:t xml:space="preserve">The Kappa coefficients </w:t>
            </w:r>
          </w:p>
          <w:p w14:paraId="604523FB"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0.57 -0.97</w:t>
            </w:r>
          </w:p>
          <w:p w14:paraId="57822ED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Cronbach alpha of the complete MALT was 0.919</w:t>
            </w:r>
          </w:p>
          <w:p w14:paraId="384C0C6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The area under the ROC curve of the MALT-S &amp; MALST complete was 0.95 </w:t>
            </w:r>
          </w:p>
          <w:p w14:paraId="5885AA62" w14:textId="77777777" w:rsidR="00707173" w:rsidRPr="00454D4C" w:rsidRDefault="00707173" w:rsidP="00BE2F4B">
            <w:pPr>
              <w:rPr>
                <w:rFonts w:ascii="Arial" w:hAnsi="Arial" w:cs="Arial"/>
                <w:b/>
                <w:bCs/>
              </w:rPr>
            </w:pPr>
            <w:r w:rsidRPr="00454D4C">
              <w:rPr>
                <w:rFonts w:ascii="Arial" w:hAnsi="Arial" w:cs="Arial"/>
                <w:b/>
                <w:bCs/>
              </w:rPr>
              <w:t>For a cut-off point of four</w:t>
            </w:r>
          </w:p>
          <w:p w14:paraId="1AE643F3"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sensitivity of the MALT-S  (92.7%) </w:t>
            </w:r>
          </w:p>
          <w:p w14:paraId="0EC98CA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was 90.9%</w:t>
            </w:r>
          </w:p>
          <w:p w14:paraId="6525D88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lastRenderedPageBreak/>
              <w:t>Correlation coefficient of the MALT-S and AUDIT was 0.86 (P&lt;0.001).</w:t>
            </w:r>
          </w:p>
        </w:tc>
      </w:tr>
      <w:tr w:rsidR="00707173" w:rsidRPr="00454D4C" w14:paraId="0923FD7B" w14:textId="77777777" w:rsidTr="00BE2F4B">
        <w:tc>
          <w:tcPr>
            <w:tcW w:w="811" w:type="pct"/>
          </w:tcPr>
          <w:p w14:paraId="667E3C0D" w14:textId="77777777" w:rsidR="00707173" w:rsidRPr="00454D4C" w:rsidRDefault="00707173" w:rsidP="00BE2F4B">
            <w:pPr>
              <w:rPr>
                <w:rFonts w:ascii="Arial" w:hAnsi="Arial" w:cs="Arial"/>
                <w:lang w:val="fr-FR"/>
              </w:rPr>
            </w:pPr>
            <w:r w:rsidRPr="00454D4C">
              <w:rPr>
                <w:rFonts w:ascii="Arial" w:hAnsi="Arial" w:cs="Arial"/>
                <w:lang w:val="fr-FR"/>
              </w:rPr>
              <w:lastRenderedPageBreak/>
              <w:t>Pérula et al. (2005)</w:t>
            </w:r>
          </w:p>
        </w:tc>
        <w:tc>
          <w:tcPr>
            <w:tcW w:w="712" w:type="pct"/>
          </w:tcPr>
          <w:p w14:paraId="13D2A60D" w14:textId="77777777" w:rsidR="00707173" w:rsidRPr="00454D4C" w:rsidRDefault="00707173" w:rsidP="00BE2F4B">
            <w:pPr>
              <w:rPr>
                <w:rFonts w:ascii="Arial" w:hAnsi="Arial" w:cs="Arial"/>
                <w:color w:val="000000"/>
                <w:lang w:val="fr-FR"/>
              </w:rPr>
            </w:pPr>
            <w:r w:rsidRPr="00454D4C">
              <w:rPr>
                <w:rFonts w:ascii="Arial" w:hAnsi="Arial" w:cs="Arial"/>
                <w:color w:val="000000"/>
                <w:lang w:val="fr-FR"/>
              </w:rPr>
              <w:t xml:space="preserve">Spain </w:t>
            </w:r>
          </w:p>
        </w:tc>
        <w:tc>
          <w:tcPr>
            <w:tcW w:w="1372" w:type="pct"/>
          </w:tcPr>
          <w:p w14:paraId="133906B5" w14:textId="77777777" w:rsidR="00707173" w:rsidRPr="00454D4C" w:rsidRDefault="00707173" w:rsidP="00BE2F4B">
            <w:pPr>
              <w:pStyle w:val="Heading1"/>
              <w:shd w:val="clear" w:color="auto" w:fill="FFFFFF"/>
              <w:rPr>
                <w:rFonts w:ascii="Arial" w:hAnsi="Arial" w:cs="Arial"/>
                <w:color w:val="212121"/>
                <w:sz w:val="22"/>
                <w:szCs w:val="22"/>
                <w:lang w:val="de-DE"/>
              </w:rPr>
            </w:pPr>
            <w:r w:rsidRPr="00454D4C">
              <w:rPr>
                <w:rFonts w:ascii="Arial" w:hAnsi="Arial" w:cs="Arial"/>
                <w:color w:val="212121"/>
                <w:sz w:val="22"/>
                <w:szCs w:val="22"/>
                <w:lang w:val="de-DE"/>
              </w:rPr>
              <w:t>MALT (Münchner Alkoholismus Test) for women</w:t>
            </w:r>
          </w:p>
          <w:p w14:paraId="0DC31A42" w14:textId="77777777" w:rsidR="00707173" w:rsidRPr="00454D4C" w:rsidRDefault="00707173" w:rsidP="00BE2F4B">
            <w:pPr>
              <w:rPr>
                <w:rFonts w:ascii="Arial" w:hAnsi="Arial" w:cs="Arial"/>
                <w:lang w:val="de-DE"/>
              </w:rPr>
            </w:pPr>
          </w:p>
        </w:tc>
        <w:tc>
          <w:tcPr>
            <w:tcW w:w="2105" w:type="pct"/>
          </w:tcPr>
          <w:p w14:paraId="10D31AE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Cronbach alpha (0.94) (, 0.93-0.95)</w:t>
            </w:r>
          </w:p>
          <w:p w14:paraId="0DBC3AAF"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With a score of 4 or more points, the test had 100% (98.9-100) sensitivity and 95.4% (95.2-95.5) specificity</w:t>
            </w:r>
          </w:p>
        </w:tc>
      </w:tr>
      <w:tr w:rsidR="00707173" w:rsidRPr="00454D4C" w14:paraId="2488EB92" w14:textId="77777777" w:rsidTr="00BE2F4B">
        <w:tc>
          <w:tcPr>
            <w:tcW w:w="811" w:type="pct"/>
          </w:tcPr>
          <w:p w14:paraId="44C00A1C" w14:textId="77777777" w:rsidR="00707173" w:rsidRPr="00454D4C" w:rsidRDefault="00707173" w:rsidP="00BE2F4B">
            <w:pPr>
              <w:rPr>
                <w:rFonts w:ascii="Arial" w:hAnsi="Arial" w:cs="Arial"/>
                <w:lang w:val="fr-FR"/>
              </w:rPr>
            </w:pPr>
            <w:r w:rsidRPr="00454D4C">
              <w:rPr>
                <w:rFonts w:ascii="Arial" w:hAnsi="Arial" w:cs="Arial"/>
                <w:lang w:val="fr-FR"/>
              </w:rPr>
              <w:t>Pérula et al. (2005)</w:t>
            </w:r>
          </w:p>
        </w:tc>
        <w:tc>
          <w:tcPr>
            <w:tcW w:w="712" w:type="pct"/>
          </w:tcPr>
          <w:p w14:paraId="1650B761" w14:textId="77777777" w:rsidR="00707173" w:rsidRPr="00454D4C" w:rsidRDefault="00707173" w:rsidP="00BE2F4B">
            <w:pPr>
              <w:rPr>
                <w:rFonts w:ascii="Arial" w:hAnsi="Arial" w:cs="Arial"/>
                <w:color w:val="000000"/>
                <w:lang w:val="fr-FR"/>
              </w:rPr>
            </w:pPr>
            <w:r w:rsidRPr="00454D4C">
              <w:rPr>
                <w:rFonts w:ascii="Arial" w:hAnsi="Arial" w:cs="Arial"/>
                <w:color w:val="000000"/>
                <w:lang w:val="fr-FR"/>
              </w:rPr>
              <w:t xml:space="preserve">Spain </w:t>
            </w:r>
          </w:p>
        </w:tc>
        <w:tc>
          <w:tcPr>
            <w:tcW w:w="1372" w:type="pct"/>
          </w:tcPr>
          <w:p w14:paraId="3197CA99" w14:textId="77777777" w:rsidR="00707173" w:rsidRPr="00454D4C" w:rsidRDefault="00707173" w:rsidP="00BE2F4B">
            <w:pPr>
              <w:rPr>
                <w:rFonts w:ascii="Arial" w:hAnsi="Arial" w:cs="Arial"/>
                <w:lang w:val="fr-FR"/>
              </w:rPr>
            </w:pPr>
            <w:r w:rsidRPr="00454D4C">
              <w:rPr>
                <w:rFonts w:ascii="Arial" w:hAnsi="Arial" w:cs="Arial"/>
                <w:lang w:val="fr-FR"/>
              </w:rPr>
              <w:t>AUDIT</w:t>
            </w:r>
          </w:p>
        </w:tc>
        <w:tc>
          <w:tcPr>
            <w:tcW w:w="2105" w:type="pct"/>
          </w:tcPr>
          <w:p w14:paraId="27441890" w14:textId="77777777" w:rsidR="00707173" w:rsidRPr="006C3D57" w:rsidRDefault="00707173" w:rsidP="00BE2F4B">
            <w:pPr>
              <w:ind w:left="58" w:hanging="58"/>
              <w:rPr>
                <w:rFonts w:ascii="Arial" w:hAnsi="Arial" w:cs="Arial"/>
                <w:b/>
                <w:bCs/>
              </w:rPr>
            </w:pPr>
            <w:r w:rsidRPr="006C3D57">
              <w:rPr>
                <w:rFonts w:ascii="Arial" w:hAnsi="Arial" w:cs="Arial"/>
                <w:b/>
                <w:bCs/>
              </w:rPr>
              <w:t xml:space="preserve">The Kappa coefficients of the AUDIT items </w:t>
            </w:r>
          </w:p>
          <w:p w14:paraId="7A6F230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0.69 -0.80 </w:t>
            </w:r>
          </w:p>
          <w:p w14:paraId="149EBD46" w14:textId="77777777" w:rsidR="00707173" w:rsidRPr="006C3D57" w:rsidRDefault="00707173" w:rsidP="00BE2F4B">
            <w:pPr>
              <w:rPr>
                <w:rFonts w:ascii="Arial" w:hAnsi="Arial" w:cs="Arial"/>
                <w:b/>
                <w:bCs/>
              </w:rPr>
            </w:pPr>
            <w:r w:rsidRPr="006C3D57">
              <w:rPr>
                <w:rFonts w:ascii="Arial" w:hAnsi="Arial" w:cs="Arial"/>
                <w:b/>
                <w:bCs/>
              </w:rPr>
              <w:t>Internal reliability</w:t>
            </w:r>
          </w:p>
          <w:p w14:paraId="28CFED1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 0.93 (0.92-0.94). </w:t>
            </w:r>
          </w:p>
          <w:p w14:paraId="4BC749D8"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Sensitivity (89.6%; 76.11-96.02) </w:t>
            </w:r>
          </w:p>
          <w:p w14:paraId="3768D00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Specificity (95.07%; 92.18-96.97). </w:t>
            </w:r>
          </w:p>
          <w:p w14:paraId="4B01F10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The most effective cut-off point was at 6 points</w:t>
            </w:r>
          </w:p>
        </w:tc>
      </w:tr>
      <w:tr w:rsidR="00707173" w:rsidRPr="00454D4C" w14:paraId="559663B1" w14:textId="77777777" w:rsidTr="00BE2F4B">
        <w:tc>
          <w:tcPr>
            <w:tcW w:w="811" w:type="pct"/>
          </w:tcPr>
          <w:p w14:paraId="33C1F8D6" w14:textId="77777777" w:rsidR="00707173" w:rsidRPr="00454D4C" w:rsidRDefault="00707173" w:rsidP="00BE2F4B">
            <w:pPr>
              <w:rPr>
                <w:rFonts w:ascii="Arial" w:hAnsi="Arial" w:cs="Arial"/>
                <w:lang w:val="fr-FR"/>
              </w:rPr>
            </w:pPr>
            <w:r w:rsidRPr="00454D4C">
              <w:rPr>
                <w:rFonts w:ascii="Arial" w:hAnsi="Arial" w:cs="Arial"/>
                <w:lang w:val="fr-FR"/>
              </w:rPr>
              <w:t>Pérula et al.  (2005)</w:t>
            </w:r>
          </w:p>
        </w:tc>
        <w:tc>
          <w:tcPr>
            <w:tcW w:w="712" w:type="pct"/>
          </w:tcPr>
          <w:p w14:paraId="3373F772" w14:textId="77777777" w:rsidR="00707173" w:rsidRPr="00454D4C" w:rsidRDefault="00707173" w:rsidP="00BE2F4B">
            <w:pPr>
              <w:rPr>
                <w:rFonts w:ascii="Arial" w:hAnsi="Arial" w:cs="Arial"/>
                <w:color w:val="000000"/>
                <w:lang w:val="fr-FR"/>
              </w:rPr>
            </w:pPr>
            <w:r w:rsidRPr="00454D4C">
              <w:rPr>
                <w:rFonts w:ascii="Arial" w:hAnsi="Arial" w:cs="Arial"/>
                <w:color w:val="000000"/>
                <w:lang w:val="fr-FR"/>
              </w:rPr>
              <w:t xml:space="preserve">Spain </w:t>
            </w:r>
          </w:p>
        </w:tc>
        <w:tc>
          <w:tcPr>
            <w:tcW w:w="1372" w:type="pct"/>
          </w:tcPr>
          <w:p w14:paraId="02E891C1" w14:textId="77777777" w:rsidR="00707173" w:rsidRPr="00454D4C" w:rsidRDefault="00707173" w:rsidP="00BE2F4B">
            <w:pPr>
              <w:rPr>
                <w:rFonts w:ascii="Arial" w:hAnsi="Arial" w:cs="Arial"/>
                <w:lang w:val="fr-FR"/>
              </w:rPr>
            </w:pPr>
            <w:r w:rsidRPr="00454D4C">
              <w:rPr>
                <w:rFonts w:ascii="Arial" w:hAnsi="Arial" w:cs="Arial"/>
                <w:lang w:val="fr-FR"/>
              </w:rPr>
              <w:t xml:space="preserve">AUDIT </w:t>
            </w:r>
          </w:p>
        </w:tc>
        <w:tc>
          <w:tcPr>
            <w:tcW w:w="2105" w:type="pct"/>
          </w:tcPr>
          <w:p w14:paraId="2F2C5B93"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Cronbach alpha (0.93; 0.92-0.94)</w:t>
            </w:r>
          </w:p>
          <w:p w14:paraId="53C1F4AA" w14:textId="77777777" w:rsidR="00707173" w:rsidRPr="006C3D57" w:rsidRDefault="00707173" w:rsidP="00BE2F4B">
            <w:pPr>
              <w:rPr>
                <w:rFonts w:ascii="Arial" w:hAnsi="Arial" w:cs="Arial"/>
                <w:b/>
                <w:bCs/>
              </w:rPr>
            </w:pPr>
            <w:r w:rsidRPr="006C3D57">
              <w:rPr>
                <w:rFonts w:ascii="Arial" w:hAnsi="Arial" w:cs="Arial"/>
                <w:b/>
                <w:bCs/>
              </w:rPr>
              <w:t xml:space="preserve">When the DSM-IV was taken as </w:t>
            </w:r>
            <w:r>
              <w:rPr>
                <w:rFonts w:ascii="Arial" w:hAnsi="Arial" w:cs="Arial"/>
                <w:b/>
                <w:bCs/>
              </w:rPr>
              <w:t xml:space="preserve">a </w:t>
            </w:r>
            <w:r w:rsidRPr="006C3D57">
              <w:rPr>
                <w:rFonts w:ascii="Arial" w:hAnsi="Arial" w:cs="Arial"/>
                <w:b/>
                <w:bCs/>
              </w:rPr>
              <w:t>reference the most useful cut-off point was 6 points</w:t>
            </w:r>
          </w:p>
          <w:p w14:paraId="52D3FB91"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lang w:val="it-IT"/>
              </w:rPr>
              <w:t xml:space="preserve">89.6% (76.11-96.02) </w:t>
            </w:r>
            <w:r>
              <w:rPr>
                <w:rFonts w:ascii="Arial" w:hAnsi="Arial" w:cs="Arial"/>
                <w:lang w:val="it-IT"/>
              </w:rPr>
              <w:t>Sensitivity</w:t>
            </w:r>
            <w:r w:rsidRPr="00454D4C">
              <w:rPr>
                <w:rFonts w:ascii="Arial" w:hAnsi="Arial" w:cs="Arial"/>
                <w:lang w:val="it-IT"/>
              </w:rPr>
              <w:t xml:space="preserve"> </w:t>
            </w:r>
          </w:p>
          <w:p w14:paraId="2966D36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lang w:val="it-IT"/>
              </w:rPr>
              <w:t>95.07% (92.18-96.97) specificity</w:t>
            </w:r>
          </w:p>
          <w:p w14:paraId="68C8D535" w14:textId="77777777" w:rsidR="00707173" w:rsidRPr="006C3D57" w:rsidRDefault="00707173" w:rsidP="00BE2F4B">
            <w:pPr>
              <w:rPr>
                <w:rFonts w:ascii="Arial" w:hAnsi="Arial" w:cs="Arial"/>
                <w:b/>
                <w:bCs/>
              </w:rPr>
            </w:pPr>
            <w:r w:rsidRPr="006C3D57">
              <w:rPr>
                <w:rFonts w:ascii="Arial" w:hAnsi="Arial" w:cs="Arial"/>
                <w:b/>
                <w:bCs/>
              </w:rPr>
              <w:t xml:space="preserve">When CIE-10 was taken as a reference </w:t>
            </w:r>
          </w:p>
          <w:p w14:paraId="7BA8345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Sensitivity (89.58%; 76.56-96.10) </w:t>
            </w:r>
          </w:p>
          <w:p w14:paraId="7EEC982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Specificity (95.33%; 92.48-97.17)</w:t>
            </w:r>
          </w:p>
        </w:tc>
      </w:tr>
      <w:tr w:rsidR="00707173" w:rsidRPr="00454D4C" w14:paraId="1BF8B8D9" w14:textId="77777777" w:rsidTr="00BE2F4B">
        <w:tc>
          <w:tcPr>
            <w:tcW w:w="811" w:type="pct"/>
          </w:tcPr>
          <w:p w14:paraId="057B4E74" w14:textId="77777777" w:rsidR="00707173" w:rsidRPr="00454D4C" w:rsidRDefault="00707173" w:rsidP="00BE2F4B">
            <w:pPr>
              <w:rPr>
                <w:rFonts w:ascii="Arial" w:hAnsi="Arial" w:cs="Arial"/>
              </w:rPr>
            </w:pPr>
            <w:r w:rsidRPr="00454D4C">
              <w:rPr>
                <w:rFonts w:ascii="Arial" w:hAnsi="Arial" w:cs="Arial"/>
              </w:rPr>
              <w:t>Petersen et al. (2019)</w:t>
            </w:r>
          </w:p>
        </w:tc>
        <w:tc>
          <w:tcPr>
            <w:tcW w:w="712" w:type="pct"/>
          </w:tcPr>
          <w:p w14:paraId="667D60C0" w14:textId="77777777" w:rsidR="00707173" w:rsidRPr="00454D4C" w:rsidRDefault="00707173" w:rsidP="00BE2F4B">
            <w:pPr>
              <w:rPr>
                <w:rFonts w:ascii="Arial" w:hAnsi="Arial" w:cs="Arial"/>
                <w:color w:val="000000"/>
              </w:rPr>
            </w:pPr>
            <w:r w:rsidRPr="00454D4C">
              <w:rPr>
                <w:rFonts w:ascii="Arial" w:hAnsi="Arial" w:cs="Arial"/>
                <w:color w:val="000000"/>
              </w:rPr>
              <w:t xml:space="preserve">Denmark </w:t>
            </w:r>
          </w:p>
        </w:tc>
        <w:tc>
          <w:tcPr>
            <w:tcW w:w="1372" w:type="pct"/>
          </w:tcPr>
          <w:p w14:paraId="72F590D2" w14:textId="77777777" w:rsidR="00707173" w:rsidRPr="00454D4C" w:rsidRDefault="00707173" w:rsidP="00BE2F4B">
            <w:pPr>
              <w:rPr>
                <w:rFonts w:ascii="Arial" w:hAnsi="Arial" w:cs="Arial"/>
              </w:rPr>
            </w:pPr>
            <w:r w:rsidRPr="00454D4C">
              <w:rPr>
                <w:rFonts w:ascii="Arial" w:hAnsi="Arial" w:cs="Arial"/>
                <w:color w:val="212121"/>
                <w:shd w:val="clear" w:color="auto" w:fill="FFFFFF"/>
              </w:rPr>
              <w:t> Research Interview for Functional somatic Disorders (RIFD) </w:t>
            </w:r>
          </w:p>
        </w:tc>
        <w:tc>
          <w:tcPr>
            <w:tcW w:w="2105" w:type="pct"/>
          </w:tcPr>
          <w:p w14:paraId="51C1B7C8" w14:textId="77777777" w:rsidR="00707173" w:rsidRPr="006C3D57" w:rsidRDefault="00707173" w:rsidP="00BE2F4B">
            <w:pPr>
              <w:ind w:left="58" w:hanging="58"/>
              <w:rPr>
                <w:rFonts w:ascii="Arial" w:hAnsi="Arial" w:cs="Arial"/>
                <w:b/>
                <w:bCs/>
              </w:rPr>
            </w:pPr>
            <w:r w:rsidRPr="006C3D57">
              <w:rPr>
                <w:rFonts w:ascii="Arial" w:hAnsi="Arial" w:cs="Arial"/>
                <w:b/>
                <w:bCs/>
              </w:rPr>
              <w:t xml:space="preserve">RIFD was </w:t>
            </w:r>
          </w:p>
          <w:p w14:paraId="0FB4584A"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Feasible </w:t>
            </w:r>
          </w:p>
          <w:p w14:paraId="14ABC03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well-accepted and promising instrument for use in large epidemiological studies</w:t>
            </w:r>
          </w:p>
        </w:tc>
      </w:tr>
      <w:tr w:rsidR="00707173" w:rsidRPr="00454D4C" w14:paraId="763DCC0D" w14:textId="77777777" w:rsidTr="00BE2F4B">
        <w:tc>
          <w:tcPr>
            <w:tcW w:w="811" w:type="pct"/>
          </w:tcPr>
          <w:p w14:paraId="2FD81448" w14:textId="77777777" w:rsidR="00707173" w:rsidRPr="00454D4C" w:rsidRDefault="00707173" w:rsidP="00BE2F4B">
            <w:pPr>
              <w:rPr>
                <w:rFonts w:ascii="Arial" w:hAnsi="Arial" w:cs="Arial"/>
              </w:rPr>
            </w:pPr>
            <w:r w:rsidRPr="00454D4C">
              <w:rPr>
                <w:rFonts w:ascii="Arial" w:hAnsi="Arial" w:cs="Arial"/>
              </w:rPr>
              <w:t>Poutanen et al. (2010)</w:t>
            </w:r>
          </w:p>
        </w:tc>
        <w:tc>
          <w:tcPr>
            <w:tcW w:w="712" w:type="pct"/>
          </w:tcPr>
          <w:p w14:paraId="0F8ED185" w14:textId="77777777" w:rsidR="00707173" w:rsidRPr="00454D4C" w:rsidRDefault="00707173" w:rsidP="00BE2F4B">
            <w:pPr>
              <w:rPr>
                <w:rFonts w:ascii="Arial" w:hAnsi="Arial" w:cs="Arial"/>
                <w:color w:val="000000"/>
              </w:rPr>
            </w:pPr>
            <w:r w:rsidRPr="00454D4C">
              <w:rPr>
                <w:rFonts w:ascii="Arial" w:hAnsi="Arial" w:cs="Arial"/>
                <w:color w:val="000000"/>
              </w:rPr>
              <w:t xml:space="preserve">Finland </w:t>
            </w:r>
          </w:p>
        </w:tc>
        <w:tc>
          <w:tcPr>
            <w:tcW w:w="1372" w:type="pct"/>
          </w:tcPr>
          <w:p w14:paraId="75089A1A"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212121"/>
                <w:sz w:val="22"/>
                <w:szCs w:val="22"/>
              </w:rPr>
              <w:t>Depression Scale (DEPS)</w:t>
            </w:r>
          </w:p>
          <w:p w14:paraId="660CDFE3" w14:textId="77777777" w:rsidR="00707173" w:rsidRPr="00454D4C" w:rsidRDefault="00707173" w:rsidP="00BE2F4B">
            <w:pPr>
              <w:rPr>
                <w:rFonts w:ascii="Arial" w:hAnsi="Arial" w:cs="Arial"/>
                <w:b/>
                <w:bCs/>
              </w:rPr>
            </w:pPr>
          </w:p>
        </w:tc>
        <w:tc>
          <w:tcPr>
            <w:tcW w:w="2105" w:type="pct"/>
          </w:tcPr>
          <w:p w14:paraId="16F5FED4" w14:textId="77777777" w:rsidR="00707173" w:rsidRPr="00454D4C" w:rsidRDefault="00707173" w:rsidP="00BE2F4B">
            <w:pPr>
              <w:ind w:left="58" w:hanging="58"/>
              <w:rPr>
                <w:rFonts w:ascii="Arial" w:hAnsi="Arial" w:cs="Arial"/>
              </w:rPr>
            </w:pPr>
            <w:r w:rsidRPr="00454D4C">
              <w:rPr>
                <w:rFonts w:ascii="Arial" w:hAnsi="Arial" w:cs="Arial"/>
              </w:rPr>
              <w:t xml:space="preserve">The DEPS has some ability to identify </w:t>
            </w:r>
            <w:r>
              <w:rPr>
                <w:rFonts w:ascii="Arial" w:hAnsi="Arial" w:cs="Arial"/>
              </w:rPr>
              <w:t xml:space="preserve">the </w:t>
            </w:r>
            <w:r w:rsidRPr="00454D4C">
              <w:rPr>
                <w:rFonts w:ascii="Arial" w:hAnsi="Arial" w:cs="Arial"/>
              </w:rPr>
              <w:t xml:space="preserve">severity of depression in primary care patients. </w:t>
            </w:r>
            <w:r w:rsidRPr="00454D4C">
              <w:rPr>
                <w:rFonts w:ascii="Arial" w:hAnsi="Arial" w:cs="Arial"/>
                <w:color w:val="212121"/>
                <w:shd w:val="clear" w:color="auto" w:fill="FFFFFF"/>
              </w:rPr>
              <w:t>The DEPS was also able to differentiate three levels of functioning.</w:t>
            </w:r>
          </w:p>
        </w:tc>
      </w:tr>
      <w:tr w:rsidR="00707173" w:rsidRPr="00454D4C" w14:paraId="4E63B5E0" w14:textId="77777777" w:rsidTr="00BE2F4B">
        <w:tc>
          <w:tcPr>
            <w:tcW w:w="811" w:type="pct"/>
          </w:tcPr>
          <w:p w14:paraId="3BCA020A" w14:textId="77777777" w:rsidR="00707173" w:rsidRPr="00454D4C" w:rsidRDefault="00707173" w:rsidP="00BE2F4B">
            <w:pPr>
              <w:rPr>
                <w:rFonts w:ascii="Arial" w:hAnsi="Arial" w:cs="Arial"/>
              </w:rPr>
            </w:pPr>
            <w:r w:rsidRPr="00454D4C">
              <w:rPr>
                <w:rFonts w:ascii="Arial" w:hAnsi="Arial" w:cs="Arial"/>
              </w:rPr>
              <w:t>Poutanen et al. (2008)</w:t>
            </w:r>
          </w:p>
        </w:tc>
        <w:tc>
          <w:tcPr>
            <w:tcW w:w="712" w:type="pct"/>
          </w:tcPr>
          <w:p w14:paraId="4FBD0216" w14:textId="77777777" w:rsidR="00707173" w:rsidRPr="00454D4C" w:rsidRDefault="00707173" w:rsidP="00BE2F4B">
            <w:pPr>
              <w:rPr>
                <w:rFonts w:ascii="Arial" w:hAnsi="Arial" w:cs="Arial"/>
                <w:color w:val="000000"/>
              </w:rPr>
            </w:pPr>
            <w:r>
              <w:rPr>
                <w:rFonts w:ascii="Arial" w:hAnsi="Arial" w:cs="Arial"/>
                <w:color w:val="000000"/>
              </w:rPr>
              <w:t>Finland</w:t>
            </w:r>
          </w:p>
        </w:tc>
        <w:tc>
          <w:tcPr>
            <w:tcW w:w="1372" w:type="pct"/>
          </w:tcPr>
          <w:p w14:paraId="2105F8A2"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212121"/>
                <w:sz w:val="22"/>
                <w:szCs w:val="22"/>
              </w:rPr>
              <w:t>Depression Scale (DEPS)</w:t>
            </w:r>
          </w:p>
          <w:p w14:paraId="7D20353E" w14:textId="77777777" w:rsidR="00707173" w:rsidRPr="00454D4C" w:rsidRDefault="00707173" w:rsidP="00BE2F4B">
            <w:pPr>
              <w:rPr>
                <w:rFonts w:ascii="Arial" w:hAnsi="Arial" w:cs="Arial"/>
              </w:rPr>
            </w:pPr>
          </w:p>
        </w:tc>
        <w:tc>
          <w:tcPr>
            <w:tcW w:w="2105" w:type="pct"/>
          </w:tcPr>
          <w:p w14:paraId="57A775EC" w14:textId="77777777" w:rsidR="00707173" w:rsidRPr="00454D4C" w:rsidRDefault="00707173" w:rsidP="00BE2F4B">
            <w:pPr>
              <w:ind w:left="58" w:hanging="58"/>
              <w:rPr>
                <w:rFonts w:ascii="Arial" w:hAnsi="Arial" w:cs="Arial"/>
              </w:rPr>
            </w:pPr>
            <w:r w:rsidRPr="00454D4C">
              <w:rPr>
                <w:rFonts w:ascii="Arial" w:hAnsi="Arial" w:cs="Arial"/>
                <w:color w:val="212121"/>
                <w:shd w:val="clear" w:color="auto" w:fill="FFFFFF"/>
              </w:rPr>
              <w:t>The DEPS was valid in general, but best for patients with basic education longer than 9 years.</w:t>
            </w:r>
          </w:p>
        </w:tc>
      </w:tr>
      <w:tr w:rsidR="00707173" w:rsidRPr="00454D4C" w14:paraId="461563EF" w14:textId="77777777" w:rsidTr="00BE2F4B">
        <w:tc>
          <w:tcPr>
            <w:tcW w:w="811" w:type="pct"/>
          </w:tcPr>
          <w:p w14:paraId="624535BA" w14:textId="77777777" w:rsidR="00707173" w:rsidRPr="00454D4C" w:rsidRDefault="00707173" w:rsidP="00BE2F4B">
            <w:pPr>
              <w:rPr>
                <w:rFonts w:ascii="Arial" w:hAnsi="Arial" w:cs="Arial"/>
              </w:rPr>
            </w:pPr>
            <w:r w:rsidRPr="00454D4C">
              <w:rPr>
                <w:rFonts w:ascii="Arial" w:hAnsi="Arial" w:cs="Arial"/>
              </w:rPr>
              <w:lastRenderedPageBreak/>
              <w:t>Romans-Clarkson et al. (1989)</w:t>
            </w:r>
          </w:p>
        </w:tc>
        <w:tc>
          <w:tcPr>
            <w:tcW w:w="712" w:type="pct"/>
          </w:tcPr>
          <w:p w14:paraId="142B1B3B" w14:textId="77777777" w:rsidR="00707173" w:rsidRPr="00454D4C" w:rsidRDefault="00707173" w:rsidP="00BE2F4B">
            <w:pPr>
              <w:pStyle w:val="Heading1"/>
              <w:shd w:val="clear" w:color="auto" w:fill="FFFFFF"/>
              <w:rPr>
                <w:rFonts w:ascii="Arial" w:hAnsi="Arial" w:cs="Arial"/>
                <w:color w:val="212121"/>
                <w:sz w:val="22"/>
                <w:szCs w:val="22"/>
              </w:rPr>
            </w:pPr>
            <w:r w:rsidRPr="00454D4C">
              <w:rPr>
                <w:rFonts w:ascii="Arial" w:hAnsi="Arial" w:cs="Arial"/>
                <w:color w:val="000000"/>
                <w:sz w:val="22"/>
                <w:szCs w:val="22"/>
              </w:rPr>
              <w:t>New</w:t>
            </w:r>
            <w:r w:rsidRPr="00454D4C">
              <w:rPr>
                <w:rFonts w:ascii="Arial" w:hAnsi="Arial" w:cs="Arial"/>
                <w:color w:val="212121"/>
                <w:sz w:val="22"/>
                <w:szCs w:val="22"/>
              </w:rPr>
              <w:t xml:space="preserve"> Zealand</w:t>
            </w:r>
          </w:p>
          <w:p w14:paraId="54C0672C" w14:textId="77777777" w:rsidR="00707173" w:rsidRPr="00454D4C" w:rsidRDefault="00707173" w:rsidP="00BE2F4B">
            <w:pPr>
              <w:rPr>
                <w:rFonts w:ascii="Arial" w:hAnsi="Arial" w:cs="Arial"/>
                <w:color w:val="000000"/>
              </w:rPr>
            </w:pPr>
          </w:p>
        </w:tc>
        <w:tc>
          <w:tcPr>
            <w:tcW w:w="1372" w:type="pct"/>
          </w:tcPr>
          <w:p w14:paraId="7442DA6C" w14:textId="77777777" w:rsidR="00707173" w:rsidRPr="00454D4C" w:rsidRDefault="00707173" w:rsidP="00BE2F4B">
            <w:pPr>
              <w:rPr>
                <w:rFonts w:ascii="Arial" w:hAnsi="Arial" w:cs="Arial"/>
              </w:rPr>
            </w:pPr>
            <w:r w:rsidRPr="00454D4C">
              <w:rPr>
                <w:rFonts w:ascii="Arial" w:hAnsi="Arial" w:cs="Arial"/>
              </w:rPr>
              <w:t>GHQ-28</w:t>
            </w:r>
          </w:p>
        </w:tc>
        <w:tc>
          <w:tcPr>
            <w:tcW w:w="2105" w:type="pct"/>
          </w:tcPr>
          <w:p w14:paraId="43C26076" w14:textId="77777777" w:rsidR="00707173" w:rsidRPr="006C3D57" w:rsidRDefault="00707173" w:rsidP="00BE2F4B">
            <w:pPr>
              <w:ind w:left="58" w:hanging="58"/>
              <w:rPr>
                <w:rFonts w:ascii="Arial" w:hAnsi="Arial" w:cs="Arial"/>
                <w:b/>
                <w:bCs/>
              </w:rPr>
            </w:pPr>
            <w:r w:rsidRPr="006C3D57">
              <w:rPr>
                <w:rFonts w:ascii="Arial" w:hAnsi="Arial" w:cs="Arial"/>
                <w:b/>
                <w:bCs/>
              </w:rPr>
              <w:t xml:space="preserve">GHQ-28 valid and practical tool in New Zealand </w:t>
            </w:r>
          </w:p>
          <w:p w14:paraId="12FB7932"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333333"/>
                <w:shd w:val="clear" w:color="auto" w:fill="FFFFFF"/>
              </w:rPr>
              <w:t>The GHQ-28 total scores were significantly correlated with the PSE scores.</w:t>
            </w:r>
          </w:p>
          <w:p w14:paraId="54651CF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333333"/>
                <w:shd w:val="clear" w:color="auto" w:fill="FFFFFF"/>
              </w:rPr>
              <w:t>3/4 cutoff had the best sensitivity and specificity.</w:t>
            </w:r>
          </w:p>
        </w:tc>
      </w:tr>
      <w:tr w:rsidR="00707173" w:rsidRPr="00454D4C" w14:paraId="3306F65C" w14:textId="77777777" w:rsidTr="00BE2F4B">
        <w:tc>
          <w:tcPr>
            <w:tcW w:w="811" w:type="pct"/>
          </w:tcPr>
          <w:p w14:paraId="3DA79BBF" w14:textId="77777777" w:rsidR="00707173" w:rsidRPr="00454D4C" w:rsidRDefault="00707173" w:rsidP="00BE2F4B">
            <w:pPr>
              <w:rPr>
                <w:rFonts w:ascii="Arial" w:hAnsi="Arial" w:cs="Arial"/>
              </w:rPr>
            </w:pPr>
            <w:r w:rsidRPr="00454D4C">
              <w:rPr>
                <w:rFonts w:ascii="Arial" w:hAnsi="Arial" w:cs="Arial"/>
              </w:rPr>
              <w:t>Rossi et al. (2010)</w:t>
            </w:r>
          </w:p>
        </w:tc>
        <w:tc>
          <w:tcPr>
            <w:tcW w:w="712" w:type="pct"/>
          </w:tcPr>
          <w:p w14:paraId="620EB2A5" w14:textId="77777777" w:rsidR="00707173" w:rsidRPr="00454D4C" w:rsidRDefault="00707173" w:rsidP="00BE2F4B">
            <w:pPr>
              <w:rPr>
                <w:rFonts w:ascii="Arial" w:hAnsi="Arial" w:cs="Arial"/>
                <w:color w:val="000000"/>
              </w:rPr>
            </w:pPr>
            <w:r w:rsidRPr="00454D4C">
              <w:rPr>
                <w:rFonts w:ascii="Arial" w:hAnsi="Arial" w:cs="Arial"/>
                <w:color w:val="000000"/>
              </w:rPr>
              <w:t>Ital</w:t>
            </w:r>
            <w:r>
              <w:rPr>
                <w:rFonts w:ascii="Arial" w:hAnsi="Arial" w:cs="Arial"/>
                <w:color w:val="000000"/>
              </w:rPr>
              <w:t>y</w:t>
            </w:r>
          </w:p>
        </w:tc>
        <w:tc>
          <w:tcPr>
            <w:tcW w:w="1372" w:type="pct"/>
          </w:tcPr>
          <w:p w14:paraId="68E84FFC" w14:textId="77777777" w:rsidR="00707173" w:rsidRPr="00454D4C" w:rsidRDefault="00707173" w:rsidP="00BE2F4B">
            <w:pPr>
              <w:rPr>
                <w:rFonts w:ascii="Arial" w:hAnsi="Arial" w:cs="Arial"/>
              </w:rPr>
            </w:pPr>
            <w:r w:rsidRPr="00454D4C">
              <w:rPr>
                <w:rFonts w:ascii="Arial" w:hAnsi="Arial" w:cs="Arial"/>
                <w:color w:val="212121"/>
                <w:shd w:val="clear" w:color="auto" w:fill="FFFFFF"/>
              </w:rPr>
              <w:t>Diagnostic Interview for Psychoses (DIP)</w:t>
            </w:r>
          </w:p>
        </w:tc>
        <w:tc>
          <w:tcPr>
            <w:tcW w:w="2105" w:type="pct"/>
          </w:tcPr>
          <w:p w14:paraId="335173E7" w14:textId="77777777" w:rsidR="00707173" w:rsidRPr="006C3D57" w:rsidRDefault="00707173" w:rsidP="00BE2F4B">
            <w:pPr>
              <w:ind w:left="58" w:hanging="58"/>
              <w:rPr>
                <w:rFonts w:ascii="Arial" w:hAnsi="Arial" w:cs="Arial"/>
                <w:b/>
                <w:bCs/>
                <w:color w:val="000000"/>
              </w:rPr>
            </w:pPr>
            <w:r w:rsidRPr="006C3D57">
              <w:rPr>
                <w:rFonts w:ascii="Arial" w:hAnsi="Arial" w:cs="Arial"/>
                <w:b/>
                <w:bCs/>
                <w:color w:val="000000"/>
              </w:rPr>
              <w:t>DIP (Inter-rater)</w:t>
            </w:r>
          </w:p>
          <w:p w14:paraId="56D83A56"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83% (75) of the items achieved a kappa value of ≥0.6, </w:t>
            </w:r>
          </w:p>
          <w:p w14:paraId="4042D1C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71% (64 items) in the &gt;0.8 range</w:t>
            </w:r>
          </w:p>
          <w:p w14:paraId="5E76A5A5"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A kappa of &lt;0.4 was obtained for 13% (12 items)</w:t>
            </w:r>
          </w:p>
          <w:p w14:paraId="08BD896E" w14:textId="77777777" w:rsidR="00707173" w:rsidRPr="006C3D57" w:rsidRDefault="00707173" w:rsidP="00BE2F4B">
            <w:pPr>
              <w:rPr>
                <w:rFonts w:ascii="Arial" w:hAnsi="Arial" w:cs="Arial"/>
                <w:b/>
                <w:bCs/>
              </w:rPr>
            </w:pPr>
            <w:r w:rsidRPr="006C3D57">
              <w:rPr>
                <w:rFonts w:ascii="Arial" w:hAnsi="Arial" w:cs="Arial"/>
                <w:b/>
                <w:bCs/>
              </w:rPr>
              <w:t xml:space="preserve">Test-retest </w:t>
            </w:r>
          </w:p>
          <w:p w14:paraId="6A4DF64F"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Four of the 90 kappa values were above 80</w:t>
            </w:r>
          </w:p>
          <w:p w14:paraId="4BEF1B2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 xml:space="preserve">For fourteen items (15%) the kappa indicated “good agreement” </w:t>
            </w:r>
          </w:p>
          <w:p w14:paraId="2EF08014"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For another fourteen “moderate agreement”</w:t>
            </w:r>
          </w:p>
          <w:p w14:paraId="5B6E56DB"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For the remaining items, the kappa values were in the range from -0.02 to 0.39 (i.e. from “no agreement” to “fair agreement”).</w:t>
            </w:r>
          </w:p>
        </w:tc>
      </w:tr>
      <w:tr w:rsidR="00707173" w:rsidRPr="00454D4C" w14:paraId="3DD552A3" w14:textId="77777777" w:rsidTr="00BE2F4B">
        <w:tc>
          <w:tcPr>
            <w:tcW w:w="811" w:type="pct"/>
          </w:tcPr>
          <w:p w14:paraId="2D26095B" w14:textId="77777777" w:rsidR="00707173" w:rsidRPr="00454D4C" w:rsidRDefault="00707173" w:rsidP="00BE2F4B">
            <w:pPr>
              <w:rPr>
                <w:rFonts w:ascii="Arial" w:hAnsi="Arial" w:cs="Arial"/>
              </w:rPr>
            </w:pPr>
            <w:r w:rsidRPr="00454D4C">
              <w:rPr>
                <w:rFonts w:ascii="Arial" w:hAnsi="Arial" w:cs="Arial"/>
              </w:rPr>
              <w:t>Rumble et al (1996)</w:t>
            </w:r>
          </w:p>
        </w:tc>
        <w:tc>
          <w:tcPr>
            <w:tcW w:w="712" w:type="pct"/>
          </w:tcPr>
          <w:p w14:paraId="2741AB0C" w14:textId="77777777" w:rsidR="00707173" w:rsidRPr="00454D4C" w:rsidRDefault="00707173" w:rsidP="00BE2F4B">
            <w:pPr>
              <w:rPr>
                <w:rFonts w:ascii="Arial" w:hAnsi="Arial" w:cs="Arial"/>
                <w:color w:val="000000"/>
              </w:rPr>
            </w:pPr>
            <w:r w:rsidRPr="00454D4C">
              <w:rPr>
                <w:rFonts w:ascii="Arial" w:hAnsi="Arial" w:cs="Arial"/>
                <w:color w:val="000000"/>
              </w:rPr>
              <w:t>South Africa</w:t>
            </w:r>
          </w:p>
        </w:tc>
        <w:tc>
          <w:tcPr>
            <w:tcW w:w="1372" w:type="pct"/>
          </w:tcPr>
          <w:p w14:paraId="1D4BADAC" w14:textId="77777777" w:rsidR="00707173" w:rsidRPr="00454D4C" w:rsidRDefault="00707173" w:rsidP="00BE2F4B">
            <w:pPr>
              <w:rPr>
                <w:rFonts w:ascii="Arial" w:hAnsi="Arial" w:cs="Arial"/>
              </w:rPr>
            </w:pPr>
            <w:r w:rsidRPr="00454D4C">
              <w:rPr>
                <w:rFonts w:ascii="Arial" w:hAnsi="Arial" w:cs="Arial"/>
                <w:color w:val="212121"/>
                <w:shd w:val="clear" w:color="auto" w:fill="FFFFFF"/>
              </w:rPr>
              <w:t>Self-Reporting Questionnaire (SRQ) as a first-stage screen and the Present State Examination (PSE-9) </w:t>
            </w:r>
          </w:p>
        </w:tc>
        <w:tc>
          <w:tcPr>
            <w:tcW w:w="2105" w:type="pct"/>
          </w:tcPr>
          <w:p w14:paraId="7B526FC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The CATEGO algorithm may not be fully appropriate in this cultural context as there was an apparent over-diagnosis of paranoid states.</w:t>
            </w:r>
          </w:p>
          <w:p w14:paraId="2498274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SRQ's weighted sensitivity and specificity were 0.49 and 0.82 respectively</w:t>
            </w:r>
          </w:p>
          <w:p w14:paraId="7C268E00"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Overall, the SRQ correctly identified 67% of cases and non-cases</w:t>
            </w:r>
          </w:p>
          <w:p w14:paraId="6E228857"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Further South African studies of the validity of both the SRQ and of criterion instruments are needed.</w:t>
            </w:r>
          </w:p>
        </w:tc>
      </w:tr>
      <w:tr w:rsidR="00707173" w:rsidRPr="00454D4C" w14:paraId="5AAD2487" w14:textId="77777777" w:rsidTr="00BE2F4B">
        <w:tc>
          <w:tcPr>
            <w:tcW w:w="811" w:type="pct"/>
          </w:tcPr>
          <w:p w14:paraId="3BD019BF" w14:textId="77777777" w:rsidR="00707173" w:rsidRPr="00454D4C" w:rsidRDefault="00707173" w:rsidP="00BE2F4B">
            <w:pPr>
              <w:rPr>
                <w:rFonts w:ascii="Arial" w:hAnsi="Arial" w:cs="Arial"/>
              </w:rPr>
            </w:pPr>
            <w:r w:rsidRPr="00454D4C">
              <w:rPr>
                <w:rFonts w:ascii="Arial" w:hAnsi="Arial" w:cs="Arial"/>
              </w:rPr>
              <w:t>Stahl et al. (2008)</w:t>
            </w:r>
          </w:p>
        </w:tc>
        <w:tc>
          <w:tcPr>
            <w:tcW w:w="712" w:type="pct"/>
          </w:tcPr>
          <w:p w14:paraId="397888C2" w14:textId="77777777" w:rsidR="00707173" w:rsidRPr="00454D4C" w:rsidRDefault="00707173" w:rsidP="00BE2F4B">
            <w:pPr>
              <w:rPr>
                <w:rFonts w:ascii="Arial" w:hAnsi="Arial" w:cs="Arial"/>
                <w:color w:val="000000"/>
              </w:rPr>
            </w:pPr>
            <w:r w:rsidRPr="00454D4C">
              <w:rPr>
                <w:rFonts w:ascii="Arial" w:hAnsi="Arial" w:cs="Arial"/>
                <w:color w:val="000000"/>
              </w:rPr>
              <w:t xml:space="preserve">Singapore </w:t>
            </w:r>
          </w:p>
        </w:tc>
        <w:tc>
          <w:tcPr>
            <w:tcW w:w="1372" w:type="pct"/>
          </w:tcPr>
          <w:p w14:paraId="6023422E" w14:textId="77777777" w:rsidR="00707173" w:rsidRPr="00454D4C" w:rsidRDefault="00707173" w:rsidP="00BE2F4B">
            <w:pPr>
              <w:pStyle w:val="Heading1"/>
              <w:shd w:val="clear" w:color="auto" w:fill="FFFFFF"/>
              <w:rPr>
                <w:rFonts w:ascii="Arial" w:hAnsi="Arial" w:cs="Arial"/>
                <w:color w:val="212121"/>
                <w:sz w:val="22"/>
                <w:szCs w:val="22"/>
                <w:lang w:val="fr-FR"/>
              </w:rPr>
            </w:pPr>
            <w:r>
              <w:rPr>
                <w:rFonts w:ascii="Arial" w:hAnsi="Arial" w:cs="Arial"/>
                <w:color w:val="212121"/>
                <w:sz w:val="22"/>
                <w:szCs w:val="22"/>
                <w:lang w:val="fr-FR"/>
              </w:rPr>
              <w:t>C</w:t>
            </w:r>
            <w:r w:rsidRPr="00454D4C">
              <w:rPr>
                <w:rFonts w:ascii="Arial" w:hAnsi="Arial" w:cs="Arial"/>
                <w:color w:val="212121"/>
                <w:sz w:val="22"/>
                <w:szCs w:val="22"/>
                <w:lang w:val="fr-FR"/>
              </w:rPr>
              <w:t>enter for epidemiologic studies depression scale (CES-D) </w:t>
            </w:r>
          </w:p>
          <w:p w14:paraId="43AED865" w14:textId="77777777" w:rsidR="00707173" w:rsidRPr="00454D4C" w:rsidRDefault="00707173" w:rsidP="00BE2F4B">
            <w:pPr>
              <w:rPr>
                <w:rFonts w:ascii="Arial" w:hAnsi="Arial" w:cs="Arial"/>
                <w:lang w:val="fr-FR"/>
              </w:rPr>
            </w:pPr>
          </w:p>
        </w:tc>
        <w:tc>
          <w:tcPr>
            <w:tcW w:w="2105" w:type="pct"/>
          </w:tcPr>
          <w:p w14:paraId="25B073EF"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CES-D (cutoff score 16) showed high negative predictive values of more than 90% in three ethnic groups</w:t>
            </w:r>
          </w:p>
          <w:p w14:paraId="7D5C581C"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The prevalence of depressive symptoms (CES-D) and depression (SCAN) was significantly different between the Chinese and Indian subjects (CES-D 27.4 vs. 43.2%, P = 0.006); (SCAN 15.0 vs. 31.1%, P = 0.01).</w:t>
            </w:r>
          </w:p>
        </w:tc>
      </w:tr>
      <w:tr w:rsidR="00707173" w:rsidRPr="00454D4C" w14:paraId="6B599E44" w14:textId="77777777" w:rsidTr="00BE2F4B">
        <w:tc>
          <w:tcPr>
            <w:tcW w:w="811" w:type="pct"/>
          </w:tcPr>
          <w:p w14:paraId="3F5F40B6" w14:textId="77777777" w:rsidR="00707173" w:rsidRPr="00454D4C" w:rsidRDefault="00707173" w:rsidP="00BE2F4B">
            <w:pPr>
              <w:rPr>
                <w:rFonts w:ascii="Arial" w:hAnsi="Arial" w:cs="Arial"/>
              </w:rPr>
            </w:pPr>
            <w:r w:rsidRPr="00454D4C">
              <w:rPr>
                <w:rFonts w:ascii="Arial" w:hAnsi="Arial" w:cs="Arial"/>
              </w:rPr>
              <w:t>Thekkumpurat et al. (2009)</w:t>
            </w:r>
          </w:p>
        </w:tc>
        <w:tc>
          <w:tcPr>
            <w:tcW w:w="712" w:type="pct"/>
          </w:tcPr>
          <w:p w14:paraId="44424EA6" w14:textId="77777777" w:rsidR="00707173" w:rsidRPr="00454D4C" w:rsidRDefault="00707173" w:rsidP="00BE2F4B">
            <w:pPr>
              <w:rPr>
                <w:rFonts w:ascii="Arial" w:hAnsi="Arial" w:cs="Arial"/>
                <w:color w:val="000000"/>
              </w:rPr>
            </w:pPr>
            <w:r w:rsidRPr="00454D4C">
              <w:rPr>
                <w:rFonts w:ascii="Arial" w:hAnsi="Arial" w:cs="Arial"/>
                <w:color w:val="000000"/>
              </w:rPr>
              <w:t>UK</w:t>
            </w:r>
          </w:p>
        </w:tc>
        <w:tc>
          <w:tcPr>
            <w:tcW w:w="1372" w:type="pct"/>
          </w:tcPr>
          <w:p w14:paraId="3ED0098D" w14:textId="77777777" w:rsidR="00707173" w:rsidRPr="00454D4C" w:rsidRDefault="00707173" w:rsidP="00BE2F4B">
            <w:pPr>
              <w:pStyle w:val="ListParagraph"/>
              <w:numPr>
                <w:ilvl w:val="0"/>
                <w:numId w:val="47"/>
              </w:numPr>
              <w:rPr>
                <w:rFonts w:ascii="Arial" w:hAnsi="Arial" w:cs="Arial"/>
                <w:color w:val="212121"/>
                <w:shd w:val="clear" w:color="auto" w:fill="FFFFFF"/>
              </w:rPr>
            </w:pPr>
            <w:r w:rsidRPr="00454D4C">
              <w:rPr>
                <w:rFonts w:ascii="Arial" w:hAnsi="Arial" w:cs="Arial"/>
                <w:color w:val="212121"/>
                <w:shd w:val="clear" w:color="auto" w:fill="FFFFFF"/>
              </w:rPr>
              <w:t>Distress Thermometer [DT]</w:t>
            </w:r>
          </w:p>
          <w:p w14:paraId="4E0B387E" w14:textId="77777777" w:rsidR="00707173" w:rsidRPr="00454D4C" w:rsidRDefault="00707173" w:rsidP="00BE2F4B">
            <w:pPr>
              <w:pStyle w:val="ListParagraph"/>
              <w:numPr>
                <w:ilvl w:val="0"/>
                <w:numId w:val="47"/>
              </w:numPr>
              <w:rPr>
                <w:rFonts w:ascii="Arial" w:hAnsi="Arial" w:cs="Arial"/>
                <w:color w:val="212121"/>
                <w:shd w:val="clear" w:color="auto" w:fill="FFFFFF"/>
              </w:rPr>
            </w:pPr>
            <w:r w:rsidRPr="00454D4C">
              <w:rPr>
                <w:rFonts w:ascii="Arial" w:hAnsi="Arial" w:cs="Arial"/>
                <w:color w:val="212121"/>
                <w:shd w:val="clear" w:color="auto" w:fill="FFFFFF"/>
              </w:rPr>
              <w:t xml:space="preserve">Brief Symptom Inventory-18 [BSI-18], </w:t>
            </w:r>
          </w:p>
          <w:p w14:paraId="1F83248C" w14:textId="77777777" w:rsidR="00707173" w:rsidRPr="00454D4C" w:rsidRDefault="00707173" w:rsidP="00BE2F4B">
            <w:pPr>
              <w:pStyle w:val="ListParagraph"/>
              <w:numPr>
                <w:ilvl w:val="0"/>
                <w:numId w:val="47"/>
              </w:numPr>
              <w:rPr>
                <w:rFonts w:ascii="Arial" w:hAnsi="Arial" w:cs="Arial"/>
                <w:color w:val="212121"/>
                <w:shd w:val="clear" w:color="auto" w:fill="FFFFFF"/>
              </w:rPr>
            </w:pPr>
            <w:r w:rsidRPr="00454D4C">
              <w:rPr>
                <w:rFonts w:ascii="Arial" w:hAnsi="Arial" w:cs="Arial"/>
                <w:color w:val="212121"/>
                <w:shd w:val="clear" w:color="auto" w:fill="FFFFFF"/>
              </w:rPr>
              <w:lastRenderedPageBreak/>
              <w:t>General Health Questionnaire-12 [GHQ-12] in palliative cares</w:t>
            </w:r>
          </w:p>
        </w:tc>
        <w:tc>
          <w:tcPr>
            <w:tcW w:w="2105" w:type="pct"/>
          </w:tcPr>
          <w:p w14:paraId="051DE27C"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lastRenderedPageBreak/>
              <w:t>On ROC analysis, DT, BSI-18, and GHQ-12 showed an AUC of 0.729, 0.729, and 0.755, respectively</w:t>
            </w:r>
          </w:p>
          <w:p w14:paraId="6686576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lastRenderedPageBreak/>
              <w:t>A</w:t>
            </w:r>
            <w:r w:rsidRPr="00454D4C">
              <w:rPr>
                <w:rFonts w:ascii="Arial" w:hAnsi="Arial" w:cs="Arial"/>
                <w:color w:val="212121"/>
                <w:shd w:val="clear" w:color="auto" w:fill="FFFFFF"/>
              </w:rPr>
              <w:t>t optimum cutoff values, sensitivity and specificity were 0.77 and 0.59 for DT, 0.78 and 0.62 for BSI-18, and 0.77 and 0.61 for GHQ-12, respectively</w:t>
            </w:r>
          </w:p>
          <w:p w14:paraId="4AD5137E"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color w:val="212121"/>
                <w:shd w:val="clear" w:color="auto" w:fill="FFFFFF"/>
              </w:rPr>
              <w:t> Three touch screen-based screening tools performed equally well in identifying distress compared with a psychiatric interview</w:t>
            </w:r>
          </w:p>
        </w:tc>
      </w:tr>
      <w:tr w:rsidR="00707173" w:rsidRPr="00454D4C" w14:paraId="436BC9BF" w14:textId="77777777" w:rsidTr="00BE2F4B">
        <w:tc>
          <w:tcPr>
            <w:tcW w:w="811" w:type="pct"/>
          </w:tcPr>
          <w:p w14:paraId="68197A35" w14:textId="77777777" w:rsidR="00707173" w:rsidRPr="00454D4C" w:rsidRDefault="00707173" w:rsidP="00BE2F4B">
            <w:pPr>
              <w:rPr>
                <w:rFonts w:ascii="Arial" w:hAnsi="Arial" w:cs="Arial"/>
              </w:rPr>
            </w:pPr>
            <w:r w:rsidRPr="00454D4C">
              <w:rPr>
                <w:rFonts w:ascii="Arial" w:hAnsi="Arial" w:cs="Arial"/>
              </w:rPr>
              <w:lastRenderedPageBreak/>
              <w:t>Wilson et al. (1985)</w:t>
            </w:r>
          </w:p>
        </w:tc>
        <w:tc>
          <w:tcPr>
            <w:tcW w:w="712" w:type="pct"/>
          </w:tcPr>
          <w:p w14:paraId="3472257C" w14:textId="77777777" w:rsidR="00707173" w:rsidRPr="00454D4C" w:rsidRDefault="00707173" w:rsidP="00BE2F4B">
            <w:pPr>
              <w:rPr>
                <w:rFonts w:ascii="Arial" w:hAnsi="Arial" w:cs="Arial"/>
                <w:color w:val="000000"/>
              </w:rPr>
            </w:pPr>
            <w:r w:rsidRPr="00454D4C">
              <w:rPr>
                <w:rFonts w:ascii="Arial" w:hAnsi="Arial" w:cs="Arial"/>
                <w:color w:val="000000"/>
              </w:rPr>
              <w:t>UK</w:t>
            </w:r>
          </w:p>
        </w:tc>
        <w:tc>
          <w:tcPr>
            <w:tcW w:w="1372" w:type="pct"/>
          </w:tcPr>
          <w:p w14:paraId="1A14E4E9"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SCL-90</w:t>
            </w:r>
          </w:p>
        </w:tc>
        <w:tc>
          <w:tcPr>
            <w:tcW w:w="2105" w:type="pct"/>
          </w:tcPr>
          <w:p w14:paraId="2E9E7079" w14:textId="77777777" w:rsidR="00707173" w:rsidRPr="006C3D57" w:rsidRDefault="00707173" w:rsidP="00BE2F4B">
            <w:pPr>
              <w:rPr>
                <w:rFonts w:ascii="Arial" w:hAnsi="Arial" w:cs="Arial"/>
                <w:b/>
                <w:bCs/>
              </w:rPr>
            </w:pPr>
            <w:r w:rsidRPr="006C3D57">
              <w:rPr>
                <w:rFonts w:ascii="Arial" w:hAnsi="Arial" w:cs="Arial"/>
                <w:b/>
                <w:bCs/>
              </w:rPr>
              <w:t xml:space="preserve">SCL-90 </w:t>
            </w:r>
          </w:p>
          <w:p w14:paraId="0F4DA3C8"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Correlate well with other measures of mental state, Present State Examination (PSE) and the Comprehensive Psychopathological psychotic Rating Scale (CPRS)</w:t>
            </w:r>
          </w:p>
          <w:p w14:paraId="3090F09F" w14:textId="77777777" w:rsidR="00707173" w:rsidRPr="00454D4C" w:rsidRDefault="00707173" w:rsidP="00BE2F4B">
            <w:pPr>
              <w:pStyle w:val="ListParagraph"/>
              <w:numPr>
                <w:ilvl w:val="0"/>
                <w:numId w:val="47"/>
              </w:numPr>
              <w:rPr>
                <w:rFonts w:ascii="Arial" w:hAnsi="Arial" w:cs="Arial"/>
              </w:rPr>
            </w:pPr>
            <w:r w:rsidRPr="00454D4C">
              <w:rPr>
                <w:rFonts w:ascii="Arial" w:hAnsi="Arial" w:cs="Arial"/>
              </w:rPr>
              <w:t>Able to distinguish psychotic from non-psychotic patients on its paranoid ideation sub-scale, but not on its psychoticism one, nor any of its seven neurotic sub-scales.</w:t>
            </w:r>
          </w:p>
        </w:tc>
      </w:tr>
    </w:tbl>
    <w:p w14:paraId="192770E4" w14:textId="77777777" w:rsidR="00707173" w:rsidRDefault="00707173" w:rsidP="00707173">
      <w:pPr>
        <w:ind w:left="360"/>
        <w:rPr>
          <w:rFonts w:ascii="Arial" w:hAnsi="Arial" w:cs="Arial"/>
          <w:color w:val="0070C0"/>
          <w:sz w:val="30"/>
          <w:szCs w:val="30"/>
          <w:lang w:val="en-US"/>
        </w:rPr>
      </w:pPr>
    </w:p>
    <w:p w14:paraId="19229FC4" w14:textId="77777777" w:rsidR="00707173" w:rsidRDefault="00707173" w:rsidP="00707173">
      <w:pPr>
        <w:ind w:left="360"/>
        <w:rPr>
          <w:rFonts w:ascii="Arial" w:hAnsi="Arial" w:cs="Arial"/>
          <w:color w:val="0070C0"/>
          <w:sz w:val="30"/>
          <w:szCs w:val="30"/>
          <w:lang w:val="en-US"/>
        </w:rPr>
        <w:sectPr w:rsidR="00707173" w:rsidSect="00707173">
          <w:pgSz w:w="16838" w:h="11906" w:orient="landscape"/>
          <w:pgMar w:top="1440" w:right="1440" w:bottom="1440" w:left="1440" w:header="708" w:footer="708" w:gutter="0"/>
          <w:cols w:space="708"/>
          <w:docGrid w:linePitch="360"/>
        </w:sectPr>
      </w:pPr>
    </w:p>
    <w:p w14:paraId="6057D9E0" w14:textId="291AA9D1" w:rsidR="00707173" w:rsidRDefault="00707173" w:rsidP="00707173">
      <w:pPr>
        <w:ind w:left="360"/>
        <w:rPr>
          <w:rFonts w:ascii="Arial" w:hAnsi="Arial" w:cs="Arial"/>
          <w:color w:val="0070C0"/>
          <w:sz w:val="30"/>
          <w:szCs w:val="30"/>
          <w:lang w:val="en-US"/>
        </w:rPr>
      </w:pPr>
      <w:r>
        <w:rPr>
          <w:rFonts w:ascii="Arial" w:hAnsi="Arial" w:cs="Arial"/>
          <w:color w:val="0070C0"/>
          <w:sz w:val="30"/>
          <w:szCs w:val="30"/>
          <w:lang w:val="en-US"/>
        </w:rPr>
        <w:lastRenderedPageBreak/>
        <w:t xml:space="preserve">Supplementary file </w:t>
      </w:r>
      <w:r w:rsidR="00C50DE4">
        <w:rPr>
          <w:rFonts w:ascii="Arial" w:hAnsi="Arial" w:cs="Arial"/>
          <w:color w:val="0070C0"/>
          <w:sz w:val="30"/>
          <w:szCs w:val="30"/>
          <w:lang w:val="en-US"/>
        </w:rPr>
        <w:t>4</w:t>
      </w:r>
      <w:r w:rsidRPr="003B6F1B">
        <w:rPr>
          <w:rFonts w:ascii="Arial" w:hAnsi="Arial" w:cs="Arial"/>
          <w:color w:val="0070C0"/>
          <w:sz w:val="30"/>
          <w:szCs w:val="30"/>
          <w:lang w:val="en-US"/>
        </w:rPr>
        <w:t xml:space="preserve">: List of references that used SCAN as a gold standard </w:t>
      </w:r>
    </w:p>
    <w:p w14:paraId="254E3EA4" w14:textId="77777777" w:rsidR="00707173" w:rsidRPr="00306FB1" w:rsidRDefault="00707173" w:rsidP="00707173">
      <w:pPr>
        <w:pStyle w:val="EndNoteBibliography"/>
        <w:spacing w:after="0"/>
        <w:rPr>
          <w:lang w:val="it-IT"/>
        </w:rPr>
      </w:pPr>
      <w:r>
        <w:fldChar w:fldCharType="begin"/>
      </w:r>
      <w:r>
        <w:instrText xml:space="preserve"> ADDIN EN.REFLIST </w:instrText>
      </w:r>
      <w:r>
        <w:fldChar w:fldCharType="separate"/>
      </w:r>
      <w:r w:rsidRPr="00B13D8E">
        <w:t>1.</w:t>
      </w:r>
      <w:r w:rsidRPr="00B13D8E">
        <w:tab/>
        <w:t xml:space="preserve">Bech P, Rasmussen NA, Olsen LR, Noerholm V, Abildgaard W. The sensitivity and specificity of the Major Depression Inventory, using the Present State Examination as the index of diagnostic validity. </w:t>
      </w:r>
      <w:r w:rsidRPr="00306FB1">
        <w:rPr>
          <w:lang w:val="it-IT"/>
        </w:rPr>
        <w:t>J Affect Disord. 2001;66(2):159-64.</w:t>
      </w:r>
    </w:p>
    <w:p w14:paraId="45C5F25E" w14:textId="77777777" w:rsidR="00707173" w:rsidRPr="00B13D8E" w:rsidRDefault="00707173" w:rsidP="00707173">
      <w:pPr>
        <w:pStyle w:val="EndNoteBibliography"/>
        <w:spacing w:after="0"/>
      </w:pPr>
      <w:r w:rsidRPr="00306FB1">
        <w:rPr>
          <w:lang w:val="it-IT"/>
        </w:rPr>
        <w:t>2.</w:t>
      </w:r>
      <w:r w:rsidRPr="00306FB1">
        <w:rPr>
          <w:lang w:val="it-IT"/>
        </w:rPr>
        <w:tab/>
        <w:t xml:space="preserve">Carpiniello B, Pariante CM, Serri F, Costa G, Carta MG. </w:t>
      </w:r>
      <w:r w:rsidRPr="00B13D8E">
        <w:t>Validation of the Edinburgh Postnatal Depression Scale in Italy. J Psychosom Obstet Gynaecol. 1997;18(4):280-5.</w:t>
      </w:r>
    </w:p>
    <w:p w14:paraId="55EFE35A" w14:textId="77777777" w:rsidR="00707173" w:rsidRPr="00B13D8E" w:rsidRDefault="00707173" w:rsidP="00707173">
      <w:pPr>
        <w:pStyle w:val="EndNoteBibliography"/>
        <w:spacing w:after="0"/>
      </w:pPr>
      <w:r w:rsidRPr="00B13D8E">
        <w:t>3.</w:t>
      </w:r>
      <w:r w:rsidRPr="00B13D8E">
        <w:tab/>
        <w:t>Cheung P, Spears G. Reliability and validity of the Cambodian version of the 28-item General Health Questionnaire. Soc Psychiatry Psychiatr Epidemiol. 2 ed. Germany1994. p. 95-9.</w:t>
      </w:r>
    </w:p>
    <w:p w14:paraId="6EF1E06A" w14:textId="77777777" w:rsidR="00707173" w:rsidRPr="00B13D8E" w:rsidRDefault="00707173" w:rsidP="00707173">
      <w:pPr>
        <w:pStyle w:val="EndNoteBibliography"/>
        <w:spacing w:after="0"/>
      </w:pPr>
      <w:r w:rsidRPr="00B13D8E">
        <w:t>4.</w:t>
      </w:r>
      <w:r w:rsidRPr="00B13D8E">
        <w:tab/>
        <w:t>Costello H, Moss S, Prosser H, Hatton C. Reliability of the ICD 10 version of the Psychiatric Assessment Schedule for Adults with Developmental Disability (PAS-ADD). Soc Psychiatry Psychiatr Epidemiol. 1997;32(6):339-43.</w:t>
      </w:r>
    </w:p>
    <w:p w14:paraId="503B31DA" w14:textId="77777777" w:rsidR="00707173" w:rsidRPr="00306FB1" w:rsidRDefault="00707173" w:rsidP="00707173">
      <w:pPr>
        <w:pStyle w:val="EndNoteBibliography"/>
        <w:spacing w:after="0"/>
        <w:rPr>
          <w:lang w:val="nl-NL"/>
        </w:rPr>
      </w:pPr>
      <w:r w:rsidRPr="00B13D8E">
        <w:t>5.</w:t>
      </w:r>
      <w:r w:rsidRPr="00B13D8E">
        <w:tab/>
        <w:t xml:space="preserve">De Souza J, Jones LA, Rickards H. Validation of self-report depression rating scales in Huntington's disease. </w:t>
      </w:r>
      <w:r w:rsidRPr="00306FB1">
        <w:rPr>
          <w:lang w:val="nl-NL"/>
        </w:rPr>
        <w:t>Mov Disord. 2010;25(1):91-6.</w:t>
      </w:r>
    </w:p>
    <w:p w14:paraId="09F44F0A" w14:textId="77777777" w:rsidR="00707173" w:rsidRPr="00B13D8E" w:rsidRDefault="00707173" w:rsidP="00707173">
      <w:pPr>
        <w:pStyle w:val="EndNoteBibliography"/>
        <w:spacing w:after="0"/>
      </w:pPr>
      <w:r w:rsidRPr="00306FB1">
        <w:rPr>
          <w:lang w:val="nl-NL"/>
        </w:rPr>
        <w:t>6.</w:t>
      </w:r>
      <w:r w:rsidRPr="00306FB1">
        <w:rPr>
          <w:lang w:val="nl-NL"/>
        </w:rPr>
        <w:tab/>
        <w:t xml:space="preserve">de Waal MW, Arnold IA, Spinhoven P, Eekhof JA, Assendelft WJ, van Hemert AM. </w:t>
      </w:r>
      <w:r w:rsidRPr="00B13D8E">
        <w:t>The role of comorbidity in the detection of psychiatric disorders with checklists for mental and physical symptoms in primary care. Soc Psychiatry Psychiatr Epidemiol. 2009;44(1):78-85.</w:t>
      </w:r>
    </w:p>
    <w:p w14:paraId="7C88FA1C" w14:textId="77777777" w:rsidR="00707173" w:rsidRPr="00B13D8E" w:rsidRDefault="00707173" w:rsidP="00707173">
      <w:pPr>
        <w:pStyle w:val="EndNoteBibliography"/>
        <w:spacing w:after="0"/>
      </w:pPr>
      <w:r w:rsidRPr="00B13D8E">
        <w:t>7.</w:t>
      </w:r>
      <w:r w:rsidRPr="00B13D8E">
        <w:tab/>
        <w:t>Fink P, Ørbøl E, Hansen MS, Søndergaard L, De Jonge P. Detecting mental disorders in general hospitals by the SCL-8 scale. J Psychosom Res. 2004;56(3):371-5.</w:t>
      </w:r>
    </w:p>
    <w:p w14:paraId="2DF00F51" w14:textId="77777777" w:rsidR="00707173" w:rsidRPr="00B13D8E" w:rsidRDefault="00707173" w:rsidP="00707173">
      <w:pPr>
        <w:pStyle w:val="EndNoteBibliography"/>
        <w:spacing w:after="0"/>
      </w:pPr>
      <w:r w:rsidRPr="00B13D8E">
        <w:t>8.</w:t>
      </w:r>
      <w:r w:rsidRPr="00B13D8E">
        <w:tab/>
        <w:t>Forsell Y. The Major Depression Inventory versus Schedules for Clinical Assessment in Neuropsychiatry in a population sample. Soc Psychiatry Psychiatr Epidemiol. 2005;40(3):209-13.</w:t>
      </w:r>
    </w:p>
    <w:p w14:paraId="6D8855BD" w14:textId="77777777" w:rsidR="00707173" w:rsidRPr="00B13D8E" w:rsidRDefault="00707173" w:rsidP="00707173">
      <w:pPr>
        <w:pStyle w:val="EndNoteBibliography"/>
        <w:spacing w:after="0"/>
      </w:pPr>
      <w:r w:rsidRPr="00B13D8E">
        <w:t>9.</w:t>
      </w:r>
      <w:r w:rsidRPr="00B13D8E">
        <w:tab/>
        <w:t>Fountoulakis K, Iacovides A, Kleanthous S, Samolis S, Kaprinis SG, Sitzoglou K, et al. Reliability, validity and psychometric properties of the Greek translation of the Center for Epidemiological Studies-Depression (CES-D) Scale. BMC psychiatry. England2001. p. 3.</w:t>
      </w:r>
    </w:p>
    <w:p w14:paraId="224E2029" w14:textId="77777777" w:rsidR="00707173" w:rsidRPr="00B13D8E" w:rsidRDefault="00707173" w:rsidP="00707173">
      <w:pPr>
        <w:pStyle w:val="EndNoteBibliography"/>
        <w:spacing w:after="0"/>
      </w:pPr>
      <w:r w:rsidRPr="00B13D8E">
        <w:t>10.</w:t>
      </w:r>
      <w:r w:rsidRPr="00B13D8E">
        <w:tab/>
        <w:t>Fountoulakis KN, Bech P, Panagiotidis P, Siamouli M, Kantartzis S, Papadopoulou A, et al. Comparison of depressive indices: reliability, validity, relationship to anxiety and personality and the role of age and life events. J Affect Disord. 1 ed. Netherlands2007. p. 187-95.</w:t>
      </w:r>
    </w:p>
    <w:p w14:paraId="2A3478F9" w14:textId="77777777" w:rsidR="00707173" w:rsidRPr="00B13D8E" w:rsidRDefault="00707173" w:rsidP="00707173">
      <w:pPr>
        <w:pStyle w:val="EndNoteBibliography"/>
        <w:spacing w:after="0"/>
      </w:pPr>
      <w:r w:rsidRPr="00B13D8E">
        <w:t>11.</w:t>
      </w:r>
      <w:r w:rsidRPr="00B13D8E">
        <w:tab/>
        <w:t>Fountoulakis KN, Fotiou F, Iacovides A, Kaprinis G. Is there a dysfunction in the visual system of depressed patients? Ann Gen Psychiatry. 2005;4(1):7.</w:t>
      </w:r>
    </w:p>
    <w:p w14:paraId="3A11A526" w14:textId="77777777" w:rsidR="00707173" w:rsidRPr="00B13D8E" w:rsidRDefault="00707173" w:rsidP="00707173">
      <w:pPr>
        <w:pStyle w:val="EndNoteBibliography"/>
        <w:spacing w:after="0"/>
      </w:pPr>
      <w:r w:rsidRPr="00B13D8E">
        <w:t>12.</w:t>
      </w:r>
      <w:r w:rsidRPr="00B13D8E">
        <w:tab/>
        <w:t>Fountoulakis KN, lacovides A, Samolis S, Kleanthous S, Kaprinis SG, St Kaprinis G, et al. Reliability, validity and psychometric properties of the Greek translation of the Zung Depression Rating Scale. BMC psychiatry. England2001. p. 6.</w:t>
      </w:r>
    </w:p>
    <w:p w14:paraId="51F98197" w14:textId="77777777" w:rsidR="00707173" w:rsidRPr="00B13D8E" w:rsidRDefault="00707173" w:rsidP="00707173">
      <w:pPr>
        <w:pStyle w:val="EndNoteBibliography"/>
        <w:spacing w:after="0"/>
      </w:pPr>
      <w:r w:rsidRPr="00B13D8E">
        <w:t>13.</w:t>
      </w:r>
      <w:r w:rsidRPr="00B13D8E">
        <w:tab/>
        <w:t>Garyfallos G, Karastergiou A, Adamopoulou A, Moutzoukis C, Alagiozidou E, Mala D, et al. Greek version of the General Health Questionnaire: accuracy of translation and validity. Acta Psychiatr Scand. 1991;84(4):371-8.</w:t>
      </w:r>
    </w:p>
    <w:p w14:paraId="6BED4F13" w14:textId="77777777" w:rsidR="00707173" w:rsidRPr="00B13D8E" w:rsidRDefault="00707173" w:rsidP="00707173">
      <w:pPr>
        <w:pStyle w:val="EndNoteBibliography"/>
        <w:spacing w:after="0"/>
      </w:pPr>
      <w:r w:rsidRPr="00B13D8E">
        <w:t>14.</w:t>
      </w:r>
      <w:r w:rsidRPr="00B13D8E">
        <w:tab/>
        <w:t>Gelaye B, Williams MA, Lemma S, Deyessa N, Bahretibeb Y, Shibre T, et al. Validity of the Patient Health Questionnaire-9 for depression screening and diagnosis in East Africa. Psychiatry Res. 2013;210(2):653-61.</w:t>
      </w:r>
    </w:p>
    <w:p w14:paraId="09FF8836" w14:textId="77777777" w:rsidR="00707173" w:rsidRPr="00B13D8E" w:rsidRDefault="00707173" w:rsidP="00707173">
      <w:pPr>
        <w:pStyle w:val="EndNoteBibliography"/>
        <w:spacing w:after="0"/>
      </w:pPr>
      <w:r w:rsidRPr="00B13D8E">
        <w:t>15.</w:t>
      </w:r>
      <w:r w:rsidRPr="00B13D8E">
        <w:tab/>
        <w:t>Gelaye B, Williams MA, Lemma S, Deyessa N, Bahretibeb Y, Shibre T, et al. Diagnostic validity of the composite international diagnostic interview (CIDI) depression module in an East African population. Int J Psychiatry Med. 2013;46(4):387-405.</w:t>
      </w:r>
    </w:p>
    <w:p w14:paraId="2B194048" w14:textId="77777777" w:rsidR="00707173" w:rsidRPr="00B13D8E" w:rsidRDefault="00707173" w:rsidP="00707173">
      <w:pPr>
        <w:pStyle w:val="EndNoteBibliography"/>
        <w:spacing w:after="0"/>
      </w:pPr>
      <w:r w:rsidRPr="00B13D8E">
        <w:t>16.</w:t>
      </w:r>
      <w:r w:rsidRPr="00B13D8E">
        <w:tab/>
        <w:t>Gelaye B, Wilson I, Berhane HY, Deyessa N, Bahretibeb Y, Wondimagegn D, et al. Diagnostic validity of the Patient Health Questionnaire-2 (PHQ-2) among Ethiopian adults. Compr Psychiatry. 2016;70:216-21.</w:t>
      </w:r>
    </w:p>
    <w:p w14:paraId="02C3DAA2" w14:textId="77777777" w:rsidR="00707173" w:rsidRPr="00B13D8E" w:rsidRDefault="00707173" w:rsidP="00707173">
      <w:pPr>
        <w:pStyle w:val="EndNoteBibliography"/>
        <w:spacing w:after="0"/>
      </w:pPr>
      <w:r w:rsidRPr="00B13D8E">
        <w:t>17.</w:t>
      </w:r>
      <w:r w:rsidRPr="00B13D8E">
        <w:tab/>
        <w:t>Gerritsen DL, Jongenelis K, Pot AM, Beekman AT, Eissese AM, Kluiter H, et al. [The GDS-8; a short, client- and user-friendly shortened version of the Geriatric Depression Scale for nursing homes]. Tijdschr Gerontol Geriatr. 2007;38(6):298-304.</w:t>
      </w:r>
    </w:p>
    <w:p w14:paraId="2EA72F7A" w14:textId="77777777" w:rsidR="00707173" w:rsidRPr="00B13D8E" w:rsidRDefault="00707173" w:rsidP="00707173">
      <w:pPr>
        <w:pStyle w:val="EndNoteBibliography"/>
        <w:spacing w:after="0"/>
      </w:pPr>
      <w:r w:rsidRPr="00B13D8E">
        <w:t>18.</w:t>
      </w:r>
      <w:r w:rsidRPr="00B13D8E">
        <w:tab/>
        <w:t>Ghubash R, Abou-Saleh MT, Daradkeh TK. The validity of the Arabic Edinburgh Postnatal Depression Scale. Soc Psychiatry Psychiatr Epidemiol. 1997;32(8):474-6.</w:t>
      </w:r>
    </w:p>
    <w:p w14:paraId="5ED51EC2" w14:textId="77777777" w:rsidR="00707173" w:rsidRPr="00B13D8E" w:rsidRDefault="00707173" w:rsidP="00707173">
      <w:pPr>
        <w:pStyle w:val="EndNoteBibliography"/>
        <w:spacing w:after="0"/>
      </w:pPr>
      <w:r w:rsidRPr="00B13D8E">
        <w:lastRenderedPageBreak/>
        <w:t>19.</w:t>
      </w:r>
      <w:r w:rsidRPr="00B13D8E">
        <w:tab/>
        <w:t>Gonzalez-Gordon RG, Salvador-Carulla L, Romero C, Gonzalez-Saiz F, Romero D. Feasibility, reliability and validity of the Spanish version of Psychiatric Assessment Schedule for Adults with Developmental Disability: a structured psychiatric interview for intellectual disability. Journal of intellectual disability research : JIDR. England2002. p. 209-17.</w:t>
      </w:r>
    </w:p>
    <w:p w14:paraId="3109D53D" w14:textId="77777777" w:rsidR="00707173" w:rsidRPr="00B13D8E" w:rsidRDefault="00707173" w:rsidP="00707173">
      <w:pPr>
        <w:pStyle w:val="EndNoteBibliography"/>
        <w:spacing w:after="0"/>
      </w:pPr>
      <w:r w:rsidRPr="00B13D8E">
        <w:t>20.</w:t>
      </w:r>
      <w:r w:rsidRPr="00B13D8E">
        <w:tab/>
        <w:t>Husain N, Chaudhry N, Rhouma A, Sumra A, Tomenson B, Waheed W. Validation of the self-reporting questionnaire (SRQ 20) in British Pakistani and White European population in the United Kingdom. J Affect Disord. 2016;189:392-6.</w:t>
      </w:r>
    </w:p>
    <w:p w14:paraId="61465A0D" w14:textId="77777777" w:rsidR="00707173" w:rsidRPr="00B13D8E" w:rsidRDefault="00707173" w:rsidP="00707173">
      <w:pPr>
        <w:pStyle w:val="EndNoteBibliography"/>
        <w:spacing w:after="0"/>
      </w:pPr>
      <w:r w:rsidRPr="00B13D8E">
        <w:t>21.</w:t>
      </w:r>
      <w:r w:rsidRPr="00B13D8E">
        <w:tab/>
        <w:t>Jahn R, Baumgartner JS, van den Nest M, Friedrich F, Alexandrowicz RW, Wancata J. [Criterion Validity of the German Version of the CES-D in the General Population]. Psychiatr Prax. 2018;45(8):434-42.</w:t>
      </w:r>
    </w:p>
    <w:p w14:paraId="62F99D35" w14:textId="77777777" w:rsidR="00707173" w:rsidRPr="00B13D8E" w:rsidRDefault="00707173" w:rsidP="00707173">
      <w:pPr>
        <w:pStyle w:val="EndNoteBibliography"/>
        <w:spacing w:after="0"/>
      </w:pPr>
      <w:r w:rsidRPr="00B13D8E">
        <w:t>22.</w:t>
      </w:r>
      <w:r w:rsidRPr="00B13D8E">
        <w:tab/>
        <w:t>Jauhar S, Krishnadas R, Nour MM, Cunningham-Owens D, Johnstone EC, Lawrie SM. Is there a symptomatic distinction between the affective psychoses and schizophrenia? A machine learning approach. Schizophr Res. 2018;202:241-7.</w:t>
      </w:r>
    </w:p>
    <w:p w14:paraId="1D10D718" w14:textId="77777777" w:rsidR="00707173" w:rsidRPr="00B13D8E" w:rsidRDefault="00707173" w:rsidP="00707173">
      <w:pPr>
        <w:pStyle w:val="EndNoteBibliography"/>
        <w:spacing w:after="0"/>
      </w:pPr>
      <w:r w:rsidRPr="00B13D8E">
        <w:t>23.</w:t>
      </w:r>
      <w:r w:rsidRPr="00B13D8E">
        <w:tab/>
        <w:t>Jongenelis K, Gerritsen DL, Pot AM, Beekman AT, Eisses AM, Kluiter H, et al. Construction and validation of a patient- and user-friendly nursing home version of the Geriatric Depression Scale. Int J Geriatr Psychiatry. 2007;22(9):837-42.</w:t>
      </w:r>
    </w:p>
    <w:p w14:paraId="2A186938" w14:textId="77777777" w:rsidR="00707173" w:rsidRPr="00306FB1" w:rsidRDefault="00707173" w:rsidP="00707173">
      <w:pPr>
        <w:pStyle w:val="EndNoteBibliography"/>
        <w:spacing w:after="0"/>
        <w:rPr>
          <w:lang w:val="nl-NL"/>
        </w:rPr>
      </w:pPr>
      <w:r w:rsidRPr="00B13D8E">
        <w:t>24.</w:t>
      </w:r>
      <w:r w:rsidRPr="00B13D8E">
        <w:tab/>
        <w:t xml:space="preserve">Jordanova V, Wickramesinghe C, Gerada C, Prince M. Validation of two survey diagnostic interviews among primary care attendees: a comparison of CIS-R and CIDI with SCAN ICD-10 diagnostic categories. </w:t>
      </w:r>
      <w:r w:rsidRPr="00306FB1">
        <w:rPr>
          <w:lang w:val="nl-NL"/>
        </w:rPr>
        <w:t>Psychol Med. 2004;34(6):1013-24.</w:t>
      </w:r>
    </w:p>
    <w:p w14:paraId="05895759" w14:textId="77777777" w:rsidR="00707173" w:rsidRPr="00306FB1" w:rsidRDefault="00707173" w:rsidP="00707173">
      <w:pPr>
        <w:pStyle w:val="EndNoteBibliography"/>
        <w:spacing w:after="0"/>
        <w:rPr>
          <w:lang w:val="nl-NL"/>
        </w:rPr>
      </w:pPr>
      <w:r w:rsidRPr="00306FB1">
        <w:rPr>
          <w:lang w:val="nl-NL"/>
        </w:rPr>
        <w:t>25.</w:t>
      </w:r>
      <w:r w:rsidRPr="00306FB1">
        <w:rPr>
          <w:lang w:val="nl-NL"/>
        </w:rPr>
        <w:tab/>
        <w:t xml:space="preserve">Kan CC, Breteler MH, Timmermans EA, van der Ven AH, Zitman FG. </w:t>
      </w:r>
      <w:r w:rsidRPr="00B13D8E">
        <w:t xml:space="preserve">Scalability, reliability, and validity of the benzodiazepine dependence self-report questionnaire in outpatient benzodiazepine users. </w:t>
      </w:r>
      <w:r w:rsidRPr="00306FB1">
        <w:rPr>
          <w:lang w:val="nl-NL"/>
        </w:rPr>
        <w:t>Compr Psychiatry. 1999;40(4):283-91.</w:t>
      </w:r>
    </w:p>
    <w:p w14:paraId="00E8A82F" w14:textId="77777777" w:rsidR="00707173" w:rsidRPr="00306FB1" w:rsidRDefault="00707173" w:rsidP="00707173">
      <w:pPr>
        <w:pStyle w:val="EndNoteBibliography"/>
        <w:spacing w:after="0"/>
        <w:rPr>
          <w:lang w:val="de-DE"/>
        </w:rPr>
      </w:pPr>
      <w:r w:rsidRPr="00306FB1">
        <w:rPr>
          <w:lang w:val="nl-NL"/>
        </w:rPr>
        <w:t>26.</w:t>
      </w:r>
      <w:r w:rsidRPr="00306FB1">
        <w:rPr>
          <w:lang w:val="nl-NL"/>
        </w:rPr>
        <w:tab/>
        <w:t xml:space="preserve">Kan CC, Breteler MH, van der Ven AH, Zitman FG. </w:t>
      </w:r>
      <w:r w:rsidRPr="00B13D8E">
        <w:t xml:space="preserve">An evaluation of DSM-III-R and ICD-10 benzodiazepine dependence criteria using Rasch modelling. </w:t>
      </w:r>
      <w:r w:rsidRPr="00306FB1">
        <w:rPr>
          <w:lang w:val="de-DE"/>
        </w:rPr>
        <w:t>Addiction (Abingdon, England). 3 ed. England1998. p. 349-59.</w:t>
      </w:r>
    </w:p>
    <w:p w14:paraId="7888C50C" w14:textId="77777777" w:rsidR="00707173" w:rsidRPr="00B13D8E" w:rsidRDefault="00707173" w:rsidP="00707173">
      <w:pPr>
        <w:pStyle w:val="EndNoteBibliography"/>
        <w:spacing w:after="0"/>
      </w:pPr>
      <w:r w:rsidRPr="00306FB1">
        <w:rPr>
          <w:lang w:val="de-DE"/>
        </w:rPr>
        <w:t>27.</w:t>
      </w:r>
      <w:r w:rsidRPr="00306FB1">
        <w:rPr>
          <w:lang w:val="de-DE"/>
        </w:rPr>
        <w:tab/>
        <w:t xml:space="preserve">Kan CC, Breteler MH, van der Ven AH, Zitman FG. </w:t>
      </w:r>
      <w:r w:rsidRPr="00B13D8E">
        <w:t>Cross-validation of the benzodiazepine dependence self-report questionnaire in outpatient benzodiazepine users. Compr Psychiatry. 2001;42(5):433-9.</w:t>
      </w:r>
    </w:p>
    <w:p w14:paraId="31FC637C" w14:textId="77777777" w:rsidR="00707173" w:rsidRPr="00B13D8E" w:rsidRDefault="00707173" w:rsidP="00707173">
      <w:pPr>
        <w:pStyle w:val="EndNoteBibliography"/>
        <w:spacing w:after="0"/>
      </w:pPr>
      <w:r w:rsidRPr="00B13D8E">
        <w:t>28.</w:t>
      </w:r>
      <w:r w:rsidRPr="00B13D8E">
        <w:tab/>
        <w:t>Kha TV, Stenager E, Hoang H, Bruun-Plesner K, Fuglsang KS, Søgaard la Cour B, et al. Preliminary validity and test-retest reliability of two depression questionnaires compared with a diagnostic interview in 99 patients with chronic pain seeking specialist pain treatment. Scandinavian journal of pain. 4 ed. Germany2020. p. 717-26.</w:t>
      </w:r>
    </w:p>
    <w:p w14:paraId="3A81504F" w14:textId="77777777" w:rsidR="00707173" w:rsidRPr="00B13D8E" w:rsidRDefault="00707173" w:rsidP="00707173">
      <w:pPr>
        <w:pStyle w:val="EndNoteBibliography"/>
        <w:spacing w:after="0"/>
      </w:pPr>
      <w:r w:rsidRPr="00B13D8E">
        <w:t>29.</w:t>
      </w:r>
      <w:r w:rsidRPr="00B13D8E">
        <w:tab/>
        <w:t>Leentjens AF, Verhey FR, Lousberg R, Spitsbergen H, Wilmink FW. The validity of the Hamilton and Montgomery-Asberg depression rating scales as screening and diagnostic tools for depression in Parkinson's disease. Int J Geriatr Psychiatry. 7 ed. England2000. p. 644-9.</w:t>
      </w:r>
    </w:p>
    <w:p w14:paraId="0DF2AC63" w14:textId="77777777" w:rsidR="00707173" w:rsidRPr="00B13D8E" w:rsidRDefault="00707173" w:rsidP="00707173">
      <w:pPr>
        <w:pStyle w:val="EndNoteBibliography"/>
        <w:spacing w:after="0"/>
      </w:pPr>
      <w:r w:rsidRPr="00B13D8E">
        <w:t>30.</w:t>
      </w:r>
      <w:r w:rsidRPr="00B13D8E">
        <w:tab/>
        <w:t>Lundin A, Möller J, Forsell Y. The Major Depression Inventory for diagnosing according to DSM-5 and ICD-11: Psychometric properties and validity in a Swedish general population. Int J Methods Psychiatr Res. 2023;32(4):e1966.</w:t>
      </w:r>
    </w:p>
    <w:p w14:paraId="31CC0298" w14:textId="77777777" w:rsidR="00707173" w:rsidRPr="00306FB1" w:rsidRDefault="00707173" w:rsidP="00707173">
      <w:pPr>
        <w:pStyle w:val="EndNoteBibliography"/>
        <w:spacing w:after="0"/>
        <w:rPr>
          <w:lang w:val="fr-FR"/>
        </w:rPr>
      </w:pPr>
      <w:r w:rsidRPr="00B13D8E">
        <w:t>31.</w:t>
      </w:r>
      <w:r w:rsidRPr="00B13D8E">
        <w:tab/>
        <w:t xml:space="preserve">Miller PM, Lawrie SM, Byrne M, Cosway R, Johnstone EC. Self-rated schizotypal cognitions, psychotic symptoms and the onset of schizophrenia in young people at high risk of schizophrenia. </w:t>
      </w:r>
      <w:r w:rsidRPr="00306FB1">
        <w:rPr>
          <w:lang w:val="fr-FR"/>
        </w:rPr>
        <w:t>Acta Psychiatr Scand. 2002;105(5):341-5.</w:t>
      </w:r>
    </w:p>
    <w:p w14:paraId="7A8C56A2" w14:textId="77777777" w:rsidR="00707173" w:rsidRPr="00B13D8E" w:rsidRDefault="00707173" w:rsidP="00707173">
      <w:pPr>
        <w:pStyle w:val="EndNoteBibliography"/>
        <w:spacing w:after="0"/>
      </w:pPr>
      <w:r w:rsidRPr="00306FB1">
        <w:rPr>
          <w:lang w:val="fr-FR"/>
        </w:rPr>
        <w:t>32.</w:t>
      </w:r>
      <w:r w:rsidRPr="00306FB1">
        <w:rPr>
          <w:lang w:val="fr-FR"/>
        </w:rPr>
        <w:tab/>
        <w:t xml:space="preserve">Nabbe P, Le Reste JY, Guillou-Landreat M, Gatineau F, Le Floch B, Montier T, et al. </w:t>
      </w:r>
      <w:r w:rsidRPr="00B13D8E">
        <w:t>The French version of the HSCL-25 has now been validated for use in primary care. PLoS One. 2019;14(4):e0214804.</w:t>
      </w:r>
    </w:p>
    <w:p w14:paraId="74E487C0" w14:textId="77777777" w:rsidR="00707173" w:rsidRPr="00B13D8E" w:rsidRDefault="00707173" w:rsidP="00707173">
      <w:pPr>
        <w:pStyle w:val="EndNoteBibliography"/>
        <w:spacing w:after="0"/>
      </w:pPr>
      <w:r w:rsidRPr="00B13D8E">
        <w:t>33.</w:t>
      </w:r>
      <w:r w:rsidRPr="00B13D8E">
        <w:tab/>
        <w:t>Olagunju AT, Aina OF, Fadipe B. Screening for depression with Centre for Epidemiological Studies Depression Scale Revised and its implication for consultation-liaison psychiatry practice among cancer subjects: a perspective from a developing country. Psychooncology. 2013;22(8):1901-6.</w:t>
      </w:r>
    </w:p>
    <w:p w14:paraId="7E38B72C" w14:textId="77777777" w:rsidR="00707173" w:rsidRPr="00B13D8E" w:rsidRDefault="00707173" w:rsidP="00707173">
      <w:pPr>
        <w:pStyle w:val="EndNoteBibliography"/>
        <w:spacing w:after="0"/>
      </w:pPr>
      <w:r w:rsidRPr="00B13D8E">
        <w:t>34.</w:t>
      </w:r>
      <w:r w:rsidRPr="00B13D8E">
        <w:tab/>
        <w:t>Ormel J, Koeter MW, van den Brink W, Giel R. Concurrent validity of GHQ-28 and PSE as measures of change. Psychol Med. 1989;19(4):1007-13.</w:t>
      </w:r>
    </w:p>
    <w:p w14:paraId="60D81EE0" w14:textId="77777777" w:rsidR="00707173" w:rsidRPr="00B13D8E" w:rsidRDefault="00707173" w:rsidP="00707173">
      <w:pPr>
        <w:pStyle w:val="EndNoteBibliography"/>
        <w:spacing w:after="0"/>
      </w:pPr>
      <w:r w:rsidRPr="00B13D8E">
        <w:lastRenderedPageBreak/>
        <w:t>35.</w:t>
      </w:r>
      <w:r w:rsidRPr="00B13D8E">
        <w:tab/>
        <w:t>Pérula De Torres LA, Carmona-Tamajón V, Montero Pérez-Barquero M, Ruiz-Moral R, Fernández-García JA, Muriel-Palomino M. [Validation of the MALT-S questionnaire for the diagnosis of alcoholism among the adult population]. Aten Primaria. 2009;41(8):446-52.</w:t>
      </w:r>
    </w:p>
    <w:p w14:paraId="5E255602" w14:textId="77777777" w:rsidR="00707173" w:rsidRPr="00B13D8E" w:rsidRDefault="00707173" w:rsidP="00707173">
      <w:pPr>
        <w:pStyle w:val="EndNoteBibliography"/>
        <w:spacing w:after="0"/>
      </w:pPr>
      <w:r w:rsidRPr="00B13D8E">
        <w:t>36.</w:t>
      </w:r>
      <w:r w:rsidRPr="00B13D8E">
        <w:tab/>
        <w:t>Pérula de Torres LA, Fernández-García JA, Arias-Vega R, Muriel-Palomino M, Márquez-Rebollo E, Ruiz-Moral R. [Utility of MALT (Münchner Alkoholismus Test) questionnaire for detection of alcoholism in women]. Med Clin (Barc). 12 ed. Spain2005. p. 453-5.</w:t>
      </w:r>
    </w:p>
    <w:p w14:paraId="59617460" w14:textId="77777777" w:rsidR="00707173" w:rsidRPr="00B13D8E" w:rsidRDefault="00707173" w:rsidP="00707173">
      <w:pPr>
        <w:pStyle w:val="EndNoteBibliography"/>
        <w:spacing w:after="0"/>
      </w:pPr>
      <w:r w:rsidRPr="00B13D8E">
        <w:t>37.</w:t>
      </w:r>
      <w:r w:rsidRPr="00B13D8E">
        <w:tab/>
        <w:t>Pérula de Torres LA, Fernández-García JA, Arias-Vega R, Muriel-Palomino M, Márquez-Rebollo E, Ruiz-Moral R. [Validation of the AUDIT test for identifying risk consumption and alcohol use disorders in women]. Aten Primaria. 2005;36(9):499-506.</w:t>
      </w:r>
    </w:p>
    <w:p w14:paraId="0ABA6510" w14:textId="77777777" w:rsidR="00707173" w:rsidRPr="00B13D8E" w:rsidRDefault="00707173" w:rsidP="00707173">
      <w:pPr>
        <w:pStyle w:val="EndNoteBibliography"/>
        <w:spacing w:after="0"/>
      </w:pPr>
      <w:r w:rsidRPr="00B13D8E">
        <w:t>38.</w:t>
      </w:r>
      <w:r w:rsidRPr="00B13D8E">
        <w:tab/>
        <w:t>Pérula-de Torres LA, Fernández-García JA, Arias-Vega R, Muriel-Palomino M, Márquez-Rebollo E, Ruiz-Moral R. [Validity of AUDIT test for detection of disorders related with alcohol consumption in women]. Med Clin (Barc). 2005;125(19):727-30.</w:t>
      </w:r>
    </w:p>
    <w:p w14:paraId="2BC3D6A7" w14:textId="77777777" w:rsidR="00707173" w:rsidRPr="00B13D8E" w:rsidRDefault="00707173" w:rsidP="00707173">
      <w:pPr>
        <w:pStyle w:val="EndNoteBibliography"/>
        <w:spacing w:after="0"/>
      </w:pPr>
      <w:r w:rsidRPr="00B13D8E">
        <w:t>39.</w:t>
      </w:r>
      <w:r w:rsidRPr="00B13D8E">
        <w:tab/>
        <w:t>Petersen MW, Schröder A, Jørgensen T, Ørnbøl E, Dantoft TM, Eliasen M, et al. RIFD - A brief clinical research interview for functional somatic disorders and health anxiety. J Psychosom Res. 2019;122:104-11.</w:t>
      </w:r>
    </w:p>
    <w:p w14:paraId="130E9538" w14:textId="77777777" w:rsidR="00707173" w:rsidRPr="00B13D8E" w:rsidRDefault="00707173" w:rsidP="00707173">
      <w:pPr>
        <w:pStyle w:val="EndNoteBibliography"/>
        <w:spacing w:after="0"/>
      </w:pPr>
      <w:r w:rsidRPr="00B13D8E">
        <w:t>40.</w:t>
      </w:r>
      <w:r w:rsidRPr="00B13D8E">
        <w:tab/>
        <w:t>Poutanen O, Koivisto AM, Kääriä S, Salokangas RK. The validity of the Depression Scale (DEPS) to assess the severity of depression in primary care patients. Fam Pract. 2010;27(5):527-34.</w:t>
      </w:r>
    </w:p>
    <w:p w14:paraId="317F42F0" w14:textId="77777777" w:rsidR="00707173" w:rsidRPr="00306FB1" w:rsidRDefault="00707173" w:rsidP="00707173">
      <w:pPr>
        <w:pStyle w:val="EndNoteBibliography"/>
        <w:spacing w:after="0"/>
        <w:rPr>
          <w:lang w:val="fr-FR"/>
        </w:rPr>
      </w:pPr>
      <w:r w:rsidRPr="00B13D8E">
        <w:t>41.</w:t>
      </w:r>
      <w:r w:rsidRPr="00B13D8E">
        <w:tab/>
        <w:t xml:space="preserve">Poutanen O, Koivisto AM, Salokangas RK. The Depression Scale (DEPS) as a case finder for depression in various subgroups of primary care patients. </w:t>
      </w:r>
      <w:r w:rsidRPr="00306FB1">
        <w:rPr>
          <w:lang w:val="fr-FR"/>
        </w:rPr>
        <w:t>Eur Psychiatry. 2008;23(8):580-6.</w:t>
      </w:r>
    </w:p>
    <w:p w14:paraId="7A37B080" w14:textId="77777777" w:rsidR="00707173" w:rsidRPr="00306FB1" w:rsidRDefault="00707173" w:rsidP="00707173">
      <w:pPr>
        <w:pStyle w:val="EndNoteBibliography"/>
        <w:spacing w:after="0"/>
        <w:rPr>
          <w:lang w:val="it-IT"/>
        </w:rPr>
      </w:pPr>
      <w:r w:rsidRPr="00306FB1">
        <w:rPr>
          <w:lang w:val="fr-FR"/>
        </w:rPr>
        <w:t>42.</w:t>
      </w:r>
      <w:r w:rsidRPr="00306FB1">
        <w:rPr>
          <w:lang w:val="fr-FR"/>
        </w:rPr>
        <w:tab/>
        <w:t xml:space="preserve">Romans-Clarkson SE, Walton VA, Herbison GP, Mullen PE. </w:t>
      </w:r>
      <w:r w:rsidRPr="00B13D8E">
        <w:t xml:space="preserve">Validity of the GHQ-28 in New Zealand women. </w:t>
      </w:r>
      <w:r w:rsidRPr="00306FB1">
        <w:rPr>
          <w:lang w:val="it-IT"/>
        </w:rPr>
        <w:t>Aust N Z J Psychiatry. 1989;23(2):187-96.</w:t>
      </w:r>
    </w:p>
    <w:p w14:paraId="457B0AFF" w14:textId="77777777" w:rsidR="00707173" w:rsidRPr="00B13D8E" w:rsidRDefault="00707173" w:rsidP="00707173">
      <w:pPr>
        <w:pStyle w:val="EndNoteBibliography"/>
        <w:spacing w:after="0"/>
      </w:pPr>
      <w:r w:rsidRPr="00306FB1">
        <w:rPr>
          <w:lang w:val="it-IT"/>
        </w:rPr>
        <w:t>43.</w:t>
      </w:r>
      <w:r w:rsidRPr="00306FB1">
        <w:rPr>
          <w:lang w:val="it-IT"/>
        </w:rPr>
        <w:tab/>
        <w:t xml:space="preserve">Rossi A, Morgan V, Amaddeo F, Sandri M, Grigoletti L, Maggioni F, et al. </w:t>
      </w:r>
      <w:r w:rsidRPr="00B13D8E">
        <w:t>Diagnosing psychotic disorders: validity, reliability and applications of the Diagnostic Interview for Psychosis (DIP). Italian version. Epidemiol Psichiatr Soc. 2010;19(1):33-43.</w:t>
      </w:r>
    </w:p>
    <w:p w14:paraId="1C61B314" w14:textId="77777777" w:rsidR="00707173" w:rsidRPr="00B13D8E" w:rsidRDefault="00707173" w:rsidP="00707173">
      <w:pPr>
        <w:pStyle w:val="EndNoteBibliography"/>
        <w:spacing w:after="0"/>
      </w:pPr>
      <w:r w:rsidRPr="00B13D8E">
        <w:t>44.</w:t>
      </w:r>
      <w:r w:rsidRPr="00B13D8E">
        <w:tab/>
        <w:t>Rumble S, Swartz L, Parry C, Zwarenstein M. Prevalence of psychiatric morbidity in the adult population of a rural South African village. Psychol Med. 1996;26(5):997-1007.</w:t>
      </w:r>
    </w:p>
    <w:p w14:paraId="6B1FC2F5" w14:textId="77777777" w:rsidR="00707173" w:rsidRPr="00B13D8E" w:rsidRDefault="00707173" w:rsidP="00707173">
      <w:pPr>
        <w:pStyle w:val="EndNoteBibliography"/>
        <w:spacing w:after="0"/>
      </w:pPr>
      <w:r w:rsidRPr="00B13D8E">
        <w:t>45.</w:t>
      </w:r>
      <w:r w:rsidRPr="00B13D8E">
        <w:tab/>
        <w:t>Stahl D, Sum CF, Lum SS, Liow PH, Chan YH, Verma S, et al. Screening for depressive symptoms: validation of the center for epidemiologic studies depression scale (CES-D) in a multiethnic group of patients with diabetes in Singapore. Diabetes Care. 2008;31(6):1118-9.</w:t>
      </w:r>
    </w:p>
    <w:p w14:paraId="3C870FCA" w14:textId="77777777" w:rsidR="00707173" w:rsidRPr="00B13D8E" w:rsidRDefault="00707173" w:rsidP="00707173">
      <w:pPr>
        <w:pStyle w:val="EndNoteBibliography"/>
        <w:spacing w:after="0"/>
      </w:pPr>
      <w:r w:rsidRPr="00B13D8E">
        <w:t>46.</w:t>
      </w:r>
      <w:r w:rsidRPr="00B13D8E">
        <w:tab/>
        <w:t>Thekkumpurath P, Venkateswaran C, Kumar M, Newsham A, Bennett MI. Screening for psychological distress in palliative care: performance of touch screen questionnaires compared with semistructured psychiatric interview. Journal of pain and symptom management. 4 ed. United States2009. p. 597-605.</w:t>
      </w:r>
    </w:p>
    <w:p w14:paraId="247589AF" w14:textId="77777777" w:rsidR="00707173" w:rsidRPr="00B13D8E" w:rsidRDefault="00707173" w:rsidP="00707173">
      <w:pPr>
        <w:pStyle w:val="EndNoteBibliography"/>
      </w:pPr>
      <w:r w:rsidRPr="00B13D8E">
        <w:t>47.</w:t>
      </w:r>
      <w:r w:rsidRPr="00B13D8E">
        <w:tab/>
        <w:t>Wilson JH, Taylor PJ, Robertson G. The validity of the SCL-90 in a sample of British men remanded to prison for psychiatric reports. Br J Psychiatry. England1985. p. 400-3.</w:t>
      </w:r>
    </w:p>
    <w:p w14:paraId="4C2FB51F" w14:textId="77777777" w:rsidR="00707173" w:rsidRPr="003B6F1B" w:rsidRDefault="00707173" w:rsidP="00707173">
      <w:pPr>
        <w:ind w:left="360"/>
        <w:rPr>
          <w:rFonts w:ascii="Arial" w:hAnsi="Arial" w:cs="Arial"/>
          <w:color w:val="0070C0"/>
          <w:sz w:val="30"/>
          <w:szCs w:val="30"/>
          <w:lang w:val="en-US"/>
        </w:rPr>
      </w:pPr>
      <w:r>
        <w:rPr>
          <w:lang w:val="en-US"/>
        </w:rPr>
        <w:fldChar w:fldCharType="end"/>
      </w:r>
    </w:p>
    <w:p w14:paraId="5D444917" w14:textId="77777777" w:rsidR="00707173" w:rsidRPr="0079794C" w:rsidRDefault="00707173" w:rsidP="00707173">
      <w:pPr>
        <w:ind w:left="360"/>
        <w:rPr>
          <w:rFonts w:ascii="Arial" w:hAnsi="Arial" w:cs="Arial"/>
          <w:sz w:val="24"/>
          <w:szCs w:val="24"/>
          <w:lang w:val="en-US"/>
        </w:rPr>
      </w:pPr>
    </w:p>
    <w:p w14:paraId="209F23A2" w14:textId="77777777" w:rsidR="000E0AAD" w:rsidRDefault="000E0AAD"/>
    <w:sectPr w:rsidR="000E0A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Fira Sans">
    <w:charset w:val="00"/>
    <w:family w:val="swiss"/>
    <w:pitch w:val="variable"/>
    <w:sig w:usb0="600002FF" w:usb1="00000001" w:usb2="00000000" w:usb3="00000000" w:csb0="0000019F" w:csb1="00000000"/>
  </w:font>
  <w:font w:name="wk-icons">
    <w:altName w:val="Cambria"/>
    <w:panose1 w:val="00000000000000000000"/>
    <w:charset w:val="00"/>
    <w:family w:val="roman"/>
    <w:notTrueType/>
    <w:pitch w:val="default"/>
  </w:font>
  <w:font w:name="AdvTT5843c571">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73FE6"/>
    <w:multiLevelType w:val="hybridMultilevel"/>
    <w:tmpl w:val="94AE6F32"/>
    <w:lvl w:ilvl="0" w:tplc="08090001">
      <w:start w:val="1"/>
      <w:numFmt w:val="bullet"/>
      <w:lvlText w:val=""/>
      <w:lvlJc w:val="left"/>
      <w:pPr>
        <w:ind w:left="-982" w:hanging="360"/>
      </w:pPr>
      <w:rPr>
        <w:rFonts w:ascii="Symbol" w:hAnsi="Symbol" w:hint="default"/>
      </w:rPr>
    </w:lvl>
    <w:lvl w:ilvl="1" w:tplc="08090003" w:tentative="1">
      <w:start w:val="1"/>
      <w:numFmt w:val="bullet"/>
      <w:lvlText w:val="o"/>
      <w:lvlJc w:val="left"/>
      <w:pPr>
        <w:ind w:left="-262" w:hanging="360"/>
      </w:pPr>
      <w:rPr>
        <w:rFonts w:ascii="Courier New" w:hAnsi="Courier New" w:cs="Courier New" w:hint="default"/>
      </w:rPr>
    </w:lvl>
    <w:lvl w:ilvl="2" w:tplc="08090005" w:tentative="1">
      <w:start w:val="1"/>
      <w:numFmt w:val="bullet"/>
      <w:lvlText w:val=""/>
      <w:lvlJc w:val="left"/>
      <w:pPr>
        <w:ind w:left="458" w:hanging="360"/>
      </w:pPr>
      <w:rPr>
        <w:rFonts w:ascii="Wingdings" w:hAnsi="Wingdings" w:hint="default"/>
      </w:rPr>
    </w:lvl>
    <w:lvl w:ilvl="3" w:tplc="08090001" w:tentative="1">
      <w:start w:val="1"/>
      <w:numFmt w:val="bullet"/>
      <w:lvlText w:val=""/>
      <w:lvlJc w:val="left"/>
      <w:pPr>
        <w:ind w:left="1178" w:hanging="360"/>
      </w:pPr>
      <w:rPr>
        <w:rFonts w:ascii="Symbol" w:hAnsi="Symbol" w:hint="default"/>
      </w:rPr>
    </w:lvl>
    <w:lvl w:ilvl="4" w:tplc="08090003" w:tentative="1">
      <w:start w:val="1"/>
      <w:numFmt w:val="bullet"/>
      <w:lvlText w:val="o"/>
      <w:lvlJc w:val="left"/>
      <w:pPr>
        <w:ind w:left="1898" w:hanging="360"/>
      </w:pPr>
      <w:rPr>
        <w:rFonts w:ascii="Courier New" w:hAnsi="Courier New" w:cs="Courier New" w:hint="default"/>
      </w:rPr>
    </w:lvl>
    <w:lvl w:ilvl="5" w:tplc="08090005" w:tentative="1">
      <w:start w:val="1"/>
      <w:numFmt w:val="bullet"/>
      <w:lvlText w:val=""/>
      <w:lvlJc w:val="left"/>
      <w:pPr>
        <w:ind w:left="2618" w:hanging="360"/>
      </w:pPr>
      <w:rPr>
        <w:rFonts w:ascii="Wingdings" w:hAnsi="Wingdings" w:hint="default"/>
      </w:rPr>
    </w:lvl>
    <w:lvl w:ilvl="6" w:tplc="08090001" w:tentative="1">
      <w:start w:val="1"/>
      <w:numFmt w:val="bullet"/>
      <w:lvlText w:val=""/>
      <w:lvlJc w:val="left"/>
      <w:pPr>
        <w:ind w:left="3338" w:hanging="360"/>
      </w:pPr>
      <w:rPr>
        <w:rFonts w:ascii="Symbol" w:hAnsi="Symbol" w:hint="default"/>
      </w:rPr>
    </w:lvl>
    <w:lvl w:ilvl="7" w:tplc="08090003" w:tentative="1">
      <w:start w:val="1"/>
      <w:numFmt w:val="bullet"/>
      <w:lvlText w:val="o"/>
      <w:lvlJc w:val="left"/>
      <w:pPr>
        <w:ind w:left="4058" w:hanging="360"/>
      </w:pPr>
      <w:rPr>
        <w:rFonts w:ascii="Courier New" w:hAnsi="Courier New" w:cs="Courier New" w:hint="default"/>
      </w:rPr>
    </w:lvl>
    <w:lvl w:ilvl="8" w:tplc="08090005" w:tentative="1">
      <w:start w:val="1"/>
      <w:numFmt w:val="bullet"/>
      <w:lvlText w:val=""/>
      <w:lvlJc w:val="left"/>
      <w:pPr>
        <w:ind w:left="4778" w:hanging="360"/>
      </w:pPr>
      <w:rPr>
        <w:rFonts w:ascii="Wingdings" w:hAnsi="Wingdings" w:hint="default"/>
      </w:rPr>
    </w:lvl>
  </w:abstractNum>
  <w:abstractNum w:abstractNumId="1" w15:restartNumberingAfterBreak="0">
    <w:nsid w:val="02D37FB7"/>
    <w:multiLevelType w:val="hybridMultilevel"/>
    <w:tmpl w:val="AB14A07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 w15:restartNumberingAfterBreak="0">
    <w:nsid w:val="05BB022F"/>
    <w:multiLevelType w:val="hybridMultilevel"/>
    <w:tmpl w:val="85F8FF46"/>
    <w:lvl w:ilvl="0" w:tplc="08090001">
      <w:start w:val="1"/>
      <w:numFmt w:val="bullet"/>
      <w:lvlText w:val=""/>
      <w:lvlJc w:val="left"/>
      <w:pPr>
        <w:ind w:left="-2738" w:hanging="360"/>
      </w:pPr>
      <w:rPr>
        <w:rFonts w:ascii="Symbol" w:hAnsi="Symbol" w:hint="default"/>
      </w:rPr>
    </w:lvl>
    <w:lvl w:ilvl="1" w:tplc="08090003" w:tentative="1">
      <w:start w:val="1"/>
      <w:numFmt w:val="bullet"/>
      <w:lvlText w:val="o"/>
      <w:lvlJc w:val="left"/>
      <w:pPr>
        <w:ind w:left="-2018" w:hanging="360"/>
      </w:pPr>
      <w:rPr>
        <w:rFonts w:ascii="Courier New" w:hAnsi="Courier New" w:cs="Courier New" w:hint="default"/>
      </w:rPr>
    </w:lvl>
    <w:lvl w:ilvl="2" w:tplc="08090005" w:tentative="1">
      <w:start w:val="1"/>
      <w:numFmt w:val="bullet"/>
      <w:lvlText w:val=""/>
      <w:lvlJc w:val="left"/>
      <w:pPr>
        <w:ind w:left="-1298" w:hanging="360"/>
      </w:pPr>
      <w:rPr>
        <w:rFonts w:ascii="Wingdings" w:hAnsi="Wingdings" w:hint="default"/>
      </w:rPr>
    </w:lvl>
    <w:lvl w:ilvl="3" w:tplc="08090001" w:tentative="1">
      <w:start w:val="1"/>
      <w:numFmt w:val="bullet"/>
      <w:lvlText w:val=""/>
      <w:lvlJc w:val="left"/>
      <w:pPr>
        <w:ind w:left="-578" w:hanging="360"/>
      </w:pPr>
      <w:rPr>
        <w:rFonts w:ascii="Symbol" w:hAnsi="Symbol" w:hint="default"/>
      </w:rPr>
    </w:lvl>
    <w:lvl w:ilvl="4" w:tplc="08090003" w:tentative="1">
      <w:start w:val="1"/>
      <w:numFmt w:val="bullet"/>
      <w:lvlText w:val="o"/>
      <w:lvlJc w:val="left"/>
      <w:pPr>
        <w:ind w:left="142" w:hanging="360"/>
      </w:pPr>
      <w:rPr>
        <w:rFonts w:ascii="Courier New" w:hAnsi="Courier New" w:cs="Courier New" w:hint="default"/>
      </w:rPr>
    </w:lvl>
    <w:lvl w:ilvl="5" w:tplc="08090005" w:tentative="1">
      <w:start w:val="1"/>
      <w:numFmt w:val="bullet"/>
      <w:lvlText w:val=""/>
      <w:lvlJc w:val="left"/>
      <w:pPr>
        <w:ind w:left="862" w:hanging="360"/>
      </w:pPr>
      <w:rPr>
        <w:rFonts w:ascii="Wingdings" w:hAnsi="Wingdings" w:hint="default"/>
      </w:rPr>
    </w:lvl>
    <w:lvl w:ilvl="6" w:tplc="08090001" w:tentative="1">
      <w:start w:val="1"/>
      <w:numFmt w:val="bullet"/>
      <w:lvlText w:val=""/>
      <w:lvlJc w:val="left"/>
      <w:pPr>
        <w:ind w:left="1582" w:hanging="360"/>
      </w:pPr>
      <w:rPr>
        <w:rFonts w:ascii="Symbol" w:hAnsi="Symbol" w:hint="default"/>
      </w:rPr>
    </w:lvl>
    <w:lvl w:ilvl="7" w:tplc="08090003" w:tentative="1">
      <w:start w:val="1"/>
      <w:numFmt w:val="bullet"/>
      <w:lvlText w:val="o"/>
      <w:lvlJc w:val="left"/>
      <w:pPr>
        <w:ind w:left="2302" w:hanging="360"/>
      </w:pPr>
      <w:rPr>
        <w:rFonts w:ascii="Courier New" w:hAnsi="Courier New" w:cs="Courier New" w:hint="default"/>
      </w:rPr>
    </w:lvl>
    <w:lvl w:ilvl="8" w:tplc="08090005" w:tentative="1">
      <w:start w:val="1"/>
      <w:numFmt w:val="bullet"/>
      <w:lvlText w:val=""/>
      <w:lvlJc w:val="left"/>
      <w:pPr>
        <w:ind w:left="3022" w:hanging="360"/>
      </w:pPr>
      <w:rPr>
        <w:rFonts w:ascii="Wingdings" w:hAnsi="Wingdings" w:hint="default"/>
      </w:rPr>
    </w:lvl>
  </w:abstractNum>
  <w:abstractNum w:abstractNumId="3" w15:restartNumberingAfterBreak="0">
    <w:nsid w:val="072D0157"/>
    <w:multiLevelType w:val="hybridMultilevel"/>
    <w:tmpl w:val="12627B8E"/>
    <w:lvl w:ilvl="0" w:tplc="D5769CA0">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E11EC2"/>
    <w:multiLevelType w:val="hybridMultilevel"/>
    <w:tmpl w:val="1F5205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B57F79"/>
    <w:multiLevelType w:val="hybridMultilevel"/>
    <w:tmpl w:val="6FEC0EB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E11CCF"/>
    <w:multiLevelType w:val="hybridMultilevel"/>
    <w:tmpl w:val="C30C4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2A65CA"/>
    <w:multiLevelType w:val="hybridMultilevel"/>
    <w:tmpl w:val="2DC2F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D509BA"/>
    <w:multiLevelType w:val="hybridMultilevel"/>
    <w:tmpl w:val="B352EC6C"/>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9" w15:restartNumberingAfterBreak="0">
    <w:nsid w:val="17F425A1"/>
    <w:multiLevelType w:val="hybridMultilevel"/>
    <w:tmpl w:val="82521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A85F66"/>
    <w:multiLevelType w:val="hybridMultilevel"/>
    <w:tmpl w:val="1326D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2A03BE"/>
    <w:multiLevelType w:val="hybridMultilevel"/>
    <w:tmpl w:val="F848A44E"/>
    <w:lvl w:ilvl="0" w:tplc="40487910">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897D9A"/>
    <w:multiLevelType w:val="hybridMultilevel"/>
    <w:tmpl w:val="D0CEEF18"/>
    <w:lvl w:ilvl="0" w:tplc="F012AC08">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E2256C"/>
    <w:multiLevelType w:val="hybridMultilevel"/>
    <w:tmpl w:val="9D10E3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C524BA"/>
    <w:multiLevelType w:val="hybridMultilevel"/>
    <w:tmpl w:val="567AFD4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5" w15:restartNumberingAfterBreak="0">
    <w:nsid w:val="262F1A98"/>
    <w:multiLevelType w:val="hybridMultilevel"/>
    <w:tmpl w:val="79D666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7054CC"/>
    <w:multiLevelType w:val="hybridMultilevel"/>
    <w:tmpl w:val="B0C4DEB0"/>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17" w15:restartNumberingAfterBreak="0">
    <w:nsid w:val="28487EE1"/>
    <w:multiLevelType w:val="hybridMultilevel"/>
    <w:tmpl w:val="C4EC2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6B52D3"/>
    <w:multiLevelType w:val="hybridMultilevel"/>
    <w:tmpl w:val="4E348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98469A1"/>
    <w:multiLevelType w:val="hybridMultilevel"/>
    <w:tmpl w:val="FD8A6180"/>
    <w:lvl w:ilvl="0" w:tplc="190682CA">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C19052C"/>
    <w:multiLevelType w:val="hybridMultilevel"/>
    <w:tmpl w:val="427031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1" w15:restartNumberingAfterBreak="0">
    <w:nsid w:val="2C8C2B0D"/>
    <w:multiLevelType w:val="hybridMultilevel"/>
    <w:tmpl w:val="3B34B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EE1838"/>
    <w:multiLevelType w:val="hybridMultilevel"/>
    <w:tmpl w:val="69B22A14"/>
    <w:lvl w:ilvl="0" w:tplc="FA461B1C">
      <w:start w:val="20"/>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3" w15:restartNumberingAfterBreak="0">
    <w:nsid w:val="376A1289"/>
    <w:multiLevelType w:val="hybridMultilevel"/>
    <w:tmpl w:val="AD565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75375E"/>
    <w:multiLevelType w:val="hybridMultilevel"/>
    <w:tmpl w:val="ABDEF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823BA9"/>
    <w:multiLevelType w:val="hybridMultilevel"/>
    <w:tmpl w:val="E438E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4A4F5D"/>
    <w:multiLevelType w:val="hybridMultilevel"/>
    <w:tmpl w:val="C7F0D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24C1BF1"/>
    <w:multiLevelType w:val="hybridMultilevel"/>
    <w:tmpl w:val="9DA8DB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662506"/>
    <w:multiLevelType w:val="hybridMultilevel"/>
    <w:tmpl w:val="F2E4CC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56F6C1C"/>
    <w:multiLevelType w:val="hybridMultilevel"/>
    <w:tmpl w:val="656A0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79202A"/>
    <w:multiLevelType w:val="hybridMultilevel"/>
    <w:tmpl w:val="97CE1F4A"/>
    <w:lvl w:ilvl="0" w:tplc="08090001">
      <w:start w:val="1"/>
      <w:numFmt w:val="bullet"/>
      <w:lvlText w:val=""/>
      <w:lvlJc w:val="left"/>
      <w:pPr>
        <w:ind w:left="400" w:hanging="360"/>
      </w:pPr>
      <w:rPr>
        <w:rFonts w:ascii="Symbol" w:hAnsi="Symbol" w:hint="default"/>
      </w:rPr>
    </w:lvl>
    <w:lvl w:ilvl="1" w:tplc="08090003" w:tentative="1">
      <w:start w:val="1"/>
      <w:numFmt w:val="bullet"/>
      <w:lvlText w:val="o"/>
      <w:lvlJc w:val="left"/>
      <w:pPr>
        <w:ind w:left="1120" w:hanging="360"/>
      </w:pPr>
      <w:rPr>
        <w:rFonts w:ascii="Courier New" w:hAnsi="Courier New" w:cs="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cs="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cs="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31" w15:restartNumberingAfterBreak="0">
    <w:nsid w:val="47CE5BFB"/>
    <w:multiLevelType w:val="hybridMultilevel"/>
    <w:tmpl w:val="E0743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0F01BE"/>
    <w:multiLevelType w:val="hybridMultilevel"/>
    <w:tmpl w:val="F98879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737EBA"/>
    <w:multiLevelType w:val="hybridMultilevel"/>
    <w:tmpl w:val="A0F8F0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9831CD"/>
    <w:multiLevelType w:val="hybridMultilevel"/>
    <w:tmpl w:val="A3242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A64B90"/>
    <w:multiLevelType w:val="hybridMultilevel"/>
    <w:tmpl w:val="2D74447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3E12DFA"/>
    <w:multiLevelType w:val="hybridMultilevel"/>
    <w:tmpl w:val="305A5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4F74DC4"/>
    <w:multiLevelType w:val="hybridMultilevel"/>
    <w:tmpl w:val="D0E8F6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D3F0F2F"/>
    <w:multiLevelType w:val="hybridMultilevel"/>
    <w:tmpl w:val="6D48D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E9677DF"/>
    <w:multiLevelType w:val="hybridMultilevel"/>
    <w:tmpl w:val="CF129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2D14A48"/>
    <w:multiLevelType w:val="hybridMultilevel"/>
    <w:tmpl w:val="A4A61FC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2D41BCA"/>
    <w:multiLevelType w:val="hybridMultilevel"/>
    <w:tmpl w:val="D00E3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3F46247"/>
    <w:multiLevelType w:val="hybridMultilevel"/>
    <w:tmpl w:val="5448C94A"/>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9041689"/>
    <w:multiLevelType w:val="multilevel"/>
    <w:tmpl w:val="645E0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9BD4FEF"/>
    <w:multiLevelType w:val="hybridMultilevel"/>
    <w:tmpl w:val="AAF61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A10443B"/>
    <w:multiLevelType w:val="hybridMultilevel"/>
    <w:tmpl w:val="E620E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F7119A5"/>
    <w:multiLevelType w:val="hybridMultilevel"/>
    <w:tmpl w:val="9F74999A"/>
    <w:lvl w:ilvl="0" w:tplc="E3E08ECC">
      <w:start w:val="20"/>
      <w:numFmt w:val="bullet"/>
      <w:lvlText w:val="-"/>
      <w:lvlJc w:val="left"/>
      <w:pPr>
        <w:ind w:left="720" w:hanging="360"/>
      </w:pPr>
      <w:rPr>
        <w:rFonts w:ascii="Arial" w:eastAsiaTheme="minorHAnsi" w:hAnsi="Arial" w:cs="Arial"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3944B38"/>
    <w:multiLevelType w:val="hybridMultilevel"/>
    <w:tmpl w:val="2210121A"/>
    <w:lvl w:ilvl="0" w:tplc="EA6CF136">
      <w:start w:val="19"/>
      <w:numFmt w:val="bullet"/>
      <w:lvlText w:val="-"/>
      <w:lvlJc w:val="left"/>
      <w:pPr>
        <w:ind w:left="360" w:hanging="360"/>
      </w:pPr>
      <w:rPr>
        <w:rFonts w:ascii="Aptos" w:eastAsiaTheme="minorHAnsi" w:hAnsi="Aptos" w:cstheme="minorBidi" w:hint="default"/>
        <w:color w:val="auto"/>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8" w15:restartNumberingAfterBreak="0">
    <w:nsid w:val="73DA4AF7"/>
    <w:multiLevelType w:val="hybridMultilevel"/>
    <w:tmpl w:val="E12266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56B68C0"/>
    <w:multiLevelType w:val="hybridMultilevel"/>
    <w:tmpl w:val="1688DA4A"/>
    <w:lvl w:ilvl="0" w:tplc="13E20E82">
      <w:numFmt w:val="bullet"/>
      <w:lvlText w:val="-"/>
      <w:lvlJc w:val="left"/>
      <w:pPr>
        <w:ind w:left="720" w:hanging="360"/>
      </w:pPr>
      <w:rPr>
        <w:rFonts w:ascii="Arial" w:eastAsia="Calibri" w:hAnsi="Arial" w:cs="Arial" w:hint="default"/>
        <w:b/>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69C05A4"/>
    <w:multiLevelType w:val="hybridMultilevel"/>
    <w:tmpl w:val="2482F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7FE0CF9"/>
    <w:multiLevelType w:val="hybridMultilevel"/>
    <w:tmpl w:val="909ACC9E"/>
    <w:lvl w:ilvl="0" w:tplc="08090001">
      <w:start w:val="1"/>
      <w:numFmt w:val="bullet"/>
      <w:lvlText w:val=""/>
      <w:lvlJc w:val="left"/>
      <w:pPr>
        <w:ind w:left="672"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52" w15:restartNumberingAfterBreak="0">
    <w:nsid w:val="79377DBA"/>
    <w:multiLevelType w:val="hybridMultilevel"/>
    <w:tmpl w:val="5B60C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A9C79E5"/>
    <w:multiLevelType w:val="hybridMultilevel"/>
    <w:tmpl w:val="2CBEF18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54" w15:restartNumberingAfterBreak="0">
    <w:nsid w:val="7D66060D"/>
    <w:multiLevelType w:val="hybridMultilevel"/>
    <w:tmpl w:val="B278190A"/>
    <w:lvl w:ilvl="0" w:tplc="12A6A9EE">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2982681">
    <w:abstractNumId w:val="40"/>
  </w:num>
  <w:num w:numId="2" w16cid:durableId="1738816091">
    <w:abstractNumId w:val="18"/>
  </w:num>
  <w:num w:numId="3" w16cid:durableId="1489440538">
    <w:abstractNumId w:val="12"/>
  </w:num>
  <w:num w:numId="4" w16cid:durableId="1912227834">
    <w:abstractNumId w:val="10"/>
  </w:num>
  <w:num w:numId="5" w16cid:durableId="1666281861">
    <w:abstractNumId w:val="43"/>
  </w:num>
  <w:num w:numId="6" w16cid:durableId="987594264">
    <w:abstractNumId w:val="11"/>
  </w:num>
  <w:num w:numId="7" w16cid:durableId="1059088587">
    <w:abstractNumId w:val="54"/>
  </w:num>
  <w:num w:numId="8" w16cid:durableId="580915089">
    <w:abstractNumId w:val="53"/>
  </w:num>
  <w:num w:numId="9" w16cid:durableId="811484821">
    <w:abstractNumId w:val="44"/>
  </w:num>
  <w:num w:numId="10" w16cid:durableId="1479496481">
    <w:abstractNumId w:val="3"/>
  </w:num>
  <w:num w:numId="11" w16cid:durableId="559823639">
    <w:abstractNumId w:val="49"/>
  </w:num>
  <w:num w:numId="12" w16cid:durableId="1565678292">
    <w:abstractNumId w:val="35"/>
  </w:num>
  <w:num w:numId="13" w16cid:durableId="501971422">
    <w:abstractNumId w:val="42"/>
  </w:num>
  <w:num w:numId="14" w16cid:durableId="1453599457">
    <w:abstractNumId w:val="38"/>
  </w:num>
  <w:num w:numId="15" w16cid:durableId="1332102215">
    <w:abstractNumId w:val="30"/>
  </w:num>
  <w:num w:numId="16" w16cid:durableId="1998923974">
    <w:abstractNumId w:val="51"/>
  </w:num>
  <w:num w:numId="17" w16cid:durableId="2140949722">
    <w:abstractNumId w:val="48"/>
  </w:num>
  <w:num w:numId="18" w16cid:durableId="2097481196">
    <w:abstractNumId w:val="2"/>
  </w:num>
  <w:num w:numId="19" w16cid:durableId="571041528">
    <w:abstractNumId w:val="15"/>
  </w:num>
  <w:num w:numId="20" w16cid:durableId="890270461">
    <w:abstractNumId w:val="20"/>
  </w:num>
  <w:num w:numId="21" w16cid:durableId="52972381">
    <w:abstractNumId w:val="39"/>
  </w:num>
  <w:num w:numId="22" w16cid:durableId="124354148">
    <w:abstractNumId w:val="32"/>
  </w:num>
  <w:num w:numId="23" w16cid:durableId="522864512">
    <w:abstractNumId w:val="37"/>
  </w:num>
  <w:num w:numId="24" w16cid:durableId="912197259">
    <w:abstractNumId w:val="4"/>
  </w:num>
  <w:num w:numId="25" w16cid:durableId="547688701">
    <w:abstractNumId w:val="25"/>
  </w:num>
  <w:num w:numId="26" w16cid:durableId="566383660">
    <w:abstractNumId w:val="28"/>
  </w:num>
  <w:num w:numId="27" w16cid:durableId="455834023">
    <w:abstractNumId w:val="9"/>
  </w:num>
  <w:num w:numId="28" w16cid:durableId="100883834">
    <w:abstractNumId w:val="27"/>
  </w:num>
  <w:num w:numId="29" w16cid:durableId="903494663">
    <w:abstractNumId w:val="36"/>
  </w:num>
  <w:num w:numId="30" w16cid:durableId="1989748896">
    <w:abstractNumId w:val="29"/>
  </w:num>
  <w:num w:numId="31" w16cid:durableId="527180782">
    <w:abstractNumId w:val="21"/>
  </w:num>
  <w:num w:numId="32" w16cid:durableId="2121878482">
    <w:abstractNumId w:val="1"/>
  </w:num>
  <w:num w:numId="33" w16cid:durableId="133524514">
    <w:abstractNumId w:val="45"/>
  </w:num>
  <w:num w:numId="34" w16cid:durableId="2102869076">
    <w:abstractNumId w:val="6"/>
  </w:num>
  <w:num w:numId="35" w16cid:durableId="1228151008">
    <w:abstractNumId w:val="26"/>
  </w:num>
  <w:num w:numId="36" w16cid:durableId="1671444044">
    <w:abstractNumId w:val="50"/>
  </w:num>
  <w:num w:numId="37" w16cid:durableId="892279525">
    <w:abstractNumId w:val="31"/>
  </w:num>
  <w:num w:numId="38" w16cid:durableId="1807429529">
    <w:abstractNumId w:val="17"/>
  </w:num>
  <w:num w:numId="39" w16cid:durableId="889193466">
    <w:abstractNumId w:val="5"/>
  </w:num>
  <w:num w:numId="40" w16cid:durableId="1229262801">
    <w:abstractNumId w:val="7"/>
  </w:num>
  <w:num w:numId="41" w16cid:durableId="111749658">
    <w:abstractNumId w:val="34"/>
  </w:num>
  <w:num w:numId="42" w16cid:durableId="1970473667">
    <w:abstractNumId w:val="13"/>
  </w:num>
  <w:num w:numId="43" w16cid:durableId="437216378">
    <w:abstractNumId w:val="0"/>
  </w:num>
  <w:num w:numId="44" w16cid:durableId="1365327431">
    <w:abstractNumId w:val="52"/>
  </w:num>
  <w:num w:numId="45" w16cid:durableId="271983709">
    <w:abstractNumId w:val="23"/>
  </w:num>
  <w:num w:numId="46" w16cid:durableId="114182327">
    <w:abstractNumId w:val="16"/>
  </w:num>
  <w:num w:numId="47" w16cid:durableId="570968549">
    <w:abstractNumId w:val="47"/>
  </w:num>
  <w:num w:numId="48" w16cid:durableId="206452345">
    <w:abstractNumId w:val="46"/>
  </w:num>
  <w:num w:numId="49" w16cid:durableId="1259368995">
    <w:abstractNumId w:val="19"/>
  </w:num>
  <w:num w:numId="50" w16cid:durableId="769814009">
    <w:abstractNumId w:val="14"/>
  </w:num>
  <w:num w:numId="51" w16cid:durableId="1887255084">
    <w:abstractNumId w:val="24"/>
  </w:num>
  <w:num w:numId="52" w16cid:durableId="1688797625">
    <w:abstractNumId w:val="41"/>
  </w:num>
  <w:num w:numId="53" w16cid:durableId="72632121">
    <w:abstractNumId w:val="33"/>
  </w:num>
  <w:num w:numId="54" w16cid:durableId="451557266">
    <w:abstractNumId w:val="22"/>
  </w:num>
  <w:num w:numId="55" w16cid:durableId="1065856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173"/>
    <w:rsid w:val="000E0AAD"/>
    <w:rsid w:val="00707173"/>
    <w:rsid w:val="00831B6E"/>
    <w:rsid w:val="00AF698F"/>
    <w:rsid w:val="00B46225"/>
    <w:rsid w:val="00B64133"/>
    <w:rsid w:val="00BC74DE"/>
    <w:rsid w:val="00C50DE4"/>
    <w:rsid w:val="00CA2B99"/>
    <w:rsid w:val="00D64A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1A4E25"/>
  <w15:chartTrackingRefBased/>
  <w15:docId w15:val="{208CB619-8181-43C9-9C4B-67F422382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173"/>
  </w:style>
  <w:style w:type="paragraph" w:styleId="Heading1">
    <w:name w:val="heading 1"/>
    <w:basedOn w:val="Normal"/>
    <w:next w:val="Normal"/>
    <w:link w:val="Heading1Char"/>
    <w:uiPriority w:val="9"/>
    <w:qFormat/>
    <w:rsid w:val="007071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071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071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1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1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1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1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1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1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1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071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071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1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1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1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1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1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173"/>
    <w:rPr>
      <w:rFonts w:eastAsiaTheme="majorEastAsia" w:cstheme="majorBidi"/>
      <w:color w:val="272727" w:themeColor="text1" w:themeTint="D8"/>
    </w:rPr>
  </w:style>
  <w:style w:type="paragraph" w:styleId="Title">
    <w:name w:val="Title"/>
    <w:basedOn w:val="Normal"/>
    <w:next w:val="Normal"/>
    <w:link w:val="TitleChar"/>
    <w:uiPriority w:val="10"/>
    <w:qFormat/>
    <w:rsid w:val="007071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1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1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1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173"/>
    <w:pPr>
      <w:spacing w:before="160"/>
      <w:jc w:val="center"/>
    </w:pPr>
    <w:rPr>
      <w:i/>
      <w:iCs/>
      <w:color w:val="404040" w:themeColor="text1" w:themeTint="BF"/>
    </w:rPr>
  </w:style>
  <w:style w:type="character" w:customStyle="1" w:styleId="QuoteChar">
    <w:name w:val="Quote Char"/>
    <w:basedOn w:val="DefaultParagraphFont"/>
    <w:link w:val="Quote"/>
    <w:uiPriority w:val="29"/>
    <w:rsid w:val="00707173"/>
    <w:rPr>
      <w:i/>
      <w:iCs/>
      <w:color w:val="404040" w:themeColor="text1" w:themeTint="BF"/>
    </w:rPr>
  </w:style>
  <w:style w:type="paragraph" w:styleId="ListParagraph">
    <w:name w:val="List Paragraph"/>
    <w:basedOn w:val="Normal"/>
    <w:link w:val="ListParagraphChar"/>
    <w:uiPriority w:val="34"/>
    <w:qFormat/>
    <w:rsid w:val="00707173"/>
    <w:pPr>
      <w:ind w:left="720"/>
      <w:contextualSpacing/>
    </w:pPr>
  </w:style>
  <w:style w:type="character" w:styleId="IntenseEmphasis">
    <w:name w:val="Intense Emphasis"/>
    <w:basedOn w:val="DefaultParagraphFont"/>
    <w:uiPriority w:val="21"/>
    <w:qFormat/>
    <w:rsid w:val="00707173"/>
    <w:rPr>
      <w:i/>
      <w:iCs/>
      <w:color w:val="0F4761" w:themeColor="accent1" w:themeShade="BF"/>
    </w:rPr>
  </w:style>
  <w:style w:type="paragraph" w:styleId="IntenseQuote">
    <w:name w:val="Intense Quote"/>
    <w:basedOn w:val="Normal"/>
    <w:next w:val="Normal"/>
    <w:link w:val="IntenseQuoteChar"/>
    <w:uiPriority w:val="30"/>
    <w:qFormat/>
    <w:rsid w:val="007071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173"/>
    <w:rPr>
      <w:i/>
      <w:iCs/>
      <w:color w:val="0F4761" w:themeColor="accent1" w:themeShade="BF"/>
    </w:rPr>
  </w:style>
  <w:style w:type="character" w:styleId="IntenseReference">
    <w:name w:val="Intense Reference"/>
    <w:basedOn w:val="DefaultParagraphFont"/>
    <w:uiPriority w:val="32"/>
    <w:qFormat/>
    <w:rsid w:val="00707173"/>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707173"/>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707173"/>
    <w:rPr>
      <w:rFonts w:ascii="Aptos" w:hAnsi="Aptos"/>
      <w:noProof/>
      <w:lang w:val="en-US"/>
    </w:rPr>
  </w:style>
  <w:style w:type="paragraph" w:customStyle="1" w:styleId="EndNoteBibliography">
    <w:name w:val="EndNote Bibliography"/>
    <w:basedOn w:val="Normal"/>
    <w:link w:val="EndNoteBibliographyChar"/>
    <w:rsid w:val="00707173"/>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707173"/>
    <w:rPr>
      <w:rFonts w:ascii="Aptos" w:hAnsi="Aptos"/>
      <w:noProof/>
      <w:lang w:val="en-US"/>
    </w:rPr>
  </w:style>
  <w:style w:type="paragraph" w:styleId="Revision">
    <w:name w:val="Revision"/>
    <w:hidden/>
    <w:uiPriority w:val="99"/>
    <w:semiHidden/>
    <w:rsid w:val="00707173"/>
    <w:pPr>
      <w:spacing w:after="0" w:line="240" w:lineRule="auto"/>
    </w:pPr>
  </w:style>
  <w:style w:type="paragraph" w:styleId="NormalWeb">
    <w:name w:val="Normal (Web)"/>
    <w:basedOn w:val="Normal"/>
    <w:uiPriority w:val="99"/>
    <w:unhideWhenUsed/>
    <w:rsid w:val="00707173"/>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styleId="z-TopofForm">
    <w:name w:val="HTML Top of Form"/>
    <w:basedOn w:val="Normal"/>
    <w:next w:val="Normal"/>
    <w:link w:val="z-TopofFormChar"/>
    <w:hidden/>
    <w:uiPriority w:val="99"/>
    <w:unhideWhenUsed/>
    <w:rsid w:val="00707173"/>
    <w:pPr>
      <w:pBdr>
        <w:bottom w:val="single" w:sz="6" w:space="1" w:color="auto"/>
      </w:pBdr>
      <w:spacing w:after="0" w:line="240" w:lineRule="auto"/>
      <w:jc w:val="center"/>
    </w:pPr>
    <w:rPr>
      <w:rFonts w:ascii="Arial" w:eastAsia="Times New Roman" w:hAnsi="Arial" w:cs="Arial"/>
      <w:vanish/>
      <w:kern w:val="0"/>
      <w:sz w:val="16"/>
      <w:szCs w:val="16"/>
      <w:lang w:val="en-US"/>
      <w14:ligatures w14:val="none"/>
    </w:rPr>
  </w:style>
  <w:style w:type="character" w:customStyle="1" w:styleId="z-TopofFormChar">
    <w:name w:val="z-Top of Form Char"/>
    <w:basedOn w:val="DefaultParagraphFont"/>
    <w:link w:val="z-TopofForm"/>
    <w:uiPriority w:val="99"/>
    <w:rsid w:val="00707173"/>
    <w:rPr>
      <w:rFonts w:ascii="Arial" w:eastAsia="Times New Roman" w:hAnsi="Arial" w:cs="Arial"/>
      <w:vanish/>
      <w:kern w:val="0"/>
      <w:sz w:val="16"/>
      <w:szCs w:val="16"/>
      <w:lang w:val="en-US"/>
      <w14:ligatures w14:val="none"/>
    </w:rPr>
  </w:style>
  <w:style w:type="character" w:customStyle="1" w:styleId="ListParagraphChar">
    <w:name w:val="List Paragraph Char"/>
    <w:link w:val="ListParagraph"/>
    <w:uiPriority w:val="34"/>
    <w:locked/>
    <w:rsid w:val="00707173"/>
  </w:style>
  <w:style w:type="character" w:styleId="CommentReference">
    <w:name w:val="annotation reference"/>
    <w:basedOn w:val="DefaultParagraphFont"/>
    <w:uiPriority w:val="99"/>
    <w:semiHidden/>
    <w:unhideWhenUsed/>
    <w:rsid w:val="00707173"/>
    <w:rPr>
      <w:sz w:val="16"/>
      <w:szCs w:val="16"/>
    </w:rPr>
  </w:style>
  <w:style w:type="paragraph" w:styleId="CommentText">
    <w:name w:val="annotation text"/>
    <w:basedOn w:val="Normal"/>
    <w:link w:val="CommentTextChar"/>
    <w:uiPriority w:val="99"/>
    <w:unhideWhenUsed/>
    <w:rsid w:val="00707173"/>
    <w:pPr>
      <w:spacing w:line="240" w:lineRule="auto"/>
    </w:pPr>
    <w:rPr>
      <w:sz w:val="20"/>
      <w:szCs w:val="20"/>
    </w:rPr>
  </w:style>
  <w:style w:type="character" w:customStyle="1" w:styleId="CommentTextChar">
    <w:name w:val="Comment Text Char"/>
    <w:basedOn w:val="DefaultParagraphFont"/>
    <w:link w:val="CommentText"/>
    <w:uiPriority w:val="99"/>
    <w:rsid w:val="00707173"/>
    <w:rPr>
      <w:sz w:val="20"/>
      <w:szCs w:val="20"/>
    </w:rPr>
  </w:style>
  <w:style w:type="paragraph" w:styleId="CommentSubject">
    <w:name w:val="annotation subject"/>
    <w:basedOn w:val="CommentText"/>
    <w:next w:val="CommentText"/>
    <w:link w:val="CommentSubjectChar"/>
    <w:uiPriority w:val="99"/>
    <w:semiHidden/>
    <w:unhideWhenUsed/>
    <w:rsid w:val="00707173"/>
    <w:rPr>
      <w:b/>
      <w:bCs/>
    </w:rPr>
  </w:style>
  <w:style w:type="character" w:customStyle="1" w:styleId="CommentSubjectChar">
    <w:name w:val="Comment Subject Char"/>
    <w:basedOn w:val="CommentTextChar"/>
    <w:link w:val="CommentSubject"/>
    <w:uiPriority w:val="99"/>
    <w:semiHidden/>
    <w:rsid w:val="00707173"/>
    <w:rPr>
      <w:b/>
      <w:bCs/>
      <w:sz w:val="20"/>
      <w:szCs w:val="20"/>
    </w:rPr>
  </w:style>
  <w:style w:type="paragraph" w:styleId="Caption">
    <w:name w:val="caption"/>
    <w:basedOn w:val="Normal"/>
    <w:next w:val="Normal"/>
    <w:uiPriority w:val="35"/>
    <w:unhideWhenUsed/>
    <w:qFormat/>
    <w:rsid w:val="00707173"/>
    <w:pPr>
      <w:spacing w:after="200" w:line="240" w:lineRule="auto"/>
    </w:pPr>
    <w:rPr>
      <w:i/>
      <w:iCs/>
      <w:color w:val="0E2841" w:themeColor="text2"/>
      <w:sz w:val="18"/>
      <w:szCs w:val="18"/>
    </w:rPr>
  </w:style>
  <w:style w:type="table" w:styleId="TableGrid">
    <w:name w:val="Table Grid"/>
    <w:basedOn w:val="TableNormal"/>
    <w:uiPriority w:val="39"/>
    <w:rsid w:val="007071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7173"/>
    <w:rPr>
      <w:color w:val="467886"/>
      <w:u w:val="single"/>
    </w:rPr>
  </w:style>
  <w:style w:type="character" w:styleId="UnresolvedMention">
    <w:name w:val="Unresolved Mention"/>
    <w:basedOn w:val="DefaultParagraphFont"/>
    <w:uiPriority w:val="99"/>
    <w:semiHidden/>
    <w:unhideWhenUsed/>
    <w:rsid w:val="00707173"/>
    <w:rPr>
      <w:color w:val="605E5C"/>
      <w:shd w:val="clear" w:color="auto" w:fill="E1DFDD"/>
    </w:rPr>
  </w:style>
  <w:style w:type="paragraph" w:styleId="Header">
    <w:name w:val="header"/>
    <w:basedOn w:val="Normal"/>
    <w:link w:val="HeaderChar"/>
    <w:uiPriority w:val="99"/>
    <w:unhideWhenUsed/>
    <w:rsid w:val="007071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7173"/>
  </w:style>
  <w:style w:type="paragraph" w:styleId="Footer">
    <w:name w:val="footer"/>
    <w:basedOn w:val="Normal"/>
    <w:link w:val="FooterChar"/>
    <w:uiPriority w:val="99"/>
    <w:unhideWhenUsed/>
    <w:rsid w:val="007071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7173"/>
  </w:style>
  <w:style w:type="paragraph" w:styleId="NoSpacing">
    <w:name w:val="No Spacing"/>
    <w:uiPriority w:val="1"/>
    <w:qFormat/>
    <w:rsid w:val="007071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vidsp.dc1.ovid.com/ovid-new-b/ovidweb.cgi?&amp;S=KFMJFPLOOIACHPEOKPJJHFEMIHCBAA00&amp;SELECT=S.sh%7c&amp;R=3&amp;Process+Action=display" TargetMode="External"/><Relationship Id="rId21" Type="http://schemas.openxmlformats.org/officeDocument/2006/relationships/hyperlink" Target="https://ovidsp.dc1.ovid.com/ovid-new-b/ovidweb.cgi?&amp;S=KFMJFPLOOIACHPEOKPJJHFEMIHCBAA00&amp;Sort+Sets=descending" TargetMode="External"/><Relationship Id="rId34" Type="http://schemas.openxmlformats.org/officeDocument/2006/relationships/hyperlink" Target="https://ovidsp.dc1.ovid.com/ovid-new-b/ovidweb.cgi?&amp;S=KFMJFPLOOIACHPEOKPJJHFEMIHCBAA00&amp;SELECT=S.sh%7c&amp;R=7&amp;Process+Action=display" TargetMode="External"/><Relationship Id="rId42" Type="http://schemas.openxmlformats.org/officeDocument/2006/relationships/hyperlink" Target="https://ovidsp.dc1.ovid.com/ovid-new-b/ovidweb.cgi?&amp;S=KFMJFPLOOIACHPEOKPJJHFEMIHCBAA00&amp;SELECT=S.sh%7c&amp;R=11&amp;Process+Action=display" TargetMode="External"/><Relationship Id="rId47" Type="http://schemas.openxmlformats.org/officeDocument/2006/relationships/hyperlink" Target="https://ovidsp.dc1.ovid.com/ovid-new-b/ovidweb.cgi?&amp;S=HNAAFPBPIJACHPOAKPJJNHOIJEHJAA00&amp;SELECT=S.sh%7c&amp;R=11&amp;Process+Action=display" TargetMode="External"/><Relationship Id="rId50" Type="http://schemas.openxmlformats.org/officeDocument/2006/relationships/hyperlink" Target="https://ovidsp.dc1.ovid.com/ovid-new-b/ovidweb.cgi" TargetMode="External"/><Relationship Id="rId55" Type="http://schemas.openxmlformats.org/officeDocument/2006/relationships/hyperlink" Target="https://ovidsp.dc1.ovid.com/ovid-new-b/ovidweb.cgi?&amp;S=HNAAFPBPIJACHPOAKPJJNHOIJEHJAA00&amp;SELECT=S.sh%7c&amp;R=15&amp;Process+Action=display" TargetMode="External"/><Relationship Id="rId63" Type="http://schemas.openxmlformats.org/officeDocument/2006/relationships/hyperlink" Target="https://pubmed.ncbi.nlm.nih.gov/?sort=jour&amp;term=Alem+A&amp;cauthor_id=16895030" TargetMode="External"/><Relationship Id="rId68" Type="http://schemas.openxmlformats.org/officeDocument/2006/relationships/theme" Target="theme/theme1.xml"/><Relationship Id="rId7" Type="http://schemas.openxmlformats.org/officeDocument/2006/relationships/hyperlink" Target="https://ovidsp.dc1.ovid.com/ovid-new-b/ovidweb.cgi?&amp;S=PCGKFPHOCAACLPOMKPJJOHNMJNBDAA00&amp;SELECT=S.sh%7c&amp;R=9&amp;Process+Action=display" TargetMode="External"/><Relationship Id="rId2" Type="http://schemas.openxmlformats.org/officeDocument/2006/relationships/styles" Target="styles.xml"/><Relationship Id="rId16" Type="http://schemas.openxmlformats.org/officeDocument/2006/relationships/hyperlink" Target="https://ovidsp.dc1.ovid.com/ovid-new-b/ovidweb.cgi" TargetMode="External"/><Relationship Id="rId29" Type="http://schemas.openxmlformats.org/officeDocument/2006/relationships/hyperlink" Target="https://ovidsp.dc1.ovid.com/ovid-new-b/ovidweb.cgi" TargetMode="External"/><Relationship Id="rId11" Type="http://schemas.openxmlformats.org/officeDocument/2006/relationships/hyperlink" Target="https://ovidsp.dc1.ovid.com/ovid-new-b/ovidweb.cgi?&amp;S=PCGKFPHOCAACLPOMKPJJOHNMJNBDAA00&amp;SELECT=S.sh%7c&amp;R=11&amp;Process+Action=display" TargetMode="External"/><Relationship Id="rId24" Type="http://schemas.openxmlformats.org/officeDocument/2006/relationships/hyperlink" Target="https://ovidsp.dc1.ovid.com/ovid-new-b/ovidweb.cgi?&amp;S=KFMJFPLOOIACHPEOKPJJHFEMIHCBAA00&amp;SELECT=S.sh%7c&amp;R=2&amp;Process+Action=save" TargetMode="External"/><Relationship Id="rId32" Type="http://schemas.openxmlformats.org/officeDocument/2006/relationships/hyperlink" Target="https://ovidsp.dc1.ovid.com/ovid-new-b/ovidweb.cgi?&amp;S=KFMJFPLOOIACHPEOKPJJHFEMIHCBAA00&amp;SELECT=S.sh%7c&amp;R=6&amp;Process+Action=display" TargetMode="External"/><Relationship Id="rId37" Type="http://schemas.openxmlformats.org/officeDocument/2006/relationships/hyperlink" Target="https://ovidsp.dc1.ovid.com/ovid-new-b/ovidweb.cgi" TargetMode="External"/><Relationship Id="rId40" Type="http://schemas.openxmlformats.org/officeDocument/2006/relationships/hyperlink" Target="https://ovidsp.dc1.ovid.com/ovid-new-b/ovidweb.cgi?&amp;S=KFMJFPLOOIACHPEOKPJJHFEMIHCBAA00&amp;SELECT=S.sh%7c&amp;R=10&amp;Process+Action=display" TargetMode="External"/><Relationship Id="rId45" Type="http://schemas.openxmlformats.org/officeDocument/2006/relationships/hyperlink" Target="https://ovidsp.dc1.ovid.com/ovid-new-b/ovidweb.cgi" TargetMode="External"/><Relationship Id="rId53" Type="http://schemas.openxmlformats.org/officeDocument/2006/relationships/hyperlink" Target="https://ovidsp.dc1.ovid.com/ovid-new-b/ovidweb.cgi?&amp;S=HNAAFPBPIJACHPOAKPJJNHOIJEHJAA00&amp;SELECT=S.sh%7c&amp;R=14&amp;Process+Action=display" TargetMode="External"/><Relationship Id="rId58" Type="http://schemas.openxmlformats.org/officeDocument/2006/relationships/hyperlink" Target="https://ovidsp.dc1.ovid.com/ovid-new-b/ovidweb.cgi" TargetMode="External"/><Relationship Id="rId66" Type="http://schemas.openxmlformats.org/officeDocument/2006/relationships/hyperlink" Target="https://pubmed.ncbi.nlm.nih.gov/?sort=jour&amp;term=V%C3%A1zquez-Barquero+JL&amp;cauthor_id=7484293" TargetMode="External"/><Relationship Id="rId5" Type="http://schemas.openxmlformats.org/officeDocument/2006/relationships/hyperlink" Target="https://ovidsp.dc1.ovid.com/ovid-new-b/ovidweb.cgi?&amp;S=PCGKFPHOCAACLPOMKPJJOHNMJNBDAA00&amp;SELECT=S.sh%7c&amp;R=8&amp;Process+Action=display" TargetMode="External"/><Relationship Id="rId61" Type="http://schemas.openxmlformats.org/officeDocument/2006/relationships/hyperlink" Target="https://ovidsp.dc1.ovid.com/ovid-new-b/ovidweb.cgi?&amp;S=HNAAFPBPIJACHPOAKPJJNHOIJEHJAA00&amp;SELECT=S.sh%7c&amp;R=18&amp;Process+Action=display" TargetMode="External"/><Relationship Id="rId19" Type="http://schemas.openxmlformats.org/officeDocument/2006/relationships/hyperlink" Target="https://ovidsp.dc1.ovid.com/ovid-new-b/ovidweb.cgi?&amp;S=PCGKFPHOCAACLPOMKPJJOHNMJNBDAA00&amp;SELECT=S.sh%7c&amp;R=15&amp;Process+Action=display" TargetMode="External"/><Relationship Id="rId14" Type="http://schemas.openxmlformats.org/officeDocument/2006/relationships/hyperlink" Target="https://ovidsp.dc1.ovid.com/ovid-new-b/ovidweb.cgi" TargetMode="External"/><Relationship Id="rId22" Type="http://schemas.openxmlformats.org/officeDocument/2006/relationships/hyperlink" Target="https://ovidsp.dc1.ovid.com/ovid-new-b/ovidweb.cgi?&amp;S=KFMJFPLOOIACHPEOKPJJHFEMIHCBAA00&amp;SELECT=S.sh%7c&amp;R=1&amp;Process+Action=display" TargetMode="External"/><Relationship Id="rId27" Type="http://schemas.openxmlformats.org/officeDocument/2006/relationships/hyperlink" Target="https://ovidsp.dc1.ovid.com/ovid-new-b/ovidweb.cgi" TargetMode="External"/><Relationship Id="rId30" Type="http://schemas.openxmlformats.org/officeDocument/2006/relationships/hyperlink" Target="https://ovidsp.dc1.ovid.com/ovid-new-b/ovidweb.cgi?&amp;S=KFMJFPLOOIACHPEOKPJJHFEMIHCBAA00&amp;SELECT=S.sh%7c&amp;R=5&amp;Process+Action=display" TargetMode="External"/><Relationship Id="rId35" Type="http://schemas.openxmlformats.org/officeDocument/2006/relationships/hyperlink" Target="https://ovidsp.dc1.ovid.com/ovid-new-b/ovidweb.cgi" TargetMode="External"/><Relationship Id="rId43" Type="http://schemas.openxmlformats.org/officeDocument/2006/relationships/hyperlink" Target="https://ovidsp.dc1.ovid.com/ovid-new-b/ovidweb.cgi" TargetMode="External"/><Relationship Id="rId48" Type="http://schemas.openxmlformats.org/officeDocument/2006/relationships/hyperlink" Target="https://ovidsp.dc1.ovid.com/ovid-new-b/ovidweb.cgi" TargetMode="External"/><Relationship Id="rId56" Type="http://schemas.openxmlformats.org/officeDocument/2006/relationships/hyperlink" Target="https://ovidsp.dc1.ovid.com/ovid-new-b/ovidweb.cgi" TargetMode="External"/><Relationship Id="rId64" Type="http://schemas.openxmlformats.org/officeDocument/2006/relationships/hyperlink" Target="https://pubmed.ncbi.nlm.nih.gov/?sort=jour&amp;term=Hesselbrock+M&amp;cauthor_id=10615721" TargetMode="External"/><Relationship Id="rId8" Type="http://schemas.openxmlformats.org/officeDocument/2006/relationships/hyperlink" Target="https://ovidsp.dc1.ovid.com/ovid-new-b/ovidweb.cgi" TargetMode="External"/><Relationship Id="rId51" Type="http://schemas.openxmlformats.org/officeDocument/2006/relationships/hyperlink" Target="https://ovidsp.dc1.ovid.com/ovid-new-b/ovidweb.cgi?&amp;S=HNAAFPBPIJACHPOAKPJJNHOIJEHJAA00&amp;SELECT=S.sh%7c&amp;R=13&amp;Process+Action=display" TargetMode="External"/><Relationship Id="rId3" Type="http://schemas.openxmlformats.org/officeDocument/2006/relationships/settings" Target="settings.xml"/><Relationship Id="rId12" Type="http://schemas.openxmlformats.org/officeDocument/2006/relationships/hyperlink" Target="https://ovidsp.dc1.ovid.com/ovid-new-b/ovidweb.cgi" TargetMode="External"/><Relationship Id="rId17" Type="http://schemas.openxmlformats.org/officeDocument/2006/relationships/hyperlink" Target="https://ovidsp.dc1.ovid.com/ovid-new-b/ovidweb.cgi?&amp;S=PCGKFPHOCAACLPOMKPJJOHNMJNBDAA00&amp;SELECT=S.sh%7c&amp;R=14&amp;Process+Action=display" TargetMode="External"/><Relationship Id="rId25" Type="http://schemas.openxmlformats.org/officeDocument/2006/relationships/hyperlink" Target="https://ovidsp.dc1.ovid.com/ovid-new-b/ovidweb.cgi" TargetMode="External"/><Relationship Id="rId33" Type="http://schemas.openxmlformats.org/officeDocument/2006/relationships/hyperlink" Target="https://ovidsp.dc1.ovid.com/ovid-new-b/ovidweb.cgi" TargetMode="External"/><Relationship Id="rId38" Type="http://schemas.openxmlformats.org/officeDocument/2006/relationships/hyperlink" Target="https://ovidsp.dc1.ovid.com/ovid-new-b/ovidweb.cgi?&amp;S=KFMJFPLOOIACHPEOKPJJHFEMIHCBAA00&amp;SELECT=S.sh%7c&amp;R=9&amp;Process+Action=display" TargetMode="External"/><Relationship Id="rId46" Type="http://schemas.openxmlformats.org/officeDocument/2006/relationships/hyperlink" Target="https://ovidsp.dc1.ovid.com/ovid-new-b/ovidweb.cgi?&amp;S=HNAAFPBPIJACHPOAKPJJNHOIJEHJAA00&amp;Sort+Sets=descending" TargetMode="External"/><Relationship Id="rId59" Type="http://schemas.openxmlformats.org/officeDocument/2006/relationships/hyperlink" Target="https://ovidsp.dc1.ovid.com/ovid-new-b/ovidweb.cgi?&amp;S=HNAAFPBPIJACHPOAKPJJNHOIJEHJAA00&amp;SELECT=S.sh%7c&amp;R=17&amp;Process+Action=display" TargetMode="External"/><Relationship Id="rId67" Type="http://schemas.openxmlformats.org/officeDocument/2006/relationships/fontTable" Target="fontTable.xml"/><Relationship Id="rId20" Type="http://schemas.openxmlformats.org/officeDocument/2006/relationships/hyperlink" Target="https://ovidsp.dc1.ovid.com/ovid-new-b/ovidweb.cgi" TargetMode="External"/><Relationship Id="rId41" Type="http://schemas.openxmlformats.org/officeDocument/2006/relationships/hyperlink" Target="https://ovidsp.dc1.ovid.com/ovid-new-b/ovidweb.cgi" TargetMode="External"/><Relationship Id="rId54" Type="http://schemas.openxmlformats.org/officeDocument/2006/relationships/hyperlink" Target="https://ovidsp.dc1.ovid.com/ovid-new-b/ovidweb.cgi" TargetMode="External"/><Relationship Id="rId62" Type="http://schemas.openxmlformats.org/officeDocument/2006/relationships/hyperlink" Target="https://ovidsp.dc1.ovid.com/ovid-new-b/ovidweb.cgi" TargetMode="External"/><Relationship Id="rId1" Type="http://schemas.openxmlformats.org/officeDocument/2006/relationships/numbering" Target="numbering.xml"/><Relationship Id="rId6" Type="http://schemas.openxmlformats.org/officeDocument/2006/relationships/hyperlink" Target="https://ovidsp.dc1.ovid.com/ovid-new-b/ovidweb.cgi" TargetMode="External"/><Relationship Id="rId15" Type="http://schemas.openxmlformats.org/officeDocument/2006/relationships/hyperlink" Target="https://ovidsp.dc1.ovid.com/ovid-new-b/ovidweb.cgi?&amp;S=PCGKFPHOCAACLPOMKPJJOHNMJNBDAA00&amp;SELECT=S.sh%7c&amp;R=13&amp;Process+Action=display" TargetMode="External"/><Relationship Id="rId23" Type="http://schemas.openxmlformats.org/officeDocument/2006/relationships/hyperlink" Target="https://ovidsp.dc1.ovid.com/ovid-new-b/ovidweb.cgi" TargetMode="External"/><Relationship Id="rId28" Type="http://schemas.openxmlformats.org/officeDocument/2006/relationships/hyperlink" Target="https://ovidsp.dc1.ovid.com/ovid-new-b/ovidweb.cgi?&amp;S=KFMJFPLOOIACHPEOKPJJHFEMIHCBAA00&amp;SELECT=S.sh%7c&amp;R=4&amp;Process+Action=display" TargetMode="External"/><Relationship Id="rId36" Type="http://schemas.openxmlformats.org/officeDocument/2006/relationships/hyperlink" Target="https://ovidsp.dc1.ovid.com/ovid-new-b/ovidweb.cgi?&amp;S=KFMJFPLOOIACHPEOKPJJHFEMIHCBAA00&amp;SELECT=S.sh%7c&amp;R=8&amp;Process+Action=display" TargetMode="External"/><Relationship Id="rId49" Type="http://schemas.openxmlformats.org/officeDocument/2006/relationships/hyperlink" Target="https://ovidsp.dc1.ovid.com/ovid-new-b/ovidweb.cgi?&amp;S=HNAAFPBPIJACHPOAKPJJNHOIJEHJAA00&amp;SELECT=S.sh%7c&amp;R=12&amp;Process+Action=display" TargetMode="External"/><Relationship Id="rId57" Type="http://schemas.openxmlformats.org/officeDocument/2006/relationships/hyperlink" Target="https://ovidsp.dc1.ovid.com/ovid-new-b/ovidweb.cgi?&amp;S=HNAAFPBPIJACHPOAKPJJNHOIJEHJAA00&amp;SELECT=S.sh%7c&amp;R=16&amp;Process+Action=display" TargetMode="External"/><Relationship Id="rId10" Type="http://schemas.openxmlformats.org/officeDocument/2006/relationships/hyperlink" Target="https://ovidsp.dc1.ovid.com/ovid-new-b/ovidweb.cgi" TargetMode="External"/><Relationship Id="rId31" Type="http://schemas.openxmlformats.org/officeDocument/2006/relationships/hyperlink" Target="https://ovidsp.dc1.ovid.com/ovid-new-b/ovidweb.cgi" TargetMode="External"/><Relationship Id="rId44" Type="http://schemas.openxmlformats.org/officeDocument/2006/relationships/hyperlink" Target="https://ovidsp.dc1.ovid.com/ovid-new-b/ovidweb.cgi?&amp;S=KFMJFPLOOIACHPEOKPJJHFEMIHCBAA00&amp;SELECT=S.sh%7c&amp;R=12&amp;Process+Action=display" TargetMode="External"/><Relationship Id="rId52" Type="http://schemas.openxmlformats.org/officeDocument/2006/relationships/hyperlink" Target="https://ovidsp.dc1.ovid.com/ovid-new-b/ovidweb.cgi" TargetMode="External"/><Relationship Id="rId60" Type="http://schemas.openxmlformats.org/officeDocument/2006/relationships/hyperlink" Target="https://ovidsp.dc1.ovid.com/ovid-new-b/ovidweb.cgi" TargetMode="External"/><Relationship Id="rId65" Type="http://schemas.openxmlformats.org/officeDocument/2006/relationships/hyperlink" Target="https://pubmed.ncbi.nlm.nih.gov/?sort=jour&amp;term=Piyavhatkul+N&amp;cauthor_id=18839856" TargetMode="External"/><Relationship Id="rId4" Type="http://schemas.openxmlformats.org/officeDocument/2006/relationships/webSettings" Target="webSettings.xml"/><Relationship Id="rId9" Type="http://schemas.openxmlformats.org/officeDocument/2006/relationships/hyperlink" Target="https://ovidsp.dc1.ovid.com/ovid-new-b/ovidweb.cgi?&amp;S=PCGKFPHOCAACLPOMKPJJOHNMJNBDAA00&amp;SELECT=S.sh%7c&amp;R=10&amp;Process+Action=display" TargetMode="External"/><Relationship Id="rId13" Type="http://schemas.openxmlformats.org/officeDocument/2006/relationships/hyperlink" Target="https://ovidsp.dc1.ovid.com/ovid-new-b/ovidweb.cgi?&amp;S=PCGKFPHOCAACLPOMKPJJOHNMJNBDAA00&amp;SELECT=S.sh%7c&amp;R=12&amp;Process+Action=display" TargetMode="External"/><Relationship Id="rId18" Type="http://schemas.openxmlformats.org/officeDocument/2006/relationships/hyperlink" Target="https://ovidsp.dc1.ovid.com/ovid-new-b/ovidweb.cgi" TargetMode="External"/><Relationship Id="rId39" Type="http://schemas.openxmlformats.org/officeDocument/2006/relationships/hyperlink" Target="https://ovidsp.dc1.ovid.com/ovid-new-b/ovidweb.cg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5747</Words>
  <Characters>32359</Characters>
  <Application>Microsoft Office Word</Application>
  <DocSecurity>0</DocSecurity>
  <Lines>1903</Lines>
  <Paragraphs>1088</Paragraphs>
  <ScaleCrop>false</ScaleCrop>
  <Company/>
  <LinksUpToDate>false</LinksUpToDate>
  <CharactersWithSpaces>37018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Wubalem Fekadu</dc:creator>
  <cp:keywords/>
  <dc:description/>
  <cp:lastModifiedBy>Wubalem Fekadu</cp:lastModifiedBy>
  <cp:revision>4</cp:revision>
  <dcterms:created xsi:type="dcterms:W3CDTF">2024-11-12T18:01:00Z</dcterms:created>
  <dcterms:modified xsi:type="dcterms:W3CDTF">2025-09-13T18:12:00Z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c790f059-37f8-47a8-ac60-2ec54312e7ea</vt:lpwstr>
  </property>
</Properties>
</file>