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B1F95A" w14:textId="77777777" w:rsidR="004B39C3" w:rsidRDefault="00000000">
      <w:pPr>
        <w:spacing w:before="0" w:after="0" w:line="480" w:lineRule="auto"/>
        <w:jc w:val="center"/>
        <w:rPr>
          <w:b/>
        </w:rPr>
      </w:pPr>
      <w:r>
        <w:rPr>
          <w:b/>
        </w:rPr>
        <w:t>Online Resource 2</w:t>
      </w:r>
    </w:p>
    <w:p w14:paraId="5AB7BD39" w14:textId="77777777" w:rsidR="004B39C3" w:rsidRDefault="00000000">
      <w:pPr>
        <w:spacing w:before="0" w:after="0" w:line="480" w:lineRule="auto"/>
        <w:jc w:val="center"/>
        <w:rPr>
          <w:b/>
        </w:rPr>
      </w:pPr>
      <w:r>
        <w:rPr>
          <w:b/>
          <w:bCs/>
        </w:rPr>
        <w:fldChar w:fldCharType="begin"/>
      </w:r>
      <w:r>
        <w:rPr>
          <w:b/>
          <w:bCs/>
        </w:rPr>
        <w:instrText xml:space="preserve"> ADDIN KYMRDOC </w:instrText>
      </w:r>
      <w:r>
        <w:rPr>
          <w:b/>
          <w:bCs/>
        </w:rPr>
        <w:fldChar w:fldCharType="separate"/>
      </w:r>
    </w:p>
    <w:p w14:paraId="55E31124" w14:textId="0E59B1BD" w:rsidR="004B39C3" w:rsidRDefault="00000000" w:rsidP="002D63D4">
      <w:pPr>
        <w:spacing w:before="0" w:after="0" w:line="480" w:lineRule="auto"/>
        <w:ind w:left="720" w:hanging="720"/>
      </w:pPr>
      <w:r>
        <w:rPr>
          <w:b/>
        </w:rPr>
        <w:fldChar w:fldCharType="end"/>
      </w:r>
      <w:r w:rsidR="002D63D4" w:rsidRPr="002D63D4">
        <w:t xml:space="preserve"> </w:t>
      </w:r>
      <w:r w:rsidR="002D63D4">
        <w:rPr>
          <w:noProof/>
        </w:rPr>
        <w:drawing>
          <wp:inline distT="0" distB="0" distL="0" distR="0" wp14:anchorId="336CEC65" wp14:editId="7C543B94">
            <wp:extent cx="5974080" cy="3033279"/>
            <wp:effectExtent l="0" t="0" r="7620" b="0"/>
            <wp:docPr id="15134633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77" cy="303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57F54" w14:textId="77777777" w:rsidR="004B39C3" w:rsidRPr="002D63D4" w:rsidRDefault="00000000">
      <w:pPr>
        <w:spacing w:before="0" w:after="0" w:line="480" w:lineRule="auto"/>
      </w:pPr>
      <w:r>
        <w:rPr>
          <w:b/>
        </w:rPr>
        <w:t xml:space="preserve">Supplementary Figure S1 Identification and clustering of gene co-expression modules. </w:t>
      </w:r>
      <w:r>
        <w:t>(</w:t>
      </w:r>
      <w:r>
        <w:rPr>
          <w:b/>
        </w:rPr>
        <w:t>A</w:t>
      </w:r>
      <w:r>
        <w:t>) Clustering of module eigengenes. Hierarchical clustering of module eigengenes was performed to assess the similarity between gene modules. Merging of highly correlated gene modules identified 19 distinct co-expression modules. Red line: merging threshold (</w:t>
      </w:r>
      <w:proofErr w:type="spellStart"/>
      <w:r>
        <w:t>cutHeight</w:t>
      </w:r>
      <w:proofErr w:type="spellEnd"/>
      <w:r>
        <w:t xml:space="preserve"> = 0.25). (</w:t>
      </w:r>
      <w:r>
        <w:rPr>
          <w:b/>
        </w:rPr>
        <w:t>B</w:t>
      </w:r>
      <w:r>
        <w:t xml:space="preserve">) Network heatmap showing the relationships between genes in different co-expression modules. Darker red: stronger relationships between gene </w:t>
      </w:r>
      <w:r w:rsidRPr="002D63D4">
        <w:t>modules.</w:t>
      </w:r>
    </w:p>
    <w:p w14:paraId="6AC2668C" w14:textId="383605DE" w:rsidR="002D63D4" w:rsidRDefault="002D63D4">
      <w:pPr>
        <w:spacing w:before="0" w:after="0"/>
        <w:rPr>
          <w:noProof/>
        </w:rPr>
      </w:pPr>
      <w:r>
        <w:rPr>
          <w:noProof/>
        </w:rPr>
        <w:br w:type="page"/>
      </w:r>
    </w:p>
    <w:p w14:paraId="77688FFE" w14:textId="073D0123" w:rsidR="002D63D4" w:rsidRDefault="002D63D4" w:rsidP="002D63D4">
      <w:pPr>
        <w:spacing w:before="0" w:after="0" w:line="480" w:lineRule="auto"/>
        <w:ind w:left="720" w:hanging="720"/>
      </w:pPr>
      <w:r>
        <w:rPr>
          <w:noProof/>
        </w:rPr>
        <w:lastRenderedPageBreak/>
        <w:drawing>
          <wp:inline distT="0" distB="0" distL="0" distR="0" wp14:anchorId="64FDCE8C" wp14:editId="1374A114">
            <wp:extent cx="6208395" cy="5913755"/>
            <wp:effectExtent l="0" t="0" r="1905" b="0"/>
            <wp:docPr id="182518067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591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4E912" w14:textId="77777777" w:rsidR="004B39C3" w:rsidRDefault="00000000">
      <w:pPr>
        <w:spacing w:before="0" w:after="0" w:line="480" w:lineRule="auto"/>
      </w:pPr>
      <w:r>
        <w:rPr>
          <w:b/>
        </w:rPr>
        <w:t xml:space="preserve">Supplementary Figure S2 Validation and functional analysis of the prognostic model. </w:t>
      </w:r>
      <w:r>
        <w:t>(</w:t>
      </w:r>
      <w:r>
        <w:rPr>
          <w:b/>
        </w:rPr>
        <w:t>A–B</w:t>
      </w:r>
      <w:r>
        <w:t>) Validation using the MP2PRT-ALL dataset. Time-dependent ROC curve analysis of the prognostic model showing AUC values of 0.82, 0.68, and 0.68 for one-, three-, and five-year survival, respectively. (</w:t>
      </w:r>
      <w:r>
        <w:rPr>
          <w:b/>
        </w:rPr>
        <w:t>C</w:t>
      </w:r>
      <w:r>
        <w:t xml:space="preserve">) Significantly poorer overall survival among patients in the high-risk group compared with those in the low-risk group. MP2PRT-ALL, Molecular Profiling to Predict Response to Therapy in Acute Lymphoblastic </w:t>
      </w:r>
      <w:proofErr w:type="spellStart"/>
      <w:r>
        <w:t>Leukemia</w:t>
      </w:r>
      <w:proofErr w:type="spellEnd"/>
      <w:r>
        <w:t>; ROC, receiver operating characteristic; AUC, area under the curve</w:t>
      </w:r>
    </w:p>
    <w:p w14:paraId="6ECE2AB5" w14:textId="101F3ABA" w:rsidR="002D63D4" w:rsidRDefault="002D63D4">
      <w:pPr>
        <w:spacing w:before="0" w:after="0"/>
      </w:pPr>
      <w:r>
        <w:br w:type="page"/>
      </w:r>
    </w:p>
    <w:p w14:paraId="1F0163C8" w14:textId="671F0766" w:rsidR="002D63D4" w:rsidRPr="002D63D4" w:rsidRDefault="002D63D4" w:rsidP="002D63D4">
      <w:pPr>
        <w:spacing w:before="0" w:after="0" w:line="480" w:lineRule="auto"/>
      </w:pPr>
      <w:r>
        <w:rPr>
          <w:noProof/>
        </w:rPr>
        <w:drawing>
          <wp:inline distT="0" distB="0" distL="0" distR="0" wp14:anchorId="569DCECC" wp14:editId="6BA0D0BC">
            <wp:extent cx="6208395" cy="4735830"/>
            <wp:effectExtent l="0" t="0" r="1905" b="7620"/>
            <wp:docPr id="1364292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73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21ED6" w14:textId="1FC754D4" w:rsidR="004B39C3" w:rsidRDefault="00000000">
      <w:pPr>
        <w:spacing w:before="0" w:after="0" w:line="480" w:lineRule="auto"/>
      </w:pPr>
      <w:r>
        <w:rPr>
          <w:b/>
        </w:rPr>
        <w:t xml:space="preserve">Supplementary Figure S3 Gene co-expression network and functional enrichment analysis. </w:t>
      </w:r>
      <w:r>
        <w:t xml:space="preserve">Using the </w:t>
      </w:r>
      <w:proofErr w:type="spellStart"/>
      <w:r>
        <w:t>GeneMANIA</w:t>
      </w:r>
      <w:proofErr w:type="spellEnd"/>
      <w:r>
        <w:t xml:space="preserve"> database, we identified functionally related genes and constructed a gene co-expression network. </w:t>
      </w:r>
    </w:p>
    <w:sectPr w:rsidR="004B39C3"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A2F47D" w14:textId="77777777" w:rsidR="00D858E9" w:rsidRDefault="00D858E9">
      <w:pPr>
        <w:spacing w:before="0" w:after="0"/>
      </w:pPr>
      <w:r>
        <w:separator/>
      </w:r>
    </w:p>
  </w:endnote>
  <w:endnote w:type="continuationSeparator" w:id="0">
    <w:p w14:paraId="52786149" w14:textId="77777777" w:rsidR="00D858E9" w:rsidRDefault="00D858E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42F161" w14:textId="77777777" w:rsidR="004B39C3" w:rsidRDefault="00000000">
    <w:pPr>
      <w:rPr>
        <w:color w:val="C00000"/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D00C38C" wp14:editId="415A9F56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1253E27" w14:textId="77777777" w:rsidR="004B39C3" w:rsidRDefault="00000000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Text Box 1" o:spid="_x0000_s1026" o:spt="202" type="#_x0000_t202" style="position:absolute;left:0pt;margin-left:434.15pt;margin-top:724.2pt;height:31.15pt;width:118.8pt;mso-position-horizontal-relative:page;mso-position-vertical-relative:page;z-index:251660288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ExXRCLSAAAABAEAAA8AAAAAAAAAAQAgAAAAIgAAAGRycy9kb3ducmV2LnhtbFBLAQIU&#10;ABQAAAAIAIdO4kAZEOlxMgIAAHMEAAAOAAAAAAAAAAEAIAAAACEBAABkcnMvZTJvRG9jLnhtbFBL&#10;BQYAAAAABgAGAFkBAADFBQAAAAA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 w14:paraId="584EA557"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224A91" w14:textId="77777777" w:rsidR="004B39C3" w:rsidRDefault="00000000">
    <w:pPr>
      <w:rPr>
        <w:b/>
        <w:sz w:val="20"/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9F790A" wp14:editId="1CF34376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4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B6FBCA4" w14:textId="77777777" w:rsidR="004B39C3" w:rsidRDefault="00000000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Text Box 56" o:spid="_x0000_s1026" o:spt="202" type="#_x0000_t202" style="position:absolute;left:0pt;margin-left:434.15pt;margin-top:726.5pt;height:31.15pt;width:118.8pt;mso-position-horizontal-relative:page;mso-position-vertical-relative:page;z-index:251659264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MV0Qi0gAAAAQBAAAPAAAAAAAAAAEAIAAAACIAAABkcnMvZG93bnJldi54bWxQSwEC&#10;FAAUAAAACACHTuJAjUpt3jMCAAB0BAAADgAAAAAAAAABACAAAAAhAQAAZHJzL2Uyb0RvYy54bWxQ&#10;SwUGAAAAAAYABgBZAQAAxgUAAAAA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 w14:paraId="4E294FAB"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B12D61" w14:textId="77777777" w:rsidR="00D858E9" w:rsidRDefault="00D858E9">
      <w:pPr>
        <w:spacing w:before="0" w:after="0"/>
      </w:pPr>
      <w:r>
        <w:separator/>
      </w:r>
    </w:p>
  </w:footnote>
  <w:footnote w:type="continuationSeparator" w:id="0">
    <w:p w14:paraId="412FFDC9" w14:textId="77777777" w:rsidR="00D858E9" w:rsidRDefault="00D858E9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C9BF12" w14:textId="77777777" w:rsidR="004B39C3" w:rsidRDefault="00000000">
    <w:r>
      <w:ptab w:relativeTo="margin" w:alignment="center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E73A55"/>
    <w:multiLevelType w:val="multilevel"/>
    <w:tmpl w:val="29E73A55"/>
    <w:lvl w:ilvl="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eastAsia="Symbol" w:hAnsi="Symbol" w:cs="Symbol"/>
      </w:rPr>
    </w:lvl>
    <w:lvl w:ilvl="1">
      <w:start w:val="1"/>
      <w:numFmt w:val="decimal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decimal"/>
      <w:lvlText w:val=""/>
      <w:lvlJc w:val="left"/>
      <w:pPr>
        <w:ind w:left="2880" w:hanging="3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eastAsia="Symbol" w:hAnsi="Symbol" w:cs="Symbol"/>
      </w:rPr>
    </w:lvl>
    <w:lvl w:ilvl="4">
      <w:start w:val="1"/>
      <w:numFmt w:val="decimal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decimal"/>
      <w:lvlText w:val=""/>
      <w:lvlJc w:val="left"/>
      <w:pPr>
        <w:ind w:left="5040" w:hanging="36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eastAsia="Symbol" w:hAnsi="Symbol" w:cs="Symbol"/>
      </w:rPr>
    </w:lvl>
    <w:lvl w:ilvl="7">
      <w:start w:val="1"/>
      <w:numFmt w:val="decimal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decimal"/>
      <w:lvlText w:val=""/>
      <w:lvlJc w:val="left"/>
      <w:pPr>
        <w:ind w:left="7200" w:hanging="360"/>
      </w:pPr>
      <w:rPr>
        <w:rFonts w:ascii="Wingdings" w:eastAsia="Wingdings" w:hAnsi="Wingdings" w:cs="Wingdings"/>
      </w:rPr>
    </w:lvl>
  </w:abstractNum>
  <w:num w:numId="1" w16cid:durableId="3176171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KY_MEDREF_DOCUID" w:val="{E1E4B3CB-6F43-45FB-8636-ECEC2E1A5BC8}"/>
    <w:docVar w:name="KY_MEDREF_VERSION" w:val="3"/>
  </w:docVars>
  <w:rsids>
    <w:rsidRoot w:val="000D5CBA"/>
    <w:rsid w:val="000D5CBA"/>
    <w:rsid w:val="002D63D4"/>
    <w:rsid w:val="00322325"/>
    <w:rsid w:val="004B39C3"/>
    <w:rsid w:val="00586F9B"/>
    <w:rsid w:val="006048EB"/>
    <w:rsid w:val="006305AD"/>
    <w:rsid w:val="00AA7EF3"/>
    <w:rsid w:val="00B95944"/>
    <w:rsid w:val="00D65C65"/>
    <w:rsid w:val="00D858E9"/>
    <w:rsid w:val="00F96BA3"/>
    <w:rsid w:val="15AB3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FE423D"/>
  <w15:docId w15:val="{561E29B5-AEDB-4F8B-8EAA-EE4495CB2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/>
    <w:lsdException w:name="heading 5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 w:qFormat="1"/>
    <w:lsdException w:name="endnote reference" w:uiPriority="0"/>
    <w:lsdException w:name="endnote text" w:uiPriority="0"/>
    <w:lsdException w:name="List" w:uiPriority="0"/>
    <w:lsdException w:name="List 2" w:uiPriority="0" w:qFormat="1"/>
    <w:lsdException w:name="List 3" w:uiPriority="0"/>
    <w:lsdException w:name="List 4" w:uiPriority="0"/>
    <w:lsdException w:name="List 5" w:uiPriority="0"/>
    <w:lsdException w:name="Title" w:uiPriority="0" w:qFormat="1"/>
    <w:lsdException w:name="Default Paragraph Font" w:semiHidden="1" w:uiPriority="1" w:unhideWhenUsed="1"/>
    <w:lsdException w:name="Subtitle" w:uiPriority="0" w:qFormat="1"/>
    <w:lsdException w:name="Block Text" w:uiPriority="0"/>
    <w:lsdException w:name="Hyperlink" w:uiPriority="0"/>
    <w:lsdException w:name="FollowedHyperlink" w:uiPriority="0" w:qFormat="1"/>
    <w:lsdException w:name="Strong" w:uiPriority="0" w:qFormat="1"/>
    <w:lsdException w:name="Emphasis" w:uiPriority="0" w:qFormat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Normal Table" w:semiHidden="1" w:unhideWhenUsed="1"/>
    <w:lsdException w:name="annotation subject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/>
    <w:lsdException w:name="Table Grid" w:uiPriority="0"/>
    <w:lsdException w:name="Table Theme" w:semiHidden="1" w:unhideWhenUsed="1"/>
    <w:lsdException w:name="Placeholder Text" w:semiHidden="1" w:unhideWhenUsed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0"/>
    <w:lsdException w:name="Quote" w:uiPriority="0" w:qFormat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 w:after="240"/>
    </w:pPr>
    <w:rPr>
      <w:rFonts w:ascii="Times New Roman" w:eastAsia="Times New Roman" w:hAnsi="Times New Roman" w:cs="Times New Roman"/>
      <w:sz w:val="24"/>
      <w:lang w:val="en-GB" w:eastAsia="en-GB"/>
    </w:rPr>
  </w:style>
  <w:style w:type="paragraph" w:styleId="Heading1">
    <w:name w:val="heading 1"/>
    <w:basedOn w:val="ListParagraph"/>
    <w:next w:val="Normal"/>
    <w:qFormat/>
    <w:pPr>
      <w:numPr>
        <w:numId w:val="0"/>
      </w:numPr>
      <w:tabs>
        <w:tab w:val="left" w:pos="567"/>
      </w:tabs>
      <w:spacing w:before="240"/>
      <w:contextualSpacing w:val="0"/>
      <w:outlineLvl w:val="0"/>
    </w:pPr>
    <w:rPr>
      <w:rFonts w:ascii="Times New Roman" w:eastAsia="Times New Roman" w:hAnsi="Times New Roman" w:cs="Times New Roman"/>
      <w:b/>
    </w:rPr>
  </w:style>
  <w:style w:type="paragraph" w:styleId="Heading2">
    <w:name w:val="heading 2"/>
    <w:basedOn w:val="Heading1"/>
    <w:next w:val="Normal"/>
    <w:qFormat/>
    <w:pPr>
      <w:spacing w:after="200"/>
      <w:outlineLvl w:val="1"/>
    </w:pPr>
  </w:style>
  <w:style w:type="paragraph" w:styleId="Heading3">
    <w:name w:val="heading 3"/>
    <w:basedOn w:val="Normal"/>
    <w:next w:val="Normal"/>
    <w:qFormat/>
    <w:pPr>
      <w:keepNext/>
      <w:keepLines/>
      <w:tabs>
        <w:tab w:val="left" w:pos="567"/>
      </w:tabs>
      <w:spacing w:before="40" w:after="120"/>
      <w:outlineLvl w:val="2"/>
    </w:pPr>
    <w:rPr>
      <w:b/>
    </w:rPr>
  </w:style>
  <w:style w:type="paragraph" w:styleId="Heading4">
    <w:name w:val="heading 4"/>
    <w:basedOn w:val="Heading3"/>
    <w:next w:val="Normal"/>
    <w:pPr>
      <w:outlineLvl w:val="3"/>
    </w:pPr>
  </w:style>
  <w:style w:type="paragraph" w:styleId="Heading5">
    <w:name w:val="heading 5"/>
    <w:basedOn w:val="Heading4"/>
    <w:next w:val="Normal"/>
    <w:p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pPr>
      <w:numPr>
        <w:numId w:val="1"/>
      </w:numPr>
      <w:contextualSpacing/>
    </w:pPr>
    <w:rPr>
      <w:rFonts w:ascii="Calibri" w:eastAsia="Calibri" w:hAnsi="Calibri" w:cs="Calibri"/>
    </w:rPr>
  </w:style>
  <w:style w:type="paragraph" w:styleId="List3">
    <w:name w:val="List 3"/>
    <w:basedOn w:val="Normal"/>
    <w:pPr>
      <w:spacing w:line="360" w:lineRule="auto"/>
      <w:ind w:left="1200" w:hanging="400"/>
      <w:jc w:val="both"/>
    </w:pPr>
    <w:rPr>
      <w:rFonts w:ascii="Calibri" w:eastAsia="Calibri" w:hAnsi="Calibri" w:cs="Calibri"/>
      <w:sz w:val="22"/>
    </w:rPr>
  </w:style>
  <w:style w:type="paragraph" w:styleId="TOC7">
    <w:name w:val="toc 7"/>
    <w:basedOn w:val="Normal"/>
    <w:pPr>
      <w:spacing w:line="330" w:lineRule="exact"/>
    </w:pPr>
    <w:rPr>
      <w:rFonts w:ascii="Calibri" w:eastAsia="Calibri" w:hAnsi="Calibri" w:cs="Calibri"/>
    </w:rPr>
  </w:style>
  <w:style w:type="paragraph" w:styleId="Caption">
    <w:name w:val="caption"/>
    <w:basedOn w:val="Normal"/>
    <w:qFormat/>
    <w:pPr>
      <w:keepNext/>
    </w:pPr>
    <w:rPr>
      <w:rFonts w:ascii="Calibri" w:eastAsia="Calibri" w:hAnsi="Calibri" w:cs="Calibri"/>
      <w:b/>
    </w:rPr>
  </w:style>
  <w:style w:type="paragraph" w:styleId="CommentText">
    <w:name w:val="annotation text"/>
    <w:basedOn w:val="Normal"/>
    <w:pPr>
      <w:spacing w:before="0" w:after="0"/>
    </w:pPr>
    <w:rPr>
      <w:rFonts w:ascii="Calibri" w:eastAsia="Calibri" w:hAnsi="Calibri" w:cs="Calibri"/>
      <w:sz w:val="20"/>
    </w:rPr>
  </w:style>
  <w:style w:type="paragraph" w:styleId="List2">
    <w:name w:val="List 2"/>
    <w:basedOn w:val="Normal"/>
    <w:qFormat/>
    <w:pPr>
      <w:spacing w:line="360" w:lineRule="auto"/>
      <w:ind w:left="800" w:hanging="400"/>
      <w:jc w:val="both"/>
    </w:pPr>
    <w:rPr>
      <w:rFonts w:ascii="Calibri" w:eastAsia="Calibri" w:hAnsi="Calibri" w:cs="Calibri"/>
      <w:sz w:val="22"/>
    </w:rPr>
  </w:style>
  <w:style w:type="paragraph" w:styleId="BlockText">
    <w:name w:val="Block Text"/>
    <w:basedOn w:val="Normal"/>
    <w:pPr>
      <w:spacing w:after="160" w:line="360" w:lineRule="auto"/>
      <w:ind w:left="1200"/>
    </w:pPr>
    <w:rPr>
      <w:rFonts w:ascii="Calibri" w:eastAsia="Calibri" w:hAnsi="Calibri" w:cs="Calibri"/>
      <w:sz w:val="22"/>
    </w:rPr>
  </w:style>
  <w:style w:type="paragraph" w:styleId="TOC5">
    <w:name w:val="toc 5"/>
    <w:basedOn w:val="Normal"/>
    <w:pPr>
      <w:spacing w:line="330" w:lineRule="exact"/>
    </w:pPr>
    <w:rPr>
      <w:rFonts w:ascii="Calibri" w:eastAsia="Calibri" w:hAnsi="Calibri" w:cs="Calibri"/>
    </w:rPr>
  </w:style>
  <w:style w:type="paragraph" w:styleId="TOC3">
    <w:name w:val="toc 3"/>
    <w:basedOn w:val="Normal"/>
    <w:pPr>
      <w:spacing w:line="360" w:lineRule="auto"/>
    </w:pPr>
    <w:rPr>
      <w:rFonts w:ascii="Calibri" w:eastAsia="Calibri" w:hAnsi="Calibri" w:cs="Calibri"/>
      <w:sz w:val="22"/>
    </w:rPr>
  </w:style>
  <w:style w:type="paragraph" w:styleId="TOC8">
    <w:name w:val="toc 8"/>
    <w:basedOn w:val="Normal"/>
    <w:pPr>
      <w:spacing w:line="330" w:lineRule="exact"/>
    </w:pPr>
    <w:rPr>
      <w:rFonts w:ascii="Calibri" w:eastAsia="Calibri" w:hAnsi="Calibri" w:cs="Calibri"/>
    </w:rPr>
  </w:style>
  <w:style w:type="paragraph" w:styleId="EndnoteText">
    <w:name w:val="endnote text"/>
    <w:basedOn w:val="Normal"/>
    <w:pPr>
      <w:spacing w:after="0"/>
    </w:pPr>
    <w:rPr>
      <w:rFonts w:ascii="Calibri" w:eastAsia="Calibri" w:hAnsi="Calibri" w:cs="Calibri"/>
      <w:sz w:val="20"/>
    </w:rPr>
  </w:style>
  <w:style w:type="paragraph" w:styleId="BalloonText">
    <w:name w:val="Balloon Text"/>
    <w:basedOn w:val="Normal"/>
    <w:pPr>
      <w:spacing w:after="0"/>
    </w:pPr>
    <w:rPr>
      <w:rFonts w:ascii="Tahoma" w:eastAsia="Tahoma" w:hAnsi="Tahoma" w:cs="Tahoma"/>
      <w:sz w:val="16"/>
    </w:rPr>
  </w:style>
  <w:style w:type="paragraph" w:styleId="Footer">
    <w:name w:val="footer"/>
    <w:basedOn w:val="Normal"/>
    <w:pPr>
      <w:tabs>
        <w:tab w:val="center" w:pos="4844"/>
        <w:tab w:val="right" w:pos="9689"/>
      </w:tabs>
      <w:spacing w:after="0"/>
    </w:pPr>
  </w:style>
  <w:style w:type="paragraph" w:styleId="Header">
    <w:name w:val="header"/>
    <w:basedOn w:val="Normal"/>
    <w:pPr>
      <w:tabs>
        <w:tab w:val="center" w:pos="4844"/>
        <w:tab w:val="right" w:pos="9689"/>
      </w:tabs>
    </w:pPr>
    <w:rPr>
      <w:b/>
    </w:rPr>
  </w:style>
  <w:style w:type="paragraph" w:styleId="TOC1">
    <w:name w:val="toc 1"/>
    <w:basedOn w:val="Normal"/>
    <w:pPr>
      <w:spacing w:line="305" w:lineRule="auto"/>
    </w:pPr>
    <w:rPr>
      <w:rFonts w:ascii="Calibri" w:eastAsia="Calibri" w:hAnsi="Calibri" w:cs="Calibri"/>
      <w:sz w:val="26"/>
    </w:rPr>
  </w:style>
  <w:style w:type="paragraph" w:styleId="TOC4">
    <w:name w:val="toc 4"/>
    <w:basedOn w:val="Normal"/>
    <w:pPr>
      <w:spacing w:line="330" w:lineRule="exact"/>
    </w:pPr>
    <w:rPr>
      <w:rFonts w:ascii="Calibri" w:eastAsia="Calibri" w:hAnsi="Calibri" w:cs="Calibri"/>
    </w:rPr>
  </w:style>
  <w:style w:type="paragraph" w:styleId="Subtitle">
    <w:name w:val="Subtitle"/>
    <w:basedOn w:val="Normal"/>
    <w:next w:val="Normal"/>
    <w:qFormat/>
    <w:pPr>
      <w:spacing w:before="240"/>
    </w:pPr>
    <w:rPr>
      <w:b/>
    </w:rPr>
  </w:style>
  <w:style w:type="paragraph" w:styleId="List">
    <w:name w:val="List"/>
    <w:basedOn w:val="Normal"/>
    <w:pPr>
      <w:spacing w:line="360" w:lineRule="auto"/>
      <w:ind w:left="400" w:hanging="400"/>
      <w:jc w:val="both"/>
    </w:pPr>
    <w:rPr>
      <w:rFonts w:ascii="Calibri" w:eastAsia="Calibri" w:hAnsi="Calibri" w:cs="Calibri"/>
      <w:sz w:val="22"/>
    </w:rPr>
  </w:style>
  <w:style w:type="paragraph" w:styleId="FootnoteText">
    <w:name w:val="footnote text"/>
    <w:basedOn w:val="Normal"/>
    <w:pPr>
      <w:spacing w:after="0"/>
    </w:pPr>
    <w:rPr>
      <w:rFonts w:ascii="Calibri" w:eastAsia="Calibri" w:hAnsi="Calibri" w:cs="Calibri"/>
      <w:sz w:val="20"/>
    </w:rPr>
  </w:style>
  <w:style w:type="paragraph" w:styleId="TOC6">
    <w:name w:val="toc 6"/>
    <w:basedOn w:val="Normal"/>
    <w:pPr>
      <w:spacing w:line="330" w:lineRule="exact"/>
    </w:pPr>
    <w:rPr>
      <w:rFonts w:ascii="Calibri" w:eastAsia="Calibri" w:hAnsi="Calibri" w:cs="Calibri"/>
    </w:rPr>
  </w:style>
  <w:style w:type="paragraph" w:styleId="List5">
    <w:name w:val="List 5"/>
    <w:basedOn w:val="Normal"/>
    <w:pPr>
      <w:spacing w:line="360" w:lineRule="auto"/>
      <w:ind w:left="1800" w:hanging="400"/>
    </w:pPr>
    <w:rPr>
      <w:rFonts w:ascii="Calibri" w:eastAsia="Calibri" w:hAnsi="Calibri" w:cs="Calibri"/>
      <w:sz w:val="22"/>
    </w:rPr>
  </w:style>
  <w:style w:type="paragraph" w:styleId="TOC2">
    <w:name w:val="toc 2"/>
    <w:basedOn w:val="Normal"/>
    <w:pPr>
      <w:spacing w:line="330" w:lineRule="auto"/>
    </w:pPr>
    <w:rPr>
      <w:rFonts w:ascii="Calibri" w:eastAsia="Calibri" w:hAnsi="Calibri" w:cs="Calibri"/>
    </w:rPr>
  </w:style>
  <w:style w:type="paragraph" w:styleId="TOC9">
    <w:name w:val="toc 9"/>
    <w:basedOn w:val="Normal"/>
    <w:pPr>
      <w:spacing w:line="330" w:lineRule="exact"/>
    </w:pPr>
    <w:rPr>
      <w:rFonts w:ascii="Calibri" w:eastAsia="Calibri" w:hAnsi="Calibri" w:cs="Calibri"/>
    </w:rPr>
  </w:style>
  <w:style w:type="paragraph" w:styleId="List4">
    <w:name w:val="List 4"/>
    <w:basedOn w:val="Normal"/>
    <w:pPr>
      <w:spacing w:line="360" w:lineRule="auto"/>
      <w:ind w:left="1600" w:hanging="400"/>
    </w:pPr>
    <w:rPr>
      <w:rFonts w:ascii="Calibri" w:eastAsia="Calibri" w:hAnsi="Calibri" w:cs="Calibri"/>
      <w:sz w:val="22"/>
    </w:rPr>
  </w:style>
  <w:style w:type="paragraph" w:styleId="NormalWeb">
    <w:name w:val="Normal (Web)"/>
    <w:basedOn w:val="Normal"/>
    <w:qFormat/>
    <w:pPr>
      <w:spacing w:before="100" w:beforeAutospacing="1" w:after="100" w:afterAutospacing="1"/>
    </w:pPr>
    <w:rPr>
      <w:rFonts w:ascii="Calibri" w:eastAsia="Calibri" w:hAnsi="Calibri" w:cs="Calibri"/>
    </w:rPr>
  </w:style>
  <w:style w:type="paragraph" w:styleId="Title">
    <w:name w:val="Title"/>
    <w:basedOn w:val="Normal"/>
    <w:next w:val="Normal"/>
    <w:qFormat/>
    <w:pPr>
      <w:spacing w:before="240" w:after="360"/>
      <w:jc w:val="center"/>
    </w:pPr>
    <w:rPr>
      <w:rFonts w:ascii="Calibri" w:eastAsia="Calibri" w:hAnsi="Calibri" w:cs="Calibri"/>
      <w:b/>
      <w:sz w:val="32"/>
    </w:rPr>
  </w:style>
  <w:style w:type="paragraph" w:styleId="CommentSubject">
    <w:name w:val="annotation subject"/>
    <w:basedOn w:val="CommentText"/>
    <w:rPr>
      <w:rFonts w:ascii="Times New Roman" w:eastAsia="Times New Roman" w:hAnsi="Times New Roman" w:cs="Times New Roman"/>
      <w:b/>
    </w:rPr>
  </w:style>
  <w:style w:type="table" w:styleId="TableGrid">
    <w:name w:val="Table Grid"/>
    <w:basedOn w:val="TableNormal"/>
    <w:rPr>
      <w:rFonts w:ascii="Cambria" w:eastAsia="Cambria" w:hAnsi="Cambria" w:cs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Pr>
      <w:rFonts w:ascii="Times New Roman" w:eastAsia="Times New Roman" w:hAnsi="Times New Roman" w:cs="Times New Roman"/>
      <w:b/>
    </w:rPr>
  </w:style>
  <w:style w:type="character" w:styleId="EndnoteReference">
    <w:name w:val="endnote reference"/>
    <w:basedOn w:val="DefaultParagraphFont"/>
    <w:rPr>
      <w:vertAlign w:val="superscript"/>
    </w:rPr>
  </w:style>
  <w:style w:type="character" w:styleId="FollowedHyperlink">
    <w:name w:val="FollowedHyperlink"/>
    <w:basedOn w:val="DefaultParagraphFont"/>
    <w:qFormat/>
    <w:rPr>
      <w:color w:val="800080"/>
      <w:u w:val="single"/>
    </w:rPr>
  </w:style>
  <w:style w:type="character" w:styleId="Emphasis">
    <w:name w:val="Emphasis"/>
    <w:basedOn w:val="DefaultParagraphFont"/>
    <w:qFormat/>
    <w:rPr>
      <w:rFonts w:ascii="Times New Roman" w:eastAsia="Times New Roman" w:hAnsi="Times New Roman" w:cs="Times New Roman"/>
      <w:i/>
    </w:rPr>
  </w:style>
  <w:style w:type="character" w:styleId="LineNumber">
    <w:name w:val="line number"/>
    <w:basedOn w:val="DefaultParagraphFont"/>
    <w:qFormat/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CommentReference">
    <w:name w:val="annotation reference"/>
    <w:basedOn w:val="DefaultParagraphFont"/>
    <w:rPr>
      <w:sz w:val="16"/>
    </w:rPr>
  </w:style>
  <w:style w:type="character" w:styleId="FootnoteReference">
    <w:name w:val="footnote reference"/>
    <w:basedOn w:val="DefaultParagraphFont"/>
    <w:rPr>
      <w:vertAlign w:val="superscript"/>
    </w:rPr>
  </w:style>
  <w:style w:type="table" w:customStyle="1" w:styleId="OldDefaultTableStyle">
    <w:name w:val="Old Default Table Style"/>
    <w:tblPr>
      <w:tblCellMar>
        <w:top w:w="0" w:type="dxa"/>
        <w:left w:w="10" w:type="dxa"/>
        <w:bottom w:w="0" w:type="dxa"/>
        <w:right w:w="10" w:type="dxa"/>
      </w:tblCellMar>
    </w:tblPr>
  </w:style>
  <w:style w:type="paragraph" w:styleId="NoSpacing">
    <w:name w:val="No Spacing"/>
    <w:rPr>
      <w:rFonts w:ascii="Times New Roman" w:eastAsia="Times New Roman" w:hAnsi="Times New Roman" w:cs="Times New Roman"/>
      <w:sz w:val="24"/>
      <w:lang w:val="en-GB" w:eastAsia="en-GB"/>
    </w:rPr>
  </w:style>
  <w:style w:type="paragraph" w:customStyle="1" w:styleId="AuthorList">
    <w:name w:val="Author List"/>
    <w:basedOn w:val="Subtitle"/>
    <w:next w:val="Normal"/>
    <w:rPr>
      <w:rFonts w:ascii="Calibri" w:eastAsia="Calibri" w:hAnsi="Calibri" w:cs="Calibri"/>
    </w:rPr>
  </w:style>
  <w:style w:type="character" w:customStyle="1" w:styleId="BookTitle1">
    <w:name w:val="Book Title1"/>
    <w:basedOn w:val="DefaultParagraphFont"/>
    <w:qFormat/>
    <w:rPr>
      <w:rFonts w:ascii="Times New Roman" w:eastAsia="Times New Roman" w:hAnsi="Times New Roman" w:cs="Times New Roman"/>
      <w:b/>
      <w:i/>
    </w:rPr>
  </w:style>
  <w:style w:type="character" w:customStyle="1" w:styleId="IntenseEmphasis1">
    <w:name w:val="Intense Emphasis1"/>
    <w:basedOn w:val="DefaultParagraphFont"/>
    <w:qFormat/>
    <w:rPr>
      <w:rFonts w:ascii="Times New Roman" w:eastAsia="Times New Roman" w:hAnsi="Times New Roman" w:cs="Times New Roman"/>
      <w:i/>
      <w:color w:val="auto"/>
    </w:rPr>
  </w:style>
  <w:style w:type="character" w:customStyle="1" w:styleId="IntenseReference1">
    <w:name w:val="Intense Reference1"/>
    <w:basedOn w:val="DefaultParagraphFont"/>
    <w:rPr>
      <w:b/>
      <w:color w:val="auto"/>
    </w:rPr>
  </w:style>
  <w:style w:type="paragraph" w:styleId="Quote">
    <w:name w:val="Quote"/>
    <w:basedOn w:val="Normal"/>
    <w:next w:val="Normal"/>
    <w:qFormat/>
    <w:pPr>
      <w:spacing w:before="200" w:after="160"/>
      <w:ind w:left="864" w:right="864"/>
      <w:jc w:val="center"/>
    </w:pPr>
    <w:rPr>
      <w:i/>
      <w:color w:val="404040"/>
    </w:rPr>
  </w:style>
  <w:style w:type="character" w:customStyle="1" w:styleId="SubtleEmphasis1">
    <w:name w:val="Subtle Emphasis1"/>
    <w:basedOn w:val="DefaultParagraphFont"/>
    <w:qFormat/>
    <w:rPr>
      <w:rFonts w:ascii="Times New Roman" w:eastAsia="Times New Roman" w:hAnsi="Times New Roman" w:cs="Times New Roman"/>
      <w:i/>
      <w:color w:val="404040"/>
    </w:rPr>
  </w:style>
  <w:style w:type="paragraph" w:customStyle="1" w:styleId="SupplementaryMaterial">
    <w:name w:val="Supplementary Material"/>
    <w:basedOn w:val="Title"/>
    <w:next w:val="Title"/>
    <w:pPr>
      <w:spacing w:after="120"/>
    </w:pPr>
    <w:rPr>
      <w:i/>
    </w:rPr>
  </w:style>
  <w:style w:type="paragraph" w:customStyle="1" w:styleId="Revision1">
    <w:name w:val="Revision1"/>
    <w:rPr>
      <w:rFonts w:ascii="Times New Roman" w:eastAsia="Times New Roman" w:hAnsi="Times New Roman" w:cs="Times New Roman"/>
      <w:sz w:val="24"/>
      <w:lang w:val="en-GB" w:eastAsia="en-GB"/>
    </w:rPr>
  </w:style>
  <w:style w:type="paragraph" w:customStyle="1" w:styleId="Revision2">
    <w:name w:val="Revision2"/>
    <w:rPr>
      <w:rFonts w:ascii="Times New Roman" w:eastAsia="Times New Roman" w:hAnsi="Times New Roman" w:cs="Times New Roman"/>
      <w:sz w:val="24"/>
      <w:lang w:val="en-GB" w:eastAsia="en-GB"/>
    </w:rPr>
  </w:style>
  <w:style w:type="paragraph" w:customStyle="1" w:styleId="List7">
    <w:name w:val="List 7"/>
    <w:basedOn w:val="Normal"/>
    <w:pPr>
      <w:spacing w:line="360" w:lineRule="auto"/>
      <w:ind w:left="1920" w:hanging="400"/>
    </w:pPr>
    <w:rPr>
      <w:rFonts w:ascii="Calibri" w:eastAsia="Calibri" w:hAnsi="Calibri" w:cs="Calibri"/>
      <w:sz w:val="22"/>
    </w:rPr>
  </w:style>
  <w:style w:type="character" w:customStyle="1" w:styleId="PageNumbers">
    <w:name w:val="Page Numbers"/>
    <w:basedOn w:val="DefaultParagraphFont"/>
  </w:style>
  <w:style w:type="character" w:customStyle="1" w:styleId="Organization">
    <w:name w:val="Organization"/>
    <w:basedOn w:val="DefaultParagraphFont"/>
  </w:style>
  <w:style w:type="character" w:customStyle="1" w:styleId="GeneSequence">
    <w:name w:val="Gene Sequence"/>
    <w:basedOn w:val="DefaultParagraphFont"/>
  </w:style>
  <w:style w:type="character" w:customStyle="1" w:styleId="GlossaryTerm">
    <w:name w:val="Glossary Term"/>
    <w:basedOn w:val="DefaultParagraphFont"/>
  </w:style>
  <w:style w:type="character" w:customStyle="1" w:styleId="IssueNumber">
    <w:name w:val="Issue Number"/>
    <w:basedOn w:val="DefaultParagraphFont"/>
  </w:style>
  <w:style w:type="paragraph" w:customStyle="1" w:styleId="ChapterNumber">
    <w:name w:val="Chapter Number"/>
    <w:basedOn w:val="Normal"/>
    <w:rPr>
      <w:rFonts w:ascii="Calibri" w:eastAsia="Calibri" w:hAnsi="Calibri" w:cs="Calibri"/>
    </w:rPr>
  </w:style>
  <w:style w:type="character" w:customStyle="1" w:styleId="GivenName">
    <w:name w:val="Given Name"/>
    <w:basedOn w:val="DefaultParagraphFont"/>
  </w:style>
  <w:style w:type="paragraph" w:customStyle="1" w:styleId="Reference">
    <w:name w:val="Reference"/>
    <w:basedOn w:val="Normal"/>
    <w:pPr>
      <w:spacing w:after="320" w:line="360" w:lineRule="auto"/>
      <w:ind w:left="400" w:hanging="400"/>
      <w:jc w:val="both"/>
    </w:pPr>
    <w:rPr>
      <w:rFonts w:ascii="Calibri" w:eastAsia="Calibri" w:hAnsi="Calibri" w:cs="Calibri"/>
      <w:sz w:val="22"/>
    </w:rPr>
  </w:style>
  <w:style w:type="paragraph" w:customStyle="1" w:styleId="AbstractSubheading">
    <w:name w:val="Abstract Subheading"/>
    <w:basedOn w:val="Normal"/>
    <w:next w:val="Normal"/>
    <w:pPr>
      <w:keepNext/>
      <w:keepLines/>
      <w:ind w:left="1440"/>
      <w:outlineLvl w:val="8"/>
    </w:pPr>
    <w:rPr>
      <w:rFonts w:ascii="Calibri" w:eastAsia="Calibri" w:hAnsi="Calibri" w:cs="Calibri"/>
      <w:sz w:val="22"/>
    </w:rPr>
  </w:style>
  <w:style w:type="paragraph" w:customStyle="1" w:styleId="TableBody">
    <w:name w:val="Table Body"/>
    <w:basedOn w:val="Normal"/>
    <w:pPr>
      <w:spacing w:after="160" w:line="396" w:lineRule="auto"/>
    </w:pPr>
    <w:rPr>
      <w:rFonts w:ascii="Calibri" w:eastAsia="Calibri" w:hAnsi="Calibri" w:cs="Calibri"/>
      <w:sz w:val="20"/>
    </w:rPr>
  </w:style>
  <w:style w:type="paragraph" w:customStyle="1" w:styleId="Quotation">
    <w:name w:val="Quotation"/>
    <w:basedOn w:val="Normal"/>
    <w:pPr>
      <w:spacing w:after="160" w:line="360" w:lineRule="auto"/>
      <w:ind w:left="1200" w:right="1200"/>
      <w:jc w:val="both"/>
    </w:pPr>
    <w:rPr>
      <w:rFonts w:ascii="Calibri" w:eastAsia="Calibri" w:hAnsi="Calibri" w:cs="Calibri"/>
      <w:sz w:val="22"/>
    </w:rPr>
  </w:style>
  <w:style w:type="paragraph" w:customStyle="1" w:styleId="Surtitle">
    <w:name w:val="Surtitle"/>
    <w:basedOn w:val="Normal"/>
    <w:qFormat/>
    <w:pPr>
      <w:spacing w:after="160" w:line="208" w:lineRule="auto"/>
    </w:pPr>
    <w:rPr>
      <w:rFonts w:ascii="Calibri" w:eastAsia="Calibri" w:hAnsi="Calibri" w:cs="Calibri"/>
      <w:sz w:val="38"/>
    </w:rPr>
  </w:style>
  <w:style w:type="character" w:customStyle="1" w:styleId="Label">
    <w:name w:val="Label"/>
    <w:basedOn w:val="DefaultParagraphFont"/>
    <w:rPr>
      <w:vertAlign w:val="baseline"/>
    </w:rPr>
  </w:style>
  <w:style w:type="character" w:customStyle="1" w:styleId="NameScientific">
    <w:name w:val="Name Scientific"/>
    <w:basedOn w:val="DefaultParagraphFont"/>
  </w:style>
  <w:style w:type="character" w:customStyle="1" w:styleId="Location">
    <w:name w:val="Location"/>
    <w:basedOn w:val="DefaultParagraphFont"/>
  </w:style>
  <w:style w:type="character" w:customStyle="1" w:styleId="Heading">
    <w:name w:val="Heading:"/>
    <w:basedOn w:val="DefaultParagraphFont"/>
    <w:rPr>
      <w:color w:val="5B89C1"/>
    </w:rPr>
  </w:style>
  <w:style w:type="character" w:customStyle="1" w:styleId="Conference">
    <w:name w:val="Conference"/>
    <w:basedOn w:val="DefaultParagraphFont"/>
  </w:style>
  <w:style w:type="character" w:customStyle="1" w:styleId="Region">
    <w:name w:val="Region"/>
    <w:basedOn w:val="DefaultParagraphFont"/>
  </w:style>
  <w:style w:type="character" w:customStyle="1" w:styleId="Postcode">
    <w:name w:val="Postcode"/>
    <w:basedOn w:val="DefaultParagraphFont"/>
  </w:style>
  <w:style w:type="paragraph" w:customStyle="1" w:styleId="Correspondence">
    <w:name w:val="Correspondence"/>
    <w:basedOn w:val="Normal"/>
    <w:pPr>
      <w:shd w:val="clear" w:color="auto" w:fill="F3F7F9"/>
      <w:spacing w:before="240" w:after="120" w:line="396" w:lineRule="auto"/>
      <w:ind w:left="400" w:hanging="400"/>
    </w:pPr>
    <w:rPr>
      <w:rFonts w:ascii="Calibri" w:eastAsia="Calibri" w:hAnsi="Calibri" w:cs="Calibri"/>
      <w:sz w:val="20"/>
    </w:rPr>
  </w:style>
  <w:style w:type="character" w:customStyle="1" w:styleId="GrantID">
    <w:name w:val="Grant ID"/>
    <w:basedOn w:val="DefaultParagraphFont"/>
  </w:style>
  <w:style w:type="paragraph" w:customStyle="1" w:styleId="Annotation">
    <w:name w:val="Annotation"/>
    <w:basedOn w:val="Normal"/>
    <w:pPr>
      <w:spacing w:before="0" w:after="160" w:line="360" w:lineRule="auto"/>
      <w:ind w:left="400"/>
    </w:pPr>
    <w:rPr>
      <w:rFonts w:ascii="Calibri" w:eastAsia="Calibri" w:hAnsi="Calibri" w:cs="Calibri"/>
      <w:sz w:val="22"/>
    </w:rPr>
  </w:style>
  <w:style w:type="paragraph" w:customStyle="1" w:styleId="Keywords">
    <w:name w:val="Keywords"/>
    <w:basedOn w:val="Normal"/>
    <w:pPr>
      <w:spacing w:line="396" w:lineRule="auto"/>
      <w:ind w:left="1000"/>
    </w:pPr>
    <w:rPr>
      <w:rFonts w:ascii="Calibri" w:eastAsia="Calibri" w:hAnsi="Calibri" w:cs="Calibri"/>
      <w:sz w:val="20"/>
    </w:rPr>
  </w:style>
  <w:style w:type="character" w:customStyle="1" w:styleId="Year">
    <w:name w:val="Year"/>
    <w:basedOn w:val="DefaultParagraphFont"/>
  </w:style>
  <w:style w:type="paragraph" w:customStyle="1" w:styleId="Glossary">
    <w:name w:val="Glossary"/>
    <w:basedOn w:val="Normal"/>
    <w:pPr>
      <w:shd w:val="clear" w:color="auto" w:fill="FFEDF0"/>
      <w:spacing w:after="120" w:line="432" w:lineRule="auto"/>
    </w:pPr>
    <w:rPr>
      <w:rFonts w:ascii="Calibri" w:eastAsia="Calibri" w:hAnsi="Calibri" w:cs="Calibri"/>
      <w:sz w:val="20"/>
    </w:rPr>
  </w:style>
  <w:style w:type="character" w:customStyle="1" w:styleId="Source">
    <w:name w:val="Source"/>
    <w:basedOn w:val="DefaultParagraphFont"/>
  </w:style>
  <w:style w:type="paragraph" w:customStyle="1" w:styleId="TableNote">
    <w:name w:val="Table Note"/>
    <w:basedOn w:val="Normal"/>
    <w:rPr>
      <w:rFonts w:ascii="Calibri" w:eastAsia="Calibri" w:hAnsi="Calibri" w:cs="Calibri"/>
      <w:sz w:val="18"/>
    </w:rPr>
  </w:style>
  <w:style w:type="paragraph" w:customStyle="1" w:styleId="Formula">
    <w:name w:val="Formula"/>
    <w:basedOn w:val="Normal"/>
    <w:pPr>
      <w:shd w:val="clear" w:color="auto" w:fill="FFF5ED"/>
      <w:spacing w:after="120" w:line="360" w:lineRule="auto"/>
    </w:pPr>
    <w:rPr>
      <w:rFonts w:ascii="Calibri" w:eastAsia="Calibri" w:hAnsi="Calibri" w:cs="Calibri"/>
      <w:sz w:val="22"/>
    </w:rPr>
  </w:style>
  <w:style w:type="paragraph" w:customStyle="1" w:styleId="Authors">
    <w:name w:val="Authors"/>
    <w:basedOn w:val="Normal"/>
    <w:pPr>
      <w:spacing w:before="360" w:after="120" w:line="283" w:lineRule="auto"/>
    </w:pPr>
    <w:rPr>
      <w:rFonts w:ascii="Calibri" w:eastAsia="Calibri" w:hAnsi="Calibri" w:cs="Calibri"/>
      <w:sz w:val="28"/>
    </w:rPr>
  </w:style>
  <w:style w:type="paragraph" w:customStyle="1" w:styleId="Acknowledgements">
    <w:name w:val="Acknowledgements"/>
    <w:basedOn w:val="Normal"/>
    <w:qFormat/>
    <w:pPr>
      <w:shd w:val="clear" w:color="auto" w:fill="F9EDFF"/>
      <w:spacing w:after="160" w:line="396" w:lineRule="auto"/>
      <w:jc w:val="both"/>
    </w:pPr>
    <w:rPr>
      <w:rFonts w:ascii="Calibri" w:eastAsia="Calibri" w:hAnsi="Calibri" w:cs="Calibri"/>
      <w:sz w:val="20"/>
    </w:rPr>
  </w:style>
  <w:style w:type="character" w:customStyle="1" w:styleId="Miscellaneous">
    <w:name w:val="Miscellaneous"/>
    <w:basedOn w:val="DefaultParagraphFont"/>
    <w:qFormat/>
  </w:style>
  <w:style w:type="paragraph" w:customStyle="1" w:styleId="Statement">
    <w:name w:val="Statement"/>
    <w:basedOn w:val="Normal"/>
    <w:qFormat/>
    <w:pPr>
      <w:ind w:left="900"/>
    </w:pPr>
    <w:rPr>
      <w:rFonts w:ascii="Calibri" w:eastAsia="Calibri" w:hAnsi="Calibri" w:cs="Calibri"/>
      <w:sz w:val="22"/>
    </w:rPr>
  </w:style>
  <w:style w:type="paragraph" w:customStyle="1" w:styleId="QuotationSource">
    <w:name w:val="Quotation Source"/>
    <w:basedOn w:val="Normal"/>
    <w:pPr>
      <w:spacing w:after="170" w:line="360" w:lineRule="auto"/>
      <w:ind w:left="1200"/>
      <w:jc w:val="right"/>
    </w:pPr>
    <w:rPr>
      <w:rFonts w:ascii="Calibri" w:eastAsia="Calibri" w:hAnsi="Calibri" w:cs="Calibri"/>
      <w:sz w:val="22"/>
    </w:rPr>
  </w:style>
  <w:style w:type="paragraph" w:customStyle="1" w:styleId="Abstract">
    <w:name w:val="Abstract"/>
    <w:basedOn w:val="Normal"/>
    <w:pPr>
      <w:spacing w:before="0" w:after="160" w:line="360" w:lineRule="auto"/>
      <w:ind w:left="1440" w:right="1440"/>
      <w:jc w:val="both"/>
    </w:pPr>
    <w:rPr>
      <w:rFonts w:ascii="Calibri" w:eastAsia="Calibri" w:hAnsi="Calibri" w:cs="Calibri"/>
      <w:sz w:val="22"/>
    </w:rPr>
  </w:style>
  <w:style w:type="paragraph" w:customStyle="1" w:styleId="Note">
    <w:name w:val="Note"/>
    <w:basedOn w:val="Normal"/>
    <w:qFormat/>
    <w:pPr>
      <w:shd w:val="clear" w:color="auto" w:fill="EDF0FF"/>
      <w:spacing w:line="432" w:lineRule="auto"/>
    </w:pPr>
    <w:rPr>
      <w:rFonts w:ascii="Calibri" w:eastAsia="Calibri" w:hAnsi="Calibri" w:cs="Calibri"/>
      <w:sz w:val="20"/>
    </w:rPr>
  </w:style>
  <w:style w:type="character" w:customStyle="1" w:styleId="Edition">
    <w:name w:val="Edition"/>
    <w:basedOn w:val="DefaultParagraphFont"/>
  </w:style>
  <w:style w:type="character" w:customStyle="1" w:styleId="FamilyName">
    <w:name w:val="Family Name"/>
    <w:basedOn w:val="DefaultParagraphFont"/>
  </w:style>
  <w:style w:type="character" w:customStyle="1" w:styleId="Cross-reference">
    <w:name w:val="Cross-reference"/>
    <w:basedOn w:val="DefaultParagraphFont"/>
    <w:qFormat/>
  </w:style>
  <w:style w:type="paragraph" w:customStyle="1" w:styleId="Affiliation">
    <w:name w:val="Affiliation"/>
    <w:basedOn w:val="Normal"/>
    <w:qFormat/>
    <w:pPr>
      <w:shd w:val="clear" w:color="auto" w:fill="F4FFED"/>
      <w:spacing w:before="240" w:after="120" w:line="396" w:lineRule="auto"/>
      <w:ind w:left="400" w:hanging="400"/>
    </w:pPr>
    <w:rPr>
      <w:rFonts w:ascii="Calibri" w:eastAsia="Calibri" w:hAnsi="Calibri" w:cs="Calibri"/>
      <w:sz w:val="20"/>
    </w:rPr>
  </w:style>
  <w:style w:type="paragraph" w:customStyle="1" w:styleId="List8">
    <w:name w:val="List 8"/>
    <w:basedOn w:val="Normal"/>
    <w:qFormat/>
    <w:pPr>
      <w:spacing w:line="360" w:lineRule="auto"/>
      <w:ind w:left="1980" w:hanging="400"/>
    </w:pPr>
    <w:rPr>
      <w:rFonts w:ascii="Calibri" w:eastAsia="Calibri" w:hAnsi="Calibri" w:cs="Calibri"/>
      <w:sz w:val="22"/>
    </w:rPr>
  </w:style>
  <w:style w:type="character" w:customStyle="1" w:styleId="ArticleTitle">
    <w:name w:val="Article Title"/>
    <w:basedOn w:val="DefaultParagraphFont"/>
    <w:qFormat/>
  </w:style>
  <w:style w:type="paragraph" w:customStyle="1" w:styleId="TableHead">
    <w:name w:val="Table Head"/>
    <w:basedOn w:val="Normal"/>
    <w:pPr>
      <w:shd w:val="clear" w:color="auto" w:fill="FFEDFA"/>
    </w:pPr>
    <w:rPr>
      <w:rFonts w:ascii="Calibri" w:eastAsia="Calibri" w:hAnsi="Calibri" w:cs="Calibri"/>
      <w:sz w:val="20"/>
    </w:rPr>
  </w:style>
  <w:style w:type="paragraph" w:customStyle="1" w:styleId="TableList">
    <w:name w:val="Table List"/>
    <w:basedOn w:val="Normal"/>
    <w:qFormat/>
    <w:pPr>
      <w:ind w:left="300" w:hanging="300"/>
    </w:pPr>
    <w:rPr>
      <w:rFonts w:ascii="Calibri" w:eastAsia="Calibri" w:hAnsi="Calibri" w:cs="Calibri"/>
      <w:sz w:val="20"/>
    </w:rPr>
  </w:style>
  <w:style w:type="character" w:customStyle="1" w:styleId="DatabaseLink">
    <w:name w:val="Database Link"/>
    <w:basedOn w:val="DefaultParagraphFont"/>
    <w:qFormat/>
  </w:style>
  <w:style w:type="character" w:customStyle="1" w:styleId="Publisher">
    <w:name w:val="Publisher"/>
    <w:basedOn w:val="DefaultParagraphFont"/>
  </w:style>
  <w:style w:type="paragraph" w:customStyle="1" w:styleId="Biography">
    <w:name w:val="Biography"/>
    <w:basedOn w:val="Normal"/>
    <w:pPr>
      <w:shd w:val="clear" w:color="auto" w:fill="EEFEF4"/>
      <w:spacing w:after="160" w:line="396" w:lineRule="auto"/>
    </w:pPr>
    <w:rPr>
      <w:rFonts w:ascii="Calibri" w:eastAsia="Calibri" w:hAnsi="Calibri" w:cs="Calibri"/>
      <w:sz w:val="20"/>
    </w:rPr>
  </w:style>
  <w:style w:type="character" w:customStyle="1" w:styleId="City">
    <w:name w:val="City"/>
    <w:basedOn w:val="DefaultParagraphFont"/>
    <w:qFormat/>
  </w:style>
  <w:style w:type="paragraph" w:customStyle="1" w:styleId="List6">
    <w:name w:val="List 6"/>
    <w:basedOn w:val="Normal"/>
    <w:pPr>
      <w:spacing w:line="360" w:lineRule="auto"/>
      <w:ind w:left="1860" w:hanging="400"/>
    </w:pPr>
    <w:rPr>
      <w:rFonts w:ascii="Calibri" w:eastAsia="Calibri" w:hAnsi="Calibri" w:cs="Calibri"/>
      <w:sz w:val="22"/>
    </w:rPr>
  </w:style>
  <w:style w:type="character" w:customStyle="1" w:styleId="VolumeNumber">
    <w:name w:val="Volume Number"/>
    <w:basedOn w:val="DefaultParagraphFont"/>
  </w:style>
  <w:style w:type="paragraph" w:customStyle="1" w:styleId="Copyright">
    <w:name w:val="Copyright"/>
    <w:basedOn w:val="Normal"/>
    <w:qFormat/>
    <w:pPr>
      <w:shd w:val="clear" w:color="auto" w:fill="E9F9FF"/>
    </w:pPr>
    <w:rPr>
      <w:rFonts w:ascii="Calibri" w:eastAsia="Calibri" w:hAnsi="Calibri" w:cs="Calibri"/>
      <w:sz w:val="18"/>
    </w:rPr>
  </w:style>
  <w:style w:type="character" w:customStyle="1" w:styleId="Country">
    <w:name w:val="Country"/>
    <w:basedOn w:val="DefaultParagraphFont"/>
    <w:qFormat/>
  </w:style>
  <w:style w:type="paragraph" w:customStyle="1" w:styleId="List9">
    <w:name w:val="List 9"/>
    <w:basedOn w:val="Normal"/>
    <w:pPr>
      <w:ind w:left="1200" w:hanging="600"/>
      <w:jc w:val="both"/>
    </w:pPr>
    <w:rPr>
      <w:sz w:val="22"/>
    </w:rPr>
  </w:style>
  <w:style w:type="paragraph" w:customStyle="1" w:styleId="List1">
    <w:name w:val="List 1"/>
    <w:basedOn w:val="Normal"/>
    <w:qFormat/>
    <w:pPr>
      <w:ind w:left="1200" w:hanging="600"/>
      <w:jc w:val="both"/>
    </w:pPr>
    <w:rPr>
      <w:sz w:val="22"/>
    </w:rPr>
  </w:style>
  <w:style w:type="paragraph" w:styleId="Revision">
    <w:name w:val="Revision"/>
    <w:hidden/>
    <w:uiPriority w:val="99"/>
    <w:unhideWhenUsed/>
    <w:rsid w:val="002D63D4"/>
    <w:rPr>
      <w:rFonts w:ascii="Times New Roman" w:eastAsia="Times New Roman" w:hAnsi="Times New Roman" w:cs="Times New Roman"/>
      <w:sz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201</Words>
  <Characters>1142</Characters>
  <Application>Microsoft Office Word</Application>
  <DocSecurity>0</DocSecurity>
  <Lines>21</Lines>
  <Paragraphs>7</Paragraphs>
  <ScaleCrop>false</ScaleCrop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HONOR</dc:creator>
  <cp:lastModifiedBy>Author</cp:lastModifiedBy>
  <cp:revision>5</cp:revision>
  <dcterms:created xsi:type="dcterms:W3CDTF">2025-09-19T06:11:00Z</dcterms:created>
  <dcterms:modified xsi:type="dcterms:W3CDTF">2025-09-26T07:22:00Z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urnalID">
    <vt:lpwstr/>
  </property>
  <property fmtid="{D5CDD505-2E9C-101B-9397-08002B2CF9AE}" pid="3" name="Source">
    <vt:lpwstr/>
  </property>
  <property fmtid="{D5CDD505-2E9C-101B-9397-08002B2CF9AE}" pid="4" name="Source-short">
    <vt:lpwstr/>
  </property>
  <property fmtid="{D5CDD505-2E9C-101B-9397-08002B2CF9AE}" pid="5" name="Source-abbreviated">
    <vt:lpwstr/>
  </property>
  <property fmtid="{D5CDD505-2E9C-101B-9397-08002B2CF9AE}" pid="6" name="epub">
    <vt:lpwstr/>
  </property>
  <property fmtid="{D5CDD505-2E9C-101B-9397-08002B2CF9AE}" pid="7" name="ppub">
    <vt:lpwstr/>
  </property>
  <property fmtid="{D5CDD505-2E9C-101B-9397-08002B2CF9AE}" pid="8" name="Publisher">
    <vt:lpwstr/>
  </property>
  <property fmtid="{D5CDD505-2E9C-101B-9397-08002B2CF9AE}" pid="9" name="Publisher-location">
    <vt:lpwstr/>
  </property>
  <property fmtid="{D5CDD505-2E9C-101B-9397-08002B2CF9AE}" pid="10" name="DOI">
    <vt:lpwstr/>
  </property>
  <property fmtid="{D5CDD505-2E9C-101B-9397-08002B2CF9AE}" pid="11" name="ReceivedDate">
    <vt:lpwstr/>
  </property>
  <property fmtid="{D5CDD505-2E9C-101B-9397-08002B2CF9AE}" pid="12" name="AcceptedDate">
    <vt:lpwstr/>
  </property>
  <property fmtid="{D5CDD505-2E9C-101B-9397-08002B2CF9AE}" pid="13" name="Reference citation style">
    <vt:lpwstr/>
  </property>
  <property fmtid="{D5CDD505-2E9C-101B-9397-08002B2CF9AE}" pid="14" name="Subject">
    <vt:lpwstr/>
  </property>
  <property fmtid="{D5CDD505-2E9C-101B-9397-08002B2CF9AE}" pid="15" name="Merops word count">
    <vt:lpwstr>173</vt:lpwstr>
  </property>
  <property fmtid="{D5CDD505-2E9C-101B-9397-08002B2CF9AE}" pid="16" name="Merops references count">
    <vt:lpwstr>0</vt:lpwstr>
  </property>
  <property fmtid="{D5CDD505-2E9C-101B-9397-08002B2CF9AE}" pid="17" name="Merops PubMed links count">
    <vt:lpwstr>0</vt:lpwstr>
  </property>
  <property fmtid="{D5CDD505-2E9C-101B-9397-08002B2CF9AE}" pid="18" name="Merops DOI links count">
    <vt:lpwstr>0</vt:lpwstr>
  </property>
  <property fmtid="{D5CDD505-2E9C-101B-9397-08002B2CF9AE}" pid="19" name="Merops tables count">
    <vt:lpwstr>0</vt:lpwstr>
  </property>
  <property fmtid="{D5CDD505-2E9C-101B-9397-08002B2CF9AE}" pid="20" name="Merops figures count">
    <vt:lpwstr>3</vt:lpwstr>
  </property>
  <property fmtid="{D5CDD505-2E9C-101B-9397-08002B2CF9AE}" pid="21" name="Merops graphics count">
    <vt:lpwstr>3</vt:lpwstr>
  </property>
  <property fmtid="{D5CDD505-2E9C-101B-9397-08002B2CF9AE}" pid="22" name="Merops footnotes/endnotes count">
    <vt:lpwstr>0</vt:lpwstr>
  </property>
  <property fmtid="{D5CDD505-2E9C-101B-9397-08002B2CF9AE}" pid="23" name="Merops email addresses count">
    <vt:lpwstr>0</vt:lpwstr>
  </property>
  <property fmtid="{D5CDD505-2E9C-101B-9397-08002B2CF9AE}" pid="24" name="Merops intra-document links count">
    <vt:lpwstr>0</vt:lpwstr>
  </property>
  <property fmtid="{D5CDD505-2E9C-101B-9397-08002B2CF9AE}" pid="25" name="Merops Standard Set">
    <vt:lpwstr>merops/preset-v1/springer-basic-brackets</vt:lpwstr>
  </property>
  <property fmtid="{D5CDD505-2E9C-101B-9397-08002B2CF9AE}" pid="26" name="Merops Standard Set modified">
    <vt:lpwstr/>
  </property>
  <property fmtid="{D5CDD505-2E9C-101B-9397-08002B2CF9AE}" pid="27" name="Merops client version">
    <vt:lpwstr/>
  </property>
  <property fmtid="{D5CDD505-2E9C-101B-9397-08002B2CF9AE}" pid="28" name="Merops input file path">
    <vt:lpwstr>crm_6c8f714a-94f6-46cc-97e8-39d32a87faaf.docx</vt:lpwstr>
  </property>
  <property fmtid="{D5CDD505-2E9C-101B-9397-08002B2CF9AE}" pid="29" name="Merops -Original extension">
    <vt:lpwstr>docx</vt:lpwstr>
  </property>
  <property fmtid="{D5CDD505-2E9C-101B-9397-08002B2CF9AE}" pid="30" name="Merops server path">
    <vt:lpwstr/>
  </property>
  <property fmtid="{D5CDD505-2E9C-101B-9397-08002B2CF9AE}" pid="31" name="Merops item path">
    <vt:lpwstr>MG-Session/On-20250916/I:852b70a7-0d3c-46ba-af05-b5cce63beed0</vt:lpwstr>
  </property>
  <property fmtid="{D5CDD505-2E9C-101B-9397-08002B2CF9AE}" pid="32" name="Merops processed date">
    <vt:lpwstr>2025/09/16 07:31:11 AM</vt:lpwstr>
  </property>
  <property fmtid="{D5CDD505-2E9C-101B-9397-08002B2CF9AE}" pid="33" name="Merops WorldCat links count">
    <vt:lpwstr>0</vt:lpwstr>
  </property>
  <property fmtid="{D5CDD505-2E9C-101B-9397-08002B2CF9AE}" pid="34" name="Merops Scopus links count">
    <vt:lpwstr>0</vt:lpwstr>
  </property>
  <property fmtid="{D5CDD505-2E9C-101B-9397-08002B2CF9AE}" pid="35" name="ComplianceAssetId">
    <vt:lpwstr/>
  </property>
  <property fmtid="{D5CDD505-2E9C-101B-9397-08002B2CF9AE}" pid="36" name="ContentTypeId">
    <vt:lpwstr>0x01010026445AF306EBB441B7A6158762C40D43</vt:lpwstr>
  </property>
  <property fmtid="{D5CDD505-2E9C-101B-9397-08002B2CF9AE}" pid="37" name="ICV">
    <vt:lpwstr>55629FDE10744456A7D902D350FC1BF7_12</vt:lpwstr>
  </property>
  <property fmtid="{D5CDD505-2E9C-101B-9397-08002B2CF9AE}" pid="38" name="KSOProductBuildVer">
    <vt:lpwstr>2052-12.1.0.22529</vt:lpwstr>
  </property>
  <property fmtid="{D5CDD505-2E9C-101B-9397-08002B2CF9AE}" pid="39" name="KSOTemplateDocerSaveRecord">
    <vt:lpwstr>eyJoZGlkIjoiMGNlMjA0ZDkzZTI4MDRkNDIwMjZlZDc5YjU0MzFlNzciLCJ1c2VySWQiOiIxMDU2NzQ0NTU5In0=</vt:lpwstr>
  </property>
  <property fmtid="{D5CDD505-2E9C-101B-9397-08002B2CF9AE}" pid="40" name="MediaServiceImageTags">
    <vt:lpwstr/>
  </property>
  <property fmtid="{D5CDD505-2E9C-101B-9397-08002B2CF9AE}" pid="41" name="Order">
    <vt:lpwstr>1011900</vt:lpwstr>
  </property>
  <property fmtid="{D5CDD505-2E9C-101B-9397-08002B2CF9AE}" pid="42" name="TemplateUrl">
    <vt:lpwstr/>
  </property>
  <property fmtid="{D5CDD505-2E9C-101B-9397-08002B2CF9AE}" pid="43" name="xd_ProgID">
    <vt:lpwstr/>
  </property>
  <property fmtid="{D5CDD505-2E9C-101B-9397-08002B2CF9AE}" pid="44" name="xd_Signature">
    <vt:lpwstr>false</vt:lpwstr>
  </property>
  <property fmtid="{D5CDD505-2E9C-101B-9397-08002B2CF9AE}" pid="45" name="_dlc_DocIdItemGuid">
    <vt:lpwstr>f82bb101-9b00-462e-af01-9a0e7ec06274</vt:lpwstr>
  </property>
  <property fmtid="{D5CDD505-2E9C-101B-9397-08002B2CF9AE}" pid="46" name="Merops comment count">
    <vt:lpwstr>0</vt:lpwstr>
  </property>
  <property fmtid="{D5CDD505-2E9C-101B-9397-08002B2CF9AE}" pid="47" name="Merops change count">
    <vt:lpwstr>0</vt:lpwstr>
  </property>
</Properties>
</file>