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77AD" w14:textId="374A8B7B" w:rsidR="00CF6A9D" w:rsidRDefault="02BCBC9D" w:rsidP="6A0CC4E7">
      <w:pPr>
        <w:spacing w:after="0" w:line="276" w:lineRule="auto"/>
      </w:pPr>
      <w:r w:rsidRPr="6A0CC4E7">
        <w:rPr>
          <w:rFonts w:ascii="Calibri" w:eastAsia="Calibri" w:hAnsi="Calibri" w:cs="Calibri"/>
          <w:sz w:val="22"/>
          <w:szCs w:val="22"/>
        </w:rPr>
        <w:t>Example of search terms and process deployed in the Embase database during development of the comprehensive search strategy for this scoping review.</w:t>
      </w:r>
    </w:p>
    <w:p w14:paraId="04D27D30" w14:textId="113D6B99" w:rsidR="00CF6A9D" w:rsidRDefault="02BCBC9D" w:rsidP="6A0CC4E7">
      <w:pPr>
        <w:spacing w:after="0"/>
      </w:pPr>
      <w:r w:rsidRPr="6A0CC4E7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7030"/>
        <w:gridCol w:w="1333"/>
      </w:tblGrid>
      <w:tr w:rsidR="6A0CC4E7" w14:paraId="17D255DE" w14:textId="77777777" w:rsidTr="00C64F3F">
        <w:trPr>
          <w:trHeight w:val="63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1282F" w14:textId="265C657F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Search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BB9D1" w14:textId="6C269FB9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Query </w:t>
            </w: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FC344" w14:textId="39387FE3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Records retrieved</w:t>
            </w: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6A0CC4E7" w14:paraId="51174DB0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67D98" w14:textId="62388A75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#1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3AADF" w14:textId="406360D0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dental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student'/exp OR 'dental hygiene student'/exp OR 'dental therapist'/exp OR 'dental assistant'/exp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B665D" w14:textId="4E78FED1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21,611 </w:t>
            </w:r>
          </w:p>
        </w:tc>
      </w:tr>
      <w:tr w:rsidR="6A0CC4E7" w14:paraId="7A952178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9B4D2" w14:textId="3C3F1F07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#2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42B11" w14:textId="106B0E86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student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undergraduate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learner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trainee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B44D3" w14:textId="2B42EEDA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173,723</w:t>
            </w:r>
            <w:r w:rsidRPr="6A0CC4E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6A0CC4E7" w14:paraId="5308F5F1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3525E" w14:textId="307DE98A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#3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08D85" w14:textId="71BA5860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student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undergraduate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learner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trainee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D146C" w14:textId="1A2031A2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483,781 </w:t>
            </w:r>
          </w:p>
        </w:tc>
      </w:tr>
      <w:tr w:rsidR="6A0CC4E7" w14:paraId="6F79BC8D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C81AC" w14:textId="0BD67A1C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#4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01A5D" w14:textId="5CF69A9C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#2 OR #3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5B2D0" w14:textId="342E758A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529,396 </w:t>
            </w:r>
          </w:p>
        </w:tc>
      </w:tr>
      <w:tr w:rsidR="6A0CC4E7" w14:paraId="3DBC2704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53D77" w14:textId="5512470C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#5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F65C3" w14:textId="65E62F76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#1 AND #4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3A536" w14:textId="0671B863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8,025 </w:t>
            </w:r>
          </w:p>
        </w:tc>
      </w:tr>
      <w:tr w:rsidR="6A0CC4E7" w14:paraId="6EB48279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2A149" w14:textId="1028ABF7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#6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6CE87" w14:textId="652B00AC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clinical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competence'/exp OR 'outcome of education'/exp OR 'qualitative research'/de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F425F" w14:textId="2FFCB99F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171,422 </w:t>
            </w:r>
          </w:p>
        </w:tc>
      </w:tr>
      <w:tr w:rsidR="6A0CC4E7" w14:paraId="772F4548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F85B8" w14:textId="41C628FD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#7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58AD2" w14:textId="38162021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((survey*: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questionnaire*: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instrument*: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interview*: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'focus group*':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feedback 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or:ti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) AND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quantitative:ti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qualitative:ti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assess*: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evaluat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measure*: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'dental clinical learning environment instrument':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'health education learning environment survey':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'learning space rating system':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impact*: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effect*: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experience*: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attitude* 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or:ti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 AND perception*: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opinion*: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confidence:ti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knowledge:ti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skill*: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abilit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attribute*: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performance:ti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competenc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behavio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'learning outcome*':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291F" w14:textId="5226998E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940,169 </w:t>
            </w:r>
          </w:p>
        </w:tc>
      </w:tr>
      <w:tr w:rsidR="6A0CC4E7" w14:paraId="36C9825F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177E6" w14:textId="48A2B5F8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#8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87F07" w14:textId="17C81812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((survey*:ab OR questionnaire*:ab OR instrument*:ab OR interview*:ab OR 'focus group*':ab OR feedback 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) AND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quantitative:ab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qualitative:ab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assess*:ab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evaluat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*:ab OR measure*:ab OR 'dental clinical learning environment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instrument':ab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'health education learning environment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survey':ab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'learning space rating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system':ab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impact*:ab OR effect*:ab OR experience*:ab OR attitude* 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) AND perception*:ab OR opinion*:ab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confidence:ab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knowledge:ab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skill*:ab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abilit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*:ab OR attribute*:ab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performance:ab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competenc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*:ab OR 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behavio</w:t>
            </w:r>
            <w:proofErr w:type="spell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*:ab OR 'learning outcome*':ab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6B256" w14:textId="66A8D45D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6,143,455 </w:t>
            </w:r>
          </w:p>
        </w:tc>
      </w:tr>
      <w:tr w:rsidR="6A0CC4E7" w14:paraId="1C36EDBC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D9B12" w14:textId="023C0409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#9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D5919" w14:textId="15A10A26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#7 OR #8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76DFE" w14:textId="05C4DD50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6,416,358 </w:t>
            </w:r>
          </w:p>
        </w:tc>
      </w:tr>
      <w:tr w:rsidR="6A0CC4E7" w14:paraId="7FC7E3AA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BEA7F" w14:textId="07153354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#10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CA839" w14:textId="726A4520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#6 OR #9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4313F" w14:textId="37867BA3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6,495,818 </w:t>
            </w:r>
          </w:p>
        </w:tc>
      </w:tr>
      <w:tr w:rsidR="6A0CC4E7" w14:paraId="47CAED48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2A6BB" w14:textId="68F6D8D3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#11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0AC2B" w14:textId="7460CCDE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learning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environment'/exp AND ('dental clinic'/exp OR 'dental education'/exp)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2DAD" w14:textId="6E3882EF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23 </w:t>
            </w:r>
          </w:p>
        </w:tc>
      </w:tr>
      <w:tr w:rsidR="6A0CC4E7" w14:paraId="7D18F98A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04423" w14:textId="150B5A37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#12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9976B" w14:textId="3B033072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learning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space*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'teaching space*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'education* space*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'learning environment*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'teaching environment*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'education* environment*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</w:t>
            </w:r>
            <w:proofErr w:type="spell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</w:t>
            </w:r>
            <w:proofErr w:type="spellEnd"/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CB680" w14:textId="3A8EA9E4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2,057 </w:t>
            </w:r>
          </w:p>
        </w:tc>
      </w:tr>
      <w:tr w:rsidR="6A0CC4E7" w14:paraId="1B620244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0E386" w14:textId="16BC1F8A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#13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22EA8" w14:textId="4C7C62F6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learning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space*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'teaching space*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'education* space*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'learning environment*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'teaching environment*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OR 'education* environment*</w:t>
            </w:r>
            <w:proofErr w:type="gramStart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':ab</w:t>
            </w:r>
            <w:proofErr w:type="gramEnd"/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FCCA8" w14:textId="3A2A0BDD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10,214 </w:t>
            </w:r>
          </w:p>
        </w:tc>
      </w:tr>
      <w:tr w:rsidR="6A0CC4E7" w14:paraId="21C45490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12ED4" w14:textId="6B6C73F6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#14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7ADCD" w14:textId="0443FF2A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#12 OR #13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E4555" w14:textId="3E09A3B0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13,322 </w:t>
            </w:r>
          </w:p>
        </w:tc>
      </w:tr>
      <w:tr w:rsidR="6A0CC4E7" w14:paraId="15B1135F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42C8C" w14:textId="0788477F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#15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E4529" w14:textId="28A25164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#11 OR #14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FB49A" w14:textId="17211235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13,325 </w:t>
            </w:r>
          </w:p>
        </w:tc>
      </w:tr>
      <w:tr w:rsidR="6A0CC4E7" w14:paraId="7E8EC095" w14:textId="77777777" w:rsidTr="00C64F3F">
        <w:trPr>
          <w:trHeight w:val="22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48041" w14:textId="4A36626E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#16</w:t>
            </w:r>
          </w:p>
        </w:tc>
        <w:tc>
          <w:tcPr>
            <w:tcW w:w="7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B272F" w14:textId="0C3E6E75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#5 AND #10 AND #15 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0B47A" w14:textId="20CF0117" w:rsidR="6A0CC4E7" w:rsidRDefault="6A0CC4E7" w:rsidP="6A0CC4E7">
            <w:pPr>
              <w:spacing w:after="0" w:line="276" w:lineRule="auto"/>
              <w:jc w:val="center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178 </w:t>
            </w:r>
          </w:p>
        </w:tc>
      </w:tr>
      <w:tr w:rsidR="6A0CC4E7" w14:paraId="6F876909" w14:textId="77777777" w:rsidTr="00C64F3F">
        <w:trPr>
          <w:trHeight w:val="225"/>
        </w:trPr>
        <w:tc>
          <w:tcPr>
            <w:tcW w:w="7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578B2" w14:textId="4FEDC01B" w:rsidR="6A0CC4E7" w:rsidRDefault="6A0CC4E7" w:rsidP="6A0CC4E7">
            <w:pPr>
              <w:spacing w:after="0" w:line="276" w:lineRule="auto"/>
            </w:pPr>
            <w:r w:rsidRPr="6A0CC4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No date or language limits applied.  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C115AF" w14:textId="5C48FF60" w:rsidR="6A0CC4E7" w:rsidRDefault="6A0CC4E7" w:rsidP="6A0CC4E7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C078E63" w14:textId="214A3A5B" w:rsidR="00CF6A9D" w:rsidRDefault="00CF6A9D"/>
    <w:sectPr w:rsidR="00CF6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E11EFA"/>
    <w:rsid w:val="00087CC2"/>
    <w:rsid w:val="007F640C"/>
    <w:rsid w:val="00BC7154"/>
    <w:rsid w:val="00C36147"/>
    <w:rsid w:val="00C64F3F"/>
    <w:rsid w:val="00CF6A9D"/>
    <w:rsid w:val="00DB77D3"/>
    <w:rsid w:val="00F63C71"/>
    <w:rsid w:val="02BCBC9D"/>
    <w:rsid w:val="6A0CC4E7"/>
    <w:rsid w:val="79E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1EFA"/>
  <w15:chartTrackingRefBased/>
  <w15:docId w15:val="{F09969DA-4191-43A8-B140-EF93E47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A0CC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2064</Characters>
  <Application>Microsoft Office Word</Application>
  <DocSecurity>4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Lucey (Oral Health &amp; Development)</dc:creator>
  <cp:keywords/>
  <dc:description/>
  <cp:lastModifiedBy>Siobhan Lucey (Oral Health &amp; Development)</cp:lastModifiedBy>
  <cp:revision>5</cp:revision>
  <dcterms:created xsi:type="dcterms:W3CDTF">2025-09-26T20:41:00Z</dcterms:created>
  <dcterms:modified xsi:type="dcterms:W3CDTF">2025-09-26T12:43:00Z</dcterms:modified>
</cp:coreProperties>
</file>