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horzAnchor="margin" w:tblpY="687"/>
        <w:tblW w:w="0" w:type="auto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73"/>
        <w:gridCol w:w="1898"/>
        <w:gridCol w:w="1818"/>
        <w:gridCol w:w="2604"/>
        <w:gridCol w:w="618"/>
        <w:gridCol w:w="618"/>
        <w:gridCol w:w="618"/>
        <w:gridCol w:w="618"/>
        <w:gridCol w:w="618"/>
        <w:gridCol w:w="618"/>
        <w:gridCol w:w="618"/>
        <w:gridCol w:w="618"/>
        <w:gridCol w:w="618"/>
        <w:gridCol w:w="686"/>
      </w:tblGrid>
      <w:tr w:rsidR="007554E0" w:rsidRPr="00776B76" w14:paraId="13D214D9" w14:textId="77777777" w:rsidTr="00372155">
        <w:trPr>
          <w:trHeight w:val="360"/>
        </w:trPr>
        <w:tc>
          <w:tcPr>
            <w:tcW w:w="13041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595301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Table 1. Pairwise amino acid sequence identity in the mature protein of </w:t>
            </w:r>
            <w:r w:rsidRPr="00776B76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ligatures w14:val="none"/>
              </w:rPr>
              <w:t>Pm</w:t>
            </w: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-KTTs with DTX-K and BPTI.</w:t>
            </w:r>
          </w:p>
        </w:tc>
      </w:tr>
      <w:tr w:rsidR="007554E0" w:rsidRPr="00776B76" w14:paraId="1B2E6838" w14:textId="77777777" w:rsidTr="00372155">
        <w:trPr>
          <w:trHeight w:val="360"/>
        </w:trPr>
        <w:tc>
          <w:tcPr>
            <w:tcW w:w="2371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D76873E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Polypeptide name</w:t>
            </w:r>
          </w:p>
        </w:tc>
        <w:tc>
          <w:tcPr>
            <w:tcW w:w="18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72F617D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Extracted tissues</w:t>
            </w:r>
          </w:p>
        </w:tc>
        <w:tc>
          <w:tcPr>
            <w:tcW w:w="260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BBDDEF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Length of mature protein</w:t>
            </w:r>
          </w:p>
        </w:tc>
        <w:tc>
          <w:tcPr>
            <w:tcW w:w="6248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3E1EBF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Amino acid sequence identity (%)</w:t>
            </w:r>
          </w:p>
        </w:tc>
      </w:tr>
      <w:tr w:rsidR="007554E0" w:rsidRPr="00776B76" w14:paraId="4135E016" w14:textId="77777777" w:rsidTr="00372155">
        <w:trPr>
          <w:trHeight w:val="360"/>
        </w:trPr>
        <w:tc>
          <w:tcPr>
            <w:tcW w:w="2371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60F639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D2C64B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60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0E0010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255755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1.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941278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2.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958771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3.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79F202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4.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462F83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5.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9986F0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6.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DA7090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7.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1D3A2C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8.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4D9F8C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9.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EE977A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10.</w:t>
            </w:r>
          </w:p>
        </w:tc>
      </w:tr>
      <w:tr w:rsidR="007554E0" w:rsidRPr="00776B76" w14:paraId="528DC923" w14:textId="77777777" w:rsidTr="00372155">
        <w:trPr>
          <w:trHeight w:val="360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E291BF" w14:textId="77777777" w:rsidR="007554E0" w:rsidRPr="00776B76" w:rsidRDefault="007554E0" w:rsidP="00372155">
            <w:pPr>
              <w:widowControl/>
              <w:jc w:val="righ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2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2"/>
                <w14:ligatures w14:val="none"/>
              </w:rPr>
              <w:t xml:space="preserve">1.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FE197C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ligatures w14:val="none"/>
              </w:rPr>
              <w:t>Pm</w:t>
            </w: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-KTT-1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24A6BA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Whole body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1D1101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58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  <w:tl2br w:val="single" w:sz="4" w:space="0" w:color="auto"/>
            </w:tcBorders>
            <w:noWrap/>
            <w:vAlign w:val="center"/>
            <w:hideMark/>
          </w:tcPr>
          <w:p w14:paraId="22220844" w14:textId="77777777" w:rsidR="007554E0" w:rsidRPr="00776B76" w:rsidRDefault="007554E0" w:rsidP="00372155">
            <w:pPr>
              <w:widowControl/>
              <w:jc w:val="left"/>
              <w:rPr>
                <w:rFonts w:ascii="Yu Gothic" w:eastAsia="Yu Gothic" w:hAnsi="Yu Gothic" w:cs="MS PGothic"/>
                <w:color w:val="000000" w:themeColor="text1"/>
                <w:kern w:val="0"/>
                <w:sz w:val="22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A3D553" w14:textId="77777777" w:rsidR="007554E0" w:rsidRPr="00776B76" w:rsidRDefault="007554E0" w:rsidP="00372155">
            <w:pPr>
              <w:widowControl/>
              <w:jc w:val="left"/>
              <w:rPr>
                <w:rFonts w:ascii="Yu Gothic" w:eastAsia="Yu Gothic" w:hAnsi="Yu Gothic" w:cs="MS PGothic"/>
                <w:color w:val="000000" w:themeColor="text1"/>
                <w:kern w:val="0"/>
                <w:sz w:val="22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B829B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0E49A8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2C613D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9B2546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F1A62E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80EB96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DA87CC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9880B1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7554E0" w:rsidRPr="00776B76" w14:paraId="01372BF0" w14:textId="77777777" w:rsidTr="00372155">
        <w:trPr>
          <w:trHeight w:val="360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6A1E75" w14:textId="77777777" w:rsidR="007554E0" w:rsidRPr="00776B76" w:rsidRDefault="007554E0" w:rsidP="00372155">
            <w:pPr>
              <w:widowControl/>
              <w:jc w:val="righ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2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2"/>
                <w14:ligatures w14:val="none"/>
              </w:rPr>
              <w:t xml:space="preserve">2.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1F2C2C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ligatures w14:val="none"/>
              </w:rPr>
              <w:t>Pm</w:t>
            </w: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-KTT-2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EE5A44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Whole body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09CB15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57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C09915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68.9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  <w:tl2br w:val="single" w:sz="4" w:space="0" w:color="auto"/>
            </w:tcBorders>
            <w:noWrap/>
            <w:vAlign w:val="center"/>
            <w:hideMark/>
          </w:tcPr>
          <w:p w14:paraId="00BD73CE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1049A6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E65EC4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CE5527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A58BBD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EEB1F2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2D540C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FE46F9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F58689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7554E0" w:rsidRPr="00776B76" w14:paraId="56D717DC" w14:textId="77777777" w:rsidTr="00372155">
        <w:trPr>
          <w:trHeight w:val="360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9D3476" w14:textId="77777777" w:rsidR="007554E0" w:rsidRPr="00776B76" w:rsidRDefault="007554E0" w:rsidP="00372155">
            <w:pPr>
              <w:widowControl/>
              <w:jc w:val="righ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2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2"/>
                <w14:ligatures w14:val="none"/>
              </w:rPr>
              <w:t xml:space="preserve">3.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25507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ligatures w14:val="none"/>
              </w:rPr>
              <w:t>Pm</w:t>
            </w: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-KTT-3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B4E1C1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Whole body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459ED3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EAEC46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68.3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7741BA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95.0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  <w:tl2br w:val="single" w:sz="4" w:space="0" w:color="auto"/>
            </w:tcBorders>
            <w:noWrap/>
            <w:vAlign w:val="center"/>
            <w:hideMark/>
          </w:tcPr>
          <w:p w14:paraId="78213FA1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92F322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862BB4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4775C0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7D2D06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353D23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77283A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4F21F8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7554E0" w:rsidRPr="00776B76" w14:paraId="5C136351" w14:textId="77777777" w:rsidTr="00372155">
        <w:trPr>
          <w:trHeight w:val="360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BB3AED" w14:textId="77777777" w:rsidR="007554E0" w:rsidRPr="00776B76" w:rsidRDefault="007554E0" w:rsidP="00372155">
            <w:pPr>
              <w:widowControl/>
              <w:jc w:val="righ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2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2"/>
                <w14:ligatures w14:val="none"/>
              </w:rPr>
              <w:t xml:space="preserve">4.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D04E11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ligatures w14:val="none"/>
              </w:rPr>
              <w:t>Pm</w:t>
            </w: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-KTT-4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4FD650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Pharynx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DDA9E1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B0F75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65.0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1CB294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78.3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FB9EA7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83.3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  <w:tl2br w:val="single" w:sz="4" w:space="0" w:color="auto"/>
            </w:tcBorders>
            <w:noWrap/>
            <w:vAlign w:val="center"/>
            <w:hideMark/>
          </w:tcPr>
          <w:p w14:paraId="560230B4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134089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9F84C3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B50122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F95C73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CA595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491E12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7554E0" w:rsidRPr="00776B76" w14:paraId="4B499CB6" w14:textId="77777777" w:rsidTr="00372155">
        <w:trPr>
          <w:trHeight w:val="360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5FEE7" w14:textId="77777777" w:rsidR="007554E0" w:rsidRPr="00776B76" w:rsidRDefault="007554E0" w:rsidP="00372155">
            <w:pPr>
              <w:widowControl/>
              <w:jc w:val="righ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2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2"/>
                <w14:ligatures w14:val="none"/>
              </w:rPr>
              <w:t xml:space="preserve">5.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A0D403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ligatures w14:val="none"/>
              </w:rPr>
              <w:t>Pm</w:t>
            </w: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-KTT-5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F246BE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Pharynx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909DB8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FF8C9C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65.0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C224C0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91.6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898B1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96.6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D687F5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80.0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  <w:tl2br w:val="single" w:sz="4" w:space="0" w:color="auto"/>
            </w:tcBorders>
            <w:noWrap/>
            <w:vAlign w:val="center"/>
            <w:hideMark/>
          </w:tcPr>
          <w:p w14:paraId="572A8AAF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173CC2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82A882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874862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F0CA8B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97028C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7554E0" w:rsidRPr="00776B76" w14:paraId="61D8F60D" w14:textId="77777777" w:rsidTr="00372155">
        <w:trPr>
          <w:trHeight w:val="360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0DC283" w14:textId="77777777" w:rsidR="007554E0" w:rsidRPr="00776B76" w:rsidRDefault="007554E0" w:rsidP="00372155">
            <w:pPr>
              <w:widowControl/>
              <w:jc w:val="righ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2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2"/>
                <w14:ligatures w14:val="none"/>
              </w:rPr>
              <w:t xml:space="preserve">6.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EC17F9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ligatures w14:val="none"/>
              </w:rPr>
              <w:t>Pm</w:t>
            </w: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-KTT-6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607304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Whole body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2925D5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58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9D6439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68.9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1AC4AE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67.2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F84F95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66.6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11D115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60.0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8EF72F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63.3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  <w:tl2br w:val="single" w:sz="4" w:space="0" w:color="auto"/>
            </w:tcBorders>
            <w:noWrap/>
            <w:vAlign w:val="center"/>
            <w:hideMark/>
          </w:tcPr>
          <w:p w14:paraId="68AD96C5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7DF575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3E66F1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FFF26F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045FB9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7554E0" w:rsidRPr="00776B76" w14:paraId="60C52362" w14:textId="77777777" w:rsidTr="00372155">
        <w:trPr>
          <w:trHeight w:val="360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643341" w14:textId="77777777" w:rsidR="007554E0" w:rsidRPr="00776B76" w:rsidRDefault="007554E0" w:rsidP="00372155">
            <w:pPr>
              <w:widowControl/>
              <w:jc w:val="righ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2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2"/>
                <w14:ligatures w14:val="none"/>
              </w:rPr>
              <w:t xml:space="preserve">7.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0F18FC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ligatures w14:val="none"/>
              </w:rPr>
              <w:t>Pm</w:t>
            </w: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-KTT-7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3E4342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Pharynx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A6E7EF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57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1C9511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70.6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8F6D77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98.2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67423A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93.3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64764D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76.6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1B2989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90.0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154423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68.9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  <w:tl2br w:val="single" w:sz="4" w:space="0" w:color="auto"/>
            </w:tcBorders>
            <w:noWrap/>
            <w:vAlign w:val="center"/>
            <w:hideMark/>
          </w:tcPr>
          <w:p w14:paraId="65E3C49C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A82F7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7F25F5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DFF4F5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7554E0" w:rsidRPr="00776B76" w14:paraId="0B2F7E8E" w14:textId="77777777" w:rsidTr="00372155">
        <w:trPr>
          <w:trHeight w:val="360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EB5247" w14:textId="77777777" w:rsidR="007554E0" w:rsidRPr="00776B76" w:rsidRDefault="007554E0" w:rsidP="00372155">
            <w:pPr>
              <w:widowControl/>
              <w:jc w:val="righ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2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2"/>
                <w14:ligatures w14:val="none"/>
              </w:rPr>
              <w:t xml:space="preserve">8.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C021F2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14:ligatures w14:val="none"/>
              </w:rPr>
              <w:t>Pm</w:t>
            </w: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-KTT-8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E30492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Pharynx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335611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99BED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66.6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5F8D17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95.0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B49BD3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98.3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CAB9C8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81.6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45F61C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95.0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FF82CF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65.0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4A3C1C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93.3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  <w:tl2br w:val="single" w:sz="4" w:space="0" w:color="auto"/>
            </w:tcBorders>
            <w:noWrap/>
            <w:vAlign w:val="center"/>
            <w:hideMark/>
          </w:tcPr>
          <w:p w14:paraId="5CF0A9C7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AE2C8F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027B2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7554E0" w:rsidRPr="00776B76" w14:paraId="69984F3B" w14:textId="77777777" w:rsidTr="00372155">
        <w:trPr>
          <w:trHeight w:val="360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16CB7A" w14:textId="77777777" w:rsidR="007554E0" w:rsidRPr="00776B76" w:rsidRDefault="007554E0" w:rsidP="00372155">
            <w:pPr>
              <w:widowControl/>
              <w:jc w:val="righ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2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2"/>
                <w14:ligatures w14:val="none"/>
              </w:rPr>
              <w:t xml:space="preserve">9.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88E282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DTX-K (P00981)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66713D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130D18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57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EA4D0D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37.9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9AC4D1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44.8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7D3848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43.3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E4D807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40.0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407563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43.3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E41F92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39.6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9BFE41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46.5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75D1C3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43.3 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  <w:tl2br w:val="single" w:sz="4" w:space="0" w:color="auto"/>
            </w:tcBorders>
            <w:noWrap/>
            <w:vAlign w:val="center"/>
            <w:hideMark/>
          </w:tcPr>
          <w:p w14:paraId="0AFD10FE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818A03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7554E0" w:rsidRPr="00776B76" w14:paraId="6F9E27C9" w14:textId="77777777" w:rsidTr="00372155">
        <w:trPr>
          <w:trHeight w:val="360"/>
        </w:trPr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2488D7" w14:textId="77777777" w:rsidR="007554E0" w:rsidRPr="00776B76" w:rsidRDefault="007554E0" w:rsidP="00372155">
            <w:pPr>
              <w:widowControl/>
              <w:jc w:val="righ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2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2"/>
                <w14:ligatures w14:val="none"/>
              </w:rPr>
              <w:t xml:space="preserve">10. 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A263FD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BPTI (P00974)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E2D07B" w14:textId="77777777" w:rsidR="007554E0" w:rsidRPr="00776B76" w:rsidRDefault="007554E0" w:rsidP="00372155">
            <w:pPr>
              <w:widowControl/>
              <w:jc w:val="left"/>
              <w:rPr>
                <w:rFonts w:ascii="Yu Gothic" w:eastAsia="Yu Gothic" w:hAnsi="Yu Gothic" w:cs="MS PGothic"/>
                <w:color w:val="000000" w:themeColor="text1"/>
                <w:kern w:val="0"/>
                <w:sz w:val="22"/>
                <w14:ligatures w14:val="none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64C3FE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58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BFC1C9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40.6 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7A260B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38.9 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124EA9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38.3 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607AFE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40.0 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5B34B2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38.3 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016303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42.3 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403577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40.6 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500C17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38.3 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ECC3D8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41.3 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noWrap/>
            <w:vAlign w:val="center"/>
            <w:hideMark/>
          </w:tcPr>
          <w:p w14:paraId="7722081D" w14:textId="77777777" w:rsidR="007554E0" w:rsidRPr="00776B76" w:rsidRDefault="007554E0" w:rsidP="00372155">
            <w:pPr>
              <w:widowControl/>
              <w:jc w:val="left"/>
              <w:rPr>
                <w:rFonts w:ascii="Yu Gothic" w:eastAsia="Yu Gothic" w:hAnsi="Yu Gothic" w:cs="MS PGothic"/>
                <w:color w:val="000000" w:themeColor="text1"/>
                <w:kern w:val="0"/>
                <w:sz w:val="22"/>
                <w14:ligatures w14:val="none"/>
              </w:rPr>
            </w:pPr>
          </w:p>
        </w:tc>
      </w:tr>
    </w:tbl>
    <w:p w14:paraId="21692F8D" w14:textId="77777777" w:rsidR="007554E0" w:rsidRPr="00776B76" w:rsidRDefault="007554E0" w:rsidP="007554E0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776B76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Table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s</w:t>
      </w:r>
    </w:p>
    <w:p w14:paraId="5B51EC7E" w14:textId="77777777" w:rsidR="007554E0" w:rsidRPr="00776B76" w:rsidRDefault="007554E0" w:rsidP="007554E0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70EA876B" w14:textId="77777777" w:rsidR="007554E0" w:rsidRPr="00776B76" w:rsidRDefault="007554E0" w:rsidP="007554E0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sectPr w:rsidR="007554E0" w:rsidRPr="00776B76" w:rsidSect="007554E0">
          <w:pgSz w:w="16838" w:h="11906" w:orient="landscape" w:code="9"/>
          <w:pgMar w:top="1077" w:right="1440" w:bottom="1077" w:left="1440" w:header="851" w:footer="992" w:gutter="0"/>
          <w:cols w:space="425"/>
          <w:docGrid w:type="linesAndChars" w:linePitch="360"/>
        </w:sectPr>
      </w:pPr>
    </w:p>
    <w:tbl>
      <w:tblPr>
        <w:tblpPr w:leftFromText="142" w:rightFromText="142" w:vertAnchor="page" w:horzAnchor="margin" w:tblpY="1563"/>
        <w:tblW w:w="783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85"/>
        <w:gridCol w:w="1710"/>
        <w:gridCol w:w="1271"/>
        <w:gridCol w:w="1770"/>
      </w:tblGrid>
      <w:tr w:rsidR="007554E0" w:rsidRPr="00776B76" w14:paraId="04DAED7F" w14:textId="77777777" w:rsidTr="00372155">
        <w:trPr>
          <w:trHeight w:val="490"/>
        </w:trPr>
        <w:tc>
          <w:tcPr>
            <w:tcW w:w="783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638"/>
            </w:tblGrid>
            <w:tr w:rsidR="007554E0" w:rsidRPr="00776B76" w14:paraId="4B67A726" w14:textId="77777777" w:rsidTr="00372155">
              <w:trPr>
                <w:trHeight w:val="490"/>
                <w:tblCellSpacing w:w="0" w:type="dxa"/>
              </w:trPr>
              <w:tc>
                <w:tcPr>
                  <w:tcW w:w="763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14:paraId="705A186B" w14:textId="77777777" w:rsidR="007554E0" w:rsidRPr="00776B76" w:rsidRDefault="007554E0" w:rsidP="00372155">
                  <w:pPr>
                    <w:framePr w:hSpace="142" w:wrap="around" w:vAnchor="page" w:hAnchor="margin" w:y="1563"/>
                    <w:widowControl/>
                    <w:jc w:val="left"/>
                    <w:rPr>
                      <w:rFonts w:ascii="Times New Roman" w:eastAsia="Yu Gothic" w:hAnsi="Times New Roman" w:cs="Times New Roman"/>
                      <w:color w:val="000000" w:themeColor="text1"/>
                      <w:kern w:val="0"/>
                      <w:sz w:val="20"/>
                      <w:szCs w:val="20"/>
                      <w14:ligatures w14:val="none"/>
                    </w:rPr>
                  </w:pPr>
                  <w:r w:rsidRPr="00776B76">
                    <w:rPr>
                      <w:rFonts w:ascii="Times New Roman" w:eastAsia="Yu Gothic" w:hAnsi="Times New Roman" w:cs="Times New Roman"/>
                      <w:color w:val="000000" w:themeColor="text1"/>
                      <w:kern w:val="0"/>
                      <w:sz w:val="20"/>
                      <w:szCs w:val="20"/>
                      <w14:ligatures w14:val="none"/>
                    </w:rPr>
                    <w:lastRenderedPageBreak/>
                    <w:t xml:space="preserve">Table </w:t>
                  </w:r>
                  <w:r w:rsidRPr="00776B76">
                    <w:rPr>
                      <w:rFonts w:ascii="Times New Roman" w:eastAsia="Yu Gothic" w:hAnsi="Times New Roman" w:cs="Times New Roman" w:hint="eastAsia"/>
                      <w:color w:val="000000" w:themeColor="text1"/>
                      <w:kern w:val="0"/>
                      <w:sz w:val="20"/>
                      <w:szCs w:val="20"/>
                      <w14:ligatures w14:val="none"/>
                    </w:rPr>
                    <w:t>2</w:t>
                  </w:r>
                  <w:r w:rsidRPr="00776B76">
                    <w:rPr>
                      <w:rFonts w:ascii="Times New Roman" w:eastAsia="Yu Gothic" w:hAnsi="Times New Roman" w:cs="Times New Roman"/>
                      <w:color w:val="000000" w:themeColor="text1"/>
                      <w:kern w:val="0"/>
                      <w:sz w:val="20"/>
                      <w:szCs w:val="20"/>
                      <w14:ligatures w14:val="none"/>
                    </w:rPr>
                    <w:t>. Comparison of trypsin inhibitory activity (</w:t>
                  </w:r>
                  <m:oMath>
                    <m:sSubSup>
                      <m:sSubSupPr>
                        <m:ctrlPr>
                          <w:rPr>
                            <w:rFonts w:ascii="Cambria Math" w:eastAsia="Yu Gothic" w:hAnsi="Cambria Math" w:cs="Times New Roman"/>
                            <w:i/>
                            <w:color w:val="000000" w:themeColor="text1"/>
                            <w:kern w:val="0"/>
                            <w:sz w:val="20"/>
                            <w:szCs w:val="20"/>
                            <w14:ligatures w14:val="none"/>
                          </w:rPr>
                        </m:ctrlPr>
                      </m:sSubSupPr>
                      <m:e>
                        <m:r>
                          <w:rPr>
                            <w:rFonts w:ascii="Cambria Math" w:eastAsia="Yu Gothic" w:hAnsi="Cambria Math" w:cs="Times New Roman"/>
                            <w:color w:val="000000" w:themeColor="text1"/>
                            <w:kern w:val="0"/>
                            <w:sz w:val="20"/>
                            <w:szCs w:val="20"/>
                            <w14:ligatures w14:val="none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Yu Gothic" w:hAnsi="Cambria Math" w:cs="Times New Roman"/>
                            <w:color w:val="000000" w:themeColor="text1"/>
                            <w:kern w:val="0"/>
                            <w:sz w:val="20"/>
                            <w:szCs w:val="20"/>
                            <w14:ligatures w14:val="none"/>
                          </w:rPr>
                          <m:t>i</m:t>
                        </m:r>
                      </m:sub>
                      <m:sup>
                        <m:r>
                          <w:rPr>
                            <w:rFonts w:ascii="Cambria Math" w:eastAsia="Yu Gothic" w:hAnsi="Cambria Math" w:cs="Times New Roman"/>
                            <w:color w:val="000000" w:themeColor="text1"/>
                            <w:kern w:val="0"/>
                            <w:sz w:val="20"/>
                            <w:szCs w:val="20"/>
                            <w14:ligatures w14:val="none"/>
                          </w:rPr>
                          <m:t>app</m:t>
                        </m:r>
                      </m:sup>
                    </m:sSubSup>
                  </m:oMath>
                  <w:r w:rsidRPr="00776B76">
                    <w:rPr>
                      <w:rFonts w:ascii="Times New Roman" w:eastAsia="Yu Gothic" w:hAnsi="Times New Roman" w:cs="Times New Roman"/>
                      <w:color w:val="000000" w:themeColor="text1"/>
                      <w:kern w:val="0"/>
                      <w:sz w:val="20"/>
                      <w:szCs w:val="20"/>
                      <w14:ligatures w14:val="none"/>
                    </w:rPr>
                    <w:t>) between Pm-KTTs and other KTTs.</w:t>
                  </w:r>
                </w:p>
              </w:tc>
            </w:tr>
          </w:tbl>
          <w:p w14:paraId="62843465" w14:textId="77777777" w:rsidR="007554E0" w:rsidRPr="00776B76" w:rsidRDefault="007554E0" w:rsidP="00372155">
            <w:pPr>
              <w:widowControl/>
              <w:jc w:val="left"/>
              <w:rPr>
                <w:rFonts w:ascii="Yu Gothic" w:eastAsia="Yu Gothic" w:hAnsi="Yu Gothic" w:cs="MS PGothic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7554E0" w:rsidRPr="00776B76" w14:paraId="2A6FC999" w14:textId="77777777" w:rsidTr="00372155">
        <w:trPr>
          <w:trHeight w:val="360"/>
        </w:trPr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D5DCB4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Species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80CEBD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Polypeptide name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881156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Yu Gothic" w:hAnsi="Cambria Math" w:cs="Times New Roman"/>
                        <w:i/>
                        <w:color w:val="000000" w:themeColor="text1"/>
                        <w:kern w:val="0"/>
                        <w:sz w:val="20"/>
                        <w:szCs w:val="20"/>
                        <w14:ligatures w14:val="none"/>
                      </w:rPr>
                    </m:ctrlPr>
                  </m:sSubSupPr>
                  <m:e>
                    <m:r>
                      <w:rPr>
                        <w:rFonts w:ascii="Cambria Math" w:eastAsia="Yu Gothic" w:hAnsi="Cambria Math" w:cs="Times New Roman"/>
                        <w:color w:val="000000" w:themeColor="text1"/>
                        <w:kern w:val="0"/>
                        <w:sz w:val="20"/>
                        <w:szCs w:val="20"/>
                        <w14:ligatures w14:val="none"/>
                      </w:rPr>
                      <m:t>K</m:t>
                    </m:r>
                  </m:e>
                  <m:sub>
                    <m:r>
                      <w:rPr>
                        <w:rFonts w:ascii="Cambria Math" w:eastAsia="Yu Gothic" w:hAnsi="Cambria Math" w:cs="Times New Roman"/>
                        <w:color w:val="000000" w:themeColor="text1"/>
                        <w:kern w:val="0"/>
                        <w:sz w:val="20"/>
                        <w:szCs w:val="20"/>
                        <w14:ligatures w14:val="none"/>
                      </w:rPr>
                      <m:t>i</m:t>
                    </m:r>
                  </m:sub>
                  <m:sup>
                    <m:r>
                      <w:rPr>
                        <w:rFonts w:ascii="Cambria Math" w:eastAsia="Yu Gothic" w:hAnsi="Cambria Math" w:cs="Times New Roman"/>
                        <w:color w:val="000000" w:themeColor="text1"/>
                        <w:kern w:val="0"/>
                        <w:sz w:val="20"/>
                        <w:szCs w:val="20"/>
                        <w14:ligatures w14:val="none"/>
                      </w:rPr>
                      <m:t>app</m:t>
                    </m:r>
                  </m:sup>
                </m:sSubSup>
                <m:r>
                  <w:rPr>
                    <w:rFonts w:ascii="Cambria Math" w:eastAsia="Yu Gothic" w:hAnsi="Cambria Math" w:cs="Times New Roman"/>
                    <w:color w:val="000000" w:themeColor="text1"/>
                    <w:kern w:val="0"/>
                    <w:sz w:val="20"/>
                    <w:szCs w:val="20"/>
                    <w14:ligatures w14:val="none"/>
                  </w:rPr>
                  <m:t xml:space="preserve"> (nM)</m:t>
                </m:r>
              </m:oMath>
            </m:oMathPara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0DE0A4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References</w:t>
            </w:r>
          </w:p>
        </w:tc>
      </w:tr>
      <w:tr w:rsidR="007554E0" w:rsidRPr="00776B76" w14:paraId="1F1260D6" w14:textId="77777777" w:rsidTr="00372155">
        <w:trPr>
          <w:trHeight w:val="360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95BA24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Planocera multitentaculata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12BC77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Pm</w:t>
            </w: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-KTT-1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D4DC5A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82.5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16283C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In this study</w:t>
            </w:r>
          </w:p>
        </w:tc>
      </w:tr>
      <w:tr w:rsidR="007554E0" w:rsidRPr="00776B76" w14:paraId="09C8617D" w14:textId="77777777" w:rsidTr="00372155">
        <w:trPr>
          <w:trHeight w:val="360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19BFD2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E0991B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Pm</w:t>
            </w: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-KTT-2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5E7506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18.5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BC6DAD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In this study</w:t>
            </w:r>
          </w:p>
        </w:tc>
      </w:tr>
      <w:tr w:rsidR="007554E0" w:rsidRPr="00776B76" w14:paraId="155810C6" w14:textId="77777777" w:rsidTr="00372155">
        <w:trPr>
          <w:trHeight w:val="360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50B181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B68B71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Pm</w:t>
            </w: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-KTT-3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101EE7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13.5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7E6E3E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In this study</w:t>
            </w:r>
          </w:p>
        </w:tc>
      </w:tr>
      <w:tr w:rsidR="007554E0" w:rsidRPr="00776B76" w14:paraId="16A67ED8" w14:textId="77777777" w:rsidTr="00372155">
        <w:trPr>
          <w:trHeight w:val="360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884402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A5F6E3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Pm</w:t>
            </w: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-KTT-4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FD4D8B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24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947056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In this study</w:t>
            </w:r>
          </w:p>
        </w:tc>
      </w:tr>
      <w:tr w:rsidR="007554E0" w:rsidRPr="00776B76" w14:paraId="0D7C4E47" w14:textId="77777777" w:rsidTr="00372155">
        <w:trPr>
          <w:trHeight w:val="360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5CD1A7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E3BB73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Pm</w:t>
            </w: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-KTT-5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9B0511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28.5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1E324B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In this study</w:t>
            </w:r>
          </w:p>
        </w:tc>
      </w:tr>
      <w:tr w:rsidR="007554E0" w:rsidRPr="00776B76" w14:paraId="20BBA7AB" w14:textId="77777777" w:rsidTr="00372155">
        <w:trPr>
          <w:trHeight w:val="360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D3A3E6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Pseudechis australis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43B1E7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Pr</w:t>
            </w: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-mulgins 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0CD4CB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4C3C8C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Inagaki et al. 2012</w:t>
            </w:r>
          </w:p>
        </w:tc>
      </w:tr>
      <w:tr w:rsidR="007554E0" w:rsidRPr="00776B76" w14:paraId="6EE39405" w14:textId="77777777" w:rsidTr="00372155">
        <w:trPr>
          <w:trHeight w:val="360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1C18AC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Bos taurus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EB5841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BPTI </w:t>
            </w: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  <w14:ligatures w14:val="none"/>
              </w:rPr>
              <w:t>a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A559F5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25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78C327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Inagaki et al. 2012</w:t>
            </w:r>
          </w:p>
        </w:tc>
      </w:tr>
      <w:tr w:rsidR="007554E0" w:rsidRPr="00776B76" w14:paraId="63476DC9" w14:textId="77777777" w:rsidTr="00372155">
        <w:trPr>
          <w:trHeight w:val="360"/>
        </w:trPr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B2708A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  <w14:ligatures w14:val="none"/>
              </w:rPr>
              <w:t>Glycine max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94272F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STI </w:t>
            </w: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  <w14:ligatures w14:val="none"/>
              </w:rPr>
              <w:t>b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B03A1A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29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B1AD05" w14:textId="77777777" w:rsidR="007554E0" w:rsidRPr="00776B76" w:rsidRDefault="007554E0" w:rsidP="00372155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Inagaki et al. 2012</w:t>
            </w:r>
          </w:p>
        </w:tc>
      </w:tr>
      <w:tr w:rsidR="007554E0" w:rsidRPr="00776B76" w14:paraId="72ED7D9D" w14:textId="77777777" w:rsidTr="00372155">
        <w:trPr>
          <w:trHeight w:val="360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4B911C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  <w14:ligatures w14:val="none"/>
              </w:rPr>
              <w:t>a</w:t>
            </w: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BPTI (A1153; Sigma–Aldrich)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0AB7E3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3D5BB4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F3D2DF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7554E0" w:rsidRPr="00776B76" w14:paraId="38338530" w14:textId="77777777" w:rsidTr="00372155">
        <w:trPr>
          <w:trHeight w:val="360"/>
        </w:trPr>
        <w:tc>
          <w:tcPr>
            <w:tcW w:w="783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F8F09D" w14:textId="77777777" w:rsidR="007554E0" w:rsidRPr="00776B76" w:rsidRDefault="007554E0" w:rsidP="00372155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  <w14:ligatures w14:val="none"/>
              </w:rPr>
              <w:t>b</w:t>
            </w:r>
            <w:r w:rsidRPr="00776B76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STI (202-09226; Wako Pure Chemical Industries, Osaka, Japan)</w:t>
            </w:r>
          </w:p>
        </w:tc>
      </w:tr>
    </w:tbl>
    <w:p w14:paraId="5D909FF3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4E0"/>
    <w:rsid w:val="00264C10"/>
    <w:rsid w:val="00402AED"/>
    <w:rsid w:val="00470242"/>
    <w:rsid w:val="00726E03"/>
    <w:rsid w:val="007554E0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6133E"/>
  <w15:chartTrackingRefBased/>
  <w15:docId w15:val="{874D7781-4F36-402D-A328-AA0A7736C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4E0"/>
    <w:pPr>
      <w:widowControl w:val="0"/>
      <w:spacing w:after="0" w:line="240" w:lineRule="auto"/>
      <w:jc w:val="both"/>
    </w:pPr>
    <w:rPr>
      <w:sz w:val="21"/>
      <w:szCs w:val="22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54E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54E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54E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54E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zh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54E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zh-C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54E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zh-C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54E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zh-C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54E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zh-C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54E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54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54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54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54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54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54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54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54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54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54E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character" w:customStyle="1" w:styleId="TitleChar">
    <w:name w:val="Title Char"/>
    <w:basedOn w:val="DefaultParagraphFont"/>
    <w:link w:val="Title"/>
    <w:uiPriority w:val="10"/>
    <w:rsid w:val="007554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54E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7554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54E0"/>
    <w:pPr>
      <w:widowControl/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  <w:lang w:eastAsia="zh-CN"/>
    </w:rPr>
  </w:style>
  <w:style w:type="character" w:customStyle="1" w:styleId="QuoteChar">
    <w:name w:val="Quote Char"/>
    <w:basedOn w:val="DefaultParagraphFont"/>
    <w:link w:val="Quote"/>
    <w:uiPriority w:val="29"/>
    <w:rsid w:val="007554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54E0"/>
    <w:pPr>
      <w:widowControl/>
      <w:spacing w:after="160" w:line="278" w:lineRule="auto"/>
      <w:ind w:left="720"/>
      <w:contextualSpacing/>
      <w:jc w:val="left"/>
    </w:pPr>
    <w:rPr>
      <w:sz w:val="24"/>
      <w:szCs w:val="24"/>
      <w:lang w:eastAsia="zh-CN"/>
    </w:rPr>
  </w:style>
  <w:style w:type="character" w:styleId="IntenseEmphasis">
    <w:name w:val="Intense Emphasis"/>
    <w:basedOn w:val="DefaultParagraphFont"/>
    <w:uiPriority w:val="21"/>
    <w:qFormat/>
    <w:rsid w:val="007554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54E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eastAsia="zh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54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54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217</Words>
  <Characters>1013</Characters>
  <Application>Microsoft Office Word</Application>
  <DocSecurity>0</DocSecurity>
  <Lines>204</Lines>
  <Paragraphs>134</Paragraphs>
  <ScaleCrop>false</ScaleCrop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2025-10-14T14:47:00Z</dcterms:created>
  <dcterms:modified xsi:type="dcterms:W3CDTF">2025-10-14T14:49:00Z</dcterms:modified>
</cp:coreProperties>
</file>