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E5B635" w14:textId="77777777" w:rsidR="00B839C2" w:rsidRPr="00D53513" w:rsidRDefault="00852F80" w:rsidP="00852F80">
      <w:pPr>
        <w:jc w:val="center"/>
        <w:rPr>
          <w:rFonts w:ascii="Times New Roman" w:hAnsi="Times New Roman" w:cs="Times New Roman"/>
          <w:sz w:val="32"/>
        </w:rPr>
      </w:pPr>
      <w:r w:rsidRPr="00D53513">
        <w:rPr>
          <w:rFonts w:ascii="Times New Roman" w:hAnsi="Times New Roman" w:cs="Times New Roman"/>
          <w:sz w:val="32"/>
        </w:rPr>
        <w:t>Supporting information</w:t>
      </w:r>
    </w:p>
    <w:p w14:paraId="558BDC81" w14:textId="77777777" w:rsidR="00D53513" w:rsidRPr="00647A72" w:rsidRDefault="00D53513" w:rsidP="00D53513">
      <w:pPr>
        <w:jc w:val="center"/>
        <w:rPr>
          <w:rFonts w:ascii="Times New Roman" w:hAnsi="Times New Roman" w:cs="Times New Roman"/>
          <w:sz w:val="32"/>
          <w:szCs w:val="36"/>
        </w:rPr>
      </w:pPr>
      <w:r w:rsidRPr="00647A72">
        <w:rPr>
          <w:rFonts w:ascii="Times New Roman" w:hAnsi="Times New Roman" w:cs="Times New Roman"/>
          <w:sz w:val="32"/>
          <w:szCs w:val="36"/>
        </w:rPr>
        <w:t>Syner</w:t>
      </w:r>
      <w:r>
        <w:rPr>
          <w:rFonts w:ascii="Times New Roman" w:hAnsi="Times New Roman" w:cs="Times New Roman"/>
          <w:sz w:val="32"/>
          <w:szCs w:val="36"/>
        </w:rPr>
        <w:t>gistic Adsorption-Photocatalytic</w:t>
      </w:r>
      <w:r w:rsidRPr="00647A72">
        <w:rPr>
          <w:rFonts w:ascii="Times New Roman" w:hAnsi="Times New Roman" w:cs="Times New Roman"/>
          <w:sz w:val="32"/>
          <w:szCs w:val="36"/>
        </w:rPr>
        <w:t xml:space="preserve"> </w:t>
      </w:r>
      <w:r>
        <w:rPr>
          <w:rFonts w:ascii="Times New Roman" w:hAnsi="Times New Roman" w:cs="Times New Roman" w:hint="eastAsia"/>
          <w:sz w:val="32"/>
          <w:szCs w:val="36"/>
        </w:rPr>
        <w:t xml:space="preserve">Degradation of </w:t>
      </w:r>
      <w:r w:rsidRPr="00647A72">
        <w:rPr>
          <w:rFonts w:ascii="Times New Roman" w:hAnsi="Times New Roman" w:cs="Times New Roman"/>
          <w:sz w:val="32"/>
          <w:szCs w:val="36"/>
        </w:rPr>
        <w:t>Tetracycline</w:t>
      </w:r>
      <w:r>
        <w:rPr>
          <w:rFonts w:ascii="Times New Roman" w:hAnsi="Times New Roman" w:cs="Times New Roman"/>
          <w:sz w:val="32"/>
          <w:szCs w:val="36"/>
        </w:rPr>
        <w:t xml:space="preserve"> </w:t>
      </w:r>
      <w:r>
        <w:rPr>
          <w:rFonts w:ascii="Times New Roman" w:hAnsi="Times New Roman" w:cs="Times New Roman" w:hint="eastAsia"/>
          <w:sz w:val="32"/>
          <w:szCs w:val="36"/>
        </w:rPr>
        <w:t>on</w:t>
      </w:r>
      <w:r w:rsidRPr="00647A72">
        <w:rPr>
          <w:rFonts w:ascii="Times New Roman" w:hAnsi="Times New Roman" w:cs="Times New Roman"/>
          <w:sz w:val="32"/>
          <w:szCs w:val="36"/>
        </w:rPr>
        <w:t xml:space="preserve"> Bi(OH)</w:t>
      </w:r>
      <w:r w:rsidRPr="00647A72">
        <w:rPr>
          <w:rFonts w:ascii="Times New Roman" w:hAnsi="Times New Roman" w:cs="Times New Roman"/>
          <w:sz w:val="32"/>
          <w:szCs w:val="36"/>
          <w:vertAlign w:val="subscript"/>
        </w:rPr>
        <w:t>3</w:t>
      </w:r>
    </w:p>
    <w:p w14:paraId="7197251D" w14:textId="77777777" w:rsidR="00D53513" w:rsidRPr="00647A72" w:rsidRDefault="00D53513" w:rsidP="00D53513">
      <w:pPr>
        <w:jc w:val="center"/>
        <w:rPr>
          <w:rFonts w:ascii="Times New Roman" w:hAnsi="Times New Roman" w:cs="Times New Roman"/>
          <w:sz w:val="22"/>
          <w:szCs w:val="24"/>
        </w:rPr>
      </w:pPr>
      <w:r w:rsidRPr="00647A72">
        <w:rPr>
          <w:rFonts w:ascii="Times New Roman" w:hAnsi="Times New Roman" w:cs="Times New Roman" w:hint="eastAsia"/>
          <w:sz w:val="22"/>
          <w:szCs w:val="24"/>
        </w:rPr>
        <w:t>Junhua Wen, Dongbin Liu, Lihui Fan, Yanming Shen</w:t>
      </w:r>
    </w:p>
    <w:p w14:paraId="4E77CB16" w14:textId="77777777" w:rsidR="00D53513" w:rsidRPr="00647A72" w:rsidRDefault="00D53513" w:rsidP="00D53513">
      <w:pPr>
        <w:jc w:val="center"/>
        <w:rPr>
          <w:rFonts w:ascii="Times New Roman" w:hAnsi="Times New Roman" w:cs="Times New Roman"/>
          <w:sz w:val="22"/>
          <w:szCs w:val="24"/>
        </w:rPr>
      </w:pPr>
      <w:r w:rsidRPr="00647A72">
        <w:rPr>
          <w:rFonts w:ascii="Times New Roman" w:hAnsi="Times New Roman" w:cs="Times New Roman" w:hint="eastAsia"/>
          <w:sz w:val="24"/>
          <w:szCs w:val="28"/>
        </w:rPr>
        <w:t xml:space="preserve">(Department of Chemical Engineering, Shenyang University of Chemical Technology, Shenyang </w:t>
      </w:r>
      <w:r w:rsidRPr="00647A72">
        <w:rPr>
          <w:rFonts w:ascii="Times New Roman" w:hAnsi="Times New Roman" w:cs="Times New Roman" w:hint="eastAsia"/>
          <w:sz w:val="22"/>
          <w:szCs w:val="24"/>
        </w:rPr>
        <w:t>110141)</w:t>
      </w:r>
    </w:p>
    <w:p w14:paraId="64B6E714" w14:textId="77777777" w:rsidR="00852F80" w:rsidRPr="00D53513" w:rsidRDefault="00852F80">
      <w:pPr>
        <w:rPr>
          <w:rFonts w:ascii="Times New Roman" w:hAnsi="Times New Roman" w:cs="Times New Roman"/>
        </w:rPr>
      </w:pPr>
    </w:p>
    <w:p w14:paraId="57CBCD2B" w14:textId="4460C08A" w:rsidR="00852F80" w:rsidRDefault="00D53513">
      <w:pPr>
        <w:rPr>
          <w:rFonts w:ascii="Times New Roman" w:hAnsi="Times New Roman" w:cs="Times New Roman"/>
          <w:sz w:val="24"/>
          <w:szCs w:val="24"/>
        </w:rPr>
      </w:pPr>
      <w:r w:rsidRPr="00D53513">
        <w:rPr>
          <w:rFonts w:ascii="Times New Roman" w:hAnsi="Times New Roman" w:cs="Times New Roman"/>
          <w:sz w:val="24"/>
          <w:szCs w:val="24"/>
        </w:rPr>
        <w:t>*</w:t>
      </w:r>
      <w:r w:rsidRPr="00D53513">
        <w:rPr>
          <w:rFonts w:ascii="Times New Roman" w:hAnsi="Times New Roman" w:cs="Times New Roman" w:hint="eastAsia"/>
          <w:sz w:val="24"/>
          <w:szCs w:val="24"/>
        </w:rPr>
        <w:t>C</w:t>
      </w:r>
      <w:r w:rsidRPr="00D53513">
        <w:rPr>
          <w:rFonts w:ascii="Times New Roman" w:hAnsi="Times New Roman" w:cs="Times New Roman"/>
          <w:sz w:val="24"/>
          <w:szCs w:val="24"/>
        </w:rPr>
        <w:t>orrespond</w:t>
      </w:r>
      <w:bookmarkStart w:id="0" w:name="_GoBack"/>
      <w:bookmarkEnd w:id="0"/>
      <w:r w:rsidRPr="00D53513">
        <w:rPr>
          <w:rFonts w:ascii="Times New Roman" w:hAnsi="Times New Roman" w:cs="Times New Roman"/>
          <w:sz w:val="24"/>
          <w:szCs w:val="24"/>
        </w:rPr>
        <w:t xml:space="preserve">ing author: </w:t>
      </w:r>
    </w:p>
    <w:p w14:paraId="4EC74F17" w14:textId="7123B623" w:rsidR="00EA2261" w:rsidRDefault="00EA22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Yanming Shen</w:t>
      </w:r>
    </w:p>
    <w:p w14:paraId="020F4937" w14:textId="671BD0D2" w:rsidR="00EA2261" w:rsidRPr="00D53513" w:rsidRDefault="00EA2261">
      <w:pPr>
        <w:rPr>
          <w:rFonts w:ascii="Times New Roman" w:hAnsi="Times New Roman" w:cs="Times New Roman"/>
          <w:sz w:val="24"/>
          <w:szCs w:val="24"/>
        </w:rPr>
      </w:pPr>
      <w:r w:rsidRPr="00647A72">
        <w:rPr>
          <w:rFonts w:ascii="Times New Roman" w:hAnsi="Times New Roman" w:cs="Times New Roman" w:hint="eastAsia"/>
          <w:sz w:val="24"/>
          <w:szCs w:val="28"/>
        </w:rPr>
        <w:t>Department of Chemical Engineering, Shenyang Un</w:t>
      </w:r>
      <w:r>
        <w:rPr>
          <w:rFonts w:ascii="Times New Roman" w:hAnsi="Times New Roman" w:cs="Times New Roman" w:hint="eastAsia"/>
          <w:sz w:val="24"/>
          <w:szCs w:val="28"/>
        </w:rPr>
        <w:t>iversity of Chemical Technology</w:t>
      </w:r>
    </w:p>
    <w:p w14:paraId="408AE1D5" w14:textId="0F815EEF" w:rsidR="00852F80" w:rsidRPr="00D53513" w:rsidRDefault="00D53513">
      <w:pPr>
        <w:rPr>
          <w:rFonts w:ascii="Times New Roman" w:hAnsi="Times New Roman" w:cs="Times New Roman"/>
          <w:sz w:val="24"/>
          <w:szCs w:val="24"/>
        </w:rPr>
      </w:pPr>
      <w:r w:rsidRPr="00D53513">
        <w:rPr>
          <w:rFonts w:ascii="Times New Roman" w:hAnsi="Times New Roman" w:cs="Times New Roman" w:hint="eastAsia"/>
          <w:sz w:val="24"/>
          <w:szCs w:val="24"/>
        </w:rPr>
        <w:t>E</w:t>
      </w:r>
      <w:r w:rsidRPr="00D53513">
        <w:rPr>
          <w:rFonts w:ascii="Times New Roman" w:hAnsi="Times New Roman" w:cs="Times New Roman"/>
          <w:sz w:val="24"/>
          <w:szCs w:val="24"/>
        </w:rPr>
        <w:t xml:space="preserve">-mail address: </w:t>
      </w:r>
      <w:r w:rsidR="00EA2261">
        <w:rPr>
          <w:rFonts w:ascii="Times New Roman" w:hAnsi="Times New Roman" w:cs="Times New Roman"/>
          <w:sz w:val="24"/>
          <w:szCs w:val="24"/>
        </w:rPr>
        <w:t>sym6821@sina.com</w:t>
      </w:r>
      <w:r w:rsidRPr="00D53513">
        <w:rPr>
          <w:rFonts w:ascii="Times New Roman" w:hAnsi="Times New Roman" w:cs="Times New Roman"/>
          <w:sz w:val="24"/>
          <w:szCs w:val="24"/>
        </w:rPr>
        <w:t>.cn</w:t>
      </w:r>
    </w:p>
    <w:p w14:paraId="2B0681D8" w14:textId="77777777" w:rsidR="00852F80" w:rsidRPr="00D53513" w:rsidRDefault="00852F80">
      <w:pPr>
        <w:rPr>
          <w:rFonts w:ascii="Times New Roman" w:hAnsi="Times New Roman" w:cs="Times New Roman"/>
          <w:sz w:val="24"/>
          <w:szCs w:val="24"/>
        </w:rPr>
      </w:pPr>
    </w:p>
    <w:p w14:paraId="33B010AA" w14:textId="77777777" w:rsidR="00852F80" w:rsidRPr="00D53513" w:rsidRDefault="00852F80">
      <w:pPr>
        <w:rPr>
          <w:rFonts w:ascii="Times New Roman" w:hAnsi="Times New Roman" w:cs="Times New Roman"/>
          <w:sz w:val="24"/>
          <w:szCs w:val="24"/>
        </w:rPr>
      </w:pPr>
    </w:p>
    <w:p w14:paraId="047C1165" w14:textId="77777777" w:rsidR="00852F80" w:rsidRPr="00D53513" w:rsidRDefault="00D53513">
      <w:pPr>
        <w:rPr>
          <w:rFonts w:ascii="Times New Roman" w:hAnsi="Times New Roman" w:cs="Times New Roman"/>
          <w:sz w:val="24"/>
          <w:szCs w:val="24"/>
        </w:rPr>
      </w:pPr>
      <w:r w:rsidRPr="00D53513">
        <w:rPr>
          <w:rStyle w:val="fontstyle01"/>
        </w:rPr>
        <w:t>Table of contents</w:t>
      </w:r>
    </w:p>
    <w:p w14:paraId="26B3F5AF" w14:textId="77777777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 w:hint="eastAsia"/>
          <w:sz w:val="24"/>
          <w:szCs w:val="24"/>
        </w:rPr>
        <w:t>1</w:t>
      </w:r>
      <w:r w:rsidRPr="00AC5AD8">
        <w:rPr>
          <w:rFonts w:ascii="Times New Roman" w:hAnsi="Times New Roman" w:cs="Times New Roman"/>
          <w:sz w:val="24"/>
          <w:szCs w:val="24"/>
        </w:rPr>
        <w:t xml:space="preserve">. </w:t>
      </w:r>
      <w:r w:rsidRPr="00AC5AD8">
        <w:rPr>
          <w:rFonts w:ascii="Times New Roman" w:hAnsi="Times New Roman" w:cs="Times New Roman" w:hint="eastAsia"/>
          <w:sz w:val="24"/>
          <w:szCs w:val="24"/>
        </w:rPr>
        <w:t>Text</w:t>
      </w:r>
      <w:r w:rsidRPr="00AC5AD8">
        <w:rPr>
          <w:rFonts w:ascii="Times New Roman" w:hAnsi="Times New Roman" w:cs="Times New Roman"/>
          <w:sz w:val="24"/>
          <w:szCs w:val="24"/>
        </w:rPr>
        <w:t xml:space="preserve"> S1: introductions to the investigations for the effects of factors on the TC adsorption efficiency.</w:t>
      </w:r>
    </w:p>
    <w:p w14:paraId="60E4F192" w14:textId="77777777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/>
          <w:sz w:val="24"/>
          <w:szCs w:val="24"/>
        </w:rPr>
        <w:t>2. Table S1: The pore structures of sample before and after TC adsorption.</w:t>
      </w:r>
    </w:p>
    <w:p w14:paraId="4A145451" w14:textId="77777777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/>
          <w:sz w:val="24"/>
          <w:szCs w:val="24"/>
        </w:rPr>
        <w:t xml:space="preserve">3. Figures: </w:t>
      </w:r>
    </w:p>
    <w:p w14:paraId="08F37EF2" w14:textId="77777777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/>
          <w:sz w:val="24"/>
          <w:szCs w:val="24"/>
        </w:rPr>
        <w:t>Fig.S1 Effects of (a) photocatalyst dosage and (b) initial TC concentration, (c) pH, and (d) adsorption temperature on the TC adsorption efficiency.</w:t>
      </w:r>
    </w:p>
    <w:p w14:paraId="0059C363" w14:textId="1E9B9AD3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 w:hint="eastAsia"/>
          <w:sz w:val="24"/>
          <w:szCs w:val="24"/>
        </w:rPr>
        <w:t>F</w:t>
      </w:r>
      <w:r w:rsidRPr="00AC5AD8">
        <w:rPr>
          <w:rFonts w:ascii="Times New Roman" w:hAnsi="Times New Roman" w:cs="Times New Roman"/>
          <w:sz w:val="24"/>
          <w:szCs w:val="24"/>
        </w:rPr>
        <w:t xml:space="preserve">ig.S2 </w:t>
      </w:r>
      <w:r w:rsidR="00AC5AD8" w:rsidRPr="00AC5AD8">
        <w:rPr>
          <w:rFonts w:ascii="Times New Roman" w:hAnsi="Times New Roman" w:cs="Times New Roman" w:hint="eastAsia"/>
          <w:sz w:val="24"/>
          <w:szCs w:val="24"/>
        </w:rPr>
        <w:t>variation</w:t>
      </w:r>
      <w:r w:rsidR="00AC5AD8" w:rsidRPr="00AC5AD8">
        <w:rPr>
          <w:rFonts w:ascii="Times New Roman" w:hAnsi="Times New Roman" w:cs="Times New Roman"/>
          <w:sz w:val="24"/>
          <w:szCs w:val="24"/>
        </w:rPr>
        <w:t xml:space="preserve"> </w:t>
      </w:r>
      <w:r w:rsidR="00AC5AD8" w:rsidRPr="00AC5AD8">
        <w:rPr>
          <w:rFonts w:ascii="Times New Roman" w:hAnsi="Times New Roman" w:cs="Times New Roman" w:hint="eastAsia"/>
          <w:sz w:val="24"/>
          <w:szCs w:val="24"/>
        </w:rPr>
        <w:t>of</w:t>
      </w:r>
      <w:r w:rsidR="00AC5AD8" w:rsidRPr="00AC5AD8">
        <w:rPr>
          <w:rFonts w:ascii="Times New Roman" w:hAnsi="Times New Roman" w:cs="Times New Roman"/>
          <w:sz w:val="24"/>
          <w:szCs w:val="24"/>
        </w:rPr>
        <w:t xml:space="preserve"> </w:t>
      </w:r>
      <w:r w:rsidRPr="00AC5AD8">
        <w:rPr>
          <w:rFonts w:ascii="Times New Roman" w:hAnsi="Times New Roman" w:cs="Times New Roman"/>
          <w:sz w:val="24"/>
          <w:szCs w:val="24"/>
        </w:rPr>
        <w:t>Zeta potential with pH.</w:t>
      </w:r>
    </w:p>
    <w:p w14:paraId="0EA96CA8" w14:textId="77777777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 w:hint="eastAsia"/>
          <w:sz w:val="24"/>
          <w:szCs w:val="24"/>
        </w:rPr>
        <w:t>F</w:t>
      </w:r>
      <w:r w:rsidRPr="00AC5AD8">
        <w:rPr>
          <w:rFonts w:ascii="Times New Roman" w:hAnsi="Times New Roman" w:cs="Times New Roman"/>
          <w:sz w:val="24"/>
          <w:szCs w:val="24"/>
        </w:rPr>
        <w:t>ig.S3 TG curves of Bi(OH)</w:t>
      </w:r>
      <w:r w:rsidRPr="00AC5AD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C5AD8">
        <w:rPr>
          <w:rFonts w:ascii="Times New Roman" w:hAnsi="Times New Roman" w:cs="Times New Roman"/>
          <w:sz w:val="24"/>
          <w:szCs w:val="24"/>
        </w:rPr>
        <w:t xml:space="preserve"> (a) before and (b) after adsorption.</w:t>
      </w:r>
    </w:p>
    <w:p w14:paraId="14BA2BA6" w14:textId="77777777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/>
          <w:sz w:val="24"/>
          <w:szCs w:val="24"/>
        </w:rPr>
        <w:t>Fig.S4 XPS spectra of C1s, Bi 4f and O1s before and after adsorption of TC.</w:t>
      </w:r>
    </w:p>
    <w:p w14:paraId="45292D24" w14:textId="77777777" w:rsidR="00D53513" w:rsidRPr="00AC5AD8" w:rsidRDefault="00D53513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/>
          <w:sz w:val="24"/>
          <w:szCs w:val="24"/>
        </w:rPr>
        <w:t>Fig.S5 Uv-vis scanning curves of TC solution during the adsorption and photocatalysis.</w:t>
      </w:r>
    </w:p>
    <w:p w14:paraId="57B5A60F" w14:textId="77777777" w:rsidR="00ED3706" w:rsidRPr="00AC5AD8" w:rsidRDefault="00ED3706" w:rsidP="00033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5AD8">
        <w:rPr>
          <w:rFonts w:ascii="Times New Roman" w:hAnsi="Times New Roman" w:cs="Times New Roman"/>
          <w:sz w:val="24"/>
          <w:szCs w:val="24"/>
        </w:rPr>
        <w:t>Fig.S6. Schematic diagram for photocatalytic degradation of TC.</w:t>
      </w:r>
    </w:p>
    <w:p w14:paraId="6EB073A6" w14:textId="77777777" w:rsidR="00ED3706" w:rsidRDefault="00ED370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2519E38" w14:textId="77777777" w:rsidR="00D53513" w:rsidRPr="00651BED" w:rsidRDefault="00ED3706">
      <w:pPr>
        <w:rPr>
          <w:rFonts w:ascii="Times New Roman" w:hAnsi="Times New Roman" w:cs="Times New Roman"/>
          <w:b/>
          <w:sz w:val="28"/>
          <w:szCs w:val="24"/>
        </w:rPr>
      </w:pPr>
      <w:r w:rsidRPr="00651BED">
        <w:rPr>
          <w:rFonts w:ascii="Times New Roman" w:hAnsi="Times New Roman" w:cs="Times New Roman" w:hint="eastAsia"/>
          <w:b/>
          <w:sz w:val="28"/>
          <w:szCs w:val="24"/>
        </w:rPr>
        <w:lastRenderedPageBreak/>
        <w:t>T</w:t>
      </w:r>
      <w:r w:rsidRPr="00651BED">
        <w:rPr>
          <w:rFonts w:ascii="Times New Roman" w:hAnsi="Times New Roman" w:cs="Times New Roman"/>
          <w:b/>
          <w:sz w:val="28"/>
          <w:szCs w:val="24"/>
        </w:rPr>
        <w:t>ext S1:</w:t>
      </w:r>
    </w:p>
    <w:p w14:paraId="3324FB6C" w14:textId="77777777" w:rsidR="00651BED" w:rsidRDefault="00651BED" w:rsidP="003630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2F8803" w14:textId="4171505E" w:rsidR="00ED3706" w:rsidRPr="00B27903" w:rsidRDefault="00612FE2" w:rsidP="003630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7903">
        <w:rPr>
          <w:rFonts w:ascii="Times New Roman" w:hAnsi="Times New Roman" w:cs="Times New Roman"/>
          <w:sz w:val="24"/>
          <w:szCs w:val="24"/>
        </w:rPr>
        <w:t>Investigations to the effects of photocatalyst dosage</w:t>
      </w:r>
      <w:r w:rsidR="002A51BB" w:rsidRPr="00B27903">
        <w:rPr>
          <w:rFonts w:ascii="Times New Roman" w:hAnsi="Times New Roman" w:cs="Times New Roman"/>
          <w:sz w:val="24"/>
          <w:szCs w:val="24"/>
        </w:rPr>
        <w:t xml:space="preserve"> (m)</w:t>
      </w:r>
      <w:r w:rsidRPr="00B27903">
        <w:rPr>
          <w:rFonts w:ascii="Times New Roman" w:hAnsi="Times New Roman" w:cs="Times New Roman"/>
          <w:sz w:val="24"/>
          <w:szCs w:val="24"/>
        </w:rPr>
        <w:t>, initial TC concentration</w:t>
      </w:r>
      <w:r w:rsidR="002A51BB" w:rsidRPr="00B27903">
        <w:rPr>
          <w:rFonts w:ascii="Times New Roman" w:hAnsi="Times New Roman" w:cs="Times New Roman"/>
          <w:sz w:val="24"/>
          <w:szCs w:val="24"/>
        </w:rPr>
        <w:t xml:space="preserve"> (C</w:t>
      </w:r>
      <w:r w:rsidR="002A51BB" w:rsidRPr="00B2790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2A51BB" w:rsidRPr="00B27903">
        <w:rPr>
          <w:rFonts w:ascii="Times New Roman" w:hAnsi="Times New Roman" w:cs="Times New Roman"/>
          <w:sz w:val="24"/>
          <w:szCs w:val="24"/>
        </w:rPr>
        <w:t>)</w:t>
      </w:r>
      <w:r w:rsidRPr="00B27903">
        <w:rPr>
          <w:rFonts w:ascii="Times New Roman" w:hAnsi="Times New Roman" w:cs="Times New Roman"/>
          <w:sz w:val="24"/>
          <w:szCs w:val="24"/>
        </w:rPr>
        <w:t xml:space="preserve">, pH and adsorption temperature </w:t>
      </w:r>
      <w:r w:rsidR="002A51BB" w:rsidRPr="00B27903">
        <w:rPr>
          <w:rFonts w:ascii="Times New Roman" w:hAnsi="Times New Roman" w:cs="Times New Roman"/>
          <w:sz w:val="24"/>
          <w:szCs w:val="24"/>
        </w:rPr>
        <w:t xml:space="preserve">(T) </w:t>
      </w:r>
      <w:r w:rsidRPr="00B27903">
        <w:rPr>
          <w:rFonts w:ascii="Times New Roman" w:hAnsi="Times New Roman" w:cs="Times New Roman"/>
          <w:sz w:val="24"/>
          <w:szCs w:val="24"/>
        </w:rPr>
        <w:t xml:space="preserve">on the TC adsorption efficiency were conducted according to the steps described in the experiment section. The conditions that </w:t>
      </w:r>
      <w:r w:rsidR="002A51BB" w:rsidRPr="00B27903">
        <w:rPr>
          <w:rFonts w:ascii="Times New Roman" w:hAnsi="Times New Roman" w:cs="Times New Roman"/>
          <w:sz w:val="24"/>
          <w:szCs w:val="24"/>
        </w:rPr>
        <w:t xml:space="preserve">were </w:t>
      </w:r>
      <w:r w:rsidRPr="00B27903">
        <w:rPr>
          <w:rFonts w:ascii="Times New Roman" w:hAnsi="Times New Roman" w:cs="Times New Roman"/>
          <w:sz w:val="24"/>
          <w:szCs w:val="24"/>
        </w:rPr>
        <w:t xml:space="preserve">used to investigate these factors </w:t>
      </w:r>
      <w:r w:rsidR="002A51BB" w:rsidRPr="00B27903">
        <w:rPr>
          <w:rFonts w:ascii="Times New Roman" w:hAnsi="Times New Roman" w:cs="Times New Roman"/>
          <w:sz w:val="24"/>
          <w:szCs w:val="24"/>
        </w:rPr>
        <w:t>are as follows.</w:t>
      </w:r>
    </w:p>
    <w:p w14:paraId="0A81A161" w14:textId="77777777" w:rsidR="002A51BB" w:rsidRPr="00B27903" w:rsidRDefault="002A51BB" w:rsidP="003630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7903">
        <w:rPr>
          <w:rFonts w:ascii="Times New Roman" w:hAnsi="Times New Roman" w:cs="Times New Roman" w:hint="eastAsia"/>
          <w:b/>
          <w:i/>
          <w:sz w:val="24"/>
          <w:szCs w:val="24"/>
        </w:rPr>
        <w:t>E</w:t>
      </w:r>
      <w:r w:rsidRPr="00B27903">
        <w:rPr>
          <w:rFonts w:ascii="Times New Roman" w:hAnsi="Times New Roman" w:cs="Times New Roman"/>
          <w:b/>
          <w:i/>
          <w:sz w:val="24"/>
          <w:szCs w:val="24"/>
        </w:rPr>
        <w:t>ffect of photocatalyst dosage</w:t>
      </w:r>
      <w:r w:rsidRPr="00B27903">
        <w:rPr>
          <w:rFonts w:ascii="Times New Roman" w:hAnsi="Times New Roman" w:cs="Times New Roman"/>
          <w:b/>
          <w:sz w:val="24"/>
          <w:szCs w:val="24"/>
        </w:rPr>
        <w:t>:</w:t>
      </w:r>
      <w:r w:rsidRPr="00B27903">
        <w:rPr>
          <w:rFonts w:ascii="Times New Roman" w:hAnsi="Times New Roman" w:cs="Times New Roman"/>
          <w:sz w:val="24"/>
          <w:szCs w:val="24"/>
        </w:rPr>
        <w:t xml:space="preserve"> </w:t>
      </w:r>
      <w:r w:rsidR="000F6978" w:rsidRPr="00B27903">
        <w:rPr>
          <w:rFonts w:ascii="Times New Roman" w:hAnsi="Times New Roman" w:cs="Times New Roman"/>
          <w:sz w:val="24"/>
          <w:szCs w:val="24"/>
        </w:rPr>
        <w:t>The photocatalyst dosage was taken</w:t>
      </w:r>
      <w:r w:rsidRPr="00B27903">
        <w:rPr>
          <w:rFonts w:ascii="Times New Roman" w:hAnsi="Times New Roman" w:cs="Times New Roman"/>
          <w:sz w:val="24"/>
          <w:szCs w:val="24"/>
        </w:rPr>
        <w:t xml:space="preserve"> as 0.1, 0.3, 0.5 and 1.0 g/L, respectively, while other conditions were </w:t>
      </w:r>
      <w:r w:rsidR="000F6978" w:rsidRPr="00B27903">
        <w:rPr>
          <w:rFonts w:ascii="Times New Roman" w:hAnsi="Times New Roman" w:cs="Times New Roman"/>
          <w:sz w:val="24"/>
          <w:szCs w:val="24"/>
        </w:rPr>
        <w:t>set as C</w:t>
      </w:r>
      <w:r w:rsidR="000F6978" w:rsidRPr="00B2790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0F6978" w:rsidRPr="00B27903">
        <w:rPr>
          <w:rFonts w:ascii="Times New Roman" w:hAnsi="Times New Roman" w:cs="Times New Roman"/>
          <w:sz w:val="24"/>
          <w:szCs w:val="24"/>
        </w:rPr>
        <w:t xml:space="preserve"> = 30 mg/L, pH = ~5, T = 25 </w:t>
      </w:r>
      <w:r w:rsidR="000F6978" w:rsidRPr="00B2790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0F6978" w:rsidRPr="00B27903">
        <w:rPr>
          <w:rFonts w:ascii="Times New Roman" w:hAnsi="Times New Roman" w:cs="Times New Roman"/>
          <w:sz w:val="24"/>
          <w:szCs w:val="24"/>
        </w:rPr>
        <w:t>C.</w:t>
      </w:r>
    </w:p>
    <w:p w14:paraId="2A18B8E4" w14:textId="77777777" w:rsidR="000F6978" w:rsidRPr="00B27903" w:rsidRDefault="000F6978" w:rsidP="003630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7903">
        <w:rPr>
          <w:rFonts w:ascii="Times New Roman" w:hAnsi="Times New Roman" w:cs="Times New Roman" w:hint="eastAsia"/>
          <w:b/>
          <w:i/>
          <w:sz w:val="24"/>
          <w:szCs w:val="24"/>
        </w:rPr>
        <w:t>E</w:t>
      </w:r>
      <w:r w:rsidRPr="00B27903">
        <w:rPr>
          <w:rFonts w:ascii="Times New Roman" w:hAnsi="Times New Roman" w:cs="Times New Roman"/>
          <w:b/>
          <w:i/>
          <w:sz w:val="24"/>
          <w:szCs w:val="24"/>
        </w:rPr>
        <w:t>ffect of initial TC concentration</w:t>
      </w:r>
      <w:r w:rsidRPr="00B27903">
        <w:rPr>
          <w:rFonts w:ascii="Times New Roman" w:hAnsi="Times New Roman" w:cs="Times New Roman"/>
          <w:b/>
          <w:sz w:val="24"/>
          <w:szCs w:val="24"/>
        </w:rPr>
        <w:t>:</w:t>
      </w:r>
      <w:r w:rsidRPr="00B27903">
        <w:rPr>
          <w:rFonts w:ascii="Times New Roman" w:hAnsi="Times New Roman" w:cs="Times New Roman"/>
          <w:sz w:val="24"/>
          <w:szCs w:val="24"/>
        </w:rPr>
        <w:t xml:space="preserve"> The initial TC concentration was taken as 10, 30 and 50 mg/L, respectively, while other conditions were set as m = 0.5 g/L, pH = ~5, T = 25 </w:t>
      </w:r>
      <w:r w:rsidRPr="00B2790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B27903">
        <w:rPr>
          <w:rFonts w:ascii="Times New Roman" w:hAnsi="Times New Roman" w:cs="Times New Roman"/>
          <w:sz w:val="24"/>
          <w:szCs w:val="24"/>
        </w:rPr>
        <w:t>C.</w:t>
      </w:r>
    </w:p>
    <w:p w14:paraId="1179D494" w14:textId="77777777" w:rsidR="000F6978" w:rsidRPr="00B27903" w:rsidRDefault="000F6978" w:rsidP="003630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7903">
        <w:rPr>
          <w:rFonts w:ascii="Times New Roman" w:hAnsi="Times New Roman" w:cs="Times New Roman" w:hint="eastAsia"/>
          <w:b/>
          <w:i/>
          <w:sz w:val="24"/>
          <w:szCs w:val="24"/>
        </w:rPr>
        <w:t>E</w:t>
      </w:r>
      <w:r w:rsidRPr="00B27903">
        <w:rPr>
          <w:rFonts w:ascii="Times New Roman" w:hAnsi="Times New Roman" w:cs="Times New Roman"/>
          <w:b/>
          <w:i/>
          <w:sz w:val="24"/>
          <w:szCs w:val="24"/>
        </w:rPr>
        <w:t>ffect of pH</w:t>
      </w:r>
      <w:r w:rsidRPr="00B27903">
        <w:rPr>
          <w:rFonts w:ascii="Times New Roman" w:hAnsi="Times New Roman" w:cs="Times New Roman"/>
          <w:b/>
          <w:sz w:val="24"/>
          <w:szCs w:val="24"/>
        </w:rPr>
        <w:t>:</w:t>
      </w:r>
      <w:r w:rsidRPr="00B27903">
        <w:rPr>
          <w:rFonts w:ascii="Times New Roman" w:hAnsi="Times New Roman" w:cs="Times New Roman"/>
          <w:sz w:val="24"/>
          <w:szCs w:val="24"/>
        </w:rPr>
        <w:t xml:space="preserve"> The pH was taken as 5, 7, 9 and 11, respectively, while other conditions were set as C</w:t>
      </w:r>
      <w:r w:rsidRPr="00B2790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B27903">
        <w:rPr>
          <w:rFonts w:ascii="Times New Roman" w:hAnsi="Times New Roman" w:cs="Times New Roman"/>
          <w:sz w:val="24"/>
          <w:szCs w:val="24"/>
        </w:rPr>
        <w:t xml:space="preserve"> = 30 mg/L, m = 0.5 g/L, T = 25 </w:t>
      </w:r>
      <w:r w:rsidRPr="00B2790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B27903">
        <w:rPr>
          <w:rFonts w:ascii="Times New Roman" w:hAnsi="Times New Roman" w:cs="Times New Roman"/>
          <w:sz w:val="24"/>
          <w:szCs w:val="24"/>
        </w:rPr>
        <w:t>C.</w:t>
      </w:r>
    </w:p>
    <w:p w14:paraId="09DCEBC4" w14:textId="77777777" w:rsidR="000F6978" w:rsidRPr="00B27903" w:rsidRDefault="000F6978" w:rsidP="003630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7903">
        <w:rPr>
          <w:rFonts w:ascii="Times New Roman" w:hAnsi="Times New Roman" w:cs="Times New Roman" w:hint="eastAsia"/>
          <w:b/>
          <w:i/>
          <w:sz w:val="24"/>
          <w:szCs w:val="24"/>
        </w:rPr>
        <w:t>E</w:t>
      </w:r>
      <w:r w:rsidRPr="00B27903">
        <w:rPr>
          <w:rFonts w:ascii="Times New Roman" w:hAnsi="Times New Roman" w:cs="Times New Roman"/>
          <w:b/>
          <w:i/>
          <w:sz w:val="24"/>
          <w:szCs w:val="24"/>
        </w:rPr>
        <w:t>ffect of adsorption temperature</w:t>
      </w:r>
      <w:r w:rsidRPr="00B27903">
        <w:rPr>
          <w:rFonts w:ascii="Times New Roman" w:hAnsi="Times New Roman" w:cs="Times New Roman"/>
          <w:b/>
          <w:sz w:val="24"/>
          <w:szCs w:val="24"/>
        </w:rPr>
        <w:t>:</w:t>
      </w:r>
      <w:r w:rsidRPr="00B27903">
        <w:rPr>
          <w:rFonts w:ascii="Times New Roman" w:hAnsi="Times New Roman" w:cs="Times New Roman"/>
          <w:sz w:val="24"/>
          <w:szCs w:val="24"/>
        </w:rPr>
        <w:t xml:space="preserve"> The adsorption temperature was taken as 25, 35, 45 and </w:t>
      </w:r>
      <w:r w:rsidRPr="00B2790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B27903">
        <w:rPr>
          <w:rFonts w:ascii="Times New Roman" w:hAnsi="Times New Roman" w:cs="Times New Roman"/>
          <w:sz w:val="24"/>
          <w:szCs w:val="24"/>
        </w:rPr>
        <w:t>C, respectively, while other conditions were set as C</w:t>
      </w:r>
      <w:r w:rsidRPr="00B2790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B27903">
        <w:rPr>
          <w:rFonts w:ascii="Times New Roman" w:hAnsi="Times New Roman" w:cs="Times New Roman"/>
          <w:sz w:val="24"/>
          <w:szCs w:val="24"/>
        </w:rPr>
        <w:t xml:space="preserve"> = 30 mg/L, pH = ~5, m = 0.5 g/L.</w:t>
      </w:r>
    </w:p>
    <w:p w14:paraId="7B4D61F1" w14:textId="77777777" w:rsidR="000F6978" w:rsidRPr="00B27903" w:rsidRDefault="000F6978">
      <w:pPr>
        <w:rPr>
          <w:rFonts w:ascii="Times New Roman" w:hAnsi="Times New Roman" w:cs="Times New Roman"/>
          <w:sz w:val="24"/>
          <w:szCs w:val="24"/>
        </w:rPr>
      </w:pPr>
    </w:p>
    <w:p w14:paraId="62B34D0A" w14:textId="77777777" w:rsidR="00B27903" w:rsidRDefault="00B2790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9F6774" w14:textId="77777777" w:rsidR="00ED3706" w:rsidRPr="00651BED" w:rsidRDefault="00B27903">
      <w:pPr>
        <w:rPr>
          <w:rFonts w:ascii="Times New Roman" w:hAnsi="Times New Roman" w:cs="Times New Roman"/>
          <w:b/>
          <w:sz w:val="28"/>
          <w:szCs w:val="24"/>
        </w:rPr>
      </w:pPr>
      <w:r w:rsidRPr="00651BED">
        <w:rPr>
          <w:rFonts w:ascii="Times New Roman" w:hAnsi="Times New Roman" w:cs="Times New Roman" w:hint="eastAsia"/>
          <w:b/>
          <w:sz w:val="28"/>
          <w:szCs w:val="24"/>
        </w:rPr>
        <w:lastRenderedPageBreak/>
        <w:t>T</w:t>
      </w:r>
      <w:r w:rsidRPr="00651BED">
        <w:rPr>
          <w:rFonts w:ascii="Times New Roman" w:hAnsi="Times New Roman" w:cs="Times New Roman"/>
          <w:b/>
          <w:sz w:val="28"/>
          <w:szCs w:val="24"/>
        </w:rPr>
        <w:t>ables:</w:t>
      </w:r>
    </w:p>
    <w:p w14:paraId="6550996A" w14:textId="77777777" w:rsidR="00ED3706" w:rsidRPr="00651BED" w:rsidRDefault="00ED3706">
      <w:pPr>
        <w:rPr>
          <w:rFonts w:ascii="Times New Roman" w:hAnsi="Times New Roman" w:cs="Times New Roman"/>
          <w:b/>
          <w:sz w:val="24"/>
          <w:szCs w:val="24"/>
        </w:rPr>
      </w:pPr>
    </w:p>
    <w:p w14:paraId="601A7443" w14:textId="77777777" w:rsidR="00B27903" w:rsidRDefault="00B27903" w:rsidP="00B27903">
      <w:pPr>
        <w:rPr>
          <w:rFonts w:ascii="Times New Roman" w:hAnsi="Times New Roman" w:cs="Times New Roman"/>
        </w:rPr>
      </w:pPr>
    </w:p>
    <w:p w14:paraId="71EB18BC" w14:textId="77777777" w:rsidR="00B27903" w:rsidRDefault="00B27903" w:rsidP="00B279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S1 Porous structure of Bi(OH)</w:t>
      </w:r>
      <w:r w:rsidRPr="00044837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before and after adsorption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B27903" w14:paraId="2ED221EF" w14:textId="77777777" w:rsidTr="003202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074" w:type="dxa"/>
          </w:tcPr>
          <w:p w14:paraId="6320E1CD" w14:textId="77777777" w:rsidR="00B27903" w:rsidRDefault="00B27903" w:rsidP="003202BD">
            <w:pPr>
              <w:jc w:val="left"/>
            </w:pPr>
            <w:r>
              <w:t>Sample</w:t>
            </w:r>
          </w:p>
        </w:tc>
        <w:tc>
          <w:tcPr>
            <w:tcW w:w="2074" w:type="dxa"/>
          </w:tcPr>
          <w:p w14:paraId="7F8358E6" w14:textId="77777777" w:rsidR="00B27903" w:rsidRDefault="00B27903" w:rsidP="003202BD">
            <w:pPr>
              <w:jc w:val="left"/>
            </w:pPr>
            <w:r w:rsidRPr="001C45EB">
              <w:rPr>
                <w:rFonts w:eastAsia="等线" w:cs="Times New Roman"/>
                <w:i/>
                <w:iCs/>
                <w:color w:val="000000"/>
                <w:kern w:val="0"/>
                <w:sz w:val="24"/>
                <w:lang w:bidi="ar"/>
              </w:rPr>
              <w:t>S</w:t>
            </w:r>
            <w:r w:rsidRPr="001C45EB">
              <w:rPr>
                <w:rFonts w:eastAsia="等线" w:cs="Times New Roman" w:hint="eastAsia"/>
                <w:color w:val="000000"/>
                <w:kern w:val="0"/>
                <w:sz w:val="24"/>
                <w:vertAlign w:val="subscript"/>
                <w:lang w:bidi="ar"/>
              </w:rPr>
              <w:t>BET</w:t>
            </w:r>
            <w:r>
              <w:rPr>
                <w:rFonts w:eastAsia="等线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 w:rsidRPr="001C45EB">
              <w:rPr>
                <w:rFonts w:eastAsia="等线" w:cs="Times New Roman"/>
                <w:color w:val="000000"/>
                <w:kern w:val="0"/>
                <w:sz w:val="24"/>
                <w:lang w:bidi="ar"/>
              </w:rPr>
              <w:t>(m</w:t>
            </w:r>
            <w:r w:rsidRPr="001C45EB">
              <w:rPr>
                <w:rFonts w:eastAsia="等线" w:cs="Times New Roman"/>
                <w:color w:val="000000"/>
                <w:kern w:val="0"/>
                <w:sz w:val="24"/>
                <w:vertAlign w:val="superscript"/>
                <w:lang w:bidi="ar"/>
              </w:rPr>
              <w:t>2</w:t>
            </w:r>
            <w:r w:rsidRPr="001C45EB">
              <w:rPr>
                <w:rFonts w:eastAsia="等线" w:cs="Times New Roman"/>
                <w:color w:val="000000"/>
                <w:kern w:val="0"/>
                <w:sz w:val="24"/>
                <w:lang w:bidi="ar"/>
              </w:rPr>
              <w:t>/g)</w:t>
            </w:r>
          </w:p>
        </w:tc>
        <w:tc>
          <w:tcPr>
            <w:tcW w:w="2074" w:type="dxa"/>
          </w:tcPr>
          <w:p w14:paraId="6CF6712E" w14:textId="77777777" w:rsidR="00B27903" w:rsidRDefault="00B27903" w:rsidP="003202BD">
            <w:pPr>
              <w:jc w:val="left"/>
            </w:pPr>
            <w:r w:rsidRPr="001C45EB">
              <w:rPr>
                <w:rFonts w:eastAsia="等线" w:cs="Times New Roman" w:hint="eastAsia"/>
                <w:i/>
                <w:iCs/>
                <w:color w:val="000000"/>
                <w:kern w:val="0"/>
                <w:sz w:val="24"/>
                <w:lang w:bidi="ar"/>
              </w:rPr>
              <w:t>V</w:t>
            </w:r>
            <w:r w:rsidRPr="001C45EB">
              <w:rPr>
                <w:rFonts w:eastAsia="等线" w:cs="Times New Roman" w:hint="eastAsia"/>
                <w:i/>
                <w:iCs/>
                <w:color w:val="000000"/>
                <w:kern w:val="0"/>
                <w:sz w:val="24"/>
                <w:vertAlign w:val="subscript"/>
                <w:lang w:bidi="ar"/>
              </w:rPr>
              <w:t>m</w:t>
            </w:r>
            <w:r>
              <w:rPr>
                <w:rFonts w:eastAsia="等线" w:cs="Times New Roman"/>
                <w:i/>
                <w:iCs/>
                <w:color w:val="000000"/>
                <w:kern w:val="0"/>
                <w:sz w:val="24"/>
                <w:lang w:bidi="ar"/>
              </w:rPr>
              <w:t xml:space="preserve"> </w:t>
            </w:r>
            <w:r w:rsidRPr="001C45EB">
              <w:rPr>
                <w:rFonts w:eastAsia="等线" w:cs="Times New Roman"/>
                <w:color w:val="000000"/>
                <w:kern w:val="0"/>
                <w:sz w:val="24"/>
                <w:lang w:bidi="ar"/>
              </w:rPr>
              <w:t>(cm</w:t>
            </w:r>
            <w:r w:rsidRPr="001C45EB">
              <w:rPr>
                <w:rFonts w:eastAsia="等线" w:cs="Times New Roman"/>
                <w:color w:val="000000"/>
                <w:kern w:val="0"/>
                <w:sz w:val="24"/>
                <w:vertAlign w:val="superscript"/>
                <w:lang w:bidi="ar"/>
              </w:rPr>
              <w:t>3</w:t>
            </w:r>
            <w:r w:rsidRPr="001C45EB">
              <w:rPr>
                <w:rFonts w:eastAsia="等线" w:cs="Times New Roman"/>
                <w:color w:val="000000"/>
                <w:kern w:val="0"/>
                <w:sz w:val="24"/>
                <w:lang w:bidi="ar"/>
              </w:rPr>
              <w:t>/g)</w:t>
            </w:r>
          </w:p>
        </w:tc>
        <w:tc>
          <w:tcPr>
            <w:tcW w:w="2074" w:type="dxa"/>
          </w:tcPr>
          <w:p w14:paraId="4560D4D7" w14:textId="77777777" w:rsidR="00B27903" w:rsidRDefault="00B27903" w:rsidP="003202BD">
            <w:pPr>
              <w:jc w:val="left"/>
            </w:pPr>
            <w:r>
              <w:rPr>
                <w:rFonts w:eastAsia="等线" w:cs="Times New Roman"/>
                <w:i/>
                <w:iCs/>
                <w:color w:val="000000"/>
                <w:kern w:val="0"/>
                <w:sz w:val="24"/>
                <w:lang w:bidi="ar"/>
              </w:rPr>
              <w:t xml:space="preserve">d </w:t>
            </w:r>
            <w:r w:rsidRPr="001C45EB">
              <w:rPr>
                <w:rFonts w:eastAsia="等线" w:cs="Times New Roman" w:hint="eastAsia"/>
                <w:color w:val="000000"/>
                <w:kern w:val="0"/>
                <w:sz w:val="24"/>
                <w:lang w:bidi="ar"/>
              </w:rPr>
              <w:t>(</w:t>
            </w:r>
            <w:r w:rsidRPr="001C45EB">
              <w:rPr>
                <w:rFonts w:eastAsia="等线" w:cs="Times New Roman"/>
                <w:color w:val="000000"/>
                <w:kern w:val="0"/>
                <w:sz w:val="24"/>
                <w:lang w:bidi="ar"/>
              </w:rPr>
              <w:t>nm</w:t>
            </w:r>
            <w:r w:rsidRPr="001C45EB">
              <w:rPr>
                <w:rFonts w:eastAsia="等线" w:cs="Times New Roman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B27903" w14:paraId="1A5DCF14" w14:textId="77777777" w:rsidTr="003202BD">
        <w:tc>
          <w:tcPr>
            <w:tcW w:w="2074" w:type="dxa"/>
          </w:tcPr>
          <w:p w14:paraId="4E6CA1E5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B</w:t>
            </w:r>
            <w:r>
              <w:t>i(OH)</w:t>
            </w:r>
            <w:r w:rsidRPr="00044837">
              <w:rPr>
                <w:vertAlign w:val="subscript"/>
              </w:rPr>
              <w:t>3</w:t>
            </w:r>
          </w:p>
        </w:tc>
        <w:tc>
          <w:tcPr>
            <w:tcW w:w="2074" w:type="dxa"/>
          </w:tcPr>
          <w:p w14:paraId="388BA063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2</w:t>
            </w:r>
            <w:r>
              <w:t>7.30</w:t>
            </w:r>
          </w:p>
        </w:tc>
        <w:tc>
          <w:tcPr>
            <w:tcW w:w="2074" w:type="dxa"/>
          </w:tcPr>
          <w:p w14:paraId="5F94D9C5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0</w:t>
            </w:r>
            <w:r>
              <w:t>.210</w:t>
            </w:r>
          </w:p>
        </w:tc>
        <w:tc>
          <w:tcPr>
            <w:tcW w:w="2074" w:type="dxa"/>
          </w:tcPr>
          <w:p w14:paraId="6C73324E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3</w:t>
            </w:r>
            <w:r>
              <w:t>0.69</w:t>
            </w:r>
          </w:p>
        </w:tc>
      </w:tr>
      <w:tr w:rsidR="00B27903" w14:paraId="0EAC50D1" w14:textId="77777777" w:rsidTr="003202BD">
        <w:tc>
          <w:tcPr>
            <w:tcW w:w="2074" w:type="dxa"/>
          </w:tcPr>
          <w:p w14:paraId="1BDDE5BE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B</w:t>
            </w:r>
            <w:r>
              <w:t>i(OH)</w:t>
            </w:r>
            <w:r w:rsidRPr="00044837">
              <w:rPr>
                <w:vertAlign w:val="subscript"/>
              </w:rPr>
              <w:t>3</w:t>
            </w:r>
            <w:r>
              <w:t>-TC</w:t>
            </w:r>
          </w:p>
        </w:tc>
        <w:tc>
          <w:tcPr>
            <w:tcW w:w="2074" w:type="dxa"/>
          </w:tcPr>
          <w:p w14:paraId="2AC37BB2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1</w:t>
            </w:r>
            <w:r>
              <w:t>0.32</w:t>
            </w:r>
          </w:p>
        </w:tc>
        <w:tc>
          <w:tcPr>
            <w:tcW w:w="2074" w:type="dxa"/>
          </w:tcPr>
          <w:p w14:paraId="286D350E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0</w:t>
            </w:r>
            <w:r>
              <w:t>.113</w:t>
            </w:r>
          </w:p>
        </w:tc>
        <w:tc>
          <w:tcPr>
            <w:tcW w:w="2074" w:type="dxa"/>
          </w:tcPr>
          <w:p w14:paraId="00992851" w14:textId="77777777" w:rsidR="00B27903" w:rsidRDefault="00B27903" w:rsidP="003202BD">
            <w:pPr>
              <w:jc w:val="left"/>
            </w:pPr>
            <w:r>
              <w:rPr>
                <w:rFonts w:hint="eastAsia"/>
              </w:rPr>
              <w:t>4</w:t>
            </w:r>
            <w:r>
              <w:t>3.70</w:t>
            </w:r>
          </w:p>
        </w:tc>
      </w:tr>
    </w:tbl>
    <w:p w14:paraId="03A52DE9" w14:textId="77777777" w:rsidR="00B27903" w:rsidRDefault="00B27903" w:rsidP="00B27903">
      <w:pPr>
        <w:rPr>
          <w:rFonts w:ascii="Times New Roman" w:hAnsi="Times New Roman" w:cs="Times New Roman"/>
        </w:rPr>
      </w:pPr>
    </w:p>
    <w:p w14:paraId="72DEE34D" w14:textId="77777777" w:rsidR="00ED3706" w:rsidRPr="00B27903" w:rsidRDefault="00ED3706">
      <w:pPr>
        <w:rPr>
          <w:rFonts w:ascii="Times New Roman" w:hAnsi="Times New Roman" w:cs="Times New Roman"/>
          <w:sz w:val="24"/>
          <w:szCs w:val="24"/>
        </w:rPr>
      </w:pPr>
    </w:p>
    <w:p w14:paraId="6BC2E423" w14:textId="77777777" w:rsidR="00B27903" w:rsidRDefault="00B2790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B70F2C" w14:textId="77777777" w:rsidR="00ED3706" w:rsidRPr="00651BED" w:rsidRDefault="00B27903">
      <w:pPr>
        <w:rPr>
          <w:rFonts w:ascii="Times New Roman" w:hAnsi="Times New Roman" w:cs="Times New Roman"/>
          <w:b/>
          <w:sz w:val="28"/>
          <w:szCs w:val="24"/>
        </w:rPr>
      </w:pPr>
      <w:r w:rsidRPr="00651BED">
        <w:rPr>
          <w:rFonts w:ascii="Times New Roman" w:hAnsi="Times New Roman" w:cs="Times New Roman" w:hint="eastAsia"/>
          <w:b/>
          <w:sz w:val="28"/>
          <w:szCs w:val="24"/>
        </w:rPr>
        <w:lastRenderedPageBreak/>
        <w:t>F</w:t>
      </w:r>
      <w:r w:rsidRPr="00651BED">
        <w:rPr>
          <w:rFonts w:ascii="Times New Roman" w:hAnsi="Times New Roman" w:cs="Times New Roman"/>
          <w:b/>
          <w:sz w:val="28"/>
          <w:szCs w:val="24"/>
        </w:rPr>
        <w:t>igures:</w:t>
      </w:r>
    </w:p>
    <w:p w14:paraId="572117B9" w14:textId="77777777" w:rsidR="00ED3706" w:rsidRDefault="00ED3706">
      <w:pPr>
        <w:rPr>
          <w:rFonts w:ascii="Times New Roman" w:hAnsi="Times New Roman" w:cs="Times New Roman"/>
        </w:rPr>
      </w:pPr>
    </w:p>
    <w:p w14:paraId="2B97F1F2" w14:textId="39693F81" w:rsidR="00852F80" w:rsidRDefault="00B27903" w:rsidP="00852F80">
      <w:pPr>
        <w:rPr>
          <w:rFonts w:ascii="Times New Roman" w:hAnsi="Times New Roman" w:cs="Times New Roman"/>
          <w:sz w:val="24"/>
          <w:szCs w:val="28"/>
        </w:rPr>
      </w:pPr>
      <w:r>
        <w:rPr>
          <w:rStyle w:val="a9"/>
        </w:rPr>
        <w:commentReference w:id="1"/>
      </w:r>
      <w:r w:rsidR="003630B7">
        <w:object w:dxaOrig="13787" w:dyaOrig="9269" w14:anchorId="20EBBA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14.75pt;height:279.75pt" o:ole="">
            <v:imagedata r:id="rId8" o:title=""/>
          </v:shape>
          <o:OLEObject Type="Embed" ProgID="Origin95.Graph" ShapeID="_x0000_i1030" DrawAspect="Content" ObjectID="_1820391969" r:id="rId9"/>
        </w:object>
      </w:r>
    </w:p>
    <w:p w14:paraId="7F298D4E" w14:textId="77777777" w:rsidR="00852F80" w:rsidRDefault="005576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 w:rsidR="00D145C1">
        <w:rPr>
          <w:rFonts w:ascii="Times New Roman" w:hAnsi="Times New Roman" w:cs="Times New Roman"/>
        </w:rPr>
        <w:t>. S1</w:t>
      </w:r>
      <w:r>
        <w:rPr>
          <w:rFonts w:ascii="Times New Roman" w:hAnsi="Times New Roman" w:cs="Times New Roman"/>
        </w:rPr>
        <w:t xml:space="preserve"> Effects of (a) photocatalyst dosage and (b) initial TC concentration</w:t>
      </w:r>
      <w:r w:rsidR="00D145C1">
        <w:rPr>
          <w:rFonts w:ascii="Times New Roman" w:hAnsi="Times New Roman" w:cs="Times New Roman"/>
        </w:rPr>
        <w:t xml:space="preserve">, (c) pH, and (d) adsorption temperature </w:t>
      </w:r>
      <w:r>
        <w:rPr>
          <w:rFonts w:ascii="Times New Roman" w:hAnsi="Times New Roman" w:cs="Times New Roman"/>
        </w:rPr>
        <w:t>on the TC adsorption efficiency</w:t>
      </w:r>
      <w:r w:rsidR="00D145C1">
        <w:rPr>
          <w:rFonts w:ascii="Times New Roman" w:hAnsi="Times New Roman" w:cs="Times New Roman"/>
        </w:rPr>
        <w:t>.</w:t>
      </w:r>
    </w:p>
    <w:p w14:paraId="781ED29B" w14:textId="77777777" w:rsidR="00B02E27" w:rsidRDefault="00B27903" w:rsidP="00D145C1">
      <w:pPr>
        <w:jc w:val="center"/>
      </w:pPr>
      <w:r>
        <w:object w:dxaOrig="15436" w:dyaOrig="11815" w14:anchorId="4562EC5B">
          <v:shape id="_x0000_i1026" type="#_x0000_t75" style="width:282pt;height:215.25pt" o:ole="">
            <v:imagedata r:id="rId10" o:title=""/>
          </v:shape>
          <o:OLEObject Type="Embed" ProgID="Origin95.Graph" ShapeID="_x0000_i1026" DrawAspect="Content" ObjectID="_1820391970" r:id="rId11"/>
        </w:object>
      </w:r>
    </w:p>
    <w:p w14:paraId="51828C74" w14:textId="73242C02" w:rsidR="00D145C1" w:rsidRPr="00D145C1" w:rsidRDefault="00D145C1" w:rsidP="00D145C1">
      <w:pPr>
        <w:jc w:val="center"/>
        <w:rPr>
          <w:rFonts w:ascii="Times New Roman" w:hAnsi="Times New Roman" w:cs="Times New Roman"/>
        </w:rPr>
      </w:pPr>
      <w:r w:rsidRPr="00D145C1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 xml:space="preserve">S2 </w:t>
      </w:r>
      <w:r w:rsidR="005D5254">
        <w:rPr>
          <w:rFonts w:ascii="Times New Roman" w:hAnsi="Times New Roman" w:cs="Times New Roman" w:hint="eastAsia"/>
        </w:rPr>
        <w:t>Variation</w:t>
      </w:r>
      <w:r w:rsidR="003630B7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Zeta potential with pH</w:t>
      </w:r>
    </w:p>
    <w:p w14:paraId="185319A1" w14:textId="77777777" w:rsidR="005576B5" w:rsidRDefault="00B27903" w:rsidP="005576B5">
      <w:pPr>
        <w:jc w:val="center"/>
        <w:rPr>
          <w:rFonts w:ascii="Times New Roman" w:hAnsi="Times New Roman" w:cs="Times New Roman"/>
        </w:rPr>
      </w:pPr>
      <w:r>
        <w:object w:dxaOrig="15436" w:dyaOrig="11815" w14:anchorId="7F12406D">
          <v:shape id="_x0000_i1027" type="#_x0000_t75" style="width:249pt;height:190.5pt" o:ole="">
            <v:imagedata r:id="rId12" o:title=""/>
          </v:shape>
          <o:OLEObject Type="Embed" ProgID="Origin95.Graph" ShapeID="_x0000_i1027" DrawAspect="Content" ObjectID="_1820391971" r:id="rId13"/>
        </w:object>
      </w:r>
    </w:p>
    <w:p w14:paraId="470B0703" w14:textId="77777777" w:rsidR="005576B5" w:rsidRDefault="005576B5" w:rsidP="005576B5">
      <w:pPr>
        <w:jc w:val="center"/>
        <w:rPr>
          <w:rFonts w:ascii="Times New Roman" w:hAnsi="Times New Roman" w:cs="Times New Roman"/>
        </w:rPr>
      </w:pPr>
      <w:r w:rsidRPr="00235CFB">
        <w:rPr>
          <w:rFonts w:ascii="Times New Roman" w:hAnsi="Times New Roman" w:cs="Times New Roman" w:hint="eastAsia"/>
        </w:rPr>
        <w:t>Fig S3 TG cu</w:t>
      </w:r>
      <w:r>
        <w:rPr>
          <w:rFonts w:ascii="Times New Roman" w:hAnsi="Times New Roman" w:cs="Times New Roman" w:hint="eastAsia"/>
        </w:rPr>
        <w:t>r</w:t>
      </w:r>
      <w:r w:rsidRPr="00235CFB">
        <w:rPr>
          <w:rFonts w:ascii="Times New Roman" w:hAnsi="Times New Roman" w:cs="Times New Roman" w:hint="eastAsia"/>
        </w:rPr>
        <w:t xml:space="preserve">ves of </w:t>
      </w:r>
      <w:r>
        <w:rPr>
          <w:rFonts w:ascii="Times New Roman" w:hAnsi="Times New Roman" w:cs="Times New Roman"/>
        </w:rPr>
        <w:t>Bi(OH)</w:t>
      </w:r>
      <w:r w:rsidRPr="00341CCE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</w:t>
      </w:r>
      <w:r w:rsidRPr="00235CFB">
        <w:rPr>
          <w:rFonts w:ascii="Times New Roman" w:hAnsi="Times New Roman" w:cs="Times New Roman" w:hint="eastAsia"/>
        </w:rPr>
        <w:t>(a)</w:t>
      </w:r>
      <w:r>
        <w:rPr>
          <w:rFonts w:ascii="Times New Roman" w:hAnsi="Times New Roman" w:cs="Times New Roman" w:hint="eastAsia"/>
        </w:rPr>
        <w:t xml:space="preserve"> b</w:t>
      </w:r>
      <w:r w:rsidRPr="00235CFB">
        <w:rPr>
          <w:rFonts w:ascii="Times New Roman" w:hAnsi="Times New Roman" w:cs="Times New Roman" w:hint="eastAsia"/>
        </w:rPr>
        <w:t xml:space="preserve">efore </w:t>
      </w:r>
      <w:r>
        <w:rPr>
          <w:rFonts w:ascii="Times New Roman" w:hAnsi="Times New Roman" w:cs="Times New Roman" w:hint="eastAsia"/>
        </w:rPr>
        <w:t>and (b) after ad</w:t>
      </w:r>
      <w:r w:rsidRPr="00235CFB">
        <w:rPr>
          <w:rFonts w:ascii="Times New Roman" w:hAnsi="Times New Roman" w:cs="Times New Roman" w:hint="eastAsia"/>
        </w:rPr>
        <w:t>sorption</w:t>
      </w:r>
    </w:p>
    <w:p w14:paraId="0D18C98C" w14:textId="77777777" w:rsidR="00044837" w:rsidRDefault="00044837">
      <w:pPr>
        <w:rPr>
          <w:rFonts w:ascii="Times New Roman" w:hAnsi="Times New Roman" w:cs="Times New Roman"/>
        </w:rPr>
      </w:pPr>
    </w:p>
    <w:p w14:paraId="0AF8AFF8" w14:textId="77777777" w:rsidR="005A04F7" w:rsidRDefault="005A04F7" w:rsidP="005A04F7">
      <w:r>
        <w:object w:dxaOrig="17874" w:dyaOrig="10184" w14:anchorId="7A3E8430">
          <v:shape id="_x0000_i1028" type="#_x0000_t75" style="width:414.75pt;height:236.25pt" o:ole="">
            <v:imagedata r:id="rId14" o:title=""/>
          </v:shape>
          <o:OLEObject Type="Embed" ProgID="Origin95.Graph" ShapeID="_x0000_i1028" DrawAspect="Content" ObjectID="_1820391972" r:id="rId15"/>
        </w:object>
      </w:r>
    </w:p>
    <w:p w14:paraId="018361BD" w14:textId="77777777" w:rsidR="005A04F7" w:rsidRDefault="007B2682" w:rsidP="005A04F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Fig.S4</w:t>
      </w:r>
      <w:r w:rsidR="005A04F7" w:rsidRPr="00E8358F">
        <w:rPr>
          <w:rFonts w:ascii="Times New Roman" w:hAnsi="Times New Roman" w:cs="Times New Roman"/>
        </w:rPr>
        <w:t xml:space="preserve"> XPS spectra of element C, Bi and O </w:t>
      </w:r>
      <w:r w:rsidR="005A04F7">
        <w:rPr>
          <w:rFonts w:ascii="Times New Roman" w:hAnsi="Times New Roman" w:cs="Times New Roman"/>
        </w:rPr>
        <w:t>before and after adsorption of TC</w:t>
      </w:r>
    </w:p>
    <w:p w14:paraId="28493C52" w14:textId="77777777" w:rsidR="00044837" w:rsidRPr="005A04F7" w:rsidRDefault="00044837">
      <w:pPr>
        <w:rPr>
          <w:rFonts w:ascii="Times New Roman" w:hAnsi="Times New Roman" w:cs="Times New Roman"/>
        </w:rPr>
      </w:pPr>
    </w:p>
    <w:p w14:paraId="1C9BD329" w14:textId="77777777" w:rsidR="007B2682" w:rsidRDefault="007B2682" w:rsidP="006E707B">
      <w:pPr>
        <w:jc w:val="center"/>
      </w:pPr>
      <w:r>
        <w:object w:dxaOrig="15437" w:dyaOrig="11815" w14:anchorId="4B622989">
          <v:shape id="_x0000_i1029" type="#_x0000_t75" style="width:323.25pt;height:247.5pt" o:ole="">
            <v:imagedata r:id="rId16" o:title=""/>
          </v:shape>
          <o:OLEObject Type="Embed" ProgID="Origin95.Graph" ShapeID="_x0000_i1029" DrawAspect="Content" ObjectID="_1820391973" r:id="rId17"/>
        </w:object>
      </w:r>
    </w:p>
    <w:p w14:paraId="210081CF" w14:textId="77777777" w:rsidR="007B2682" w:rsidRPr="006E707B" w:rsidRDefault="007B2682">
      <w:pPr>
        <w:rPr>
          <w:rFonts w:ascii="Times New Roman" w:hAnsi="Times New Roman" w:cs="Times New Roman"/>
        </w:rPr>
      </w:pPr>
      <w:r w:rsidRPr="007B2682">
        <w:rPr>
          <w:rFonts w:ascii="Times New Roman" w:hAnsi="Times New Roman" w:cs="Times New Roman"/>
        </w:rPr>
        <w:t>Fig.S5 Uv-vis scanning curves of TC solution during the adsorption and photocatalysis.</w:t>
      </w:r>
      <w:r w:rsidR="006E707B">
        <w:rPr>
          <w:rFonts w:ascii="Times New Roman" w:hAnsi="Times New Roman" w:cs="Times New Roman"/>
        </w:rPr>
        <w:t xml:space="preserve"> Reaction condition</w:t>
      </w:r>
      <w:r w:rsidR="006E707B" w:rsidRPr="003630B7">
        <w:rPr>
          <w:rFonts w:ascii="Times New Roman" w:hAnsi="Times New Roman" w:cs="Times New Roman"/>
        </w:rPr>
        <w:t xml:space="preserve">s: </w:t>
      </w:r>
      <w:r w:rsidR="006E707B" w:rsidRPr="003630B7">
        <w:rPr>
          <w:rFonts w:ascii="Times New Roman" w:hAnsi="Times New Roman" w:cs="Times New Roman" w:hint="eastAsia"/>
          <w:i/>
        </w:rPr>
        <w:t>C</w:t>
      </w:r>
      <w:r w:rsidR="006E707B" w:rsidRPr="003630B7">
        <w:rPr>
          <w:rFonts w:ascii="Times New Roman" w:hAnsi="Times New Roman" w:cs="Times New Roman" w:hint="eastAsia"/>
          <w:vertAlign w:val="subscript"/>
        </w:rPr>
        <w:t>0</w:t>
      </w:r>
      <w:r w:rsidR="006E707B" w:rsidRPr="003630B7">
        <w:rPr>
          <w:rFonts w:ascii="Times New Roman" w:hAnsi="Times New Roman" w:cs="Times New Roman"/>
        </w:rPr>
        <w:t xml:space="preserve"> = 30 mg/L, m = 0.5 g/L, pH = ~5, T = 25 </w:t>
      </w:r>
      <w:r w:rsidR="006E707B" w:rsidRPr="003630B7">
        <w:rPr>
          <w:rFonts w:ascii="Times New Roman" w:hAnsi="Times New Roman" w:cs="Times New Roman"/>
          <w:vertAlign w:val="superscript"/>
        </w:rPr>
        <w:t>o</w:t>
      </w:r>
      <w:r w:rsidR="006E707B" w:rsidRPr="003630B7">
        <w:rPr>
          <w:rFonts w:ascii="Times New Roman" w:hAnsi="Times New Roman" w:cs="Times New Roman"/>
        </w:rPr>
        <w:t>C.</w:t>
      </w:r>
    </w:p>
    <w:p w14:paraId="2B809CFB" w14:textId="77777777" w:rsidR="007B2682" w:rsidRPr="007B2682" w:rsidRDefault="007B2682">
      <w:pPr>
        <w:rPr>
          <w:rFonts w:ascii="Times New Roman" w:hAnsi="Times New Roman" w:cs="Times New Roman"/>
        </w:rPr>
      </w:pPr>
    </w:p>
    <w:p w14:paraId="001322EA" w14:textId="77777777" w:rsidR="00044837" w:rsidRPr="007B2682" w:rsidRDefault="00044837">
      <w:pPr>
        <w:rPr>
          <w:rFonts w:ascii="Times New Roman" w:hAnsi="Times New Roman" w:cs="Times New Roman"/>
        </w:rPr>
      </w:pPr>
    </w:p>
    <w:p w14:paraId="2AE93017" w14:textId="1EC4BEB1" w:rsidR="00852F80" w:rsidRDefault="003630B7" w:rsidP="003630B7">
      <w:pPr>
        <w:jc w:val="center"/>
        <w:rPr>
          <w:rFonts w:ascii="Times New Roman" w:hAnsi="Times New Roman" w:cs="Times New Roman"/>
        </w:rPr>
      </w:pPr>
      <w:r w:rsidRPr="00A000B3">
        <w:rPr>
          <w:rFonts w:ascii="Times New Roman" w:hAnsi="Times New Roman" w:cs="Times New Roman"/>
          <w:noProof/>
        </w:rPr>
        <w:drawing>
          <wp:inline distT="0" distB="0" distL="0" distR="0" wp14:anchorId="7CD444DE" wp14:editId="7B938D28">
            <wp:extent cx="4591050" cy="41563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05240" cy="416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6A5F1" w14:textId="77777777" w:rsidR="006E707B" w:rsidRDefault="006E707B" w:rsidP="003630B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Fig.</w:t>
      </w:r>
      <w:r>
        <w:rPr>
          <w:rFonts w:ascii="Times New Roman" w:hAnsi="Times New Roman" w:cs="Times New Roman"/>
        </w:rPr>
        <w:t>S6. Schematic diagram for photocatalytic degradation of TC.</w:t>
      </w:r>
    </w:p>
    <w:p w14:paraId="0178E240" w14:textId="77777777" w:rsidR="006E707B" w:rsidRPr="007B2682" w:rsidRDefault="006E707B">
      <w:pPr>
        <w:rPr>
          <w:rFonts w:ascii="Times New Roman" w:hAnsi="Times New Roman" w:cs="Times New Roman"/>
        </w:rPr>
      </w:pPr>
    </w:p>
    <w:sectPr w:rsidR="006E707B" w:rsidRPr="007B2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Windows 用户" w:date="2025-09-21T13:56:00Z" w:initials="W用">
    <w:p w14:paraId="039413D4" w14:textId="77777777" w:rsidR="00B27903" w:rsidRDefault="00B27903">
      <w:pPr>
        <w:pStyle w:val="aa"/>
      </w:pPr>
      <w:r>
        <w:rPr>
          <w:rStyle w:val="a9"/>
        </w:rPr>
        <w:annotationRef/>
      </w:r>
      <w:r>
        <w:rPr>
          <w:rFonts w:hint="eastAsia"/>
        </w:rPr>
        <w:t>补充上其它条件的结果，共</w:t>
      </w:r>
      <w:r>
        <w:rPr>
          <w:rFonts w:hint="eastAsia"/>
        </w:rPr>
        <w:t>4</w:t>
      </w:r>
      <w:r>
        <w:rPr>
          <w:rFonts w:hint="eastAsia"/>
        </w:rPr>
        <w:t>个条件下的结果，然后组合在一张图中。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39413D4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12243F" w14:textId="77777777" w:rsidR="00044837" w:rsidRDefault="00044837" w:rsidP="00044837">
      <w:r>
        <w:separator/>
      </w:r>
    </w:p>
  </w:endnote>
  <w:endnote w:type="continuationSeparator" w:id="0">
    <w:p w14:paraId="2D5AEAE7" w14:textId="77777777" w:rsidR="00044837" w:rsidRDefault="00044837" w:rsidP="00044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1BE287" w14:textId="77777777" w:rsidR="00044837" w:rsidRDefault="00044837" w:rsidP="00044837">
      <w:r>
        <w:separator/>
      </w:r>
    </w:p>
  </w:footnote>
  <w:footnote w:type="continuationSeparator" w:id="0">
    <w:p w14:paraId="2F78C84A" w14:textId="77777777" w:rsidR="00044837" w:rsidRDefault="00044837" w:rsidP="0004483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用户">
    <w15:presenceInfo w15:providerId="None" w15:userId="Windows 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F80"/>
    <w:rsid w:val="00033A17"/>
    <w:rsid w:val="00044837"/>
    <w:rsid w:val="000F6978"/>
    <w:rsid w:val="001F7B85"/>
    <w:rsid w:val="002A51BB"/>
    <w:rsid w:val="002F6E74"/>
    <w:rsid w:val="003630B7"/>
    <w:rsid w:val="005576B5"/>
    <w:rsid w:val="005A04F7"/>
    <w:rsid w:val="005D5254"/>
    <w:rsid w:val="00612FE2"/>
    <w:rsid w:val="00651BED"/>
    <w:rsid w:val="006E707B"/>
    <w:rsid w:val="007B2682"/>
    <w:rsid w:val="00852F80"/>
    <w:rsid w:val="00AC5AD8"/>
    <w:rsid w:val="00B02E27"/>
    <w:rsid w:val="00B27903"/>
    <w:rsid w:val="00B32E4E"/>
    <w:rsid w:val="00B839C2"/>
    <w:rsid w:val="00D145C1"/>
    <w:rsid w:val="00D53513"/>
    <w:rsid w:val="00DF086B"/>
    <w:rsid w:val="00E166DC"/>
    <w:rsid w:val="00EA2261"/>
    <w:rsid w:val="00ED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03225D4"/>
  <w15:chartTrackingRefBased/>
  <w15:docId w15:val="{4502D164-A95F-4F91-8AC7-44F355FFB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48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4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4837"/>
    <w:rPr>
      <w:sz w:val="18"/>
      <w:szCs w:val="18"/>
    </w:rPr>
  </w:style>
  <w:style w:type="table" w:customStyle="1" w:styleId="a7">
    <w:name w:val="三线表"/>
    <w:basedOn w:val="a1"/>
    <w:uiPriority w:val="99"/>
    <w:qFormat/>
    <w:rsid w:val="00044837"/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fontstyle01">
    <w:name w:val="fontstyle01"/>
    <w:basedOn w:val="a0"/>
    <w:rsid w:val="00D5351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D53513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B2790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B2790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B27903"/>
  </w:style>
  <w:style w:type="paragraph" w:styleId="ac">
    <w:name w:val="annotation subject"/>
    <w:basedOn w:val="aa"/>
    <w:next w:val="aa"/>
    <w:link w:val="ad"/>
    <w:uiPriority w:val="99"/>
    <w:semiHidden/>
    <w:unhideWhenUsed/>
    <w:rsid w:val="00B2790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2790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2790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B279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microsoft.com/office/2011/relationships/commentsExtended" Target="commentsExtended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5.emf"/><Relationship Id="rId20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e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6</Pages>
  <Words>444</Words>
  <Characters>2532</Characters>
  <Application>Microsoft Office Word</Application>
  <DocSecurity>0</DocSecurity>
  <Lines>21</Lines>
  <Paragraphs>5</Paragraphs>
  <ScaleCrop>false</ScaleCrop>
  <Company>Microsoft</Company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14</cp:revision>
  <dcterms:created xsi:type="dcterms:W3CDTF">2025-09-17T01:49:00Z</dcterms:created>
  <dcterms:modified xsi:type="dcterms:W3CDTF">2025-09-26T03:38:00Z</dcterms:modified>
</cp:coreProperties>
</file>