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D7FCC7" w14:textId="77777777" w:rsidR="00FC10FF" w:rsidRPr="00006BC0" w:rsidRDefault="00FC10FF" w:rsidP="00FC10FF">
      <w:pPr>
        <w:autoSpaceDE w:val="0"/>
        <w:autoSpaceDN w:val="0"/>
        <w:adjustRightInd w:val="0"/>
        <w:spacing w:line="360" w:lineRule="auto"/>
        <w:contextualSpacing/>
        <w:jc w:val="both"/>
      </w:pPr>
      <w:r>
        <w:rPr>
          <w:rFonts w:eastAsia="Batang"/>
          <w:noProof/>
          <w:color w:val="000000" w:themeColor="text1"/>
        </w:rPr>
        <w:drawing>
          <wp:inline distT="0" distB="0" distL="0" distR="0" wp14:anchorId="0D3DCE92" wp14:editId="172A6D71">
            <wp:extent cx="5486400" cy="1677670"/>
            <wp:effectExtent l="0" t="0" r="0" b="0"/>
            <wp:docPr id="2013425667" name="Picture 2" descr="A graph of different types of sea leve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425667" name="Picture 2" descr="A graph of different types of sea levels&#10;&#10;AI-generated content may be incorrect."/>
                    <pic:cNvPicPr/>
                  </pic:nvPicPr>
                  <pic:blipFill>
                    <a:blip r:embed="rId4"/>
                    <a:stretch>
                      <a:fillRect/>
                    </a:stretch>
                  </pic:blipFill>
                  <pic:spPr>
                    <a:xfrm>
                      <a:off x="0" y="0"/>
                      <a:ext cx="5486400" cy="1677670"/>
                    </a:xfrm>
                    <a:prstGeom prst="rect">
                      <a:avLst/>
                    </a:prstGeom>
                  </pic:spPr>
                </pic:pic>
              </a:graphicData>
            </a:graphic>
          </wp:inline>
        </w:drawing>
      </w:r>
    </w:p>
    <w:p w14:paraId="2D09276D" w14:textId="77777777" w:rsidR="00FC10FF" w:rsidRPr="002C4089" w:rsidRDefault="00FC10FF" w:rsidP="00FC10FF">
      <w:pPr>
        <w:spacing w:line="360" w:lineRule="auto"/>
        <w:jc w:val="both"/>
        <w:rPr>
          <w:rFonts w:eastAsia="Batang"/>
          <w:color w:val="000000" w:themeColor="text1"/>
        </w:rPr>
      </w:pPr>
      <w:r w:rsidRPr="002C4089">
        <w:rPr>
          <w:rFonts w:eastAsia="Batang"/>
          <w:color w:val="000000" w:themeColor="text1"/>
        </w:rPr>
        <w:t>F</w:t>
      </w:r>
      <w:r w:rsidRPr="002C4089">
        <w:rPr>
          <w:rFonts w:eastAsia="Batang"/>
          <w:b/>
          <w:bCs/>
          <w:color w:val="000000" w:themeColor="text1"/>
        </w:rPr>
        <w:t>igure S</w:t>
      </w:r>
      <w:r>
        <w:rPr>
          <w:rFonts w:eastAsia="Batang" w:hint="eastAsia"/>
          <w:b/>
          <w:bCs/>
          <w:color w:val="000000" w:themeColor="text1"/>
        </w:rPr>
        <w:t>1</w:t>
      </w:r>
      <w:r w:rsidRPr="002C4089">
        <w:rPr>
          <w:rFonts w:eastAsia="Batang"/>
          <w:b/>
          <w:bCs/>
          <w:color w:val="000000" w:themeColor="text1"/>
        </w:rPr>
        <w:t xml:space="preserve">. </w:t>
      </w:r>
      <w:bookmarkStart w:id="0" w:name="_Hlk194897744"/>
      <w:r w:rsidRPr="002C4089">
        <w:rPr>
          <w:rFonts w:eastAsia="Batang"/>
          <w:b/>
          <w:bCs/>
          <w:color w:val="000000" w:themeColor="text1"/>
        </w:rPr>
        <w:t>Decomposition of long-term accumulated impacts of fertilization-induced carbon uptake.</w:t>
      </w:r>
      <w:r>
        <w:rPr>
          <w:rFonts w:eastAsia="Batang"/>
          <w:color w:val="000000" w:themeColor="text1"/>
        </w:rPr>
        <w:t xml:space="preserve"> </w:t>
      </w:r>
      <w:r w:rsidRPr="002C4089">
        <w:rPr>
          <w:rFonts w:eastAsia="Batang"/>
          <w:color w:val="000000" w:themeColor="text1"/>
        </w:rPr>
        <w:t xml:space="preserve">Regionally cumulative carbon uptake within fertilized regions (a) and carbon outgassing from non-fertilized regions (b) from 1990 to 2100 are shown for the control simulation (CTRL, black), fertilization experiment (FERT, red), and termination </w:t>
      </w:r>
      <w:r w:rsidRPr="002C4089">
        <w:rPr>
          <w:rFonts w:eastAsia="Batang" w:hint="eastAsia"/>
          <w:color w:val="000000" w:themeColor="text1"/>
        </w:rPr>
        <w:t>experiment (STOP, blue). The grey vertical line marks the year 2020, when iron addition is halted in the STOP experiment. Cumulative impacts of fertilization-induced carbon uptake are quantified as the integrated differences in air-sea CO</w:t>
      </w:r>
      <w:r w:rsidRPr="002C4089">
        <w:rPr>
          <w:rFonts w:eastAsia="Batang"/>
          <w:color w:val="000000" w:themeColor="text1"/>
          <w:vertAlign w:val="subscript"/>
        </w:rPr>
        <w:t>2</w:t>
      </w:r>
      <w:r>
        <w:rPr>
          <w:rFonts w:eastAsia="Batang"/>
          <w:color w:val="000000" w:themeColor="text1"/>
        </w:rPr>
        <w:t xml:space="preserve"> </w:t>
      </w:r>
      <w:r w:rsidRPr="002C4089">
        <w:rPr>
          <w:rFonts w:eastAsia="Batang" w:hint="eastAsia"/>
          <w:color w:val="000000" w:themeColor="text1"/>
        </w:rPr>
        <w:t>flux between the</w:t>
      </w:r>
      <w:r w:rsidRPr="002C4089">
        <w:rPr>
          <w:rFonts w:eastAsia="Batang"/>
          <w:color w:val="000000" w:themeColor="text1"/>
        </w:rPr>
        <w:t xml:space="preserve"> FERT and STOP simulations relative to CTRL. </w:t>
      </w:r>
      <w:bookmarkStart w:id="1" w:name="_Hlk194932524"/>
      <w:r>
        <w:rPr>
          <w:rFonts w:eastAsia="Batang"/>
          <w:color w:val="000000" w:themeColor="text1"/>
        </w:rPr>
        <w:t>Numbers</w:t>
      </w:r>
      <w:bookmarkEnd w:id="1"/>
      <w:r>
        <w:rPr>
          <w:rFonts w:eastAsia="Batang"/>
          <w:color w:val="000000" w:themeColor="text1"/>
        </w:rPr>
        <w:t xml:space="preserve"> </w:t>
      </w:r>
      <w:r w:rsidRPr="002C4089">
        <w:rPr>
          <w:rFonts w:eastAsia="Batang"/>
          <w:color w:val="000000" w:themeColor="text1"/>
        </w:rPr>
        <w:t xml:space="preserve">represent the total additional carbon </w:t>
      </w:r>
      <w:r>
        <w:rPr>
          <w:rFonts w:eastAsia="Batang"/>
          <w:color w:val="000000" w:themeColor="text1"/>
        </w:rPr>
        <w:t>uptakes</w:t>
      </w:r>
      <w:r w:rsidRPr="002C4089">
        <w:rPr>
          <w:rFonts w:eastAsia="Batang"/>
          <w:color w:val="000000" w:themeColor="text1"/>
        </w:rPr>
        <w:t xml:space="preserve"> over the 110-year period</w:t>
      </w:r>
      <w:r>
        <w:rPr>
          <w:rFonts w:eastAsia="Batang"/>
          <w:color w:val="000000" w:themeColor="text1"/>
        </w:rPr>
        <w:t xml:space="preserve"> </w:t>
      </w:r>
      <w:bookmarkStart w:id="2" w:name="_Hlk194932541"/>
      <w:r>
        <w:rPr>
          <w:rFonts w:eastAsia="Batang"/>
          <w:color w:val="000000" w:themeColor="text1"/>
        </w:rPr>
        <w:t>in each FERT and STOP experiment</w:t>
      </w:r>
      <w:bookmarkEnd w:id="2"/>
      <w:r w:rsidRPr="002C4089">
        <w:rPr>
          <w:rFonts w:eastAsia="Batang"/>
          <w:color w:val="000000" w:themeColor="text1"/>
        </w:rPr>
        <w:t>.</w:t>
      </w:r>
      <w:bookmarkEnd w:id="0"/>
      <w:r>
        <w:rPr>
          <w:rFonts w:eastAsia="Batang"/>
          <w:color w:val="000000" w:themeColor="text1"/>
        </w:rPr>
        <w:t xml:space="preserve"> </w:t>
      </w:r>
      <w:r w:rsidRPr="00006BC0">
        <w:br w:type="page"/>
      </w:r>
    </w:p>
    <w:p w14:paraId="533A3EDD" w14:textId="77777777" w:rsidR="00FC10FF" w:rsidRPr="00006BC0" w:rsidRDefault="00FC10FF" w:rsidP="00FC10FF">
      <w:pPr>
        <w:autoSpaceDE w:val="0"/>
        <w:autoSpaceDN w:val="0"/>
        <w:adjustRightInd w:val="0"/>
        <w:spacing w:line="360" w:lineRule="auto"/>
        <w:contextualSpacing/>
        <w:jc w:val="both"/>
        <w:rPr>
          <w:rFonts w:eastAsia="Batang"/>
          <w:color w:val="000000" w:themeColor="text1"/>
        </w:rPr>
      </w:pPr>
      <w:r>
        <w:rPr>
          <w:rFonts w:eastAsia="Batang"/>
          <w:noProof/>
          <w:color w:val="000000" w:themeColor="text1"/>
          <w:sz w:val="28"/>
          <w:szCs w:val="28"/>
        </w:rPr>
        <w:lastRenderedPageBreak/>
        <w:drawing>
          <wp:inline distT="0" distB="0" distL="0" distR="0" wp14:anchorId="51B53695" wp14:editId="2FFBC440">
            <wp:extent cx="5486400" cy="2999105"/>
            <wp:effectExtent l="0" t="0" r="0" b="0"/>
            <wp:docPr id="164309331" name="Picture 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09331" name="Picture 1" descr="A screenshot of a graph&#10;&#10;AI-generated content may be incorrect."/>
                    <pic:cNvPicPr/>
                  </pic:nvPicPr>
                  <pic:blipFill>
                    <a:blip r:embed="rId5"/>
                    <a:stretch>
                      <a:fillRect/>
                    </a:stretch>
                  </pic:blipFill>
                  <pic:spPr>
                    <a:xfrm>
                      <a:off x="0" y="0"/>
                      <a:ext cx="5486400" cy="2999105"/>
                    </a:xfrm>
                    <a:prstGeom prst="rect">
                      <a:avLst/>
                    </a:prstGeom>
                  </pic:spPr>
                </pic:pic>
              </a:graphicData>
            </a:graphic>
          </wp:inline>
        </w:drawing>
      </w:r>
    </w:p>
    <w:p w14:paraId="7C8A7BF3" w14:textId="77777777" w:rsidR="00FC10FF" w:rsidRDefault="00FC10FF" w:rsidP="00FC10FF">
      <w:pPr>
        <w:autoSpaceDE w:val="0"/>
        <w:autoSpaceDN w:val="0"/>
        <w:adjustRightInd w:val="0"/>
        <w:spacing w:line="360" w:lineRule="auto"/>
        <w:contextualSpacing/>
        <w:jc w:val="both"/>
      </w:pPr>
      <w:bookmarkStart w:id="3" w:name="_Hlk202200010"/>
      <w:r w:rsidRPr="00F32E14">
        <w:rPr>
          <w:rFonts w:eastAsia="Batang"/>
          <w:b/>
          <w:bCs/>
          <w:color w:val="000000" w:themeColor="text1"/>
        </w:rPr>
        <w:t>F</w:t>
      </w:r>
      <w:r w:rsidRPr="00F32E14">
        <w:rPr>
          <w:b/>
          <w:bCs/>
          <w:color w:val="000000" w:themeColor="text1"/>
        </w:rPr>
        <w:t xml:space="preserve">igure </w:t>
      </w:r>
      <w:r>
        <w:rPr>
          <w:b/>
          <w:bCs/>
          <w:color w:val="000000" w:themeColor="text1"/>
        </w:rPr>
        <w:t>S2</w:t>
      </w:r>
      <w:r w:rsidRPr="00F32E14">
        <w:rPr>
          <w:b/>
          <w:bCs/>
        </w:rPr>
        <w:t xml:space="preserve">. Comparison in vertical propagation of long-term fertilization </w:t>
      </w:r>
      <w:r>
        <w:rPr>
          <w:b/>
          <w:bCs/>
        </w:rPr>
        <w:t>signals</w:t>
      </w:r>
      <w:r w:rsidRPr="00F32E14">
        <w:rPr>
          <w:b/>
          <w:bCs/>
        </w:rPr>
        <w:t>.</w:t>
      </w:r>
      <w:r>
        <w:t xml:space="preserve"> </w:t>
      </w:r>
      <w:r>
        <w:rPr>
          <w:rFonts w:hint="eastAsia"/>
        </w:rPr>
        <w:t>Phosphate (PO</w:t>
      </w:r>
      <w:r w:rsidRPr="00FE7CC9">
        <w:rPr>
          <w:vertAlign w:val="subscript"/>
        </w:rPr>
        <w:t>4</w:t>
      </w:r>
      <w:r>
        <w:rPr>
          <w:rFonts w:hint="eastAsia"/>
        </w:rPr>
        <w:t xml:space="preserve">) was used as a tracer to monitor fertilization-induced enhancements in biological activity, characterized </w:t>
      </w:r>
      <w:bookmarkEnd w:id="3"/>
      <w:r>
        <w:rPr>
          <w:rFonts w:hint="eastAsia"/>
        </w:rPr>
        <w:t xml:space="preserve">by reductions in </w:t>
      </w:r>
      <w:proofErr w:type="gramStart"/>
      <w:r>
        <w:rPr>
          <w:rFonts w:hint="eastAsia"/>
        </w:rPr>
        <w:t>preformed</w:t>
      </w:r>
      <w:proofErr w:type="gramEnd"/>
      <w:r>
        <w:rPr>
          <w:rFonts w:hint="eastAsia"/>
        </w:rPr>
        <w:t xml:space="preserve"> nutrients and increases in regenerated nutrients below the euphotic zone. Fertilization-induced changes in phosphate concentrations were zonally averaged for the Atlantic and Pacific basins. Regenerated phosphate was estimated using changes in Apparent Oxygen Utilization (</w:t>
      </w:r>
      <m:oMath>
        <m:r>
          <m:rPr>
            <m:sty m:val="p"/>
          </m:rPr>
          <w:rPr>
            <w:rFonts w:ascii="Cambria Math" w:hAnsi="Cambria Math"/>
          </w:rPr>
          <m:t>Δ</m:t>
        </m:r>
      </m:oMath>
      <w:r>
        <w:rPr>
          <w:rFonts w:hint="eastAsia"/>
        </w:rPr>
        <w:t>AOU), applying a stoichiometric ratio of 170:1 (</w:t>
      </w:r>
      <m:oMath>
        <m:r>
          <w:rPr>
            <w:rFonts w:ascii="Cambria Math" w:hAnsi="Cambria Math"/>
          </w:rPr>
          <m:t>-</m:t>
        </m:r>
      </m:oMath>
      <w:r>
        <w:rPr>
          <w:rFonts w:hint="eastAsia"/>
        </w:rPr>
        <w:t>O</w:t>
      </w:r>
      <w:r w:rsidRPr="00F32E14">
        <w:rPr>
          <w:vertAlign w:val="subscript"/>
        </w:rPr>
        <w:t>2</w:t>
      </w:r>
      <w:r>
        <w:rPr>
          <w:rFonts w:hint="eastAsia"/>
        </w:rPr>
        <w:t>:PO</w:t>
      </w:r>
      <w:r w:rsidRPr="00F32E14">
        <w:rPr>
          <w:vertAlign w:val="subscript"/>
        </w:rPr>
        <w:t>4</w:t>
      </w:r>
      <w:r>
        <w:rPr>
          <w:rFonts w:hint="eastAsia"/>
        </w:rPr>
        <w:t>) for organic matter remineralizatio</w:t>
      </w:r>
      <w:r>
        <w:t>n</w:t>
      </w:r>
      <w:r w:rsidRPr="006800C8">
        <w:rPr>
          <w:vertAlign w:val="superscript"/>
        </w:rPr>
        <w:t>66</w:t>
      </w:r>
      <w:r>
        <w:t xml:space="preserve">. Preformed phosphate was derived by subtracting regenerated phosphate from total phosphate. The spatial analysis covers the North Pacific (a–c), Equatorial Pacific (d–f), Southern Ocean (North) (g–i), and Southern Ocean (South) (j–l). Fertilization-induced signals were integrated over the final 30 years of the simulation period (2070–2100). </w:t>
      </w:r>
    </w:p>
    <w:p w14:paraId="67C2070C" w14:textId="77777777" w:rsidR="00FC10FF" w:rsidRDefault="00FC10FF" w:rsidP="00FC10FF">
      <w:r>
        <w:br w:type="page"/>
      </w:r>
    </w:p>
    <w:p w14:paraId="1995353F" w14:textId="77777777" w:rsidR="00FC10FF" w:rsidRDefault="00FC10FF" w:rsidP="00FC10FF">
      <w:pPr>
        <w:autoSpaceDE w:val="0"/>
        <w:autoSpaceDN w:val="0"/>
        <w:adjustRightInd w:val="0"/>
        <w:spacing w:line="360" w:lineRule="auto"/>
        <w:contextualSpacing/>
        <w:jc w:val="both"/>
      </w:pPr>
      <w:bookmarkStart w:id="4" w:name="_Hlk202200025"/>
      <w:r>
        <w:rPr>
          <w:rFonts w:eastAsia="Batang"/>
          <w:b/>
          <w:bCs/>
          <w:noProof/>
          <w:color w:val="000000" w:themeColor="text1"/>
        </w:rPr>
        <w:lastRenderedPageBreak/>
        <w:drawing>
          <wp:inline distT="0" distB="0" distL="0" distR="0" wp14:anchorId="68A4A816" wp14:editId="0FD12FDC">
            <wp:extent cx="5486400" cy="5212080"/>
            <wp:effectExtent l="0" t="0" r="0" b="0"/>
            <wp:docPr id="288858725" name="Picture 3" descr="A map of the wor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858725" name="Picture 3" descr="A map of the world&#10;&#10;AI-generated content may be incorrect."/>
                    <pic:cNvPicPr/>
                  </pic:nvPicPr>
                  <pic:blipFill>
                    <a:blip r:embed="rId6"/>
                    <a:stretch>
                      <a:fillRect/>
                    </a:stretch>
                  </pic:blipFill>
                  <pic:spPr>
                    <a:xfrm>
                      <a:off x="0" y="0"/>
                      <a:ext cx="5486400" cy="5212080"/>
                    </a:xfrm>
                    <a:prstGeom prst="rect">
                      <a:avLst/>
                    </a:prstGeom>
                  </pic:spPr>
                </pic:pic>
              </a:graphicData>
            </a:graphic>
          </wp:inline>
        </w:drawing>
      </w:r>
    </w:p>
    <w:p w14:paraId="0C287C38" w14:textId="77777777" w:rsidR="00FC10FF" w:rsidRDefault="00FC10FF" w:rsidP="00FC10FF">
      <w:pPr>
        <w:autoSpaceDE w:val="0"/>
        <w:autoSpaceDN w:val="0"/>
        <w:adjustRightInd w:val="0"/>
        <w:spacing w:line="360" w:lineRule="auto"/>
        <w:contextualSpacing/>
        <w:jc w:val="both"/>
        <w:rPr>
          <w:rFonts w:eastAsia="Batang"/>
          <w:color w:val="000000" w:themeColor="text1"/>
        </w:rPr>
      </w:pPr>
      <w:bookmarkStart w:id="5" w:name="_Hlk194887467"/>
      <w:bookmarkEnd w:id="4"/>
      <w:r w:rsidRPr="00A24F7E">
        <w:rPr>
          <w:rFonts w:eastAsia="Batang"/>
          <w:b/>
          <w:bCs/>
          <w:color w:val="000000" w:themeColor="text1"/>
        </w:rPr>
        <w:t xml:space="preserve">Figure </w:t>
      </w:r>
      <w:r>
        <w:rPr>
          <w:rFonts w:eastAsia="Batang"/>
          <w:b/>
          <w:bCs/>
          <w:color w:val="000000" w:themeColor="text1"/>
        </w:rPr>
        <w:t>S3</w:t>
      </w:r>
      <w:r w:rsidRPr="00A24F7E">
        <w:rPr>
          <w:rFonts w:eastAsia="Batang"/>
          <w:b/>
          <w:bCs/>
          <w:color w:val="000000" w:themeColor="text1"/>
        </w:rPr>
        <w:t>.</w:t>
      </w:r>
      <w:r>
        <w:rPr>
          <w:rFonts w:eastAsia="Batang" w:hint="eastAsia"/>
          <w:b/>
          <w:bCs/>
          <w:color w:val="000000" w:themeColor="text1"/>
        </w:rPr>
        <w:t xml:space="preserve"> </w:t>
      </w:r>
      <w:r>
        <w:rPr>
          <w:rFonts w:eastAsia="Batang"/>
          <w:b/>
          <w:bCs/>
          <w:color w:val="000000" w:themeColor="text1"/>
        </w:rPr>
        <w:t>Long-term s</w:t>
      </w:r>
      <w:r w:rsidRPr="00A24F7E">
        <w:rPr>
          <w:rFonts w:eastAsia="Batang"/>
          <w:b/>
          <w:bCs/>
          <w:color w:val="000000" w:themeColor="text1"/>
        </w:rPr>
        <w:t>patial pattern of fertilization-induced</w:t>
      </w:r>
      <w:r>
        <w:rPr>
          <w:rFonts w:eastAsia="Batang"/>
          <w:b/>
          <w:bCs/>
          <w:color w:val="000000" w:themeColor="text1"/>
        </w:rPr>
        <w:t xml:space="preserve"> responses</w:t>
      </w:r>
      <w:r w:rsidRPr="00A24F7E">
        <w:rPr>
          <w:rFonts w:eastAsia="Batang"/>
          <w:color w:val="000000" w:themeColor="text1"/>
        </w:rPr>
        <w:t xml:space="preserve">. </w:t>
      </w:r>
      <w:r>
        <w:rPr>
          <w:rFonts w:eastAsia="Batang"/>
          <w:color w:val="000000" w:themeColor="text1"/>
        </w:rPr>
        <w:t>Spatial pattern of</w:t>
      </w:r>
      <w:r w:rsidRPr="00A24F7E">
        <w:rPr>
          <w:rFonts w:eastAsia="Batang"/>
          <w:color w:val="000000" w:themeColor="text1"/>
        </w:rPr>
        <w:t xml:space="preserve"> averaged (a) air-sea CO</w:t>
      </w:r>
      <w:r w:rsidRPr="00A24F7E">
        <w:rPr>
          <w:rFonts w:eastAsia="Batang"/>
          <w:color w:val="000000" w:themeColor="text1"/>
          <w:vertAlign w:val="subscript"/>
        </w:rPr>
        <w:t>2</w:t>
      </w:r>
      <w:r w:rsidRPr="00A24F7E">
        <w:rPr>
          <w:rFonts w:eastAsia="Batang"/>
          <w:color w:val="000000" w:themeColor="text1"/>
        </w:rPr>
        <w:t xml:space="preserve"> fluxes, (</w:t>
      </w:r>
      <w:r>
        <w:rPr>
          <w:rFonts w:eastAsia="Batang"/>
          <w:color w:val="000000" w:themeColor="text1"/>
        </w:rPr>
        <w:t>b</w:t>
      </w:r>
      <w:r w:rsidRPr="00A24F7E">
        <w:rPr>
          <w:rFonts w:eastAsia="Batang"/>
          <w:color w:val="000000" w:themeColor="text1"/>
        </w:rPr>
        <w:t>) carbon export fluxes anomalies at 100 m depth, and (</w:t>
      </w:r>
      <w:r>
        <w:rPr>
          <w:rFonts w:eastAsia="Batang"/>
          <w:color w:val="000000" w:themeColor="text1"/>
        </w:rPr>
        <w:t>c</w:t>
      </w:r>
      <w:r w:rsidRPr="00A24F7E">
        <w:rPr>
          <w:rFonts w:eastAsia="Batang"/>
          <w:color w:val="000000" w:themeColor="text1"/>
        </w:rPr>
        <w:t>) difference between these two fluxes under iron fertilization. The responses to fertilization are quantified as the average differences between the fertilization experiment and the control simulation across the full simulation period (1990–2100).</w:t>
      </w:r>
      <w:r>
        <w:rPr>
          <w:rFonts w:eastAsia="Batang"/>
          <w:color w:val="000000" w:themeColor="text1"/>
        </w:rPr>
        <w:t xml:space="preserve"> </w:t>
      </w:r>
      <w:r w:rsidRPr="00A24F7E">
        <w:rPr>
          <w:rFonts w:eastAsia="Batang"/>
          <w:color w:val="000000" w:themeColor="text1"/>
        </w:rPr>
        <w:t>Red shading indicates enhanced uptake and export production, reflecting the potential of fertilization to sequester more carbon from the surface to depth, while blue shading indicates outgassing and reduced carbon transport.</w:t>
      </w:r>
      <w:r>
        <w:rPr>
          <w:rFonts w:eastAsia="Batang"/>
          <w:color w:val="000000" w:themeColor="text1"/>
        </w:rPr>
        <w:t xml:space="preserve"> </w:t>
      </w:r>
      <w:r w:rsidRPr="00A24F7E">
        <w:rPr>
          <w:rFonts w:eastAsia="Batang"/>
          <w:color w:val="000000" w:themeColor="text1"/>
        </w:rPr>
        <w:t>Hatched areas indicate regions where fertilization-induced signals exceed natural climate variability, defined by the interannual standard deviation during the present climate period (1990–2020) at each grid point.</w:t>
      </w:r>
      <w:bookmarkEnd w:id="5"/>
    </w:p>
    <w:p w14:paraId="08322B04" w14:textId="77777777" w:rsidR="00FC10FF" w:rsidRDefault="00FC10FF" w:rsidP="00FC10FF">
      <w:pPr>
        <w:rPr>
          <w:rFonts w:eastAsia="Batang"/>
          <w:color w:val="000000" w:themeColor="text1"/>
        </w:rPr>
      </w:pPr>
      <w:r>
        <w:rPr>
          <w:rFonts w:eastAsia="Batang"/>
          <w:color w:val="000000" w:themeColor="text1"/>
        </w:rPr>
        <w:br w:type="page"/>
      </w:r>
    </w:p>
    <w:p w14:paraId="07A8F48D" w14:textId="77777777" w:rsidR="00FC10FF" w:rsidRDefault="00FC10FF" w:rsidP="00FC10FF">
      <w:pPr>
        <w:autoSpaceDE w:val="0"/>
        <w:autoSpaceDN w:val="0"/>
        <w:adjustRightInd w:val="0"/>
        <w:spacing w:line="360" w:lineRule="auto"/>
        <w:contextualSpacing/>
        <w:jc w:val="center"/>
      </w:pPr>
      <w:r>
        <w:rPr>
          <w:rFonts w:eastAsia="Batang"/>
          <w:noProof/>
          <w:color w:val="000000" w:themeColor="text1"/>
          <w:sz w:val="28"/>
          <w:szCs w:val="28"/>
        </w:rPr>
        <w:lastRenderedPageBreak/>
        <w:drawing>
          <wp:inline distT="0" distB="0" distL="0" distR="0" wp14:anchorId="6725B28F" wp14:editId="2C3FF529">
            <wp:extent cx="5118100" cy="2944092"/>
            <wp:effectExtent l="0" t="0" r="0" b="2540"/>
            <wp:docPr id="780885378" name="Picture 4" descr="A screenshot of several images of heat wav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885378" name="Picture 4" descr="A screenshot of several images of heat waves&#10;&#10;AI-generated content may be incorrect."/>
                    <pic:cNvPicPr/>
                  </pic:nvPicPr>
                  <pic:blipFill>
                    <a:blip r:embed="rId7"/>
                    <a:stretch>
                      <a:fillRect/>
                    </a:stretch>
                  </pic:blipFill>
                  <pic:spPr>
                    <a:xfrm>
                      <a:off x="0" y="0"/>
                      <a:ext cx="5129621" cy="2950720"/>
                    </a:xfrm>
                    <a:prstGeom prst="rect">
                      <a:avLst/>
                    </a:prstGeom>
                  </pic:spPr>
                </pic:pic>
              </a:graphicData>
            </a:graphic>
          </wp:inline>
        </w:drawing>
      </w:r>
    </w:p>
    <w:p w14:paraId="77BA6C42" w14:textId="77777777" w:rsidR="00FC10FF" w:rsidRDefault="00FC10FF" w:rsidP="00FC10FF">
      <w:pPr>
        <w:autoSpaceDE w:val="0"/>
        <w:autoSpaceDN w:val="0"/>
        <w:adjustRightInd w:val="0"/>
        <w:spacing w:line="360" w:lineRule="auto"/>
        <w:contextualSpacing/>
        <w:jc w:val="both"/>
      </w:pPr>
      <w:bookmarkStart w:id="6" w:name="_Hlk202277205"/>
      <w:bookmarkStart w:id="7" w:name="_Hlk202277181"/>
      <w:r w:rsidRPr="00A24F7E">
        <w:rPr>
          <w:b/>
          <w:bCs/>
        </w:rPr>
        <w:t>Figure S</w:t>
      </w:r>
      <w:r>
        <w:rPr>
          <w:b/>
          <w:bCs/>
        </w:rPr>
        <w:t>4.</w:t>
      </w:r>
      <w:r w:rsidRPr="00A24F7E">
        <w:rPr>
          <w:b/>
          <w:bCs/>
        </w:rPr>
        <w:t xml:space="preserve"> Vertical Response in Equatorial Pacific</w:t>
      </w:r>
      <w:r>
        <w:rPr>
          <w:b/>
          <w:bCs/>
        </w:rPr>
        <w:t xml:space="preserve"> </w:t>
      </w:r>
      <w:r w:rsidRPr="00A24F7E">
        <w:rPr>
          <w:b/>
          <w:bCs/>
        </w:rPr>
        <w:t>Iron Fertilization</w:t>
      </w:r>
      <w:r>
        <w:t xml:space="preserve">. </w:t>
      </w:r>
      <w:r>
        <w:rPr>
          <w:rFonts w:hint="eastAsia"/>
        </w:rPr>
        <w:t>Climatology and fertilization-induced changes in the Equatorial Pacific are shown for (a</w:t>
      </w:r>
      <w:r>
        <w:t>-</w:t>
      </w:r>
      <w:r>
        <w:rPr>
          <w:rFonts w:hint="eastAsia"/>
        </w:rPr>
        <w:t>c) phosphate (PO</w:t>
      </w:r>
      <w:r w:rsidRPr="00A24F7E">
        <w:rPr>
          <w:vertAlign w:val="subscript"/>
        </w:rPr>
        <w:t>4</w:t>
      </w:r>
      <w:r>
        <w:rPr>
          <w:rFonts w:hint="eastAsia"/>
        </w:rPr>
        <w:t>) and (d</w:t>
      </w:r>
      <w:r>
        <w:t>-</w:t>
      </w:r>
      <w:r>
        <w:rPr>
          <w:rFonts w:hint="eastAsia"/>
        </w:rPr>
        <w:t>f) nitrate (NO</w:t>
      </w:r>
      <w:r w:rsidRPr="00A24F7E">
        <w:rPr>
          <w:vertAlign w:val="subscript"/>
        </w:rPr>
        <w:t>3</w:t>
      </w:r>
      <w:r>
        <w:rPr>
          <w:rFonts w:hint="eastAsia"/>
        </w:rPr>
        <w:t>). The climatology represents the mean state during the present-day period (1990</w:t>
      </w:r>
      <w:r>
        <w:t>-</w:t>
      </w:r>
      <w:r>
        <w:rPr>
          <w:rFonts w:hint="eastAsia"/>
        </w:rPr>
        <w:t>2020), while the response is defined as the d</w:t>
      </w:r>
      <w:r>
        <w:t>ifference between the iron fertilization experiment and the control simulation for each period: present (1990–2020) and future (2070-2100). All vertical sections are zonally averaged across the Pacific Ocean from 160</w:t>
      </w:r>
      <m:oMath>
        <m:r>
          <w:rPr>
            <w:rFonts w:ascii="Cambria Math" w:hAnsi="Cambria Math"/>
          </w:rPr>
          <m:t>°</m:t>
        </m:r>
      </m:oMath>
      <w:r>
        <w:t>E to 265</w:t>
      </w:r>
      <w:bookmarkStart w:id="8" w:name="_Hlk202277410"/>
      <m:oMath>
        <m:r>
          <w:rPr>
            <w:rFonts w:ascii="Cambria Math" w:hAnsi="Cambria Math"/>
          </w:rPr>
          <m:t>°</m:t>
        </m:r>
      </m:oMath>
      <w:bookmarkEnd w:id="8"/>
      <w:r>
        <w:t>E</w:t>
      </w:r>
      <w:bookmarkEnd w:id="6"/>
      <w:bookmarkEnd w:id="7"/>
      <w:r>
        <w:rPr>
          <w:rFonts w:hint="eastAsia"/>
        </w:rPr>
        <w:t xml:space="preserve">, </w:t>
      </w:r>
      <w:r>
        <w:t>which covers the fertilized regions</w:t>
      </w:r>
      <w:r>
        <w:rPr>
          <w:rFonts w:hint="eastAsia"/>
        </w:rPr>
        <w:t xml:space="preserve"> </w:t>
      </w:r>
      <w:r>
        <w:t>in the Equatorial Pacific fertilization.</w:t>
      </w:r>
    </w:p>
    <w:p w14:paraId="45D8122B" w14:textId="77777777" w:rsidR="00FC10FF" w:rsidRPr="005C4228" w:rsidRDefault="00FC10FF" w:rsidP="00FC10FF">
      <w:pPr>
        <w:autoSpaceDE w:val="0"/>
        <w:autoSpaceDN w:val="0"/>
        <w:adjustRightInd w:val="0"/>
        <w:spacing w:line="360" w:lineRule="auto"/>
        <w:contextualSpacing/>
        <w:jc w:val="both"/>
        <w:rPr>
          <w:rFonts w:eastAsia="Batang"/>
          <w:color w:val="000000" w:themeColor="text1"/>
        </w:rPr>
      </w:pPr>
    </w:p>
    <w:p w14:paraId="2E58F3F9" w14:textId="77777777" w:rsidR="009542D6" w:rsidRDefault="009542D6"/>
    <w:sectPr w:rsidR="009542D6" w:rsidSect="00FC10FF">
      <w:pgSz w:w="12240" w:h="15840" w:code="1"/>
      <w:pgMar w:top="1440" w:right="1800" w:bottom="1440" w:left="1800" w:header="708" w:footer="708" w:gutter="0"/>
      <w:lnNumType w:countBy="1" w:restart="continuous"/>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Batang">
    <w:altName w:val="바탕"/>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0FF"/>
    <w:rsid w:val="00264C10"/>
    <w:rsid w:val="00470242"/>
    <w:rsid w:val="00726E03"/>
    <w:rsid w:val="009542D6"/>
    <w:rsid w:val="00EB58F1"/>
    <w:rsid w:val="00FC10F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821E9"/>
  <w15:chartTrackingRefBased/>
  <w15:docId w15:val="{8D96D7B4-DB51-4A99-9B1A-7D155AA1E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10FF"/>
    <w:pPr>
      <w:spacing w:after="0" w:line="240" w:lineRule="auto"/>
    </w:pPr>
    <w:rPr>
      <w:rFonts w:ascii="Times New Roman" w:hAnsi="Times New Roman" w:cs="Times New Roman"/>
      <w:kern w:val="0"/>
      <w:lang w:eastAsia="ko-KR"/>
      <w14:ligatures w14:val="none"/>
    </w:rPr>
  </w:style>
  <w:style w:type="paragraph" w:styleId="Heading1">
    <w:name w:val="heading 1"/>
    <w:basedOn w:val="Normal"/>
    <w:next w:val="Normal"/>
    <w:link w:val="Heading1Char"/>
    <w:uiPriority w:val="9"/>
    <w:qFormat/>
    <w:rsid w:val="00FC10F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zh-CN"/>
      <w14:ligatures w14:val="standardContextual"/>
    </w:rPr>
  </w:style>
  <w:style w:type="paragraph" w:styleId="Heading2">
    <w:name w:val="heading 2"/>
    <w:basedOn w:val="Normal"/>
    <w:next w:val="Normal"/>
    <w:link w:val="Heading2Char"/>
    <w:uiPriority w:val="9"/>
    <w:semiHidden/>
    <w:unhideWhenUsed/>
    <w:qFormat/>
    <w:rsid w:val="00FC10F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zh-CN"/>
      <w14:ligatures w14:val="standardContextual"/>
    </w:rPr>
  </w:style>
  <w:style w:type="paragraph" w:styleId="Heading3">
    <w:name w:val="heading 3"/>
    <w:basedOn w:val="Normal"/>
    <w:next w:val="Normal"/>
    <w:link w:val="Heading3Char"/>
    <w:uiPriority w:val="9"/>
    <w:semiHidden/>
    <w:unhideWhenUsed/>
    <w:qFormat/>
    <w:rsid w:val="00FC10FF"/>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zh-CN"/>
      <w14:ligatures w14:val="standardContextual"/>
    </w:rPr>
  </w:style>
  <w:style w:type="paragraph" w:styleId="Heading4">
    <w:name w:val="heading 4"/>
    <w:basedOn w:val="Normal"/>
    <w:next w:val="Normal"/>
    <w:link w:val="Heading4Char"/>
    <w:uiPriority w:val="9"/>
    <w:semiHidden/>
    <w:unhideWhenUsed/>
    <w:qFormat/>
    <w:rsid w:val="00FC10FF"/>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zh-CN"/>
      <w14:ligatures w14:val="standardContextual"/>
    </w:rPr>
  </w:style>
  <w:style w:type="paragraph" w:styleId="Heading5">
    <w:name w:val="heading 5"/>
    <w:basedOn w:val="Normal"/>
    <w:next w:val="Normal"/>
    <w:link w:val="Heading5Char"/>
    <w:uiPriority w:val="9"/>
    <w:semiHidden/>
    <w:unhideWhenUsed/>
    <w:qFormat/>
    <w:rsid w:val="00FC10FF"/>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zh-CN"/>
      <w14:ligatures w14:val="standardContextual"/>
    </w:rPr>
  </w:style>
  <w:style w:type="paragraph" w:styleId="Heading6">
    <w:name w:val="heading 6"/>
    <w:basedOn w:val="Normal"/>
    <w:next w:val="Normal"/>
    <w:link w:val="Heading6Char"/>
    <w:uiPriority w:val="9"/>
    <w:semiHidden/>
    <w:unhideWhenUsed/>
    <w:qFormat/>
    <w:rsid w:val="00FC10FF"/>
    <w:pPr>
      <w:keepNext/>
      <w:keepLines/>
      <w:spacing w:before="40" w:line="278" w:lineRule="auto"/>
      <w:outlineLvl w:val="5"/>
    </w:pPr>
    <w:rPr>
      <w:rFonts w:asciiTheme="minorHAnsi" w:eastAsiaTheme="majorEastAsia" w:hAnsiTheme="minorHAnsi" w:cstheme="majorBidi"/>
      <w:i/>
      <w:iCs/>
      <w:color w:val="595959" w:themeColor="text1" w:themeTint="A6"/>
      <w:kern w:val="2"/>
      <w:lang w:eastAsia="zh-CN"/>
      <w14:ligatures w14:val="standardContextual"/>
    </w:rPr>
  </w:style>
  <w:style w:type="paragraph" w:styleId="Heading7">
    <w:name w:val="heading 7"/>
    <w:basedOn w:val="Normal"/>
    <w:next w:val="Normal"/>
    <w:link w:val="Heading7Char"/>
    <w:uiPriority w:val="9"/>
    <w:semiHidden/>
    <w:unhideWhenUsed/>
    <w:qFormat/>
    <w:rsid w:val="00FC10FF"/>
    <w:pPr>
      <w:keepNext/>
      <w:keepLines/>
      <w:spacing w:before="40" w:line="278" w:lineRule="auto"/>
      <w:outlineLvl w:val="6"/>
    </w:pPr>
    <w:rPr>
      <w:rFonts w:asciiTheme="minorHAnsi" w:eastAsiaTheme="majorEastAsia" w:hAnsiTheme="minorHAnsi" w:cstheme="majorBidi"/>
      <w:color w:val="595959" w:themeColor="text1" w:themeTint="A6"/>
      <w:kern w:val="2"/>
      <w:lang w:eastAsia="zh-CN"/>
      <w14:ligatures w14:val="standardContextual"/>
    </w:rPr>
  </w:style>
  <w:style w:type="paragraph" w:styleId="Heading8">
    <w:name w:val="heading 8"/>
    <w:basedOn w:val="Normal"/>
    <w:next w:val="Normal"/>
    <w:link w:val="Heading8Char"/>
    <w:uiPriority w:val="9"/>
    <w:semiHidden/>
    <w:unhideWhenUsed/>
    <w:qFormat/>
    <w:rsid w:val="00FC10FF"/>
    <w:pPr>
      <w:keepNext/>
      <w:keepLines/>
      <w:spacing w:line="278" w:lineRule="auto"/>
      <w:outlineLvl w:val="7"/>
    </w:pPr>
    <w:rPr>
      <w:rFonts w:asciiTheme="minorHAnsi" w:eastAsiaTheme="majorEastAsia" w:hAnsiTheme="minorHAnsi" w:cstheme="majorBidi"/>
      <w:i/>
      <w:iCs/>
      <w:color w:val="272727" w:themeColor="text1" w:themeTint="D8"/>
      <w:kern w:val="2"/>
      <w:lang w:eastAsia="zh-CN"/>
      <w14:ligatures w14:val="standardContextual"/>
    </w:rPr>
  </w:style>
  <w:style w:type="paragraph" w:styleId="Heading9">
    <w:name w:val="heading 9"/>
    <w:basedOn w:val="Normal"/>
    <w:next w:val="Normal"/>
    <w:link w:val="Heading9Char"/>
    <w:uiPriority w:val="9"/>
    <w:semiHidden/>
    <w:unhideWhenUsed/>
    <w:qFormat/>
    <w:rsid w:val="00FC10FF"/>
    <w:pPr>
      <w:keepNext/>
      <w:keepLines/>
      <w:spacing w:line="278" w:lineRule="auto"/>
      <w:outlineLvl w:val="8"/>
    </w:pPr>
    <w:rPr>
      <w:rFonts w:asciiTheme="minorHAnsi" w:eastAsiaTheme="majorEastAsia" w:hAnsiTheme="minorHAnsi" w:cstheme="majorBidi"/>
      <w:color w:val="272727" w:themeColor="text1" w:themeTint="D8"/>
      <w:kern w:val="2"/>
      <w:lang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10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10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10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10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10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10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10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10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10FF"/>
    <w:rPr>
      <w:rFonts w:eastAsiaTheme="majorEastAsia" w:cstheme="majorBidi"/>
      <w:color w:val="272727" w:themeColor="text1" w:themeTint="D8"/>
    </w:rPr>
  </w:style>
  <w:style w:type="paragraph" w:styleId="Title">
    <w:name w:val="Title"/>
    <w:basedOn w:val="Normal"/>
    <w:next w:val="Normal"/>
    <w:link w:val="TitleChar"/>
    <w:uiPriority w:val="10"/>
    <w:qFormat/>
    <w:rsid w:val="00FC10FF"/>
    <w:pPr>
      <w:spacing w:after="80"/>
      <w:contextualSpacing/>
    </w:pPr>
    <w:rPr>
      <w:rFonts w:asciiTheme="majorHAnsi" w:eastAsiaTheme="majorEastAsia" w:hAnsiTheme="majorHAnsi" w:cstheme="majorBidi"/>
      <w:spacing w:val="-10"/>
      <w:kern w:val="28"/>
      <w:sz w:val="56"/>
      <w:szCs w:val="56"/>
      <w:lang w:eastAsia="zh-CN"/>
      <w14:ligatures w14:val="standardContextual"/>
    </w:rPr>
  </w:style>
  <w:style w:type="character" w:customStyle="1" w:styleId="TitleChar">
    <w:name w:val="Title Char"/>
    <w:basedOn w:val="DefaultParagraphFont"/>
    <w:link w:val="Title"/>
    <w:uiPriority w:val="10"/>
    <w:rsid w:val="00FC10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10F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zh-CN"/>
      <w14:ligatures w14:val="standardContextual"/>
    </w:rPr>
  </w:style>
  <w:style w:type="character" w:customStyle="1" w:styleId="SubtitleChar">
    <w:name w:val="Subtitle Char"/>
    <w:basedOn w:val="DefaultParagraphFont"/>
    <w:link w:val="Subtitle"/>
    <w:uiPriority w:val="11"/>
    <w:rsid w:val="00FC10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10FF"/>
    <w:pPr>
      <w:spacing w:before="160" w:after="160" w:line="278" w:lineRule="auto"/>
      <w:jc w:val="center"/>
    </w:pPr>
    <w:rPr>
      <w:rFonts w:asciiTheme="minorHAnsi" w:hAnsiTheme="minorHAnsi" w:cstheme="minorBidi"/>
      <w:i/>
      <w:iCs/>
      <w:color w:val="404040" w:themeColor="text1" w:themeTint="BF"/>
      <w:kern w:val="2"/>
      <w:lang w:eastAsia="zh-CN"/>
      <w14:ligatures w14:val="standardContextual"/>
    </w:rPr>
  </w:style>
  <w:style w:type="character" w:customStyle="1" w:styleId="QuoteChar">
    <w:name w:val="Quote Char"/>
    <w:basedOn w:val="DefaultParagraphFont"/>
    <w:link w:val="Quote"/>
    <w:uiPriority w:val="29"/>
    <w:rsid w:val="00FC10FF"/>
    <w:rPr>
      <w:i/>
      <w:iCs/>
      <w:color w:val="404040" w:themeColor="text1" w:themeTint="BF"/>
    </w:rPr>
  </w:style>
  <w:style w:type="paragraph" w:styleId="ListParagraph">
    <w:name w:val="List Paragraph"/>
    <w:basedOn w:val="Normal"/>
    <w:uiPriority w:val="34"/>
    <w:qFormat/>
    <w:rsid w:val="00FC10FF"/>
    <w:pPr>
      <w:spacing w:after="160" w:line="278" w:lineRule="auto"/>
      <w:ind w:left="720"/>
      <w:contextualSpacing/>
    </w:pPr>
    <w:rPr>
      <w:rFonts w:asciiTheme="minorHAnsi" w:hAnsiTheme="minorHAnsi" w:cstheme="minorBidi"/>
      <w:kern w:val="2"/>
      <w:lang w:eastAsia="zh-CN"/>
      <w14:ligatures w14:val="standardContextual"/>
    </w:rPr>
  </w:style>
  <w:style w:type="character" w:styleId="IntenseEmphasis">
    <w:name w:val="Intense Emphasis"/>
    <w:basedOn w:val="DefaultParagraphFont"/>
    <w:uiPriority w:val="21"/>
    <w:qFormat/>
    <w:rsid w:val="00FC10FF"/>
    <w:rPr>
      <w:i/>
      <w:iCs/>
      <w:color w:val="0F4761" w:themeColor="accent1" w:themeShade="BF"/>
    </w:rPr>
  </w:style>
  <w:style w:type="paragraph" w:styleId="IntenseQuote">
    <w:name w:val="Intense Quote"/>
    <w:basedOn w:val="Normal"/>
    <w:next w:val="Normal"/>
    <w:link w:val="IntenseQuoteChar"/>
    <w:uiPriority w:val="30"/>
    <w:qFormat/>
    <w:rsid w:val="00FC10F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kern w:val="2"/>
      <w:lang w:eastAsia="zh-CN"/>
      <w14:ligatures w14:val="standardContextual"/>
    </w:rPr>
  </w:style>
  <w:style w:type="character" w:customStyle="1" w:styleId="IntenseQuoteChar">
    <w:name w:val="Intense Quote Char"/>
    <w:basedOn w:val="DefaultParagraphFont"/>
    <w:link w:val="IntenseQuote"/>
    <w:uiPriority w:val="30"/>
    <w:rsid w:val="00FC10FF"/>
    <w:rPr>
      <w:i/>
      <w:iCs/>
      <w:color w:val="0F4761" w:themeColor="accent1" w:themeShade="BF"/>
    </w:rPr>
  </w:style>
  <w:style w:type="character" w:styleId="IntenseReference">
    <w:name w:val="Intense Reference"/>
    <w:basedOn w:val="DefaultParagraphFont"/>
    <w:uiPriority w:val="32"/>
    <w:qFormat/>
    <w:rsid w:val="00FC10FF"/>
    <w:rPr>
      <w:b/>
      <w:bCs/>
      <w:smallCaps/>
      <w:color w:val="0F4761" w:themeColor="accent1" w:themeShade="BF"/>
      <w:spacing w:val="5"/>
    </w:rPr>
  </w:style>
  <w:style w:type="character" w:styleId="LineNumber">
    <w:name w:val="line number"/>
    <w:basedOn w:val="DefaultParagraphFont"/>
    <w:uiPriority w:val="99"/>
    <w:semiHidden/>
    <w:unhideWhenUsed/>
    <w:rsid w:val="00FC10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456</Words>
  <Characters>2762</Characters>
  <Application>Microsoft Office Word</Application>
  <DocSecurity>0</DocSecurity>
  <Lines>52</Lines>
  <Paragraphs>18</Paragraphs>
  <ScaleCrop>false</ScaleCrop>
  <Company/>
  <LinksUpToDate>false</LinksUpToDate>
  <CharactersWithSpaces>3200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2025-11-05T13:02:00Z</dcterms:created>
  <dcterms:modified xsi:type="dcterms:W3CDTF">2025-11-05T13:03:00Z</dcterms:modified>
</cp:coreProperties>
</file>