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3CD2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Chars="200"/>
        <w:jc w:val="left"/>
        <w:textAlignment w:val="auto"/>
        <w:outlineLvl w:val="1"/>
        <w:rPr>
          <w:rFonts w:hint="default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</w:pPr>
      <w:r>
        <w:rPr>
          <w:rFonts w:hint="default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>Table 2. Relationship between</w:t>
      </w:r>
      <w:r>
        <w:rPr>
          <w:rFonts w:hint="eastAsia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 xml:space="preserve"> NEK2</w:t>
      </w:r>
      <w:r>
        <w:rPr>
          <w:rFonts w:hint="default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 xml:space="preserve"> expression and</w:t>
      </w:r>
      <w:r>
        <w:rPr>
          <w:rFonts w:hint="eastAsia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 xml:space="preserve"> </w:t>
      </w:r>
      <w:r>
        <w:rPr>
          <w:rFonts w:hint="default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>tumor characteristics in patients with</w:t>
      </w:r>
      <w:r>
        <w:rPr>
          <w:rFonts w:hint="eastAsia" w:ascii="Arial" w:hAnsi="Arial" w:eastAsia="微软雅黑" w:cs="Arial"/>
          <w:i w:val="0"/>
          <w:caps w:val="0"/>
          <w:color w:val="000000"/>
          <w:spacing w:val="0"/>
          <w:sz w:val="18"/>
          <w:szCs w:val="18"/>
          <w:u w:val="none"/>
          <w:lang w:val="en-US" w:eastAsia="zh-CN"/>
        </w:rPr>
        <w:t xml:space="preserve"> </w:t>
      </w:r>
      <w:r>
        <w:rPr>
          <w:rFonts w:hint="default" w:ascii="Arial" w:hAnsi="Arial" w:eastAsia="微软雅黑" w:cs="Arial"/>
          <w:sz w:val="18"/>
          <w:szCs w:val="18"/>
          <w:lang w:val="en-US" w:eastAsia="zh-CN"/>
        </w:rPr>
        <w:t>lung cancer</w:t>
      </w:r>
    </w:p>
    <w:tbl>
      <w:tblPr>
        <w:tblStyle w:val="3"/>
        <w:tblpPr w:leftFromText="180" w:rightFromText="180" w:vertAnchor="text" w:horzAnchor="page" w:tblpX="2304" w:tblpY="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1636"/>
        <w:gridCol w:w="911"/>
        <w:gridCol w:w="1019"/>
        <w:gridCol w:w="1181"/>
      </w:tblGrid>
      <w:tr w14:paraId="0A8D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858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08D7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default" w:ascii="Arial" w:hAnsi="Arial" w:eastAsia="微软雅黑" w:cs="Arial"/>
                <w:sz w:val="18"/>
                <w:szCs w:val="18"/>
              </w:rPr>
              <w:t>Features</w:t>
            </w:r>
          </w:p>
        </w:tc>
        <w:tc>
          <w:tcPr>
            <w:tcW w:w="1636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F237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No. of patients</w:t>
            </w:r>
          </w:p>
        </w:tc>
        <w:tc>
          <w:tcPr>
            <w:tcW w:w="193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3C1A7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 xml:space="preserve">NEK2 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expression</w:t>
            </w:r>
          </w:p>
        </w:tc>
        <w:tc>
          <w:tcPr>
            <w:tcW w:w="118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3973C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p value</w:t>
            </w:r>
          </w:p>
        </w:tc>
      </w:tr>
      <w:tr w14:paraId="4139F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85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B190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63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AC9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1CF09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low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4844B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high</w:t>
            </w:r>
          </w:p>
        </w:tc>
        <w:tc>
          <w:tcPr>
            <w:tcW w:w="118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CC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36DE2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85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DBA7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All patients</w:t>
            </w:r>
          </w:p>
        </w:tc>
        <w:tc>
          <w:tcPr>
            <w:tcW w:w="163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4A9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91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A24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both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01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03D9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18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AC4D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074D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tcBorders>
              <w:top w:val="single" w:color="auto" w:sz="4" w:space="0"/>
            </w:tcBorders>
            <w:noWrap w:val="0"/>
            <w:vAlign w:val="center"/>
          </w:tcPr>
          <w:p w14:paraId="3D2EC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Age</w:t>
            </w:r>
            <w:r>
              <w:rPr>
                <w:rFonts w:hint="eastAsia" w:ascii="Arial" w:hAnsi="Arial" w:eastAsia="微软雅黑" w:cs="Arial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years</w:t>
            </w:r>
            <w:r>
              <w:rPr>
                <w:rFonts w:hint="eastAsia" w:ascii="Arial" w:hAnsi="Arial" w:eastAsia="微软雅黑" w:cs="Arial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36" w:type="dxa"/>
            <w:tcBorders>
              <w:top w:val="single" w:color="auto" w:sz="4" w:space="0"/>
            </w:tcBorders>
            <w:noWrap w:val="0"/>
            <w:vAlign w:val="center"/>
          </w:tcPr>
          <w:p w14:paraId="7B736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color="auto" w:sz="4" w:space="0"/>
            </w:tcBorders>
            <w:noWrap w:val="0"/>
            <w:vAlign w:val="center"/>
          </w:tcPr>
          <w:p w14:paraId="6C16B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color="auto" w:sz="4" w:space="0"/>
            </w:tcBorders>
            <w:noWrap w:val="0"/>
            <w:vAlign w:val="center"/>
          </w:tcPr>
          <w:p w14:paraId="632D2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color="auto" w:sz="4" w:space="0"/>
            </w:tcBorders>
            <w:noWrap w:val="0"/>
            <w:vAlign w:val="center"/>
          </w:tcPr>
          <w:p w14:paraId="45D60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0.100</w:t>
            </w:r>
          </w:p>
        </w:tc>
      </w:tr>
      <w:tr w14:paraId="4A43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7AFAE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≤60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25AED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6BE87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7EF7E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7C0C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73C7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80A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＞60</w:t>
            </w:r>
          </w:p>
        </w:tc>
        <w:tc>
          <w:tcPr>
            <w:tcW w:w="163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6B3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91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988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01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6F6E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18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BF86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0F15D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61D3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Gender</w:t>
            </w:r>
          </w:p>
        </w:tc>
        <w:tc>
          <w:tcPr>
            <w:tcW w:w="16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A8BC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379C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599B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2AE7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0.732</w:t>
            </w:r>
          </w:p>
        </w:tc>
      </w:tr>
      <w:tr w14:paraId="468A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6C06A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Female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55DD7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0338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03DCD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2D2D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2173D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" w:hRule="atLeast"/>
        </w:trPr>
        <w:tc>
          <w:tcPr>
            <w:tcW w:w="285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6F1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t>Male</w:t>
            </w:r>
          </w:p>
        </w:tc>
        <w:tc>
          <w:tcPr>
            <w:tcW w:w="163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19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91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6E63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01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CB1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18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D2A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0152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85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C45A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Grade</w:t>
            </w:r>
          </w:p>
        </w:tc>
        <w:tc>
          <w:tcPr>
            <w:tcW w:w="16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B85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DBF5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84A0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55ED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P&lt;0.001</w:t>
            </w:r>
          </w:p>
        </w:tc>
      </w:tr>
      <w:tr w14:paraId="5FBDB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4520F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7440C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4EB5F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5F6EA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126CF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1B361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00CDC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II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107C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5581B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34F9D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3A01D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1AFC4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9A3D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III</w:t>
            </w:r>
          </w:p>
        </w:tc>
        <w:tc>
          <w:tcPr>
            <w:tcW w:w="1636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1F0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91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E156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19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BC27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181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C7F1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381F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85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7A4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Tumor size（cm）</w:t>
            </w:r>
          </w:p>
        </w:tc>
        <w:tc>
          <w:tcPr>
            <w:tcW w:w="16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0A2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E2A8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482F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E1A8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0.188</w:t>
            </w:r>
          </w:p>
        </w:tc>
      </w:tr>
      <w:tr w14:paraId="4DAC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5A603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＜3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29519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14190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7068B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45B5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7096B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094FD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≥3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47A3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7FB82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349C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637B7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51B99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8A6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begin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instrText xml:space="preserve"> HYPERLINK "D:/360%E5%AE%89%E5%85%A8%E6%B5%8F%E8%A7%88%E5%99%A8%E4%B8%8B%E8%BD%BD/Dict/8.4.0.0/resultui/html/index.html" \l "/javascript:;" </w:instrTex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separate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lymphatic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end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 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begin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instrText xml:space="preserve"> HYPERLINK "D:/360%E5%AE%89%E5%85%A8%E6%B5%8F%E8%A7%88%E5%99%A8%E4%B8%8B%E8%BD%BD/Dict/8.4.0.0/resultui/html/index.html" \l "/javascript:;" </w:instrTex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separate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metastasis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end"/>
            </w:r>
            <w:r>
              <w:rPr>
                <w:rFonts w:hint="eastAsia" w:ascii="Arial" w:hAnsi="Arial" w:eastAsia="微软雅黑" w:cs="Arial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N</w:t>
            </w:r>
            <w:r>
              <w:rPr>
                <w:rFonts w:hint="eastAsia" w:ascii="Arial" w:hAnsi="Arial" w:eastAsia="微软雅黑" w:cs="Arial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B76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3D6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3468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CEE2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0.012</w:t>
            </w:r>
          </w:p>
        </w:tc>
      </w:tr>
      <w:tr w14:paraId="2C20E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46CF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N0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332F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597E4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478CC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6C13A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21B0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2FB75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N1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12646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67C60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32A1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0F516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465E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57210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N2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35742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6FAAD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633F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67BF1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0E47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67262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N3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2A3A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57D5B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55E1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604C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4E7D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85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F5E7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 xml:space="preserve">T 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begin"/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instrText xml:space="preserve"> HYPERLINK "D:/360%E5%AE%89%E5%85%A8%E6%B5%8F%E8%A7%88%E5%99%A8%E4%B8%8B%E8%BD%BD/Dict/8.4.0.0/resultui/html/index.html" \l "/javascript:;" </w:instrTex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separate"/>
            </w: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nfiltrate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fldChar w:fldCharType="end"/>
            </w:r>
          </w:p>
        </w:tc>
        <w:tc>
          <w:tcPr>
            <w:tcW w:w="163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83D6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1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1163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ACCB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36BC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0.446</w:t>
            </w:r>
          </w:p>
        </w:tc>
      </w:tr>
      <w:tr w14:paraId="41E88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10B0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T1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5D58A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3163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56541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230D7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6BD25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3EBF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T2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6A8FB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58941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579F5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440E4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04A4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39F7A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T3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20C75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63122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3E62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3B2B9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3345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73E86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T4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4AB2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777E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1022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07CA3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2E514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op w:val="single" w:color="auto" w:sz="4" w:space="0"/>
            </w:tcBorders>
            <w:noWrap w:val="0"/>
            <w:vAlign w:val="center"/>
          </w:tcPr>
          <w:p w14:paraId="7F35C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Arial" w:hAnsi="Arial" w:eastAsia="微软雅黑" w:cs="Arial"/>
                <w:sz w:val="18"/>
                <w:szCs w:val="18"/>
              </w:rPr>
              <w:t>tage</w:t>
            </w:r>
          </w:p>
        </w:tc>
        <w:tc>
          <w:tcPr>
            <w:tcW w:w="1636" w:type="dxa"/>
            <w:tcBorders>
              <w:top w:val="single" w:color="auto" w:sz="4" w:space="0"/>
            </w:tcBorders>
            <w:noWrap w:val="0"/>
            <w:vAlign w:val="center"/>
          </w:tcPr>
          <w:p w14:paraId="39B76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911" w:type="dxa"/>
            <w:tcBorders>
              <w:top w:val="single" w:color="auto" w:sz="4" w:space="0"/>
            </w:tcBorders>
            <w:noWrap w:val="0"/>
            <w:vAlign w:val="center"/>
          </w:tcPr>
          <w:p w14:paraId="18F5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auto" w:sz="4" w:space="0"/>
            </w:tcBorders>
            <w:noWrap w:val="0"/>
            <w:vAlign w:val="center"/>
          </w:tcPr>
          <w:p w14:paraId="735B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181" w:type="dxa"/>
            <w:tcBorders>
              <w:top w:val="single" w:color="auto" w:sz="4" w:space="0"/>
            </w:tcBorders>
            <w:noWrap w:val="0"/>
            <w:vAlign w:val="center"/>
          </w:tcPr>
          <w:p w14:paraId="476C4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0.093</w:t>
            </w:r>
          </w:p>
        </w:tc>
      </w:tr>
      <w:tr w14:paraId="0E27D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tl2br w:val="nil"/>
              <w:tr2bl w:val="nil"/>
            </w:tcBorders>
            <w:noWrap w:val="0"/>
            <w:vAlign w:val="center"/>
          </w:tcPr>
          <w:p w14:paraId="5301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</w:t>
            </w:r>
          </w:p>
        </w:tc>
        <w:tc>
          <w:tcPr>
            <w:tcW w:w="1636" w:type="dxa"/>
            <w:tcBorders>
              <w:tl2br w:val="nil"/>
              <w:tr2bl w:val="nil"/>
            </w:tcBorders>
            <w:noWrap w:val="0"/>
            <w:vAlign w:val="center"/>
          </w:tcPr>
          <w:p w14:paraId="70C83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vAlign w:val="center"/>
          </w:tcPr>
          <w:p w14:paraId="32156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noWrap w:val="0"/>
            <w:vAlign w:val="center"/>
          </w:tcPr>
          <w:p w14:paraId="648B9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 w14:paraId="401D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1FC45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858" w:type="dxa"/>
            <w:noWrap w:val="0"/>
            <w:vAlign w:val="center"/>
          </w:tcPr>
          <w:p w14:paraId="7E464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II</w:t>
            </w:r>
          </w:p>
        </w:tc>
        <w:tc>
          <w:tcPr>
            <w:tcW w:w="1636" w:type="dxa"/>
            <w:noWrap w:val="0"/>
            <w:vAlign w:val="center"/>
          </w:tcPr>
          <w:p w14:paraId="77501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911" w:type="dxa"/>
            <w:noWrap w:val="0"/>
            <w:vAlign w:val="center"/>
          </w:tcPr>
          <w:p w14:paraId="0742D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19" w:type="dxa"/>
            <w:noWrap w:val="0"/>
            <w:vAlign w:val="center"/>
          </w:tcPr>
          <w:p w14:paraId="738E6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181" w:type="dxa"/>
            <w:noWrap w:val="0"/>
            <w:vAlign w:val="center"/>
          </w:tcPr>
          <w:p w14:paraId="378B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  <w:tr w14:paraId="25234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" w:hRule="atLeast"/>
        </w:trPr>
        <w:tc>
          <w:tcPr>
            <w:tcW w:w="2858" w:type="dxa"/>
            <w:tcBorders>
              <w:bottom w:val="single" w:color="auto" w:sz="12" w:space="0"/>
            </w:tcBorders>
            <w:noWrap w:val="0"/>
            <w:vAlign w:val="center"/>
          </w:tcPr>
          <w:p w14:paraId="0DAF6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III</w:t>
            </w:r>
          </w:p>
        </w:tc>
        <w:tc>
          <w:tcPr>
            <w:tcW w:w="1636" w:type="dxa"/>
            <w:tcBorders>
              <w:bottom w:val="single" w:color="auto" w:sz="12" w:space="0"/>
            </w:tcBorders>
            <w:noWrap w:val="0"/>
            <w:vAlign w:val="center"/>
          </w:tcPr>
          <w:p w14:paraId="736E3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11" w:type="dxa"/>
            <w:tcBorders>
              <w:bottom w:val="single" w:color="auto" w:sz="12" w:space="0"/>
            </w:tcBorders>
            <w:noWrap w:val="0"/>
            <w:vAlign w:val="center"/>
          </w:tcPr>
          <w:p w14:paraId="02AA0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19" w:type="dxa"/>
            <w:tcBorders>
              <w:bottom w:val="single" w:color="auto" w:sz="12" w:space="0"/>
            </w:tcBorders>
            <w:noWrap w:val="0"/>
            <w:vAlign w:val="center"/>
          </w:tcPr>
          <w:p w14:paraId="5251C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181" w:type="dxa"/>
            <w:tcBorders>
              <w:bottom w:val="single" w:color="auto" w:sz="12" w:space="0"/>
            </w:tcBorders>
            <w:noWrap w:val="0"/>
            <w:vAlign w:val="center"/>
          </w:tcPr>
          <w:p w14:paraId="5713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Arial" w:hAnsi="Arial" w:eastAsia="微软雅黑" w:cs="Arial"/>
                <w:sz w:val="18"/>
                <w:szCs w:val="18"/>
              </w:rPr>
            </w:pPr>
          </w:p>
        </w:tc>
      </w:tr>
    </w:tbl>
    <w:p w14:paraId="3D682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20983"/>
    <w:rsid w:val="72B2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2025-02-05T02:11:00Z</dcterms:created>
  <dc:creator>刘权兴</dc:creator>
  <cp:lastModifiedBy>刘权兴</cp:lastModifiedBy>
  <dcterms:modified xsi:type="dcterms:W3CDTF">2025-02-05T02:11:46Z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5A0EB73F7FB2442698B5EBB8D9333E75_11</vt:lpwstr>
  </property>
  <property fmtid="{D5CDD505-2E9C-101B-9397-08002B2CF9AE}" pid="4" name="KSOTemplateDocerSaveRecord">
    <vt:lpwstr>eyJoZGlkIjoiN2IwYTU2MzViODY2ZGM0ZjIxZWZlNTUyMWUwYjAwZTciLCJ1c2VySWQiOiIyNjk1MTk4OTMifQ==</vt:lpwstr>
  </property>
</Properties>
</file>