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CFE7" w14:textId="19E8C27D" w:rsidR="000E63EB" w:rsidRPr="00016140" w:rsidRDefault="000E63EB" w:rsidP="000E63EB">
      <w:pPr>
        <w:jc w:val="center"/>
        <w:rPr>
          <w:b/>
          <w:bCs/>
          <w:color w:val="000000" w:themeColor="text1"/>
        </w:rPr>
      </w:pPr>
      <w:r w:rsidRPr="00016140">
        <w:rPr>
          <w:b/>
          <w:bCs/>
          <w:color w:val="000000" w:themeColor="text1"/>
        </w:rPr>
        <w:t xml:space="preserve">Assessing the Capability of Large Language Models in Answering Pediatric Critical Care </w:t>
      </w:r>
      <w:r w:rsidR="0038632E">
        <w:rPr>
          <w:b/>
          <w:bCs/>
          <w:color w:val="000000" w:themeColor="text1"/>
        </w:rPr>
        <w:t xml:space="preserve">Board-Style </w:t>
      </w:r>
      <w:r w:rsidRPr="00016140">
        <w:rPr>
          <w:b/>
          <w:bCs/>
          <w:color w:val="000000" w:themeColor="text1"/>
        </w:rPr>
        <w:t>Questions</w:t>
      </w:r>
    </w:p>
    <w:p w14:paraId="595CB9BE" w14:textId="77777777" w:rsidR="000E63EB" w:rsidRPr="00016140" w:rsidRDefault="000E63EB" w:rsidP="000E63EB">
      <w:pPr>
        <w:jc w:val="center"/>
        <w:rPr>
          <w:color w:val="000000" w:themeColor="text1"/>
        </w:rPr>
      </w:pPr>
    </w:p>
    <w:p w14:paraId="554E8C48" w14:textId="1F32CAA9" w:rsidR="000E63EB" w:rsidRPr="00016140" w:rsidRDefault="000E63EB" w:rsidP="000E63EB">
      <w:pPr>
        <w:jc w:val="center"/>
        <w:rPr>
          <w:color w:val="000000" w:themeColor="text1"/>
          <w:vertAlign w:val="superscript"/>
        </w:rPr>
      </w:pPr>
      <w:r w:rsidRPr="00016140">
        <w:rPr>
          <w:color w:val="000000" w:themeColor="text1"/>
        </w:rPr>
        <w:t xml:space="preserve">Daniela Chanci, Ronald Moore, Henry P. Foote, Matthew A. Goldstein, Karan R. Kumar, Alexandre T. Rotta, Christoph P. Hornik, </w:t>
      </w:r>
      <w:r w:rsidR="006C20A8">
        <w:rPr>
          <w:color w:val="000000" w:themeColor="text1"/>
        </w:rPr>
        <w:t>Marybeth Burriss-West, Makenzie Hamilton,</w:t>
      </w:r>
      <w:r w:rsidR="006C20A8">
        <w:rPr>
          <w:color w:val="000000" w:themeColor="text1"/>
          <w:vertAlign w:val="superscript"/>
        </w:rPr>
        <w:t xml:space="preserve"> </w:t>
      </w:r>
      <w:r w:rsidRPr="00016140">
        <w:rPr>
          <w:color w:val="000000" w:themeColor="text1"/>
        </w:rPr>
        <w:t>and Rishikesan Kamaleswaran</w:t>
      </w:r>
    </w:p>
    <w:p w14:paraId="69264FB9" w14:textId="77777777" w:rsidR="00427296" w:rsidRPr="00016140" w:rsidRDefault="00427296" w:rsidP="006A1184">
      <w:pPr>
        <w:jc w:val="center"/>
        <w:rPr>
          <w:vertAlign w:val="superscript"/>
        </w:rPr>
      </w:pPr>
    </w:p>
    <w:p w14:paraId="511E420F" w14:textId="77777777" w:rsidR="00062F13" w:rsidRPr="00016140" w:rsidRDefault="00062F13" w:rsidP="006A1184">
      <w:pPr>
        <w:jc w:val="center"/>
        <w:rPr>
          <w:vertAlign w:val="superscript"/>
        </w:rPr>
      </w:pPr>
    </w:p>
    <w:p w14:paraId="3A8365FE" w14:textId="7D61E12B" w:rsidR="00564FC3" w:rsidRPr="00016140" w:rsidRDefault="00427296" w:rsidP="00287B68">
      <w:pPr>
        <w:jc w:val="center"/>
        <w:rPr>
          <w:vertAlign w:val="superscript"/>
        </w:rPr>
      </w:pPr>
      <w:r w:rsidRPr="00016140">
        <w:rPr>
          <w:b/>
          <w:bCs/>
        </w:rPr>
        <w:t xml:space="preserve">Online </w:t>
      </w:r>
      <w:r w:rsidR="00564FC3" w:rsidRPr="00016140">
        <w:rPr>
          <w:b/>
          <w:bCs/>
        </w:rPr>
        <w:t>Supplementa</w:t>
      </w:r>
      <w:r w:rsidR="00C546D0" w:rsidRPr="00016140">
        <w:rPr>
          <w:b/>
          <w:bCs/>
        </w:rPr>
        <w:t>l</w:t>
      </w:r>
      <w:r w:rsidR="00564FC3" w:rsidRPr="00016140">
        <w:rPr>
          <w:b/>
          <w:bCs/>
        </w:rPr>
        <w:t xml:space="preserve"> </w:t>
      </w:r>
      <w:r w:rsidR="00721E0D" w:rsidRPr="00016140">
        <w:rPr>
          <w:b/>
          <w:bCs/>
        </w:rPr>
        <w:t>Information</w:t>
      </w:r>
    </w:p>
    <w:p w14:paraId="6506E151" w14:textId="77777777" w:rsidR="00427296" w:rsidRPr="00016140" w:rsidRDefault="00427296" w:rsidP="00287B68">
      <w:pPr>
        <w:rPr>
          <w:b/>
          <w:bCs/>
        </w:rPr>
      </w:pPr>
    </w:p>
    <w:p w14:paraId="664F66D0" w14:textId="77777777" w:rsidR="00AE09A0" w:rsidRPr="00016140" w:rsidRDefault="00AE09A0" w:rsidP="00287B68">
      <w:pPr>
        <w:rPr>
          <w:b/>
          <w:bCs/>
        </w:rPr>
      </w:pPr>
    </w:p>
    <w:p w14:paraId="71688891" w14:textId="2FAD20B5" w:rsidR="00AE09A0" w:rsidRPr="00016140" w:rsidRDefault="000414F6" w:rsidP="00287B68">
      <w:pPr>
        <w:rPr>
          <w:b/>
          <w:bCs/>
        </w:rPr>
      </w:pPr>
      <w:r w:rsidRPr="00016140">
        <w:rPr>
          <w:b/>
          <w:bCs/>
        </w:rPr>
        <w:t xml:space="preserve">Supplemental </w:t>
      </w:r>
      <w:r w:rsidR="00DB1680" w:rsidRPr="00016140">
        <w:rPr>
          <w:b/>
          <w:bCs/>
        </w:rPr>
        <w:t>Methods</w:t>
      </w:r>
    </w:p>
    <w:p w14:paraId="71943882" w14:textId="77777777" w:rsidR="00B71E18" w:rsidRPr="00016140" w:rsidRDefault="00B71E18" w:rsidP="00287B68">
      <w:pPr>
        <w:rPr>
          <w:b/>
          <w:bCs/>
        </w:rPr>
      </w:pPr>
    </w:p>
    <w:p w14:paraId="090D9C32" w14:textId="0055354C" w:rsidR="00062F13" w:rsidRPr="00016140" w:rsidRDefault="00B71E18" w:rsidP="00E06E11">
      <w:pPr>
        <w:spacing w:line="360" w:lineRule="auto"/>
        <w:rPr>
          <w:b/>
          <w:bCs/>
        </w:rPr>
      </w:pPr>
      <w:r w:rsidRPr="00016140">
        <w:rPr>
          <w:b/>
          <w:bCs/>
        </w:rPr>
        <w:t xml:space="preserve">Large Language Models </w:t>
      </w:r>
      <w:r w:rsidR="00EC426D" w:rsidRPr="00016140">
        <w:rPr>
          <w:b/>
          <w:bCs/>
        </w:rPr>
        <w:t>Implementation</w:t>
      </w:r>
    </w:p>
    <w:p w14:paraId="09A22140" w14:textId="1285429D" w:rsidR="00AE09A0" w:rsidRPr="00016140" w:rsidRDefault="00062F13" w:rsidP="00E06E11">
      <w:pPr>
        <w:spacing w:line="360" w:lineRule="auto"/>
        <w:ind w:firstLine="360"/>
        <w:rPr>
          <w:b/>
          <w:bCs/>
          <w:color w:val="000000" w:themeColor="text1"/>
        </w:rPr>
      </w:pPr>
      <w:r w:rsidRPr="00016140">
        <w:rPr>
          <w:color w:val="000000" w:themeColor="text1"/>
        </w:rPr>
        <w:t>The Hugging Face transformers library in Python 3.11 was used for model inference and evaluation</w:t>
      </w:r>
      <w:r w:rsidR="003C0B30">
        <w:rPr>
          <w:color w:val="000000" w:themeColor="text1"/>
        </w:rPr>
        <w:t xml:space="preserve"> </w:t>
      </w:r>
      <w:r w:rsidR="00207785" w:rsidRPr="00016140">
        <w:rPr>
          <w:color w:val="000000" w:themeColor="text1"/>
        </w:rPr>
        <w:fldChar w:fldCharType="begin"/>
      </w:r>
      <w:r w:rsidR="003C0B30">
        <w:rPr>
          <w:color w:val="000000" w:themeColor="text1"/>
        </w:rPr>
        <w:instrText xml:space="preserve"> ADDIN ZOTERO_ITEM CSL_CITATION {"citationID":"ItIx2QfK","properties":{"formattedCitation":"[1]","plainCitation":"[1]","noteIndex":0},"citationItems":[{"id":268,"uris":["http://zotero.org/users/15184143/items/V88KFJ6C"],"itemData":{"id":268,"type":"article","abstract":"Recent progress in natural language processing has been driven by advances in both model architecture and model pretraining. Transformer architectures have facilitated building higher-capacity models and pretraining has made it possible to effectively utilize this capacity for a wide variety of tasks. \\textit{Transformers} is an open-source library with the goal of opening up these advances to the wider machine learning community. The library consists of carefully engineered state-of-the art Transformer architectures under a unified API. Backing this library is a curated collection of pretrained models made by and available for the community. \\textit{Transformers} is designed to be extensible by researchers, simple for practitioners, and fast and robust in industrial deployments. The library is available at \\url{https://github.com/huggingface/transformers}.","DOI":"10.48550/arXiv.1910.03771","note":"arXiv:1910.03771 [cs]","number":"arXiv:1910.03771","publisher":"arXiv","source":"arXiv.org","title":"HuggingFace's Transformers: State-of-the-art Natural Language Processing","title-short":"HuggingFace's Transformers","URL":"http://arxiv.org/abs/1910.03771","author":[{"family":"Wolf","given":"Thomas"},{"family":"Debut","given":"Lysandre"},{"family":"Sanh","given":"Victor"},{"family":"Chaumond","given":"Julien"},{"family":"Delangue","given":"Clement"},{"family":"Moi","given":"Anthony"},{"family":"Cistac","given":"Pierric"},{"family":"Rault","given":"Tim"},{"family":"Louf","given":"Rémi"},{"family":"Funtowicz","given":"Morgan"},{"family":"Davison","given":"Joe"},{"family":"Shleifer","given":"Sam"},{"family":"Platen","given":"Patrick","dropping-particle":"von"},{"family":"Ma","given":"Clara"},{"family":"Jernite","given":"Yacine"},{"family":"Plu","given":"Julien"},{"family":"Xu","given":"Canwen"},{"family":"Scao","given":"Teven Le"},{"family":"Gugger","given":"Sylvain"},{"family":"Drame","given":"Mariama"},{"family":"Lhoest","given":"Quentin"},{"family":"Rush","given":"Alexander M."}],"accessed":{"date-parts":[["2025",5,1]]},"issued":{"date-parts":[["2020",7,14]]}}}],"schema":"https://github.com/citation-style-language/schema/raw/master/csl-citation.json"} </w:instrText>
      </w:r>
      <w:r w:rsidR="00207785" w:rsidRPr="00016140">
        <w:rPr>
          <w:color w:val="000000" w:themeColor="text1"/>
        </w:rPr>
        <w:fldChar w:fldCharType="separate"/>
      </w:r>
      <w:r w:rsidR="003C0B30">
        <w:rPr>
          <w:rFonts w:eastAsiaTheme="minorHAnsi"/>
          <w:color w:val="000000"/>
          <w14:ligatures w14:val="standardContextual"/>
        </w:rPr>
        <w:t>[1]</w:t>
      </w:r>
      <w:r w:rsidR="00207785" w:rsidRPr="00016140">
        <w:rPr>
          <w:color w:val="000000" w:themeColor="text1"/>
        </w:rPr>
        <w:fldChar w:fldCharType="end"/>
      </w:r>
      <w:r w:rsidR="003C0B30">
        <w:rPr>
          <w:color w:val="000000" w:themeColor="text1"/>
        </w:rPr>
        <w:t>.</w:t>
      </w:r>
      <w:r w:rsidRPr="00016140">
        <w:rPr>
          <w:color w:val="000000" w:themeColor="text1"/>
        </w:rPr>
        <w:t xml:space="preserve"> A standardized pipeline was implemented to ensure consistency across the evaluated models. Specific configuration parameters included a temperature of 0.1, and a maximum of 800 new tokens.  All other generation settings used default Hugging Face values.</w:t>
      </w:r>
    </w:p>
    <w:p w14:paraId="167B1945" w14:textId="7E87B921" w:rsidR="00AE09A0" w:rsidRPr="00016140" w:rsidRDefault="00062F13" w:rsidP="00E06E11">
      <w:pPr>
        <w:spacing w:line="360" w:lineRule="auto"/>
        <w:rPr>
          <w:b/>
          <w:bCs/>
        </w:rPr>
      </w:pPr>
      <w:r w:rsidRPr="00016140">
        <w:rPr>
          <w:b/>
          <w:bCs/>
        </w:rPr>
        <w:t>Prompt Structure</w:t>
      </w:r>
    </w:p>
    <w:p w14:paraId="2F1F5BDC" w14:textId="352977B5" w:rsidR="00062F13" w:rsidRPr="00016140" w:rsidRDefault="00062F13" w:rsidP="00E06E11">
      <w:pPr>
        <w:spacing w:line="360" w:lineRule="auto"/>
        <w:ind w:firstLine="720"/>
        <w:rPr>
          <w:color w:val="000000" w:themeColor="text1"/>
        </w:rPr>
      </w:pPr>
      <w:r w:rsidRPr="00016140">
        <w:rPr>
          <w:color w:val="000000" w:themeColor="text1"/>
        </w:rPr>
        <w:t xml:space="preserve">Each prompt typically consisted of two components: the </w:t>
      </w:r>
      <w:r w:rsidRPr="00016140">
        <w:rPr>
          <w:i/>
          <w:iCs/>
          <w:color w:val="000000" w:themeColor="text1"/>
        </w:rPr>
        <w:t>system</w:t>
      </w:r>
      <w:r w:rsidRPr="00016140">
        <w:rPr>
          <w:color w:val="000000" w:themeColor="text1"/>
        </w:rPr>
        <w:t xml:space="preserve"> and the </w:t>
      </w:r>
      <w:r w:rsidRPr="00016140">
        <w:rPr>
          <w:i/>
          <w:iCs/>
          <w:color w:val="000000" w:themeColor="text1"/>
        </w:rPr>
        <w:t xml:space="preserve">user </w:t>
      </w:r>
      <w:r w:rsidRPr="00016140">
        <w:rPr>
          <w:color w:val="000000" w:themeColor="text1"/>
        </w:rPr>
        <w:t>roles. The system content included initial context, task instructions, and the specific JSON format to generate the answer. The user content included the MCQ with the corresponding answer options. Depending on the prompting paradigm, the prompt could contain additional elements, namely, the few-shot examples and the retrieved contex</w:t>
      </w:r>
      <w:r w:rsidR="00207785" w:rsidRPr="00016140">
        <w:rPr>
          <w:color w:val="000000" w:themeColor="text1"/>
        </w:rPr>
        <w:t>t</w:t>
      </w:r>
      <w:r w:rsidRPr="00016140">
        <w:rPr>
          <w:color w:val="000000" w:themeColor="text1"/>
        </w:rPr>
        <w:t>. However, for models without native support for the system role (e.g., Gemma-2), the system content was prepended to the user content to maintain semantic structure.</w:t>
      </w:r>
    </w:p>
    <w:p w14:paraId="3A07CE37" w14:textId="0F6B0F90" w:rsidR="00E06E11" w:rsidRPr="00016140" w:rsidRDefault="00E06E11" w:rsidP="00E06E11">
      <w:pPr>
        <w:spacing w:line="360" w:lineRule="auto"/>
        <w:rPr>
          <w:b/>
          <w:bCs/>
          <w:color w:val="000000" w:themeColor="text1"/>
        </w:rPr>
      </w:pPr>
      <w:r w:rsidRPr="00016140">
        <w:rPr>
          <w:b/>
          <w:bCs/>
          <w:color w:val="000000" w:themeColor="text1"/>
        </w:rPr>
        <w:t>Few-Shot Examples Generation</w:t>
      </w:r>
    </w:p>
    <w:p w14:paraId="32EECF8D" w14:textId="2E3E68C2" w:rsidR="00E06E11" w:rsidRPr="00016140" w:rsidRDefault="00E06E11" w:rsidP="00E06E11">
      <w:pPr>
        <w:spacing w:line="360" w:lineRule="auto"/>
        <w:ind w:firstLine="720"/>
        <w:rPr>
          <w:color w:val="000000" w:themeColor="text1"/>
        </w:rPr>
      </w:pPr>
      <w:r w:rsidRPr="00016140">
        <w:rPr>
          <w:color w:val="000000" w:themeColor="text1"/>
        </w:rPr>
        <w:t>Each example includes a question, answer options, the correct answer, and a brief explanation or step-by-step reasoning generated by GPT-4. In this regard, GPT-4 was specifically prompted to generate explanations to support clinical training given a question, choices, and correct answer. All completions were reviewed by the team of pediatric specialists to ensure correctness and clinical accuracy</w:t>
      </w:r>
    </w:p>
    <w:p w14:paraId="7B068DF0" w14:textId="5F8D9AEB" w:rsidR="00EC426D" w:rsidRPr="00016140" w:rsidRDefault="00EC426D" w:rsidP="00EC426D">
      <w:pPr>
        <w:spacing w:line="360" w:lineRule="auto"/>
        <w:rPr>
          <w:b/>
          <w:bCs/>
          <w:color w:val="000000" w:themeColor="text1"/>
        </w:rPr>
      </w:pPr>
      <w:r w:rsidRPr="00016140">
        <w:rPr>
          <w:b/>
          <w:bCs/>
          <w:color w:val="000000" w:themeColor="text1"/>
        </w:rPr>
        <w:t xml:space="preserve">Retrieval Augmented Generation </w:t>
      </w:r>
      <w:r w:rsidR="00D86E71" w:rsidRPr="00016140">
        <w:rPr>
          <w:b/>
          <w:bCs/>
          <w:color w:val="000000" w:themeColor="text1"/>
        </w:rPr>
        <w:t>Pipeline</w:t>
      </w:r>
    </w:p>
    <w:p w14:paraId="7CA75CE4" w14:textId="226308CE" w:rsidR="00D86E71" w:rsidRPr="00016140" w:rsidRDefault="00D86E71" w:rsidP="00D86E71">
      <w:pPr>
        <w:spacing w:line="360" w:lineRule="auto"/>
        <w:ind w:firstLine="720"/>
        <w:rPr>
          <w:rStyle w:val="normaltextrun"/>
          <w:color w:val="000000" w:themeColor="text1"/>
          <w:shd w:val="clear" w:color="auto" w:fill="FFFFFF"/>
        </w:rPr>
      </w:pPr>
      <w:r w:rsidRPr="00016140">
        <w:rPr>
          <w:rStyle w:val="normaltextrun"/>
          <w:color w:val="000000" w:themeColor="text1"/>
          <w:shd w:val="clear" w:color="auto" w:fill="FFFFFF"/>
        </w:rPr>
        <w:t xml:space="preserve">First, each article of data is broken down into chunks to ensure that only the relevant information is fed to the final RAG system as opposed to the entire article. Next, the chunks are </w:t>
      </w:r>
      <w:r w:rsidRPr="00016140">
        <w:rPr>
          <w:rStyle w:val="normaltextrun"/>
          <w:color w:val="000000" w:themeColor="text1"/>
          <w:shd w:val="clear" w:color="auto" w:fill="FFFFFF"/>
        </w:rPr>
        <w:lastRenderedPageBreak/>
        <w:t>transformed into multi-dimensional vectors using a pretrained word embedding model. These resulting vector embeddings are stored in a vector database, which can be thought of as a lookup table for future input queries. When a user provides a prompt query to the LLM, the query is converted into a vector using the same pretrained embedding model. This vector is compared to the vectors within the vector database using a similarity metric (cosine distance, dot product, Euclidean distance, etc.). The vectors with the highest similarity to the query vector are retrieved and added to the original prompt. Doing this provides more useful contextual information to the LLM and has shown to improve its reasoning process</w:t>
      </w:r>
      <w:r w:rsidR="003C0B30">
        <w:rPr>
          <w:rStyle w:val="normaltextrun"/>
          <w:color w:val="000000" w:themeColor="text1"/>
          <w:shd w:val="clear" w:color="auto" w:fill="FFFFFF"/>
        </w:rPr>
        <w:t xml:space="preserve"> </w:t>
      </w:r>
      <w:r w:rsidR="00330BF6" w:rsidRPr="00016140">
        <w:rPr>
          <w:rStyle w:val="normaltextrun"/>
          <w:color w:val="000000" w:themeColor="text1"/>
          <w:shd w:val="clear" w:color="auto" w:fill="FFFFFF"/>
        </w:rPr>
        <w:fldChar w:fldCharType="begin"/>
      </w:r>
      <w:r w:rsidR="003C0B30">
        <w:rPr>
          <w:rStyle w:val="normaltextrun"/>
          <w:color w:val="000000" w:themeColor="text1"/>
          <w:shd w:val="clear" w:color="auto" w:fill="FFFFFF"/>
        </w:rPr>
        <w:instrText xml:space="preserve"> ADDIN ZOTERO_ITEM CSL_CITATION {"citationID":"498tiE55","properties":{"formattedCitation":"[2, 3]","plainCitation":"[2, 3]","noteIndex":0},"citationItems":[{"id":191,"uris":["http://zotero.org/users/15184143/items/VTB9ALHL"],"itemData":{"id":191,"type":"paper-conference","container-title":"Advances in Neural Information Processing Systems","page":"9459–9474","publisher":"Curran Associates, Inc.","title":"Retrieval-Augmented Generation for Knowledge-Intensive NLP Tasks","URL":"https://proceedings.neurips.cc/paper_files/paper/2020/file/6b493230205f780e1bc26945df7481e5-Paper.pdf","volume":"33","author":[{"family":"Lewis","given":"Patrick"},{"family":"Perez","given":"Ethan"},{"family":"Piktus","given":"Aleksandra"},{"family":"Petroni","given":"Fabio"},{"family":"Karpukhin","given":"Vladimir"},{"family":"Goyal","given":"Naman"},{"family":"Küttler","given":"Heinrich"},{"family":"Lewis","given":"Mike"},{"family":"Yih","given":"Wen-tau"},{"family":"Rocktäschel","given":"Tim"},{"family":"Riedel","given":"Sebastian"},{"family":"Kiela","given":"Douwe"}],"editor":[{"family":"Larochelle","given":"H."},{"family":"Ranzato","given":"M."},{"family":"Hadsell","given":"R."},{"family":"Balcan","given":"M. F."},{"family":"Lin","given":"H."}],"issued":{"date-parts":[["2020"]]}}},{"id":276,"uris":["http://zotero.org/users/15184143/items/RILX3EAV"],"itemData":{"id":276,"type":"article-journal","container-title":"NEJM AI","DOI":"10.1056/aioa2300068","ISSN":"2836-9386","issue":"2","language":"en","note":"publisher: Massachusetts Medical Society","source":"Crossref","title":"Almanac — Retrieval-Augmented Language Models for Clinical Medicine","URL":"https://ai.nejm.org/doi/10.1056/AIoa2300068","volume":"1","author":[{"family":"Zakka","given":"Cyril"},{"family":"Shad","given":"Rohan"},{"family":"Chaurasia","given":"Akash"},{"family":"Dalal","given":"Alex R."},{"family":"Kim","given":"Jennifer L."},{"family":"Moor","given":"Michael"},{"family":"Fong","given":"Robyn"},{"family":"Phillips","given":"Curran"},{"family":"Alexander","given":"Kevin"},{"family":"Ashley","given":"Euan"},{"family":"Boyd","given":"Jack"},{"family":"Boyd","given":"Kathleen"},{"family":"Hirsch","given":"Karen"},{"family":"Langlotz","given":"Curt"},{"family":"Lee","given":"Rita"},{"family":"Melia","given":"Joanna"},{"family":"Nelson","given":"Joanna"},{"family":"Sallam","given":"Karim"},{"family":"Tullis","given":"Stacey"},{"family":"Vogelsong","given":"Melissa Ann"},{"family":"Cunningham","given":"John Patrick"},{"family":"Hiesinger","given":"William"}],"accessed":{"date-parts":[["2025",5,1]]},"issued":{"date-parts":[["2024",1,25]]}}}],"schema":"https://github.com/citation-style-language/schema/raw/master/csl-citation.json"} </w:instrText>
      </w:r>
      <w:r w:rsidR="00330BF6" w:rsidRPr="00016140">
        <w:rPr>
          <w:rStyle w:val="normaltextrun"/>
          <w:color w:val="000000" w:themeColor="text1"/>
          <w:shd w:val="clear" w:color="auto" w:fill="FFFFFF"/>
        </w:rPr>
        <w:fldChar w:fldCharType="separate"/>
      </w:r>
      <w:r w:rsidR="003C0B30">
        <w:rPr>
          <w:rFonts w:eastAsiaTheme="minorHAnsi"/>
          <w:color w:val="000000"/>
          <w14:ligatures w14:val="standardContextual"/>
        </w:rPr>
        <w:t>[2, 3]</w:t>
      </w:r>
      <w:r w:rsidR="00330BF6" w:rsidRPr="00016140">
        <w:rPr>
          <w:rStyle w:val="normaltextrun"/>
          <w:color w:val="000000" w:themeColor="text1"/>
          <w:shd w:val="clear" w:color="auto" w:fill="FFFFFF"/>
        </w:rPr>
        <w:fldChar w:fldCharType="end"/>
      </w:r>
      <w:r w:rsidR="003C0B30">
        <w:rPr>
          <w:rStyle w:val="normaltextrun"/>
          <w:color w:val="000000" w:themeColor="text1"/>
          <w:shd w:val="clear" w:color="auto" w:fill="FFFFFF"/>
        </w:rPr>
        <w:t>.</w:t>
      </w:r>
      <w:r w:rsidRPr="00016140">
        <w:rPr>
          <w:rStyle w:val="normaltextrun"/>
          <w:color w:val="000000" w:themeColor="text1"/>
          <w:shd w:val="clear" w:color="auto" w:fill="FFFFFF"/>
        </w:rPr>
        <w:t xml:space="preserve"> </w:t>
      </w:r>
    </w:p>
    <w:p w14:paraId="1304DA1E" w14:textId="0515E29F" w:rsidR="00D86E71" w:rsidRPr="00016140" w:rsidRDefault="00D86E71" w:rsidP="00EF3C3A">
      <w:pPr>
        <w:spacing w:line="360" w:lineRule="auto"/>
        <w:ind w:firstLine="720"/>
        <w:rPr>
          <w:color w:val="000000" w:themeColor="text1"/>
        </w:rPr>
      </w:pPr>
      <w:r w:rsidRPr="00016140">
        <w:rPr>
          <w:rStyle w:val="normaltextrun"/>
          <w:color w:val="000000" w:themeColor="text1"/>
        </w:rPr>
        <w:t xml:space="preserve">For our RAG system development, </w:t>
      </w:r>
      <w:r w:rsidR="00EF3C3A" w:rsidRPr="00016140">
        <w:rPr>
          <w:rStyle w:val="normaltextrun"/>
          <w:color w:val="000000" w:themeColor="text1"/>
        </w:rPr>
        <w:t>w</w:t>
      </w:r>
      <w:r w:rsidRPr="00016140">
        <w:rPr>
          <w:rStyle w:val="normaltextrun"/>
          <w:color w:val="000000" w:themeColor="text1"/>
        </w:rPr>
        <w:t xml:space="preserve">e chunked each textbook chapter separately using the recursive chunking method available in the </w:t>
      </w:r>
      <w:proofErr w:type="spellStart"/>
      <w:r w:rsidRPr="00016140">
        <w:rPr>
          <w:rStyle w:val="normaltextrun"/>
          <w:color w:val="000000" w:themeColor="text1"/>
        </w:rPr>
        <w:t>Langchain</w:t>
      </w:r>
      <w:proofErr w:type="spellEnd"/>
      <w:r w:rsidRPr="00016140">
        <w:rPr>
          <w:rStyle w:val="normaltextrun"/>
          <w:color w:val="000000" w:themeColor="text1"/>
        </w:rPr>
        <w:t xml:space="preserve"> Python library package</w:t>
      </w:r>
      <w:r w:rsidR="003C0B30">
        <w:rPr>
          <w:rStyle w:val="normaltextrun"/>
          <w:color w:val="000000" w:themeColor="text1"/>
        </w:rPr>
        <w:t xml:space="preserve"> </w:t>
      </w:r>
      <w:r w:rsidR="00330BF6" w:rsidRPr="00016140">
        <w:rPr>
          <w:rStyle w:val="normaltextrun"/>
          <w:color w:val="000000" w:themeColor="text1"/>
        </w:rPr>
        <w:fldChar w:fldCharType="begin"/>
      </w:r>
      <w:r w:rsidR="003C0B30">
        <w:rPr>
          <w:rStyle w:val="normaltextrun"/>
          <w:color w:val="000000" w:themeColor="text1"/>
        </w:rPr>
        <w:instrText xml:space="preserve"> ADDIN ZOTERO_ITEM CSL_CITATION {"citationID":"o6QkmnlO","properties":{"formattedCitation":"[4]","plainCitation":"[4]","noteIndex":0},"citationItems":[{"id":282,"uris":["http://zotero.org/users/15184143/items/DF7M9FJR"],"itemData":{"id":282,"type":"document","title":"LangChain [Computer Software]","URL":"https://github.com/langchain-ai/langchain","author":[{"family":"Chase","given":"Harrison"}],"issued":{"date-parts":[["2023"]]}}}],"schema":"https://github.com/citation-style-language/schema/raw/master/csl-citation.json"} </w:instrText>
      </w:r>
      <w:r w:rsidR="00330BF6" w:rsidRPr="00016140">
        <w:rPr>
          <w:rStyle w:val="normaltextrun"/>
          <w:color w:val="000000" w:themeColor="text1"/>
        </w:rPr>
        <w:fldChar w:fldCharType="separate"/>
      </w:r>
      <w:r w:rsidR="003C0B30">
        <w:rPr>
          <w:rFonts w:eastAsiaTheme="minorHAnsi"/>
          <w:color w:val="000000"/>
          <w14:ligatures w14:val="standardContextual"/>
        </w:rPr>
        <w:t>[4]</w:t>
      </w:r>
      <w:r w:rsidR="00330BF6" w:rsidRPr="00016140">
        <w:rPr>
          <w:rStyle w:val="normaltextrun"/>
          <w:color w:val="000000" w:themeColor="text1"/>
        </w:rPr>
        <w:fldChar w:fldCharType="end"/>
      </w:r>
      <w:r w:rsidR="003C0B30">
        <w:rPr>
          <w:rStyle w:val="normaltextrun"/>
          <w:color w:val="000000" w:themeColor="text1"/>
        </w:rPr>
        <w:t>.</w:t>
      </w:r>
      <w:r w:rsidRPr="00016140">
        <w:rPr>
          <w:rStyle w:val="normaltextrun"/>
          <w:color w:val="000000" w:themeColor="text1"/>
        </w:rPr>
        <w:t xml:space="preserve"> We </w:t>
      </w:r>
      <w:r w:rsidR="00EF3C3A" w:rsidRPr="00016140">
        <w:rPr>
          <w:rStyle w:val="normaltextrun"/>
          <w:color w:val="000000" w:themeColor="text1"/>
        </w:rPr>
        <w:t>tested</w:t>
      </w:r>
      <w:r w:rsidRPr="00016140">
        <w:rPr>
          <w:rStyle w:val="normaltextrun"/>
          <w:color w:val="000000" w:themeColor="text1"/>
        </w:rPr>
        <w:t xml:space="preserve"> different lengths for the chunk sizes, specifically 100, 200, and 500, and 1000 characters. To convert the chapter chunks into vectors, we utilized the gte-base-en-v1.5 multi-lingual embedding model</w:t>
      </w:r>
      <w:r w:rsidR="003C0B30">
        <w:rPr>
          <w:rStyle w:val="normaltextrun"/>
          <w:color w:val="000000" w:themeColor="text1"/>
        </w:rPr>
        <w:t xml:space="preserve"> </w:t>
      </w:r>
      <w:r w:rsidR="00330BF6" w:rsidRPr="00016140">
        <w:rPr>
          <w:rStyle w:val="normaltextrun"/>
          <w:color w:val="000000" w:themeColor="text1"/>
        </w:rPr>
        <w:fldChar w:fldCharType="begin"/>
      </w:r>
      <w:r w:rsidR="003C0B30">
        <w:rPr>
          <w:rStyle w:val="normaltextrun"/>
          <w:color w:val="000000" w:themeColor="text1"/>
        </w:rPr>
        <w:instrText xml:space="preserve"> ADDIN ZOTERO_ITEM CSL_CITATION {"citationID":"sAFMO8tx","properties":{"formattedCitation":"[5]","plainCitation":"[5]","noteIndex":0},"citationItems":[{"id":284,"uris":["http://zotero.org/users/15184143/items/4KRMQ5JL"],"itemData":{"id":284,"type":"article","abstract":"We present systematic efforts in building long-context multilingual text representation model (TRM) and reranker from scratch for text retrieval. We first introduce a text encoder (base size) enhanced with RoPE and unpadding, pre-trained in a native 8192-token context (longer than 512 of previous multilingual encoders). Then we construct a hybrid TRM and a cross-encoder reranker by contrastive learning. Evaluations show that our text encoder outperforms the same-sized previous state-of-the-art XLM-R. Meanwhile, our TRM and reranker match the performance of large-sized state-of-the-art BGE-M3 models and achieve better results on long-context retrieval benchmarks. Further analysis demonstrate that our proposed models exhibit higher efficiency during both training and inference. We believe their efficiency and effectiveness could benefit various researches and industrial applications.","DOI":"10.48550/arXiv.2407.19669","note":"arXiv:2407.19669 [cs]","number":"arXiv:2407.19669","publisher":"arXiv","source":"arXiv.org","title":"mGTE: Generalized Long-Context Text Representation and Reranking Models for Multilingual Text Retrieval","title-short":"mGTE","URL":"http://arxiv.org/abs/2407.19669","author":[{"family":"Zhang","given":"Xin"},{"family":"Zhang","given":"Yanzhao"},{"family":"Long","given":"Dingkun"},{"family":"Xie","given":"Wen"},{"family":"Dai","given":"Ziqi"},{"family":"Tang","given":"Jialong"},{"family":"Lin","given":"Huan"},{"family":"Yang","given":"Baosong"},{"family":"Xie","given":"Pengjun"},{"family":"Huang","given":"Fei"},{"family":"Zhang","given":"Meishan"},{"family":"Li","given":"Wenjie"},{"family":"Zhang","given":"Min"}],"accessed":{"date-parts":[["2025",5,19]]},"issued":{"date-parts":[["2024",10,14]]}}}],"schema":"https://github.com/citation-style-language/schema/raw/master/csl-citation.json"} </w:instrText>
      </w:r>
      <w:r w:rsidR="00330BF6" w:rsidRPr="00016140">
        <w:rPr>
          <w:rStyle w:val="normaltextrun"/>
          <w:color w:val="000000" w:themeColor="text1"/>
        </w:rPr>
        <w:fldChar w:fldCharType="separate"/>
      </w:r>
      <w:r w:rsidR="003C0B30">
        <w:rPr>
          <w:rFonts w:eastAsiaTheme="minorHAnsi"/>
          <w:color w:val="000000"/>
          <w14:ligatures w14:val="standardContextual"/>
        </w:rPr>
        <w:t>[5]</w:t>
      </w:r>
      <w:r w:rsidR="00330BF6" w:rsidRPr="00016140">
        <w:rPr>
          <w:rStyle w:val="normaltextrun"/>
          <w:color w:val="000000" w:themeColor="text1"/>
        </w:rPr>
        <w:fldChar w:fldCharType="end"/>
      </w:r>
      <w:r w:rsidR="003C0B30">
        <w:rPr>
          <w:rStyle w:val="normaltextrun"/>
          <w:color w:val="000000" w:themeColor="text1"/>
        </w:rPr>
        <w:t>.</w:t>
      </w:r>
      <w:r w:rsidRPr="00016140">
        <w:rPr>
          <w:rStyle w:val="normaltextrun"/>
          <w:color w:val="000000" w:themeColor="text1"/>
        </w:rPr>
        <w:t xml:space="preserve"> Each chunk was transformed into vectors with 768 dimensions. For the similarity metric, we used the cosine distance to retrieve the most relevant vectors to the query. We switched between retrieving 1, 3, and 5 vectors for each RAG query.  In the experiments, we display the results of the RAG configuration of using chunk sizes of 200 characters and retrieving the 3 most relevant vectors, as this configuration led to the best performance across all models.</w:t>
      </w:r>
    </w:p>
    <w:p w14:paraId="6F82B5C2" w14:textId="77777777" w:rsidR="00E06E11" w:rsidRPr="00016140" w:rsidRDefault="00E06E11" w:rsidP="00287B68">
      <w:pPr>
        <w:rPr>
          <w:b/>
          <w:bCs/>
        </w:rPr>
      </w:pPr>
    </w:p>
    <w:p w14:paraId="7FBA641A" w14:textId="77777777" w:rsidR="00960C86" w:rsidRPr="00016140" w:rsidRDefault="00960C86" w:rsidP="00287B68">
      <w:pPr>
        <w:rPr>
          <w:b/>
          <w:bCs/>
        </w:rPr>
      </w:pPr>
    </w:p>
    <w:p w14:paraId="69BDB08A" w14:textId="3154ABF7" w:rsidR="00062F13" w:rsidRPr="00016140" w:rsidRDefault="000414F6" w:rsidP="00287B68">
      <w:pPr>
        <w:rPr>
          <w:b/>
          <w:bCs/>
        </w:rPr>
      </w:pPr>
      <w:r w:rsidRPr="00016140">
        <w:rPr>
          <w:b/>
          <w:bCs/>
        </w:rPr>
        <w:t xml:space="preserve">Supplemental </w:t>
      </w:r>
      <w:r w:rsidR="00DB1680" w:rsidRPr="00016140">
        <w:rPr>
          <w:b/>
          <w:bCs/>
        </w:rPr>
        <w:t>Tables</w:t>
      </w:r>
    </w:p>
    <w:p w14:paraId="260F8FB7" w14:textId="77777777" w:rsidR="00E06E11" w:rsidRPr="00016140" w:rsidRDefault="00E06E11" w:rsidP="00287B68">
      <w:pPr>
        <w:rPr>
          <w:b/>
          <w:bCs/>
        </w:rPr>
      </w:pPr>
    </w:p>
    <w:p w14:paraId="4880D2A5" w14:textId="3D9BD061" w:rsidR="00E06E11" w:rsidRPr="00016140" w:rsidRDefault="000414F6" w:rsidP="00E06E11">
      <w:pPr>
        <w:rPr>
          <w:b/>
          <w:bCs/>
        </w:rPr>
      </w:pPr>
      <w:r w:rsidRPr="00016140">
        <w:rPr>
          <w:b/>
          <w:bCs/>
        </w:rPr>
        <w:t xml:space="preserve">Supplemental </w:t>
      </w:r>
      <w:r w:rsidR="00E06E11" w:rsidRPr="00016140">
        <w:rPr>
          <w:b/>
          <w:bCs/>
        </w:rPr>
        <w:t>Table 1.</w:t>
      </w:r>
      <w:r w:rsidR="00841229" w:rsidRPr="00016140">
        <w:rPr>
          <w:b/>
          <w:bCs/>
        </w:rPr>
        <w:t xml:space="preserve"> </w:t>
      </w:r>
      <w:r w:rsidR="00E06E11" w:rsidRPr="00016140">
        <w:t>Board-style PICU multiple-choice question dataset categories statistics.</w:t>
      </w:r>
    </w:p>
    <w:tbl>
      <w:tblPr>
        <w:tblStyle w:val="TableGrid"/>
        <w:tblW w:w="0" w:type="auto"/>
        <w:tblLook w:val="04A0" w:firstRow="1" w:lastRow="0" w:firstColumn="1" w:lastColumn="0" w:noHBand="0" w:noVBand="1"/>
      </w:tblPr>
      <w:tblGrid>
        <w:gridCol w:w="2337"/>
        <w:gridCol w:w="1528"/>
        <w:gridCol w:w="1620"/>
        <w:gridCol w:w="1530"/>
      </w:tblGrid>
      <w:tr w:rsidR="00E06E11" w:rsidRPr="00016140" w14:paraId="2BD889F4" w14:textId="77777777" w:rsidTr="00B96AFE">
        <w:tc>
          <w:tcPr>
            <w:tcW w:w="2337" w:type="dxa"/>
            <w:shd w:val="clear" w:color="auto" w:fill="D9D9D9" w:themeFill="background1" w:themeFillShade="D9"/>
          </w:tcPr>
          <w:p w14:paraId="111DE13B" w14:textId="77777777" w:rsidR="00E06E11" w:rsidRPr="00016140" w:rsidRDefault="00E06E11" w:rsidP="00B96AFE">
            <w:pPr>
              <w:contextualSpacing/>
              <w:rPr>
                <w:b/>
                <w:bCs/>
              </w:rPr>
            </w:pPr>
            <w:r w:rsidRPr="00016140">
              <w:rPr>
                <w:b/>
                <w:bCs/>
              </w:rPr>
              <w:t>Category</w:t>
            </w:r>
          </w:p>
        </w:tc>
        <w:tc>
          <w:tcPr>
            <w:tcW w:w="1528" w:type="dxa"/>
            <w:shd w:val="clear" w:color="auto" w:fill="D9D9D9" w:themeFill="background1" w:themeFillShade="D9"/>
          </w:tcPr>
          <w:p w14:paraId="42564D61" w14:textId="77777777" w:rsidR="00E06E11" w:rsidRPr="00016140" w:rsidRDefault="00E06E11" w:rsidP="00B96AFE">
            <w:pPr>
              <w:contextualSpacing/>
              <w:rPr>
                <w:b/>
                <w:bCs/>
              </w:rPr>
            </w:pPr>
            <w:r w:rsidRPr="00016140">
              <w:rPr>
                <w:b/>
                <w:bCs/>
              </w:rPr>
              <w:t>Total (100)</w:t>
            </w:r>
          </w:p>
        </w:tc>
        <w:tc>
          <w:tcPr>
            <w:tcW w:w="1620" w:type="dxa"/>
            <w:shd w:val="clear" w:color="auto" w:fill="D9D9D9" w:themeFill="background1" w:themeFillShade="D9"/>
          </w:tcPr>
          <w:p w14:paraId="03E35DE1" w14:textId="77777777" w:rsidR="00E06E11" w:rsidRPr="00016140" w:rsidRDefault="00E06E11" w:rsidP="00B96AFE">
            <w:pPr>
              <w:contextualSpacing/>
              <w:rPr>
                <w:b/>
                <w:bCs/>
              </w:rPr>
            </w:pPr>
            <w:r w:rsidRPr="00016140">
              <w:rPr>
                <w:b/>
                <w:bCs/>
              </w:rPr>
              <w:t>Test Set (92)</w:t>
            </w:r>
          </w:p>
        </w:tc>
        <w:tc>
          <w:tcPr>
            <w:tcW w:w="1530" w:type="dxa"/>
            <w:shd w:val="clear" w:color="auto" w:fill="D9D9D9" w:themeFill="background1" w:themeFillShade="D9"/>
          </w:tcPr>
          <w:p w14:paraId="449539D5" w14:textId="77777777" w:rsidR="00E06E11" w:rsidRPr="00016140" w:rsidRDefault="00E06E11" w:rsidP="00B96AFE">
            <w:pPr>
              <w:contextualSpacing/>
              <w:rPr>
                <w:b/>
                <w:bCs/>
              </w:rPr>
            </w:pPr>
            <w:r w:rsidRPr="00016140">
              <w:rPr>
                <w:b/>
                <w:bCs/>
              </w:rPr>
              <w:t>Shots (8)</w:t>
            </w:r>
          </w:p>
        </w:tc>
      </w:tr>
      <w:tr w:rsidR="00E06E11" w:rsidRPr="00016140" w14:paraId="1C791D34" w14:textId="77777777" w:rsidTr="00B96AFE">
        <w:tc>
          <w:tcPr>
            <w:tcW w:w="2337" w:type="dxa"/>
          </w:tcPr>
          <w:p w14:paraId="2D312CDC" w14:textId="77777777" w:rsidR="00E06E11" w:rsidRPr="00016140" w:rsidRDefault="00E06E11" w:rsidP="00B96AFE">
            <w:pPr>
              <w:contextualSpacing/>
            </w:pPr>
            <w:r w:rsidRPr="00016140">
              <w:t>Management</w:t>
            </w:r>
          </w:p>
        </w:tc>
        <w:tc>
          <w:tcPr>
            <w:tcW w:w="1528" w:type="dxa"/>
          </w:tcPr>
          <w:p w14:paraId="5292B7E2" w14:textId="77777777" w:rsidR="00E06E11" w:rsidRPr="00016140" w:rsidRDefault="00E06E11" w:rsidP="00B96AFE">
            <w:pPr>
              <w:contextualSpacing/>
            </w:pPr>
            <w:r w:rsidRPr="00016140">
              <w:t>32</w:t>
            </w:r>
          </w:p>
        </w:tc>
        <w:tc>
          <w:tcPr>
            <w:tcW w:w="1620" w:type="dxa"/>
          </w:tcPr>
          <w:p w14:paraId="61A52946" w14:textId="77777777" w:rsidR="00E06E11" w:rsidRPr="00016140" w:rsidRDefault="00E06E11" w:rsidP="00B96AFE">
            <w:pPr>
              <w:contextualSpacing/>
            </w:pPr>
            <w:r w:rsidRPr="00016140">
              <w:t>30</w:t>
            </w:r>
          </w:p>
        </w:tc>
        <w:tc>
          <w:tcPr>
            <w:tcW w:w="1530" w:type="dxa"/>
          </w:tcPr>
          <w:p w14:paraId="182D49E9" w14:textId="77777777" w:rsidR="00E06E11" w:rsidRPr="00016140" w:rsidRDefault="00E06E11" w:rsidP="00B96AFE">
            <w:pPr>
              <w:contextualSpacing/>
            </w:pPr>
            <w:r w:rsidRPr="00016140">
              <w:t>2</w:t>
            </w:r>
          </w:p>
        </w:tc>
      </w:tr>
      <w:tr w:rsidR="00E06E11" w:rsidRPr="00016140" w14:paraId="15CF9719" w14:textId="77777777" w:rsidTr="00B96AFE">
        <w:tc>
          <w:tcPr>
            <w:tcW w:w="2337" w:type="dxa"/>
          </w:tcPr>
          <w:p w14:paraId="6D621826" w14:textId="77777777" w:rsidR="00E06E11" w:rsidRPr="00016140" w:rsidRDefault="00E06E11" w:rsidP="00B96AFE">
            <w:pPr>
              <w:contextualSpacing/>
            </w:pPr>
            <w:r w:rsidRPr="00016140">
              <w:t>Physiology</w:t>
            </w:r>
          </w:p>
        </w:tc>
        <w:tc>
          <w:tcPr>
            <w:tcW w:w="1528" w:type="dxa"/>
          </w:tcPr>
          <w:p w14:paraId="674555D9" w14:textId="77777777" w:rsidR="00E06E11" w:rsidRPr="00016140" w:rsidRDefault="00E06E11" w:rsidP="00B96AFE">
            <w:pPr>
              <w:contextualSpacing/>
            </w:pPr>
            <w:r w:rsidRPr="00016140">
              <w:t>31</w:t>
            </w:r>
          </w:p>
        </w:tc>
        <w:tc>
          <w:tcPr>
            <w:tcW w:w="1620" w:type="dxa"/>
          </w:tcPr>
          <w:p w14:paraId="69FB632F" w14:textId="77777777" w:rsidR="00E06E11" w:rsidRPr="00016140" w:rsidRDefault="00E06E11" w:rsidP="00B96AFE">
            <w:pPr>
              <w:contextualSpacing/>
            </w:pPr>
            <w:r w:rsidRPr="00016140">
              <w:t>29</w:t>
            </w:r>
          </w:p>
        </w:tc>
        <w:tc>
          <w:tcPr>
            <w:tcW w:w="1530" w:type="dxa"/>
          </w:tcPr>
          <w:p w14:paraId="6C18FDDA" w14:textId="77777777" w:rsidR="00E06E11" w:rsidRPr="00016140" w:rsidRDefault="00E06E11" w:rsidP="00B96AFE">
            <w:pPr>
              <w:contextualSpacing/>
            </w:pPr>
            <w:r w:rsidRPr="00016140">
              <w:t>2</w:t>
            </w:r>
          </w:p>
        </w:tc>
      </w:tr>
      <w:tr w:rsidR="00E06E11" w:rsidRPr="00016140" w14:paraId="77DC5F61" w14:textId="77777777" w:rsidTr="00B96AFE">
        <w:tc>
          <w:tcPr>
            <w:tcW w:w="2337" w:type="dxa"/>
          </w:tcPr>
          <w:p w14:paraId="57E45A25" w14:textId="77777777" w:rsidR="00E06E11" w:rsidRPr="00016140" w:rsidRDefault="00E06E11" w:rsidP="00B96AFE">
            <w:pPr>
              <w:contextualSpacing/>
            </w:pPr>
            <w:r w:rsidRPr="00016140">
              <w:t>Diagnosis</w:t>
            </w:r>
          </w:p>
        </w:tc>
        <w:tc>
          <w:tcPr>
            <w:tcW w:w="1528" w:type="dxa"/>
          </w:tcPr>
          <w:p w14:paraId="6E6322E4" w14:textId="77777777" w:rsidR="00E06E11" w:rsidRPr="00016140" w:rsidRDefault="00E06E11" w:rsidP="00B96AFE">
            <w:pPr>
              <w:contextualSpacing/>
            </w:pPr>
            <w:r w:rsidRPr="00016140">
              <w:t>18</w:t>
            </w:r>
          </w:p>
        </w:tc>
        <w:tc>
          <w:tcPr>
            <w:tcW w:w="1620" w:type="dxa"/>
          </w:tcPr>
          <w:p w14:paraId="6C3E82C8" w14:textId="77777777" w:rsidR="00E06E11" w:rsidRPr="00016140" w:rsidRDefault="00E06E11" w:rsidP="00B96AFE">
            <w:pPr>
              <w:contextualSpacing/>
            </w:pPr>
            <w:r w:rsidRPr="00016140">
              <w:t>17</w:t>
            </w:r>
          </w:p>
        </w:tc>
        <w:tc>
          <w:tcPr>
            <w:tcW w:w="1530" w:type="dxa"/>
          </w:tcPr>
          <w:p w14:paraId="352C1989" w14:textId="77777777" w:rsidR="00E06E11" w:rsidRPr="00016140" w:rsidRDefault="00E06E11" w:rsidP="00B96AFE">
            <w:pPr>
              <w:contextualSpacing/>
            </w:pPr>
            <w:r w:rsidRPr="00016140">
              <w:t>1</w:t>
            </w:r>
          </w:p>
        </w:tc>
      </w:tr>
      <w:tr w:rsidR="00E06E11" w:rsidRPr="00016140" w14:paraId="49C34E81" w14:textId="77777777" w:rsidTr="00B96AFE">
        <w:tc>
          <w:tcPr>
            <w:tcW w:w="2337" w:type="dxa"/>
          </w:tcPr>
          <w:p w14:paraId="5C43F86F" w14:textId="77777777" w:rsidR="00E06E11" w:rsidRPr="00016140" w:rsidRDefault="00E06E11" w:rsidP="00B96AFE">
            <w:pPr>
              <w:contextualSpacing/>
            </w:pPr>
            <w:r w:rsidRPr="00016140">
              <w:t>Pharmacology</w:t>
            </w:r>
          </w:p>
        </w:tc>
        <w:tc>
          <w:tcPr>
            <w:tcW w:w="1528" w:type="dxa"/>
          </w:tcPr>
          <w:p w14:paraId="369E9F41" w14:textId="77777777" w:rsidR="00E06E11" w:rsidRPr="00016140" w:rsidRDefault="00E06E11" w:rsidP="00B96AFE">
            <w:pPr>
              <w:contextualSpacing/>
            </w:pPr>
            <w:r w:rsidRPr="00016140">
              <w:t>11</w:t>
            </w:r>
          </w:p>
        </w:tc>
        <w:tc>
          <w:tcPr>
            <w:tcW w:w="1620" w:type="dxa"/>
          </w:tcPr>
          <w:p w14:paraId="7E504DC9" w14:textId="77777777" w:rsidR="00E06E11" w:rsidRPr="00016140" w:rsidRDefault="00E06E11" w:rsidP="00B96AFE">
            <w:pPr>
              <w:contextualSpacing/>
            </w:pPr>
            <w:r w:rsidRPr="00016140">
              <w:t>9</w:t>
            </w:r>
          </w:p>
        </w:tc>
        <w:tc>
          <w:tcPr>
            <w:tcW w:w="1530" w:type="dxa"/>
          </w:tcPr>
          <w:p w14:paraId="69C51BAB" w14:textId="77777777" w:rsidR="00E06E11" w:rsidRPr="00016140" w:rsidRDefault="00E06E11" w:rsidP="00B96AFE">
            <w:pPr>
              <w:contextualSpacing/>
            </w:pPr>
            <w:r w:rsidRPr="00016140">
              <w:t>2</w:t>
            </w:r>
          </w:p>
        </w:tc>
      </w:tr>
      <w:tr w:rsidR="00E06E11" w:rsidRPr="00016140" w14:paraId="0B7E7FE7" w14:textId="77777777" w:rsidTr="00B96AFE">
        <w:tc>
          <w:tcPr>
            <w:tcW w:w="2337" w:type="dxa"/>
          </w:tcPr>
          <w:p w14:paraId="64A78D78" w14:textId="77777777" w:rsidR="00E06E11" w:rsidRPr="00016140" w:rsidRDefault="00E06E11" w:rsidP="00B96AFE">
            <w:pPr>
              <w:contextualSpacing/>
            </w:pPr>
            <w:r w:rsidRPr="00016140">
              <w:t>Calculation</w:t>
            </w:r>
          </w:p>
        </w:tc>
        <w:tc>
          <w:tcPr>
            <w:tcW w:w="1528" w:type="dxa"/>
          </w:tcPr>
          <w:p w14:paraId="0AEB0FEF" w14:textId="77777777" w:rsidR="00E06E11" w:rsidRPr="00016140" w:rsidRDefault="00E06E11" w:rsidP="00B96AFE">
            <w:pPr>
              <w:contextualSpacing/>
            </w:pPr>
            <w:r w:rsidRPr="00016140">
              <w:t>5</w:t>
            </w:r>
          </w:p>
        </w:tc>
        <w:tc>
          <w:tcPr>
            <w:tcW w:w="1620" w:type="dxa"/>
          </w:tcPr>
          <w:p w14:paraId="76CF0768" w14:textId="77777777" w:rsidR="00E06E11" w:rsidRPr="00016140" w:rsidRDefault="00E06E11" w:rsidP="00B96AFE">
            <w:pPr>
              <w:contextualSpacing/>
            </w:pPr>
            <w:r w:rsidRPr="00016140">
              <w:t>4</w:t>
            </w:r>
          </w:p>
        </w:tc>
        <w:tc>
          <w:tcPr>
            <w:tcW w:w="1530" w:type="dxa"/>
          </w:tcPr>
          <w:p w14:paraId="7F5C1AD6" w14:textId="77777777" w:rsidR="00E06E11" w:rsidRPr="00016140" w:rsidRDefault="00E06E11" w:rsidP="00B96AFE">
            <w:pPr>
              <w:contextualSpacing/>
            </w:pPr>
            <w:r w:rsidRPr="00016140">
              <w:t>1</w:t>
            </w:r>
          </w:p>
        </w:tc>
      </w:tr>
      <w:tr w:rsidR="00E06E11" w:rsidRPr="00016140" w14:paraId="4BEC8E77" w14:textId="77777777" w:rsidTr="00B96AFE">
        <w:tc>
          <w:tcPr>
            <w:tcW w:w="2337" w:type="dxa"/>
          </w:tcPr>
          <w:p w14:paraId="0EFD73A6" w14:textId="77777777" w:rsidR="00E06E11" w:rsidRPr="00016140" w:rsidRDefault="00E06E11" w:rsidP="00B96AFE">
            <w:pPr>
              <w:contextualSpacing/>
            </w:pPr>
            <w:r w:rsidRPr="00016140">
              <w:t>Ethics</w:t>
            </w:r>
          </w:p>
        </w:tc>
        <w:tc>
          <w:tcPr>
            <w:tcW w:w="1528" w:type="dxa"/>
          </w:tcPr>
          <w:p w14:paraId="2C4A59A8" w14:textId="77777777" w:rsidR="00E06E11" w:rsidRPr="00016140" w:rsidRDefault="00E06E11" w:rsidP="00B96AFE">
            <w:pPr>
              <w:contextualSpacing/>
            </w:pPr>
            <w:r w:rsidRPr="00016140">
              <w:t>3</w:t>
            </w:r>
          </w:p>
        </w:tc>
        <w:tc>
          <w:tcPr>
            <w:tcW w:w="1620" w:type="dxa"/>
          </w:tcPr>
          <w:p w14:paraId="3B5E5E45" w14:textId="77777777" w:rsidR="00E06E11" w:rsidRPr="00016140" w:rsidRDefault="00E06E11" w:rsidP="00B96AFE">
            <w:pPr>
              <w:contextualSpacing/>
            </w:pPr>
            <w:r w:rsidRPr="00016140">
              <w:t>3</w:t>
            </w:r>
          </w:p>
        </w:tc>
        <w:tc>
          <w:tcPr>
            <w:tcW w:w="1530" w:type="dxa"/>
          </w:tcPr>
          <w:p w14:paraId="2E53478C" w14:textId="77777777" w:rsidR="00E06E11" w:rsidRPr="00016140" w:rsidRDefault="00E06E11" w:rsidP="00B96AFE">
            <w:pPr>
              <w:contextualSpacing/>
            </w:pPr>
            <w:r w:rsidRPr="00016140">
              <w:t>0</w:t>
            </w:r>
          </w:p>
        </w:tc>
      </w:tr>
    </w:tbl>
    <w:p w14:paraId="716302B4" w14:textId="11FD5D1F" w:rsidR="003E1C72" w:rsidRPr="00016140" w:rsidRDefault="003E1C72" w:rsidP="00287B68">
      <w:pPr>
        <w:rPr>
          <w:b/>
          <w:bCs/>
        </w:rPr>
      </w:pPr>
    </w:p>
    <w:p w14:paraId="3FEA2602" w14:textId="77777777" w:rsidR="003E1C72" w:rsidRPr="00016140" w:rsidRDefault="003E1C72">
      <w:pPr>
        <w:rPr>
          <w:b/>
          <w:bCs/>
        </w:rPr>
      </w:pPr>
      <w:r w:rsidRPr="00016140">
        <w:rPr>
          <w:b/>
          <w:bCs/>
        </w:rPr>
        <w:br w:type="page"/>
      </w:r>
    </w:p>
    <w:p w14:paraId="703034AB" w14:textId="6CDBC425" w:rsidR="00207785" w:rsidRPr="00016140" w:rsidRDefault="00016140" w:rsidP="00287B68">
      <w:pPr>
        <w:rPr>
          <w:b/>
          <w:bCs/>
        </w:rPr>
      </w:pPr>
      <w:r>
        <w:rPr>
          <w:b/>
          <w:bCs/>
        </w:rPr>
        <w:lastRenderedPageBreak/>
        <w:t xml:space="preserve">Supplemental </w:t>
      </w:r>
      <w:r w:rsidR="00207785" w:rsidRPr="00016140">
        <w:rPr>
          <w:b/>
          <w:bCs/>
        </w:rPr>
        <w:t>References</w:t>
      </w:r>
    </w:p>
    <w:p w14:paraId="4C6CAB24" w14:textId="77777777" w:rsidR="00207785" w:rsidRPr="00016140" w:rsidRDefault="00207785" w:rsidP="00287B68">
      <w:pPr>
        <w:rPr>
          <w:b/>
          <w:bCs/>
        </w:rPr>
      </w:pPr>
    </w:p>
    <w:p w14:paraId="4F93D26D" w14:textId="77777777" w:rsidR="003C0B30" w:rsidRPr="003C0B30" w:rsidRDefault="003A75E1" w:rsidP="003C0B30">
      <w:pPr>
        <w:pStyle w:val="Bibliography"/>
        <w:rPr>
          <w:rFonts w:eastAsiaTheme="minorHAnsi"/>
        </w:rPr>
      </w:pPr>
      <w:r w:rsidRPr="00016140">
        <w:rPr>
          <w:b/>
          <w:bCs/>
        </w:rPr>
        <w:fldChar w:fldCharType="begin"/>
      </w:r>
      <w:r w:rsidR="003C0B30">
        <w:rPr>
          <w:b/>
          <w:bCs/>
        </w:rPr>
        <w:instrText xml:space="preserve"> ADDIN ZOTERO_BIBL {"uncited":[],"omitted":[],"custom":[]} CSL_BIBLIOGRAPHY </w:instrText>
      </w:r>
      <w:r w:rsidRPr="00016140">
        <w:rPr>
          <w:b/>
          <w:bCs/>
        </w:rPr>
        <w:fldChar w:fldCharType="separate"/>
      </w:r>
      <w:r w:rsidR="003C0B30" w:rsidRPr="003C0B30">
        <w:rPr>
          <w:rFonts w:eastAsiaTheme="minorHAnsi"/>
        </w:rPr>
        <w:t>1. Wolf T, Debut L, Sanh V, Chaumond J, Delangue C, Moi A, et al. HuggingFace’s Transformers: State-of-the-art Natural Language Processing. 2020. https://doi.org/10.48550/arXiv.1910.03771.</w:t>
      </w:r>
    </w:p>
    <w:p w14:paraId="74FC7E61" w14:textId="77777777" w:rsidR="003C0B30" w:rsidRPr="003C0B30" w:rsidRDefault="003C0B30" w:rsidP="003C0B30">
      <w:pPr>
        <w:pStyle w:val="Bibliography"/>
        <w:rPr>
          <w:rFonts w:eastAsiaTheme="minorHAnsi"/>
        </w:rPr>
      </w:pPr>
      <w:r w:rsidRPr="003C0B30">
        <w:rPr>
          <w:rFonts w:eastAsiaTheme="minorHAnsi"/>
        </w:rPr>
        <w:t>2. Lewis P, Perez E, Piktus A, Petroni F, Karpukhin V, Goyal N, et al. Retrieval-Augmented Generation for Knowledge-Intensive NLP Tasks. In: Larochelle H, Ranzato M, Hadsell R, Balcan MF, Lin H, editors. Advances in Neural Information Processing Systems. Curran Associates, Inc.; 2020. p. 9459–74.</w:t>
      </w:r>
    </w:p>
    <w:p w14:paraId="158946D4" w14:textId="77777777" w:rsidR="003C0B30" w:rsidRPr="003C0B30" w:rsidRDefault="003C0B30" w:rsidP="003C0B30">
      <w:pPr>
        <w:pStyle w:val="Bibliography"/>
        <w:rPr>
          <w:rFonts w:eastAsiaTheme="minorHAnsi"/>
        </w:rPr>
      </w:pPr>
      <w:r w:rsidRPr="003C0B30">
        <w:rPr>
          <w:rFonts w:eastAsiaTheme="minorHAnsi"/>
        </w:rPr>
        <w:t>3. Zakka C, Shad R, Chaurasia A, Dalal AR, Kim JL, Moor M, et al. Almanac — Retrieval-Augmented Language Models for Clinical Medicine. NEJM AI. 2024;1. https://doi.org/10.1056/aioa2300068.</w:t>
      </w:r>
    </w:p>
    <w:p w14:paraId="4E6EE298" w14:textId="77777777" w:rsidR="003C0B30" w:rsidRPr="003C0B30" w:rsidRDefault="003C0B30" w:rsidP="003C0B30">
      <w:pPr>
        <w:pStyle w:val="Bibliography"/>
        <w:rPr>
          <w:rFonts w:eastAsiaTheme="minorHAnsi"/>
        </w:rPr>
      </w:pPr>
      <w:r w:rsidRPr="003C0B30">
        <w:rPr>
          <w:rFonts w:eastAsiaTheme="minorHAnsi"/>
        </w:rPr>
        <w:t>4. Chase H. LangChain [Computer Software]. 2023.</w:t>
      </w:r>
    </w:p>
    <w:p w14:paraId="0EF7C82C" w14:textId="77777777" w:rsidR="003C0B30" w:rsidRPr="003C0B30" w:rsidRDefault="003C0B30" w:rsidP="003C0B30">
      <w:pPr>
        <w:pStyle w:val="Bibliography"/>
        <w:rPr>
          <w:rFonts w:eastAsiaTheme="minorHAnsi"/>
        </w:rPr>
      </w:pPr>
      <w:r w:rsidRPr="003C0B30">
        <w:rPr>
          <w:rFonts w:eastAsiaTheme="minorHAnsi"/>
        </w:rPr>
        <w:t>5. Zhang X, Zhang Y, Long D, Xie W, Dai Z, Tang J, et al. mGTE: Generalized Long-Context Text Representation and Reranking Models for Multilingual Text Retrieval. 2024. https://doi.org/10.48550/arXiv.2407.19669.</w:t>
      </w:r>
    </w:p>
    <w:p w14:paraId="4C46171E" w14:textId="52C7097D" w:rsidR="00207785" w:rsidRPr="00287B68" w:rsidRDefault="003A75E1" w:rsidP="003C0B30">
      <w:pPr>
        <w:pStyle w:val="Bibliography"/>
        <w:rPr>
          <w:rFonts w:ascii="Arial" w:hAnsi="Arial" w:cs="Arial"/>
          <w:b/>
          <w:bCs/>
          <w:sz w:val="22"/>
          <w:szCs w:val="22"/>
        </w:rPr>
      </w:pPr>
      <w:r w:rsidRPr="00016140">
        <w:rPr>
          <w:b/>
          <w:bCs/>
        </w:rPr>
        <w:fldChar w:fldCharType="end"/>
      </w:r>
    </w:p>
    <w:sectPr w:rsidR="00207785" w:rsidRPr="00287B68" w:rsidSect="005943A5">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5A19" w14:textId="77777777" w:rsidR="00C04E69" w:rsidRDefault="00C04E69" w:rsidP="003A1334">
      <w:r>
        <w:separator/>
      </w:r>
    </w:p>
  </w:endnote>
  <w:endnote w:type="continuationSeparator" w:id="0">
    <w:p w14:paraId="432D3AF6" w14:textId="77777777" w:rsidR="00C04E69" w:rsidRDefault="00C04E69" w:rsidP="003A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18066"/>
      <w:docPartObj>
        <w:docPartGallery w:val="Page Numbers (Bottom of Page)"/>
        <w:docPartUnique/>
      </w:docPartObj>
    </w:sdtPr>
    <w:sdtContent>
      <w:p w14:paraId="060C8A20" w14:textId="22EFB3B4" w:rsidR="003A1334" w:rsidRDefault="003A1334" w:rsidP="001C6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3FC8">
          <w:rPr>
            <w:rStyle w:val="PageNumber"/>
            <w:noProof/>
          </w:rPr>
          <w:t>4</w:t>
        </w:r>
        <w:r>
          <w:rPr>
            <w:rStyle w:val="PageNumber"/>
          </w:rPr>
          <w:fldChar w:fldCharType="end"/>
        </w:r>
      </w:p>
    </w:sdtContent>
  </w:sdt>
  <w:p w14:paraId="4FDA5570" w14:textId="77777777" w:rsidR="003A1334" w:rsidRDefault="003A1334" w:rsidP="003A1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71520"/>
      <w:docPartObj>
        <w:docPartGallery w:val="Page Numbers (Bottom of Page)"/>
        <w:docPartUnique/>
      </w:docPartObj>
    </w:sdtPr>
    <w:sdtEndPr>
      <w:rPr>
        <w:rFonts w:ascii="Arial" w:hAnsi="Arial" w:cs="Arial"/>
        <w:noProof/>
        <w:sz w:val="22"/>
        <w:szCs w:val="22"/>
      </w:rPr>
    </w:sdtEndPr>
    <w:sdtContent>
      <w:p w14:paraId="13CDAF20" w14:textId="0494D77A" w:rsidR="00103FC8" w:rsidRPr="00103FC8" w:rsidRDefault="00103FC8">
        <w:pPr>
          <w:pStyle w:val="Footer"/>
          <w:jc w:val="center"/>
          <w:rPr>
            <w:rFonts w:ascii="Arial" w:hAnsi="Arial" w:cs="Arial"/>
            <w:sz w:val="22"/>
            <w:szCs w:val="22"/>
          </w:rPr>
        </w:pPr>
        <w:r w:rsidRPr="00103FC8">
          <w:rPr>
            <w:rFonts w:ascii="Arial" w:hAnsi="Arial" w:cs="Arial"/>
            <w:sz w:val="22"/>
            <w:szCs w:val="22"/>
          </w:rPr>
          <w:fldChar w:fldCharType="begin"/>
        </w:r>
        <w:r w:rsidRPr="00103FC8">
          <w:rPr>
            <w:rFonts w:ascii="Arial" w:hAnsi="Arial" w:cs="Arial"/>
            <w:sz w:val="22"/>
            <w:szCs w:val="22"/>
          </w:rPr>
          <w:instrText xml:space="preserve"> PAGE   \* MERGEFORMAT </w:instrText>
        </w:r>
        <w:r w:rsidRPr="00103FC8">
          <w:rPr>
            <w:rFonts w:ascii="Arial" w:hAnsi="Arial" w:cs="Arial"/>
            <w:sz w:val="22"/>
            <w:szCs w:val="22"/>
          </w:rPr>
          <w:fldChar w:fldCharType="separate"/>
        </w:r>
        <w:r w:rsidRPr="00103FC8">
          <w:rPr>
            <w:rFonts w:ascii="Arial" w:hAnsi="Arial" w:cs="Arial"/>
            <w:noProof/>
            <w:sz w:val="22"/>
            <w:szCs w:val="22"/>
          </w:rPr>
          <w:t>2</w:t>
        </w:r>
        <w:r w:rsidRPr="00103FC8">
          <w:rPr>
            <w:rFonts w:ascii="Arial" w:hAnsi="Arial" w:cs="Arial"/>
            <w:noProof/>
            <w:sz w:val="22"/>
            <w:szCs w:val="22"/>
          </w:rPr>
          <w:fldChar w:fldCharType="end"/>
        </w:r>
      </w:p>
    </w:sdtContent>
  </w:sdt>
  <w:p w14:paraId="763566F4" w14:textId="77777777" w:rsidR="00103FC8" w:rsidRDefault="00103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619F" w14:textId="77777777" w:rsidR="00C04E69" w:rsidRDefault="00C04E69" w:rsidP="003A1334">
      <w:r>
        <w:separator/>
      </w:r>
    </w:p>
  </w:footnote>
  <w:footnote w:type="continuationSeparator" w:id="0">
    <w:p w14:paraId="762FD5F8" w14:textId="77777777" w:rsidR="00C04E69" w:rsidRDefault="00C04E69" w:rsidP="003A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4D"/>
    <w:multiLevelType w:val="hybridMultilevel"/>
    <w:tmpl w:val="5E56A290"/>
    <w:lvl w:ilvl="0" w:tplc="F9D051BE">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87AB4"/>
    <w:multiLevelType w:val="hybridMultilevel"/>
    <w:tmpl w:val="D0E09762"/>
    <w:lvl w:ilvl="0" w:tplc="37A2C2E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197863">
    <w:abstractNumId w:val="1"/>
  </w:num>
  <w:num w:numId="2" w16cid:durableId="6685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ritical Care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t0sxa2qwstwtep92uxpavqaz2zx0tdt5a5&quot;&gt;PARDS_R01_Histones_NETS_MW&lt;record-ids&gt;&lt;item&gt;559&lt;/item&gt;&lt;/record-ids&gt;&lt;/item&gt;&lt;/Libraries&gt;"/>
  </w:docVars>
  <w:rsids>
    <w:rsidRoot w:val="006B1F4B"/>
    <w:rsid w:val="00016140"/>
    <w:rsid w:val="000414F6"/>
    <w:rsid w:val="0004186B"/>
    <w:rsid w:val="00041CF9"/>
    <w:rsid w:val="000455FE"/>
    <w:rsid w:val="000530D8"/>
    <w:rsid w:val="00054920"/>
    <w:rsid w:val="00062F13"/>
    <w:rsid w:val="0007254C"/>
    <w:rsid w:val="00090678"/>
    <w:rsid w:val="000A007E"/>
    <w:rsid w:val="000B0FDA"/>
    <w:rsid w:val="000C192A"/>
    <w:rsid w:val="000C27FC"/>
    <w:rsid w:val="000E4182"/>
    <w:rsid w:val="000E550C"/>
    <w:rsid w:val="000E63EB"/>
    <w:rsid w:val="000E78DF"/>
    <w:rsid w:val="000F05D3"/>
    <w:rsid w:val="00100AF3"/>
    <w:rsid w:val="00103FC8"/>
    <w:rsid w:val="00105E0F"/>
    <w:rsid w:val="0011389A"/>
    <w:rsid w:val="00114BCD"/>
    <w:rsid w:val="00126C69"/>
    <w:rsid w:val="00126CCD"/>
    <w:rsid w:val="00133ECE"/>
    <w:rsid w:val="00136DAA"/>
    <w:rsid w:val="00137E8F"/>
    <w:rsid w:val="0014338C"/>
    <w:rsid w:val="00146B0A"/>
    <w:rsid w:val="00155512"/>
    <w:rsid w:val="00155E57"/>
    <w:rsid w:val="0016061F"/>
    <w:rsid w:val="001608CB"/>
    <w:rsid w:val="001646CA"/>
    <w:rsid w:val="00174BDE"/>
    <w:rsid w:val="001815BA"/>
    <w:rsid w:val="00187B80"/>
    <w:rsid w:val="001910FF"/>
    <w:rsid w:val="001941B6"/>
    <w:rsid w:val="001B0AE0"/>
    <w:rsid w:val="001B2955"/>
    <w:rsid w:val="001C378E"/>
    <w:rsid w:val="001E06D4"/>
    <w:rsid w:val="001E0AB6"/>
    <w:rsid w:val="001E206B"/>
    <w:rsid w:val="001E3F59"/>
    <w:rsid w:val="001F36CD"/>
    <w:rsid w:val="002002A0"/>
    <w:rsid w:val="00201C75"/>
    <w:rsid w:val="00207785"/>
    <w:rsid w:val="00207B6B"/>
    <w:rsid w:val="0022608E"/>
    <w:rsid w:val="002321D6"/>
    <w:rsid w:val="002635EB"/>
    <w:rsid w:val="00272086"/>
    <w:rsid w:val="002741A9"/>
    <w:rsid w:val="0027627A"/>
    <w:rsid w:val="00282905"/>
    <w:rsid w:val="00282AC8"/>
    <w:rsid w:val="00285DC6"/>
    <w:rsid w:val="002876B0"/>
    <w:rsid w:val="00287B68"/>
    <w:rsid w:val="002B2E28"/>
    <w:rsid w:val="002B4D7B"/>
    <w:rsid w:val="002B506E"/>
    <w:rsid w:val="002F3701"/>
    <w:rsid w:val="002F4F81"/>
    <w:rsid w:val="00304A88"/>
    <w:rsid w:val="00320F5D"/>
    <w:rsid w:val="00321424"/>
    <w:rsid w:val="00323403"/>
    <w:rsid w:val="00326510"/>
    <w:rsid w:val="00330BF6"/>
    <w:rsid w:val="00344310"/>
    <w:rsid w:val="00366F76"/>
    <w:rsid w:val="00372F02"/>
    <w:rsid w:val="0038632E"/>
    <w:rsid w:val="00397BA1"/>
    <w:rsid w:val="003A1334"/>
    <w:rsid w:val="003A75E1"/>
    <w:rsid w:val="003B4D73"/>
    <w:rsid w:val="003B53F3"/>
    <w:rsid w:val="003C0B30"/>
    <w:rsid w:val="003D1003"/>
    <w:rsid w:val="003E1C72"/>
    <w:rsid w:val="003E7088"/>
    <w:rsid w:val="00401E64"/>
    <w:rsid w:val="0040240D"/>
    <w:rsid w:val="0040470E"/>
    <w:rsid w:val="00411EDF"/>
    <w:rsid w:val="00427296"/>
    <w:rsid w:val="00430BDF"/>
    <w:rsid w:val="004334D0"/>
    <w:rsid w:val="00434C8B"/>
    <w:rsid w:val="0043571E"/>
    <w:rsid w:val="00445CEF"/>
    <w:rsid w:val="00470D4F"/>
    <w:rsid w:val="00477699"/>
    <w:rsid w:val="00480A43"/>
    <w:rsid w:val="0048345F"/>
    <w:rsid w:val="00491C08"/>
    <w:rsid w:val="00492729"/>
    <w:rsid w:val="00497D24"/>
    <w:rsid w:val="004B105A"/>
    <w:rsid w:val="004D2719"/>
    <w:rsid w:val="004D7BFB"/>
    <w:rsid w:val="004F2DC7"/>
    <w:rsid w:val="005134B9"/>
    <w:rsid w:val="00522FE9"/>
    <w:rsid w:val="00530F42"/>
    <w:rsid w:val="0053504A"/>
    <w:rsid w:val="00540E47"/>
    <w:rsid w:val="00554577"/>
    <w:rsid w:val="00564FC3"/>
    <w:rsid w:val="0056558B"/>
    <w:rsid w:val="00582793"/>
    <w:rsid w:val="00586EC7"/>
    <w:rsid w:val="005943A5"/>
    <w:rsid w:val="005B331D"/>
    <w:rsid w:val="005B607D"/>
    <w:rsid w:val="005C12D3"/>
    <w:rsid w:val="005F54CB"/>
    <w:rsid w:val="005F7B6A"/>
    <w:rsid w:val="00600992"/>
    <w:rsid w:val="006042A4"/>
    <w:rsid w:val="00621DB0"/>
    <w:rsid w:val="00633790"/>
    <w:rsid w:val="006427C2"/>
    <w:rsid w:val="00644B68"/>
    <w:rsid w:val="00645617"/>
    <w:rsid w:val="006520AD"/>
    <w:rsid w:val="006613B6"/>
    <w:rsid w:val="00661F3F"/>
    <w:rsid w:val="00665CA7"/>
    <w:rsid w:val="006807F8"/>
    <w:rsid w:val="006823A2"/>
    <w:rsid w:val="006842FF"/>
    <w:rsid w:val="00686D42"/>
    <w:rsid w:val="00695630"/>
    <w:rsid w:val="006A1184"/>
    <w:rsid w:val="006A2D17"/>
    <w:rsid w:val="006A339B"/>
    <w:rsid w:val="006B1F4B"/>
    <w:rsid w:val="006B673D"/>
    <w:rsid w:val="006C20A8"/>
    <w:rsid w:val="006D6034"/>
    <w:rsid w:val="006E01CC"/>
    <w:rsid w:val="006E2A74"/>
    <w:rsid w:val="006E609E"/>
    <w:rsid w:val="006F045D"/>
    <w:rsid w:val="00702B3F"/>
    <w:rsid w:val="007102E3"/>
    <w:rsid w:val="0071543A"/>
    <w:rsid w:val="00721E0D"/>
    <w:rsid w:val="0072377F"/>
    <w:rsid w:val="007375CE"/>
    <w:rsid w:val="00745846"/>
    <w:rsid w:val="0074773A"/>
    <w:rsid w:val="007516C3"/>
    <w:rsid w:val="00754204"/>
    <w:rsid w:val="007723CF"/>
    <w:rsid w:val="00784429"/>
    <w:rsid w:val="0078781E"/>
    <w:rsid w:val="007C3D36"/>
    <w:rsid w:val="007E5D1C"/>
    <w:rsid w:val="007F4142"/>
    <w:rsid w:val="007F61CE"/>
    <w:rsid w:val="008014E3"/>
    <w:rsid w:val="0081196D"/>
    <w:rsid w:val="008168FB"/>
    <w:rsid w:val="00825BD3"/>
    <w:rsid w:val="0083034F"/>
    <w:rsid w:val="00841229"/>
    <w:rsid w:val="00846097"/>
    <w:rsid w:val="00863663"/>
    <w:rsid w:val="00882726"/>
    <w:rsid w:val="00887C9A"/>
    <w:rsid w:val="008B6955"/>
    <w:rsid w:val="008E773C"/>
    <w:rsid w:val="008F0CE7"/>
    <w:rsid w:val="008F524A"/>
    <w:rsid w:val="008F611F"/>
    <w:rsid w:val="008F71AB"/>
    <w:rsid w:val="00905F8A"/>
    <w:rsid w:val="009210A3"/>
    <w:rsid w:val="00933FD1"/>
    <w:rsid w:val="00937838"/>
    <w:rsid w:val="00941CC6"/>
    <w:rsid w:val="009428E5"/>
    <w:rsid w:val="00960C86"/>
    <w:rsid w:val="00971E41"/>
    <w:rsid w:val="009730C4"/>
    <w:rsid w:val="009C5B6E"/>
    <w:rsid w:val="009D02CF"/>
    <w:rsid w:val="009D0816"/>
    <w:rsid w:val="009D5390"/>
    <w:rsid w:val="009D5A85"/>
    <w:rsid w:val="009E42A6"/>
    <w:rsid w:val="009E5288"/>
    <w:rsid w:val="009F732F"/>
    <w:rsid w:val="00A17522"/>
    <w:rsid w:val="00A219D2"/>
    <w:rsid w:val="00A234DB"/>
    <w:rsid w:val="00A303C4"/>
    <w:rsid w:val="00A374F4"/>
    <w:rsid w:val="00A42F30"/>
    <w:rsid w:val="00A53B3B"/>
    <w:rsid w:val="00A557E8"/>
    <w:rsid w:val="00A619B2"/>
    <w:rsid w:val="00A66686"/>
    <w:rsid w:val="00A743B5"/>
    <w:rsid w:val="00A9139C"/>
    <w:rsid w:val="00A93278"/>
    <w:rsid w:val="00A93569"/>
    <w:rsid w:val="00A947FD"/>
    <w:rsid w:val="00A960BB"/>
    <w:rsid w:val="00AA50B2"/>
    <w:rsid w:val="00AA776D"/>
    <w:rsid w:val="00AC4868"/>
    <w:rsid w:val="00AC6CED"/>
    <w:rsid w:val="00AC763E"/>
    <w:rsid w:val="00AD5F03"/>
    <w:rsid w:val="00AE09A0"/>
    <w:rsid w:val="00AE2BCE"/>
    <w:rsid w:val="00AF2D74"/>
    <w:rsid w:val="00AF648D"/>
    <w:rsid w:val="00AF72B9"/>
    <w:rsid w:val="00B07F5B"/>
    <w:rsid w:val="00B13A4A"/>
    <w:rsid w:val="00B24E1E"/>
    <w:rsid w:val="00B24E21"/>
    <w:rsid w:val="00B32ABA"/>
    <w:rsid w:val="00B41B9A"/>
    <w:rsid w:val="00B43660"/>
    <w:rsid w:val="00B71E18"/>
    <w:rsid w:val="00B74494"/>
    <w:rsid w:val="00B7529A"/>
    <w:rsid w:val="00B84C75"/>
    <w:rsid w:val="00B85CF8"/>
    <w:rsid w:val="00B90CEC"/>
    <w:rsid w:val="00BB2BCB"/>
    <w:rsid w:val="00BC5EFF"/>
    <w:rsid w:val="00BD2D5A"/>
    <w:rsid w:val="00BD782F"/>
    <w:rsid w:val="00BE4576"/>
    <w:rsid w:val="00BE724C"/>
    <w:rsid w:val="00BF1FFA"/>
    <w:rsid w:val="00BF2880"/>
    <w:rsid w:val="00BF365A"/>
    <w:rsid w:val="00BF610D"/>
    <w:rsid w:val="00C01221"/>
    <w:rsid w:val="00C04E69"/>
    <w:rsid w:val="00C0706F"/>
    <w:rsid w:val="00C1227A"/>
    <w:rsid w:val="00C16690"/>
    <w:rsid w:val="00C241CB"/>
    <w:rsid w:val="00C3520E"/>
    <w:rsid w:val="00C43A51"/>
    <w:rsid w:val="00C52A31"/>
    <w:rsid w:val="00C543F6"/>
    <w:rsid w:val="00C546D0"/>
    <w:rsid w:val="00C57ADD"/>
    <w:rsid w:val="00C635F0"/>
    <w:rsid w:val="00C746ED"/>
    <w:rsid w:val="00C90C84"/>
    <w:rsid w:val="00C9152A"/>
    <w:rsid w:val="00CA2995"/>
    <w:rsid w:val="00CA6C9F"/>
    <w:rsid w:val="00CB5BBA"/>
    <w:rsid w:val="00CD0243"/>
    <w:rsid w:val="00CE2111"/>
    <w:rsid w:val="00CE5E4C"/>
    <w:rsid w:val="00CE6198"/>
    <w:rsid w:val="00CF1A7B"/>
    <w:rsid w:val="00D05E98"/>
    <w:rsid w:val="00D12D71"/>
    <w:rsid w:val="00D13CD1"/>
    <w:rsid w:val="00D21D1A"/>
    <w:rsid w:val="00D22ACA"/>
    <w:rsid w:val="00D2332A"/>
    <w:rsid w:val="00D36939"/>
    <w:rsid w:val="00D40B75"/>
    <w:rsid w:val="00D442FB"/>
    <w:rsid w:val="00D56085"/>
    <w:rsid w:val="00D5775C"/>
    <w:rsid w:val="00D61F68"/>
    <w:rsid w:val="00D86E71"/>
    <w:rsid w:val="00DB1680"/>
    <w:rsid w:val="00DB20E5"/>
    <w:rsid w:val="00DD2148"/>
    <w:rsid w:val="00DD6BB4"/>
    <w:rsid w:val="00DF7AD6"/>
    <w:rsid w:val="00E013C5"/>
    <w:rsid w:val="00E06E11"/>
    <w:rsid w:val="00E120CD"/>
    <w:rsid w:val="00E2219F"/>
    <w:rsid w:val="00E22B20"/>
    <w:rsid w:val="00E3550F"/>
    <w:rsid w:val="00E40070"/>
    <w:rsid w:val="00E54447"/>
    <w:rsid w:val="00E62058"/>
    <w:rsid w:val="00E65AF4"/>
    <w:rsid w:val="00E67767"/>
    <w:rsid w:val="00E813D5"/>
    <w:rsid w:val="00E81F15"/>
    <w:rsid w:val="00E84D2E"/>
    <w:rsid w:val="00E85871"/>
    <w:rsid w:val="00E92C0C"/>
    <w:rsid w:val="00EA1AF7"/>
    <w:rsid w:val="00EB53AB"/>
    <w:rsid w:val="00EC426D"/>
    <w:rsid w:val="00EC6DE3"/>
    <w:rsid w:val="00ED2841"/>
    <w:rsid w:val="00ED5651"/>
    <w:rsid w:val="00ED725F"/>
    <w:rsid w:val="00EE0398"/>
    <w:rsid w:val="00EE7B4D"/>
    <w:rsid w:val="00EE7CE1"/>
    <w:rsid w:val="00EF2BCD"/>
    <w:rsid w:val="00EF3C3A"/>
    <w:rsid w:val="00F102CD"/>
    <w:rsid w:val="00F32ABB"/>
    <w:rsid w:val="00F33501"/>
    <w:rsid w:val="00F366F8"/>
    <w:rsid w:val="00F41905"/>
    <w:rsid w:val="00F43B7F"/>
    <w:rsid w:val="00F44CC4"/>
    <w:rsid w:val="00F466F7"/>
    <w:rsid w:val="00F47BB6"/>
    <w:rsid w:val="00F5466E"/>
    <w:rsid w:val="00F563A2"/>
    <w:rsid w:val="00F615B6"/>
    <w:rsid w:val="00F97853"/>
    <w:rsid w:val="00FA019D"/>
    <w:rsid w:val="00FA2FB5"/>
    <w:rsid w:val="00FA6BCE"/>
    <w:rsid w:val="00FB731F"/>
    <w:rsid w:val="00FC5CF8"/>
    <w:rsid w:val="00FF496D"/>
    <w:rsid w:val="00FF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989B"/>
  <w15:chartTrackingRefBased/>
  <w15:docId w15:val="{F7F1CDAC-51D5-C047-9A1B-C2786E0E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8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7254C"/>
    <w:pPr>
      <w:spacing w:before="100" w:beforeAutospacing="1" w:after="100" w:afterAutospacing="1"/>
    </w:pPr>
  </w:style>
  <w:style w:type="paragraph" w:styleId="NormalWeb">
    <w:name w:val="Normal (Web)"/>
    <w:basedOn w:val="Normal"/>
    <w:uiPriority w:val="99"/>
    <w:unhideWhenUsed/>
    <w:rsid w:val="00133ECE"/>
    <w:pPr>
      <w:spacing w:before="100" w:beforeAutospacing="1" w:after="100" w:afterAutospacing="1"/>
    </w:pPr>
  </w:style>
  <w:style w:type="paragraph" w:styleId="Footer">
    <w:name w:val="footer"/>
    <w:basedOn w:val="Normal"/>
    <w:link w:val="FooterChar"/>
    <w:uiPriority w:val="99"/>
    <w:unhideWhenUsed/>
    <w:rsid w:val="003A1334"/>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A1334"/>
  </w:style>
  <w:style w:type="character" w:styleId="PageNumber">
    <w:name w:val="page number"/>
    <w:basedOn w:val="DefaultParagraphFont"/>
    <w:uiPriority w:val="99"/>
    <w:semiHidden/>
    <w:unhideWhenUsed/>
    <w:rsid w:val="003A1334"/>
  </w:style>
  <w:style w:type="character" w:styleId="Hyperlink">
    <w:name w:val="Hyperlink"/>
    <w:basedOn w:val="DefaultParagraphFont"/>
    <w:uiPriority w:val="99"/>
    <w:unhideWhenUsed/>
    <w:rsid w:val="00FB731F"/>
    <w:rPr>
      <w:color w:val="0000FF"/>
      <w:u w:val="single"/>
    </w:rPr>
  </w:style>
  <w:style w:type="character" w:customStyle="1" w:styleId="markq4bhurlvq">
    <w:name w:val="markq4bhurlvq"/>
    <w:basedOn w:val="DefaultParagraphFont"/>
    <w:rsid w:val="00FB731F"/>
  </w:style>
  <w:style w:type="character" w:styleId="LineNumber">
    <w:name w:val="line number"/>
    <w:basedOn w:val="DefaultParagraphFont"/>
    <w:uiPriority w:val="99"/>
    <w:semiHidden/>
    <w:unhideWhenUsed/>
    <w:rsid w:val="00103FC8"/>
  </w:style>
  <w:style w:type="paragraph" w:styleId="Header">
    <w:name w:val="header"/>
    <w:basedOn w:val="Normal"/>
    <w:link w:val="HeaderChar"/>
    <w:uiPriority w:val="99"/>
    <w:unhideWhenUsed/>
    <w:rsid w:val="00103FC8"/>
    <w:pPr>
      <w:tabs>
        <w:tab w:val="center" w:pos="4680"/>
        <w:tab w:val="right" w:pos="9360"/>
      </w:tabs>
    </w:pPr>
  </w:style>
  <w:style w:type="character" w:customStyle="1" w:styleId="HeaderChar">
    <w:name w:val="Header Char"/>
    <w:basedOn w:val="DefaultParagraphFont"/>
    <w:link w:val="Header"/>
    <w:uiPriority w:val="99"/>
    <w:rsid w:val="00103FC8"/>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455FE"/>
    <w:rPr>
      <w:color w:val="605E5C"/>
      <w:shd w:val="clear" w:color="auto" w:fill="E1DFDD"/>
    </w:rPr>
  </w:style>
  <w:style w:type="table" w:styleId="TableGrid">
    <w:name w:val="Table Grid"/>
    <w:basedOn w:val="TableNormal"/>
    <w:uiPriority w:val="39"/>
    <w:rsid w:val="00232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F72B9"/>
  </w:style>
  <w:style w:type="table" w:styleId="GridTable4">
    <w:name w:val="Grid Table 4"/>
    <w:basedOn w:val="TableNormal"/>
    <w:uiPriority w:val="49"/>
    <w:rsid w:val="00E22B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D5390"/>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85871"/>
    <w:rPr>
      <w:color w:val="808080"/>
    </w:rPr>
  </w:style>
  <w:style w:type="paragraph" w:styleId="ListParagraph">
    <w:name w:val="List Paragraph"/>
    <w:basedOn w:val="Normal"/>
    <w:uiPriority w:val="34"/>
    <w:qFormat/>
    <w:rsid w:val="00E85871"/>
    <w:pPr>
      <w:ind w:left="720"/>
      <w:contextualSpacing/>
    </w:pPr>
  </w:style>
  <w:style w:type="paragraph" w:customStyle="1" w:styleId="EndNoteBibliographyTitle">
    <w:name w:val="EndNote Bibliography Title"/>
    <w:basedOn w:val="Normal"/>
    <w:link w:val="EndNoteBibliographyTitleChar"/>
    <w:rsid w:val="007C3D36"/>
    <w:pPr>
      <w:jc w:val="center"/>
    </w:pPr>
    <w:rPr>
      <w:noProof/>
    </w:rPr>
  </w:style>
  <w:style w:type="character" w:customStyle="1" w:styleId="EndNoteBibliographyTitleChar">
    <w:name w:val="EndNote Bibliography Title Char"/>
    <w:basedOn w:val="DefaultParagraphFont"/>
    <w:link w:val="EndNoteBibliographyTitle"/>
    <w:rsid w:val="007C3D36"/>
    <w:rPr>
      <w:rFonts w:ascii="Times New Roman" w:eastAsia="Times New Roman" w:hAnsi="Times New Roman" w:cs="Times New Roman"/>
      <w:noProof/>
      <w:kern w:val="0"/>
      <w14:ligatures w14:val="none"/>
    </w:rPr>
  </w:style>
  <w:style w:type="paragraph" w:customStyle="1" w:styleId="EndNoteBibliography">
    <w:name w:val="EndNote Bibliography"/>
    <w:basedOn w:val="Normal"/>
    <w:link w:val="EndNoteBibliographyChar"/>
    <w:rsid w:val="007C3D36"/>
    <w:rPr>
      <w:noProof/>
    </w:rPr>
  </w:style>
  <w:style w:type="character" w:customStyle="1" w:styleId="EndNoteBibliographyChar">
    <w:name w:val="EndNote Bibliography Char"/>
    <w:basedOn w:val="DefaultParagraphFont"/>
    <w:link w:val="EndNoteBibliography"/>
    <w:rsid w:val="007C3D36"/>
    <w:rPr>
      <w:rFonts w:ascii="Times New Roman" w:eastAsia="Times New Roman" w:hAnsi="Times New Roman" w:cs="Times New Roman"/>
      <w:noProof/>
      <w:kern w:val="0"/>
      <w14:ligatures w14:val="none"/>
    </w:rPr>
  </w:style>
  <w:style w:type="character" w:customStyle="1" w:styleId="normaltextrun">
    <w:name w:val="normaltextrun"/>
    <w:basedOn w:val="DefaultParagraphFont"/>
    <w:rsid w:val="00AE09A0"/>
  </w:style>
  <w:style w:type="paragraph" w:styleId="Bibliography">
    <w:name w:val="Bibliography"/>
    <w:basedOn w:val="Normal"/>
    <w:next w:val="Normal"/>
    <w:uiPriority w:val="37"/>
    <w:unhideWhenUsed/>
    <w:rsid w:val="003A75E1"/>
    <w:pPr>
      <w:tabs>
        <w:tab w:val="left" w:pos="260"/>
        <w:tab w:val="left" w:pos="380"/>
      </w:tabs>
      <w:spacing w:after="240"/>
    </w:pPr>
  </w:style>
  <w:style w:type="character" w:styleId="CommentReference">
    <w:name w:val="annotation reference"/>
    <w:basedOn w:val="DefaultParagraphFont"/>
    <w:uiPriority w:val="99"/>
    <w:semiHidden/>
    <w:unhideWhenUsed/>
    <w:rsid w:val="00D86E71"/>
    <w:rPr>
      <w:sz w:val="16"/>
      <w:szCs w:val="16"/>
    </w:rPr>
  </w:style>
  <w:style w:type="paragraph" w:styleId="CommentText">
    <w:name w:val="annotation text"/>
    <w:basedOn w:val="Normal"/>
    <w:link w:val="CommentTextChar"/>
    <w:uiPriority w:val="99"/>
    <w:semiHidden/>
    <w:unhideWhenUsed/>
    <w:rsid w:val="00D86E71"/>
    <w:rPr>
      <w:sz w:val="20"/>
      <w:szCs w:val="20"/>
    </w:rPr>
  </w:style>
  <w:style w:type="character" w:customStyle="1" w:styleId="CommentTextChar">
    <w:name w:val="Comment Text Char"/>
    <w:basedOn w:val="DefaultParagraphFont"/>
    <w:link w:val="CommentText"/>
    <w:uiPriority w:val="99"/>
    <w:semiHidden/>
    <w:rsid w:val="00D86E71"/>
    <w:rPr>
      <w:rFonts w:ascii="Times New Roman" w:eastAsia="Times New Roman" w:hAnsi="Times New Roman" w:cs="Times New Roman"/>
      <w:kern w:val="0"/>
      <w:sz w:val="20"/>
      <w:szCs w:val="20"/>
      <w14:ligatures w14:val="none"/>
    </w:rPr>
  </w:style>
  <w:style w:type="character" w:customStyle="1" w:styleId="eop">
    <w:name w:val="eop"/>
    <w:basedOn w:val="DefaultParagraphFont"/>
    <w:rsid w:val="00D8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3861">
      <w:bodyDiv w:val="1"/>
      <w:marLeft w:val="0"/>
      <w:marRight w:val="0"/>
      <w:marTop w:val="0"/>
      <w:marBottom w:val="0"/>
      <w:divBdr>
        <w:top w:val="none" w:sz="0" w:space="0" w:color="auto"/>
        <w:left w:val="none" w:sz="0" w:space="0" w:color="auto"/>
        <w:bottom w:val="none" w:sz="0" w:space="0" w:color="auto"/>
        <w:right w:val="none" w:sz="0" w:space="0" w:color="auto"/>
      </w:divBdr>
      <w:divsChild>
        <w:div w:id="2088453153">
          <w:marLeft w:val="0"/>
          <w:marRight w:val="0"/>
          <w:marTop w:val="0"/>
          <w:marBottom w:val="0"/>
          <w:divBdr>
            <w:top w:val="none" w:sz="0" w:space="0" w:color="auto"/>
            <w:left w:val="none" w:sz="0" w:space="0" w:color="auto"/>
            <w:bottom w:val="none" w:sz="0" w:space="0" w:color="auto"/>
            <w:right w:val="none" w:sz="0" w:space="0" w:color="auto"/>
          </w:divBdr>
          <w:divsChild>
            <w:div w:id="1957640970">
              <w:marLeft w:val="0"/>
              <w:marRight w:val="0"/>
              <w:marTop w:val="0"/>
              <w:marBottom w:val="0"/>
              <w:divBdr>
                <w:top w:val="none" w:sz="0" w:space="0" w:color="auto"/>
                <w:left w:val="none" w:sz="0" w:space="0" w:color="auto"/>
                <w:bottom w:val="none" w:sz="0" w:space="0" w:color="auto"/>
                <w:right w:val="none" w:sz="0" w:space="0" w:color="auto"/>
              </w:divBdr>
              <w:divsChild>
                <w:div w:id="97071464">
                  <w:marLeft w:val="0"/>
                  <w:marRight w:val="0"/>
                  <w:marTop w:val="0"/>
                  <w:marBottom w:val="0"/>
                  <w:divBdr>
                    <w:top w:val="none" w:sz="0" w:space="0" w:color="auto"/>
                    <w:left w:val="none" w:sz="0" w:space="0" w:color="auto"/>
                    <w:bottom w:val="none" w:sz="0" w:space="0" w:color="auto"/>
                    <w:right w:val="none" w:sz="0" w:space="0" w:color="auto"/>
                  </w:divBdr>
                  <w:divsChild>
                    <w:div w:id="21028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360865">
      <w:bodyDiv w:val="1"/>
      <w:marLeft w:val="0"/>
      <w:marRight w:val="0"/>
      <w:marTop w:val="0"/>
      <w:marBottom w:val="0"/>
      <w:divBdr>
        <w:top w:val="none" w:sz="0" w:space="0" w:color="auto"/>
        <w:left w:val="none" w:sz="0" w:space="0" w:color="auto"/>
        <w:bottom w:val="none" w:sz="0" w:space="0" w:color="auto"/>
        <w:right w:val="none" w:sz="0" w:space="0" w:color="auto"/>
      </w:divBdr>
    </w:div>
    <w:div w:id="1626614611">
      <w:bodyDiv w:val="1"/>
      <w:marLeft w:val="0"/>
      <w:marRight w:val="0"/>
      <w:marTop w:val="0"/>
      <w:marBottom w:val="0"/>
      <w:divBdr>
        <w:top w:val="none" w:sz="0" w:space="0" w:color="auto"/>
        <w:left w:val="none" w:sz="0" w:space="0" w:color="auto"/>
        <w:bottom w:val="none" w:sz="0" w:space="0" w:color="auto"/>
        <w:right w:val="none" w:sz="0" w:space="0" w:color="auto"/>
      </w:divBdr>
    </w:div>
    <w:div w:id="185607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104C-7E71-4B72-8491-52F93895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Chanci Arrubla, Daniela</dc:creator>
  <cp:keywords/>
  <dc:description/>
  <cp:lastModifiedBy>Daniela Chanci Arrubla</cp:lastModifiedBy>
  <cp:revision>13</cp:revision>
  <dcterms:created xsi:type="dcterms:W3CDTF">2025-05-20T00:23:00Z</dcterms:created>
  <dcterms:modified xsi:type="dcterms:W3CDTF">2025-09-17T11:57:00Z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id="D5G8VEGT"/&gt;&lt;style id="http://www.zotero.org/styles/bmc-medical-education"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