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6820"/>
        <w:gridCol w:w="3040"/>
      </w:tblGrid>
      <w:tr w:rsidR="00760273" w:rsidRPr="004E6230" w:rsidTr="00006CC4">
        <w:trPr>
          <w:trHeight w:val="288"/>
        </w:trPr>
        <w:tc>
          <w:tcPr>
            <w:tcW w:w="9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E4DFB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E4DFB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Supplementary table 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.</w:t>
            </w:r>
            <w:r w:rsidRPr="00CE4DFB">
              <w:rPr>
                <w:rFonts w:ascii="Calibri" w:eastAsia="Times New Roman" w:hAnsi="Calibri" w:cs="Calibri"/>
                <w:color w:val="000000"/>
                <w:lang w:val="en-US"/>
              </w:rPr>
              <w:t xml:space="preserve"> Specification of isolates classified as non-significant growth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.</w:t>
            </w:r>
            <w:r w:rsidRPr="00CE4DFB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</w:p>
        </w:tc>
      </w:tr>
      <w:tr w:rsidR="00760273" w:rsidRPr="004E6230" w:rsidTr="00006CC4">
        <w:trPr>
          <w:trHeight w:val="288"/>
        </w:trPr>
        <w:tc>
          <w:tcPr>
            <w:tcW w:w="9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E4DFB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E4DFB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n = 564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n</w:t>
            </w:r>
            <w:r w:rsidRPr="006F35A0">
              <w:rPr>
                <w:rFonts w:ascii="Calibri" w:eastAsia="Times New Roman" w:hAnsi="Calibri" w:cs="Calibri"/>
                <w:color w:val="000000"/>
              </w:rPr>
              <w:t>r (%)</w:t>
            </w:r>
          </w:p>
        </w:tc>
      </w:tr>
      <w:tr w:rsidR="00760273" w:rsidRPr="006F35A0" w:rsidTr="00006CC4">
        <w:trPr>
          <w:trHeight w:val="324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Enterobacterales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&lt; 10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4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CFU/ml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n = 52 (9.2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>Escherichia coli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32 (5.7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Klebsiella </w:t>
            </w:r>
            <w:r w:rsidRPr="00CE4DFB">
              <w:rPr>
                <w:rFonts w:ascii="Calibri" w:eastAsia="Times New Roman" w:hAnsi="Calibri" w:cs="Calibri"/>
                <w:color w:val="000000"/>
              </w:rPr>
              <w:t>spp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 (0.2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Enterobacter </w:t>
            </w:r>
            <w:r w:rsidRPr="00CE4DFB">
              <w:rPr>
                <w:rFonts w:ascii="Calibri" w:eastAsia="Times New Roman" w:hAnsi="Calibri" w:cs="Calibri"/>
                <w:color w:val="000000"/>
              </w:rPr>
              <w:t>spp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17 (3.0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>Proteus mirabilis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 (0.2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Serratia </w:t>
            </w: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m</w:t>
            </w: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>arsecens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 (0.2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E4DFB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CE4DFB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Pathogens not usually associated with primary urinary tract infection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n = 37 (6.6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 xml:space="preserve">non-fermentative </w:t>
            </w:r>
            <w:r>
              <w:rPr>
                <w:rFonts w:ascii="Calibri" w:eastAsia="Times New Roman" w:hAnsi="Calibri" w:cs="Calibri"/>
                <w:color w:val="000000"/>
              </w:rPr>
              <w:t>Gram-negative bacteria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16 (2.8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6F35A0">
              <w:rPr>
                <w:rFonts w:ascii="Calibri" w:eastAsia="Times New Roman" w:hAnsi="Calibri" w:cs="Calibri"/>
                <w:i/>
                <w:iCs/>
                <w:color w:val="000000"/>
              </w:rPr>
              <w:t>Staphylococcus aureus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21 (3.7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>Skin contaminants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n = 325 (57.6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Coagulase negative </w:t>
            </w:r>
            <w:r w:rsidRPr="006F35A0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Staphylococci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 xml:space="preserve"> </w:t>
            </w:r>
            <w:r w:rsidRPr="00BF5F7A">
              <w:rPr>
                <w:rFonts w:ascii="Calibri" w:eastAsia="Times New Roman" w:hAnsi="Calibri" w:cs="Calibri"/>
                <w:color w:val="000000"/>
                <w:lang w:val="en-US"/>
              </w:rPr>
              <w:t>(CNS)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310 (5</w:t>
            </w:r>
            <w:r>
              <w:rPr>
                <w:rFonts w:ascii="Calibri" w:eastAsia="Times New Roman" w:hAnsi="Calibri" w:cs="Calibri"/>
                <w:color w:val="000000"/>
              </w:rPr>
              <w:t>5.0%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Other contaminants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15 (2.7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E4DFB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CE4DFB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Two or more pathogens in the sample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n = 150 (26.6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E4DFB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Escherichia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6F35A0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coli</w:t>
            </w:r>
            <w:r w:rsidRPr="00CE4DFB">
              <w:rPr>
                <w:rFonts w:ascii="Calibri" w:eastAsia="Times New Roman" w:hAnsi="Calibri" w:cs="Calibri"/>
                <w:color w:val="000000"/>
                <w:lang w:val="en-US"/>
              </w:rPr>
              <w:t xml:space="preserve"> and other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micro-organism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15 (2.7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6F35A0" w:rsidTr="00006CC4">
        <w:trPr>
          <w:trHeight w:val="288"/>
        </w:trPr>
        <w:tc>
          <w:tcPr>
            <w:tcW w:w="6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86059C" w:rsidRDefault="00760273" w:rsidP="00006CC4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6059C">
              <w:rPr>
                <w:rFonts w:ascii="Calibri" w:eastAsia="Times New Roman" w:hAnsi="Calibri" w:cs="Calibri"/>
                <w:color w:val="000000"/>
                <w:lang w:val="en-US"/>
              </w:rPr>
              <w:t>two or more micro-o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rganisms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F35A0">
              <w:rPr>
                <w:rFonts w:ascii="Calibri" w:eastAsia="Times New Roman" w:hAnsi="Calibri" w:cs="Calibri"/>
                <w:color w:val="000000"/>
              </w:rPr>
              <w:t>135 (23.9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6F35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</w:tbl>
    <w:p w:rsidR="00760273" w:rsidRDefault="00760273" w:rsidP="00760273">
      <w:pPr>
        <w:spacing w:after="0" w:line="240" w:lineRule="auto"/>
        <w:jc w:val="both"/>
        <w:rPr>
          <w:lang w:val="en-US"/>
        </w:rPr>
      </w:pPr>
    </w:p>
    <w:p w:rsidR="00760273" w:rsidRDefault="00760273" w:rsidP="00760273">
      <w:pPr>
        <w:rPr>
          <w:rFonts w:ascii="Calibri" w:hAnsi="Calibri" w:cs="Calibri"/>
          <w:noProof/>
          <w:szCs w:val="24"/>
          <w:lang w:val="en-US"/>
        </w:rPr>
      </w:pPr>
      <w:r>
        <w:rPr>
          <w:rFonts w:ascii="Calibri" w:hAnsi="Calibri" w:cs="Calibri"/>
          <w:noProof/>
          <w:szCs w:val="24"/>
          <w:lang w:val="en-US"/>
        </w:rPr>
        <w:br w:type="page"/>
      </w:r>
    </w:p>
    <w:tbl>
      <w:tblPr>
        <w:tblW w:w="9390" w:type="dxa"/>
        <w:tblInd w:w="108" w:type="dxa"/>
        <w:tblLook w:val="04A0" w:firstRow="1" w:lastRow="0" w:firstColumn="1" w:lastColumn="0" w:noHBand="0" w:noVBand="1"/>
      </w:tblPr>
      <w:tblGrid>
        <w:gridCol w:w="2586"/>
        <w:gridCol w:w="2126"/>
        <w:gridCol w:w="1984"/>
        <w:gridCol w:w="2694"/>
      </w:tblGrid>
      <w:tr w:rsidR="00760273" w:rsidRPr="004E6230" w:rsidTr="00006CC4">
        <w:trPr>
          <w:trHeight w:val="288"/>
        </w:trPr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AE09D1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E09D1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lastRenderedPageBreak/>
              <w:t>Supplementary Table 2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 xml:space="preserve">. Antibiotic resistance among other 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significant growth 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>obtained from urine samples of healthy pregnant women.</w:t>
            </w:r>
            <w:r w:rsidRPr="00AE09D1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 </w:t>
            </w:r>
          </w:p>
        </w:tc>
      </w:tr>
      <w:tr w:rsidR="00760273" w:rsidRPr="004E6230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3B2B02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Escherichia coli*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 xml:space="preserve">Klebsiella </w:t>
            </w: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>spp</w:t>
            </w:r>
            <w:r w:rsidRPr="00081CB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Other </w:t>
            </w:r>
            <w:r w:rsidRPr="00081CB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Enterobacterales</w:t>
            </w: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>*</w:t>
            </w:r>
            <w:r w:rsidRPr="00081CB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*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>n = 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>n = 32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081CB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81CBC">
              <w:rPr>
                <w:rFonts w:ascii="Calibri" w:eastAsia="Times New Roman" w:hAnsi="Calibri" w:cs="Calibri"/>
                <w:b/>
                <w:bCs/>
                <w:color w:val="000000"/>
              </w:rPr>
              <w:t>n = 12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 xml:space="preserve">ampicillin </w:t>
            </w:r>
            <w:r>
              <w:rPr>
                <w:rFonts w:ascii="Calibri" w:eastAsia="Times New Roman" w:hAnsi="Calibri" w:cs="Calibri"/>
                <w:color w:val="000000"/>
              </w:rPr>
              <w:t>(n [%])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6 (46.2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32 (100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9 (75.0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 xml:space="preserve">cotrimoxazole </w:t>
            </w:r>
            <w:r>
              <w:rPr>
                <w:rFonts w:ascii="Calibri" w:eastAsia="Times New Roman" w:hAnsi="Calibri" w:cs="Calibri"/>
                <w:color w:val="000000"/>
              </w:rPr>
              <w:t>(n [%])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6 (46.2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11 (34.2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3 (25.0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 xml:space="preserve">ciprofloxacin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(n [%])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2 (15.4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2 (6.3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(8.3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g</w:t>
            </w:r>
            <w:r w:rsidRPr="004F5418">
              <w:rPr>
                <w:rFonts w:ascii="Calibri" w:eastAsia="Times New Roman" w:hAnsi="Calibri" w:cs="Calibri"/>
                <w:color w:val="000000"/>
              </w:rPr>
              <w:t>entamicin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(n [%])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(8.3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ESBL- producing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(n [%])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(3.2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(8.3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)**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MDR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(n [%])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2 (15.4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2 (6.3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(8.3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MDR + gentamicin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(n [%])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(8.3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ESBL + MDR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(n [%])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(3.2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F5418">
              <w:rPr>
                <w:rFonts w:ascii="Calibri" w:eastAsia="Times New Roman" w:hAnsi="Calibri" w:cs="Calibri"/>
                <w:color w:val="000000"/>
              </w:rPr>
              <w:t>1 (8.3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4F541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4F5418" w:rsidTr="00006CC4">
        <w:trPr>
          <w:trHeight w:val="288"/>
        </w:trPr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4C1B09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 xml:space="preserve">* </w:t>
            </w:r>
            <w:r w:rsidRPr="004C1B09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Escherichia coli</w:t>
            </w:r>
            <w:r w:rsidRPr="004C1B09">
              <w:rPr>
                <w:rFonts w:ascii="Calibri" w:eastAsia="Times New Roman" w:hAnsi="Calibri" w:cs="Calibri"/>
                <w:color w:val="000000"/>
                <w:lang w:val="en-US"/>
              </w:rPr>
              <w:t xml:space="preserve"> growing 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in mixed flora</w:t>
            </w:r>
          </w:p>
          <w:p w:rsidR="00760273" w:rsidRPr="004F5418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92683">
              <w:rPr>
                <w:rFonts w:ascii="Calibri" w:eastAsia="Times New Roman" w:hAnsi="Calibri" w:cs="Calibri"/>
                <w:i/>
                <w:iCs/>
                <w:color w:val="000000"/>
                <w:lang w:val="fr-FR"/>
              </w:rPr>
              <w:t xml:space="preserve">** </w:t>
            </w:r>
            <w:r w:rsidRPr="004F5418">
              <w:rPr>
                <w:rFonts w:ascii="Calibri" w:eastAsia="Times New Roman" w:hAnsi="Calibri" w:cs="Calibri"/>
                <w:i/>
                <w:iCs/>
                <w:color w:val="000000"/>
              </w:rPr>
              <w:t>Enterobacter</w:t>
            </w:r>
            <w:r w:rsidRPr="004F5418">
              <w:rPr>
                <w:rFonts w:ascii="Calibri" w:eastAsia="Times New Roman" w:hAnsi="Calibri" w:cs="Calibri"/>
                <w:color w:val="000000"/>
              </w:rPr>
              <w:t xml:space="preserve"> spp. (n = 4), </w:t>
            </w:r>
            <w:r w:rsidRPr="004F5418">
              <w:rPr>
                <w:rFonts w:ascii="Calibri" w:eastAsia="Times New Roman" w:hAnsi="Calibri" w:cs="Calibri"/>
                <w:i/>
                <w:iCs/>
                <w:color w:val="000000"/>
              </w:rPr>
              <w:t>Proteus</w:t>
            </w:r>
            <w:r w:rsidRPr="004F5418">
              <w:rPr>
                <w:rFonts w:ascii="Calibri" w:eastAsia="Times New Roman" w:hAnsi="Calibri" w:cs="Calibri"/>
                <w:color w:val="000000"/>
              </w:rPr>
              <w:t xml:space="preserve"> spp. (n = 5), </w:t>
            </w:r>
            <w:r w:rsidRPr="004F5418">
              <w:rPr>
                <w:rFonts w:ascii="Calibri" w:eastAsia="Times New Roman" w:hAnsi="Calibri" w:cs="Calibri"/>
                <w:i/>
                <w:iCs/>
                <w:color w:val="000000"/>
              </w:rPr>
              <w:t>Citrobacter</w:t>
            </w:r>
            <w:r w:rsidRPr="004F5418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spp. </w:t>
            </w:r>
            <w:r w:rsidRPr="004F5418">
              <w:rPr>
                <w:rFonts w:ascii="Calibri" w:eastAsia="Times New Roman" w:hAnsi="Calibri" w:cs="Calibri"/>
                <w:color w:val="000000"/>
              </w:rPr>
              <w:t>(n = 3)</w:t>
            </w:r>
          </w:p>
        </w:tc>
      </w:tr>
      <w:tr w:rsidR="00760273" w:rsidRPr="004E6230" w:rsidTr="00006CC4">
        <w:trPr>
          <w:trHeight w:val="288"/>
        </w:trPr>
        <w:tc>
          <w:tcPr>
            <w:tcW w:w="9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6F35A0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>**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 xml:space="preserve"> One </w:t>
            </w:r>
            <w:r w:rsidRPr="00AE09D1">
              <w:rPr>
                <w:rFonts w:ascii="Calibri" w:eastAsia="Times New Roman" w:hAnsi="Calibri" w:cs="Calibri"/>
                <w:i/>
                <w:iCs/>
                <w:color w:val="000000"/>
                <w:lang w:val="en-US"/>
              </w:rPr>
              <w:t>Enterobacter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 xml:space="preserve"> sp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.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 xml:space="preserve"> was an ESBL producer with co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mbined 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>resistance to ciprofloxacin, cotrimoxazol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e</w:t>
            </w:r>
            <w:r w:rsidRPr="00AE09D1">
              <w:rPr>
                <w:rFonts w:ascii="Calibri" w:eastAsia="Times New Roman" w:hAnsi="Calibri" w:cs="Calibri"/>
                <w:color w:val="000000"/>
                <w:lang w:val="en-US"/>
              </w:rPr>
              <w:t xml:space="preserve"> and gentamicin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.</w:t>
            </w:r>
          </w:p>
          <w:p w:rsidR="00760273" w:rsidRPr="00AE09D1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760273" w:rsidRPr="004E6230" w:rsidTr="00006CC4">
        <w:trPr>
          <w:trHeight w:val="288"/>
        </w:trPr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3B2B02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60273" w:rsidRDefault="00760273" w:rsidP="007602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noProof/>
          <w:szCs w:val="24"/>
          <w:lang w:val="en-US"/>
        </w:rPr>
      </w:pPr>
    </w:p>
    <w:p w:rsidR="00760273" w:rsidRDefault="00760273" w:rsidP="00760273">
      <w:pPr>
        <w:rPr>
          <w:rFonts w:ascii="Calibri" w:hAnsi="Calibri" w:cs="Calibri"/>
          <w:noProof/>
          <w:szCs w:val="24"/>
          <w:lang w:val="en-US"/>
        </w:rPr>
      </w:pPr>
      <w:r>
        <w:rPr>
          <w:rFonts w:ascii="Calibri" w:hAnsi="Calibri" w:cs="Calibri"/>
          <w:noProof/>
          <w:szCs w:val="24"/>
          <w:lang w:val="en-US"/>
        </w:rPr>
        <w:br w:type="page"/>
      </w:r>
    </w:p>
    <w:tbl>
      <w:tblPr>
        <w:tblW w:w="11374" w:type="dxa"/>
        <w:tblInd w:w="108" w:type="dxa"/>
        <w:tblLook w:val="04A0" w:firstRow="1" w:lastRow="0" w:firstColumn="1" w:lastColumn="0" w:noHBand="0" w:noVBand="1"/>
      </w:tblPr>
      <w:tblGrid>
        <w:gridCol w:w="3861"/>
        <w:gridCol w:w="1560"/>
        <w:gridCol w:w="2376"/>
        <w:gridCol w:w="1734"/>
        <w:gridCol w:w="1843"/>
      </w:tblGrid>
      <w:tr w:rsidR="00760273" w:rsidRPr="004E6230" w:rsidTr="00006CC4">
        <w:trPr>
          <w:trHeight w:val="207"/>
        </w:trPr>
        <w:tc>
          <w:tcPr>
            <w:tcW w:w="113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3D7C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lastRenderedPageBreak/>
              <w:t>Supplementary Table 3</w:t>
            </w: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 xml:space="preserve">. Breakdown of leukocyte esterase and 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n</w:t>
            </w: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itrite in relation to significant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-</w:t>
            </w: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and non-significant growth</w:t>
            </w:r>
          </w:p>
        </w:tc>
      </w:tr>
      <w:tr w:rsidR="00760273" w:rsidRPr="004E6230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43D7C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Leukocyte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esterase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itrite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Both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n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n (%)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n (%)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n (%)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Clinically s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ignificant growth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202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73 (36.1%)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28 (13.9%)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19 (9.4%)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300A7">
              <w:rPr>
                <w:rFonts w:ascii="Calibri" w:eastAsia="Times New Roman" w:hAnsi="Calibri" w:cs="Calibri"/>
                <w:i/>
                <w:iCs/>
                <w:color w:val="000000"/>
              </w:rPr>
              <w:t>Escherichia coli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155</w:t>
            </w:r>
          </w:p>
        </w:tc>
        <w:tc>
          <w:tcPr>
            <w:tcW w:w="2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58 (37.4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25 (16.1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17 (10.9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300A7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Klebsiella </w:t>
            </w:r>
            <w:r w:rsidRPr="00C43D7C">
              <w:rPr>
                <w:rFonts w:ascii="Calibri" w:eastAsia="Times New Roman" w:hAnsi="Calibri" w:cs="Calibri"/>
                <w:color w:val="000000"/>
              </w:rPr>
              <w:t>spp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3</w:t>
            </w:r>
          </w:p>
        </w:tc>
        <w:tc>
          <w:tcPr>
            <w:tcW w:w="2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10 (3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  <w:r w:rsidRPr="00C300A7">
              <w:rPr>
                <w:rFonts w:ascii="Calibri" w:eastAsia="Times New Roman" w:hAnsi="Calibri" w:cs="Calibri"/>
                <w:color w:val="000000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3%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3 (9.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1%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2 (6.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1%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 xml:space="preserve">Other </w:t>
            </w:r>
            <w:r w:rsidRPr="00C300A7">
              <w:rPr>
                <w:rFonts w:ascii="Calibri" w:eastAsia="Times New Roman" w:hAnsi="Calibri" w:cs="Calibri"/>
                <w:i/>
                <w:iCs/>
                <w:color w:val="000000"/>
              </w:rPr>
              <w:t>Enterobacterales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4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5 (3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5</w:t>
            </w:r>
            <w:r w:rsidRPr="00C300A7">
              <w:rPr>
                <w:rFonts w:ascii="Calibri" w:eastAsia="Times New Roman" w:hAnsi="Calibri" w:cs="Calibri"/>
                <w:color w:val="000000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7%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on-significant growth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3183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696 (21.8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%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27 (0.8%)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13 (0.4%)</w:t>
            </w:r>
          </w:p>
        </w:tc>
      </w:tr>
      <w:tr w:rsidR="00760273" w:rsidRPr="00C300A7" w:rsidTr="00006CC4">
        <w:trPr>
          <w:trHeight w:val="234"/>
        </w:trPr>
        <w:tc>
          <w:tcPr>
            <w:tcW w:w="38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3D7C">
              <w:rPr>
                <w:rFonts w:ascii="Calibri" w:eastAsia="Times New Roman" w:hAnsi="Calibri" w:cs="Calibri"/>
                <w:i/>
                <w:iCs/>
                <w:color w:val="000000"/>
              </w:rPr>
              <w:t>Enterobacterales</w:t>
            </w:r>
            <w:r w:rsidRPr="00C300A7">
              <w:rPr>
                <w:rFonts w:ascii="Calibri" w:eastAsia="Times New Roman" w:hAnsi="Calibri" w:cs="Calibri"/>
                <w:color w:val="000000"/>
              </w:rPr>
              <w:t xml:space="preserve"> &lt;10</w:t>
            </w:r>
            <w:r w:rsidRPr="00C300A7">
              <w:rPr>
                <w:rFonts w:ascii="Calibri" w:eastAsia="Times New Roman" w:hAnsi="Calibri" w:cs="Calibri"/>
                <w:color w:val="000000"/>
                <w:vertAlign w:val="superscript"/>
              </w:rPr>
              <w:t>4</w:t>
            </w:r>
            <w:r w:rsidRPr="00C300A7">
              <w:rPr>
                <w:rFonts w:ascii="Calibri" w:eastAsia="Times New Roman" w:hAnsi="Calibri" w:cs="Calibri"/>
                <w:color w:val="000000"/>
              </w:rPr>
              <w:t xml:space="preserve"> CFU/ml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52</w:t>
            </w:r>
          </w:p>
        </w:tc>
        <w:tc>
          <w:tcPr>
            <w:tcW w:w="2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11 (21.2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mixed flora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37 (24.7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2 (1.3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300A7">
              <w:rPr>
                <w:rFonts w:ascii="Calibri" w:eastAsia="Times New Roman" w:hAnsi="Calibri" w:cs="Calibri"/>
                <w:i/>
                <w:iCs/>
                <w:color w:val="000000"/>
              </w:rPr>
              <w:t>Staphylococcus aureus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10 (47.6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3 (14.3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3 (14.3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skin contamination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310</w:t>
            </w:r>
          </w:p>
        </w:tc>
        <w:tc>
          <w:tcPr>
            <w:tcW w:w="23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87 (28.1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 (0.3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1 (0.3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760273" w:rsidRPr="00C300A7" w:rsidTr="00006CC4">
        <w:trPr>
          <w:trHeight w:val="234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43D7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Growth</w:t>
            </w: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&lt;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>10</w:t>
            </w:r>
            <w:r w:rsidRPr="00C43D7C">
              <w:rPr>
                <w:rFonts w:ascii="Calibri" w:eastAsia="Times New Roman" w:hAnsi="Calibri" w:cs="Calibri"/>
                <w:color w:val="000000"/>
                <w:vertAlign w:val="superscript"/>
                <w:lang w:val="en-US"/>
              </w:rPr>
              <w:t>4</w:t>
            </w:r>
            <w:r w:rsidRPr="00C43D7C">
              <w:rPr>
                <w:rFonts w:ascii="Calibri" w:eastAsia="Times New Roman" w:hAnsi="Calibri" w:cs="Calibri"/>
                <w:color w:val="000000"/>
                <w:lang w:val="en-US"/>
              </w:rPr>
              <w:t xml:space="preserve"> CFU/ml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2873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551 (19.2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21 (0.7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300A7">
              <w:rPr>
                <w:rFonts w:ascii="Calibri" w:eastAsia="Times New Roman" w:hAnsi="Calibri" w:cs="Calibri"/>
                <w:color w:val="000000"/>
              </w:rPr>
              <w:t>9 (0.3</w:t>
            </w:r>
            <w:r>
              <w:rPr>
                <w:rFonts w:ascii="Calibri" w:eastAsia="Times New Roman" w:hAnsi="Calibri" w:cs="Calibri"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color w:val="000000"/>
              </w:rPr>
              <w:t>)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*</w:t>
            </w:r>
          </w:p>
        </w:tc>
      </w:tr>
      <w:tr w:rsidR="00760273" w:rsidRPr="00C300A7" w:rsidTr="00006CC4">
        <w:trPr>
          <w:trHeight w:val="207"/>
        </w:trPr>
        <w:tc>
          <w:tcPr>
            <w:tcW w:w="3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No growth on culture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2292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320 (13.9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19 (0.8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273" w:rsidRPr="00C300A7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7 (0.3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%</w:t>
            </w:r>
            <w:r w:rsidRPr="00C300A7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**</w:t>
            </w:r>
          </w:p>
        </w:tc>
      </w:tr>
      <w:tr w:rsidR="00760273" w:rsidRPr="004E6230" w:rsidTr="00006CC4">
        <w:trPr>
          <w:trHeight w:val="567"/>
        </w:trPr>
        <w:tc>
          <w:tcPr>
            <w:tcW w:w="11374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60273" w:rsidRPr="0086059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6059C">
              <w:rPr>
                <w:rFonts w:ascii="Calibri" w:eastAsia="Times New Roman" w:hAnsi="Calibri" w:cs="Calibri"/>
                <w:color w:val="000000"/>
                <w:lang w:val="en-US"/>
              </w:rPr>
              <w:t>Leukocyte esterase was defined as positive in case of a quantification of + or more</w:t>
            </w:r>
          </w:p>
          <w:p w:rsidR="00760273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6059C">
              <w:rPr>
                <w:rFonts w:ascii="Calibri" w:eastAsia="Times New Roman" w:hAnsi="Calibri" w:cs="Calibri"/>
                <w:color w:val="000000"/>
                <w:lang w:val="en-US"/>
              </w:rPr>
              <w:t>Nitrite was classified as positive in case of a quantification of + or more</w:t>
            </w:r>
          </w:p>
          <w:p w:rsidR="00760273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Percentages represent the percentage of total cases within that growth category which was positive for either leukocyte esterase, nitrite or both</w:t>
            </w:r>
          </w:p>
          <w:p w:rsidR="00760273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* </w:t>
            </w:r>
            <w:r w:rsidRPr="00C300A7">
              <w:rPr>
                <w:rFonts w:ascii="Calibri" w:eastAsia="Times New Roman" w:hAnsi="Calibri" w:cs="Calibri"/>
                <w:color w:val="000000"/>
                <w:lang w:val="en-US"/>
              </w:rPr>
              <w:t xml:space="preserve">Of whom 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  <w:r w:rsidRPr="00C300A7">
              <w:rPr>
                <w:rFonts w:ascii="Calibri" w:eastAsia="Times New Roman" w:hAnsi="Calibri" w:cs="Calibri"/>
                <w:color w:val="000000"/>
                <w:lang w:val="en-US"/>
              </w:rPr>
              <w:t xml:space="preserve"> had taken antibiotics prior to sampling.</w:t>
            </w:r>
          </w:p>
          <w:p w:rsidR="00760273" w:rsidRPr="00C43D7C" w:rsidRDefault="00760273" w:rsidP="00006CC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** </w:t>
            </w:r>
            <w:r w:rsidRPr="00C300A7">
              <w:rPr>
                <w:rFonts w:ascii="Calibri" w:eastAsia="Times New Roman" w:hAnsi="Calibri" w:cs="Calibri"/>
                <w:color w:val="000000"/>
                <w:lang w:val="en-US"/>
              </w:rPr>
              <w:t xml:space="preserve">Of whom 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  <w:r w:rsidRPr="00C300A7">
              <w:rPr>
                <w:rFonts w:ascii="Calibri" w:eastAsia="Times New Roman" w:hAnsi="Calibri" w:cs="Calibri"/>
                <w:color w:val="000000"/>
                <w:lang w:val="en-US"/>
              </w:rPr>
              <w:t xml:space="preserve"> had taken antibiotics prior to sampling</w:t>
            </w:r>
            <w:r>
              <w:rPr>
                <w:rFonts w:ascii="Calibri" w:eastAsia="Times New Roman" w:hAnsi="Calibri" w:cs="Calibri"/>
                <w:color w:val="000000"/>
                <w:lang w:val="en-US"/>
              </w:rPr>
              <w:t>.</w:t>
            </w:r>
            <w:bookmarkStart w:id="0" w:name="_GoBack"/>
            <w:bookmarkEnd w:id="0"/>
          </w:p>
        </w:tc>
      </w:tr>
    </w:tbl>
    <w:p w:rsidR="00760273" w:rsidRDefault="00760273" w:rsidP="00760273">
      <w:pPr>
        <w:rPr>
          <w:rFonts w:ascii="Calibri" w:hAnsi="Calibri" w:cs="Calibri"/>
          <w:noProof/>
          <w:szCs w:val="24"/>
          <w:lang w:val="en-US"/>
        </w:rPr>
        <w:sectPr w:rsidR="00760273" w:rsidSect="006A0C5D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F0F5E" w:rsidRDefault="00760273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273"/>
    <w:rsid w:val="0021090F"/>
    <w:rsid w:val="00760273"/>
    <w:rsid w:val="00C5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D0842"/>
  <w15:chartTrackingRefBased/>
  <w15:docId w15:val="{66FA1477-A352-4493-8A81-BB580FFBC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273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2021-08-09T15:57:00Z</dcterms:created>
  <dcterms:modified xsi:type="dcterms:W3CDTF">2021-08-09T15:59:00Z</dcterms:modified>
</cp:coreProperties>
</file>