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9ED05" w14:textId="21A4F284" w:rsidR="00F95A1E" w:rsidRDefault="00D728B4" w:rsidP="00D728B4">
      <w:pPr>
        <w:spacing w:line="480" w:lineRule="auto"/>
        <w:rPr>
          <w:b/>
          <w:bCs/>
        </w:rPr>
      </w:pPr>
      <w:r w:rsidRPr="00D728B4">
        <w:rPr>
          <w:b/>
          <w:bCs/>
        </w:rPr>
        <w:t>Supplementary Information for “</w:t>
      </w:r>
      <w:r w:rsidR="007212E7">
        <w:rPr>
          <w:b/>
          <w:bCs/>
        </w:rPr>
        <w:t>E</w:t>
      </w:r>
      <w:r w:rsidR="007212E7" w:rsidRPr="35DD856D">
        <w:rPr>
          <w:b/>
          <w:bCs/>
        </w:rPr>
        <w:t>stimat</w:t>
      </w:r>
      <w:r w:rsidR="007212E7">
        <w:rPr>
          <w:b/>
          <w:bCs/>
        </w:rPr>
        <w:t>ing</w:t>
      </w:r>
      <w:r w:rsidR="007212E7" w:rsidRPr="35DD856D">
        <w:rPr>
          <w:b/>
          <w:bCs/>
        </w:rPr>
        <w:t xml:space="preserve"> SARS-CoV-2 prevalence from</w:t>
      </w:r>
      <w:r w:rsidR="007212E7">
        <w:rPr>
          <w:b/>
          <w:bCs/>
        </w:rPr>
        <w:t xml:space="preserve"> large-scale</w:t>
      </w:r>
      <w:r w:rsidR="007212E7" w:rsidRPr="35DD856D">
        <w:rPr>
          <w:b/>
          <w:bCs/>
        </w:rPr>
        <w:t xml:space="preserve"> wastewater</w:t>
      </w:r>
      <w:r w:rsidR="007212E7">
        <w:rPr>
          <w:b/>
          <w:bCs/>
        </w:rPr>
        <w:t xml:space="preserve"> surveillance</w:t>
      </w:r>
      <w:r w:rsidR="007212E7" w:rsidRPr="35DD856D">
        <w:rPr>
          <w:b/>
          <w:bCs/>
        </w:rPr>
        <w:t>:</w:t>
      </w:r>
      <w:r w:rsidR="007212E7">
        <w:rPr>
          <w:b/>
          <w:bCs/>
        </w:rPr>
        <w:t xml:space="preserve"> insights from combined </w:t>
      </w:r>
      <w:r w:rsidR="007212E7" w:rsidRPr="35DD856D">
        <w:rPr>
          <w:b/>
          <w:bCs/>
        </w:rPr>
        <w:t xml:space="preserve">analysis </w:t>
      </w:r>
      <w:r w:rsidR="007212E7">
        <w:rPr>
          <w:b/>
          <w:bCs/>
        </w:rPr>
        <w:t>of</w:t>
      </w:r>
      <w:r w:rsidR="007212E7" w:rsidRPr="35DD856D">
        <w:rPr>
          <w:b/>
          <w:bCs/>
        </w:rPr>
        <w:t xml:space="preserve"> 44 sites in England</w:t>
      </w:r>
      <w:r w:rsidRPr="00D728B4">
        <w:rPr>
          <w:b/>
          <w:bCs/>
        </w:rPr>
        <w:t>”</w:t>
      </w:r>
    </w:p>
    <w:p w14:paraId="2BA0C18C" w14:textId="7382F1FB" w:rsidR="00090683" w:rsidRPr="007212E7" w:rsidRDefault="00090683" w:rsidP="00090683">
      <w:pPr>
        <w:spacing w:after="0" w:line="240" w:lineRule="auto"/>
        <w:rPr>
          <w:sz w:val="20"/>
          <w:szCs w:val="20"/>
        </w:rPr>
      </w:pPr>
      <w:r w:rsidRPr="007212E7">
        <w:rPr>
          <w:b/>
          <w:bCs/>
          <w:sz w:val="20"/>
          <w:szCs w:val="20"/>
        </w:rPr>
        <w:t xml:space="preserve">Table S1: </w:t>
      </w:r>
      <w:r w:rsidR="005E5403" w:rsidRPr="007212E7">
        <w:rPr>
          <w:b/>
          <w:bCs/>
          <w:sz w:val="20"/>
          <w:szCs w:val="20"/>
        </w:rPr>
        <w:t>Wastewater data and meta-data collected by the Environment Agency</w:t>
      </w:r>
      <w:r w:rsidRPr="007212E7">
        <w:rPr>
          <w:b/>
          <w:bCs/>
          <w:sz w:val="20"/>
          <w:szCs w:val="20"/>
        </w:rPr>
        <w:t>.</w:t>
      </w:r>
      <w:r w:rsidRPr="007212E7">
        <w:rPr>
          <w:sz w:val="20"/>
          <w:szCs w:val="20"/>
        </w:rPr>
        <w:t xml:space="preserve"> </w:t>
      </w:r>
      <w:r w:rsidR="005E5403" w:rsidRPr="007212E7">
        <w:rPr>
          <w:sz w:val="20"/>
          <w:szCs w:val="20"/>
        </w:rPr>
        <w:t xml:space="preserve">These data are used within the modelling to improve estimates of prevalence. </w:t>
      </w:r>
      <w:r w:rsidRPr="007212E7">
        <w:rPr>
          <w:sz w:val="20"/>
          <w:szCs w:val="20"/>
        </w:rPr>
        <w:t>Note that only time-varying variables are used in input of the random effect model as it already uses subregion-level coefficients and therefore does not benefit from any subregion-level metadata.</w:t>
      </w:r>
    </w:p>
    <w:tbl>
      <w:tblPr>
        <w:tblStyle w:val="TableGrid"/>
        <w:tblW w:w="9015" w:type="dxa"/>
        <w:tblLayout w:type="fixed"/>
        <w:tblLook w:val="06A0" w:firstRow="1" w:lastRow="0" w:firstColumn="1" w:lastColumn="0" w:noHBand="1" w:noVBand="1"/>
      </w:tblPr>
      <w:tblGrid>
        <w:gridCol w:w="4665"/>
        <w:gridCol w:w="1530"/>
        <w:gridCol w:w="915"/>
        <w:gridCol w:w="1905"/>
      </w:tblGrid>
      <w:tr w:rsidR="00090683" w14:paraId="4246F561"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EC1CD2" w14:textId="77777777" w:rsidR="00090683" w:rsidRDefault="00090683" w:rsidP="005E5403">
            <w:pPr>
              <w:spacing w:line="240" w:lineRule="auto"/>
              <w:jc w:val="both"/>
            </w:pPr>
            <w:r w:rsidRPr="195D7867">
              <w:rPr>
                <w:rFonts w:ascii="Arial" w:eastAsia="Arial" w:hAnsi="Arial" w:cs="Arial"/>
                <w:b/>
                <w:bCs/>
                <w:color w:val="000000" w:themeColor="text1"/>
                <w:sz w:val="20"/>
                <w:szCs w:val="20"/>
              </w:rPr>
              <w:t>Variable</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1A7C55" w14:textId="77777777" w:rsidR="00090683" w:rsidRPr="54D0A55C" w:rsidRDefault="00090683" w:rsidP="005E5403">
            <w:pPr>
              <w:spacing w:line="240" w:lineRule="auto"/>
              <w:jc w:val="both"/>
              <w:rPr>
                <w:rFonts w:ascii="Arial" w:eastAsia="Arial" w:hAnsi="Arial" w:cs="Arial"/>
                <w:b/>
                <w:bCs/>
                <w:color w:val="000000" w:themeColor="text1"/>
                <w:sz w:val="20"/>
                <w:szCs w:val="20"/>
              </w:rPr>
            </w:pPr>
            <w:r w:rsidRPr="54D0A55C">
              <w:rPr>
                <w:rFonts w:ascii="Arial" w:eastAsia="Arial" w:hAnsi="Arial" w:cs="Arial"/>
                <w:b/>
                <w:bCs/>
                <w:color w:val="000000" w:themeColor="text1"/>
                <w:sz w:val="20"/>
                <w:szCs w:val="20"/>
              </w:rPr>
              <w:t>Time-varying</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208CC3" w14:textId="77777777" w:rsidR="00090683" w:rsidRDefault="00090683" w:rsidP="005E5403">
            <w:pPr>
              <w:spacing w:line="240" w:lineRule="auto"/>
              <w:jc w:val="both"/>
              <w:rPr>
                <w:rFonts w:ascii="Arial" w:eastAsia="Arial" w:hAnsi="Arial" w:cs="Arial"/>
                <w:b/>
                <w:bCs/>
                <w:color w:val="000000" w:themeColor="text1"/>
                <w:sz w:val="20"/>
                <w:szCs w:val="20"/>
              </w:rPr>
            </w:pPr>
            <w:r w:rsidRPr="00AF9BCB">
              <w:rPr>
                <w:rFonts w:ascii="Arial" w:eastAsia="Arial" w:hAnsi="Arial" w:cs="Arial"/>
                <w:b/>
                <w:bCs/>
                <w:color w:val="000000" w:themeColor="text1"/>
                <w:sz w:val="20"/>
                <w:szCs w:val="20"/>
              </w:rPr>
              <w:t>Log10</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C50469" w14:textId="77777777" w:rsidR="00090683" w:rsidRDefault="00090683" w:rsidP="005E5403">
            <w:pPr>
              <w:spacing w:line="240" w:lineRule="auto"/>
              <w:jc w:val="both"/>
            </w:pPr>
            <w:r w:rsidRPr="195D7867">
              <w:rPr>
                <w:rFonts w:ascii="Arial" w:eastAsia="Arial" w:hAnsi="Arial" w:cs="Arial"/>
                <w:b/>
                <w:bCs/>
                <w:color w:val="000000" w:themeColor="text1"/>
                <w:sz w:val="20"/>
                <w:szCs w:val="20"/>
              </w:rPr>
              <w:t>Factor Category</w:t>
            </w:r>
          </w:p>
        </w:tc>
      </w:tr>
      <w:tr w:rsidR="005E5403" w14:paraId="4F5FA6E4"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D295D3A" w14:textId="18C8ADBA" w:rsidR="005E5403" w:rsidRPr="195D7867" w:rsidRDefault="005E5403" w:rsidP="005E5403">
            <w:pPr>
              <w:spacing w:line="240" w:lineRule="auto"/>
              <w:jc w:val="both"/>
              <w:rPr>
                <w:rFonts w:ascii="Arial" w:eastAsia="Arial" w:hAnsi="Arial" w:cs="Arial"/>
                <w:color w:val="000000" w:themeColor="text1"/>
                <w:sz w:val="16"/>
                <w:szCs w:val="16"/>
              </w:rPr>
            </w:pPr>
            <w:r>
              <w:rPr>
                <w:rFonts w:ascii="Arial" w:eastAsia="Arial" w:hAnsi="Arial" w:cs="Arial"/>
                <w:color w:val="000000" w:themeColor="text1"/>
                <w:sz w:val="16"/>
                <w:szCs w:val="16"/>
              </w:rPr>
              <w:t>S</w:t>
            </w:r>
            <w:r w:rsidRPr="195D7867">
              <w:rPr>
                <w:rFonts w:ascii="Arial" w:eastAsia="Arial" w:hAnsi="Arial" w:cs="Arial"/>
                <w:color w:val="000000" w:themeColor="text1"/>
                <w:sz w:val="16"/>
                <w:szCs w:val="16"/>
              </w:rPr>
              <w:t>ample concentration of SARS-CoV-2 in gene copies per litre</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EA53E8" w14:textId="6143BF08"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6A1E352" w14:textId="7F047FC7" w:rsidR="005E5403" w:rsidRPr="00AF9BCB" w:rsidRDefault="005E5403" w:rsidP="005E5403">
            <w:pPr>
              <w:spacing w:line="240" w:lineRule="auto"/>
              <w:jc w:val="both"/>
              <w:rPr>
                <w:rFonts w:ascii="Arial" w:eastAsia="Arial" w:hAnsi="Arial" w:cs="Arial"/>
                <w:color w:val="000000" w:themeColor="text1"/>
                <w:sz w:val="16"/>
                <w:szCs w:val="16"/>
              </w:rPr>
            </w:pPr>
            <w:r w:rsidRPr="61256D57">
              <w:rPr>
                <w:rFonts w:ascii="Arial" w:eastAsia="Arial" w:hAnsi="Arial" w:cs="Arial"/>
                <w:color w:val="000000" w:themeColor="text1"/>
                <w:sz w:val="16"/>
                <w:szCs w:val="16"/>
              </w:rPr>
              <w:t>Yes</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AD3"/>
          </w:tcPr>
          <w:p w14:paraId="5B9A73F7" w14:textId="6AA6E861" w:rsidR="005E5403" w:rsidRPr="195D7867" w:rsidRDefault="005E5403" w:rsidP="005E5403">
            <w:pPr>
              <w:spacing w:line="240" w:lineRule="auto"/>
              <w:jc w:val="both"/>
              <w:rPr>
                <w:rFonts w:ascii="Arial" w:eastAsia="Arial" w:hAnsi="Arial" w:cs="Arial"/>
                <w:color w:val="000000" w:themeColor="text1"/>
                <w:sz w:val="18"/>
                <w:szCs w:val="18"/>
              </w:rPr>
            </w:pPr>
            <w:r w:rsidRPr="195D7867">
              <w:rPr>
                <w:rFonts w:ascii="Arial" w:eastAsia="Arial" w:hAnsi="Arial" w:cs="Arial"/>
                <w:color w:val="000000" w:themeColor="text1"/>
                <w:sz w:val="18"/>
                <w:szCs w:val="18"/>
              </w:rPr>
              <w:t>Population</w:t>
            </w:r>
          </w:p>
        </w:tc>
      </w:tr>
      <w:tr w:rsidR="005E5403" w14:paraId="109E8F29"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A66BB1" w14:textId="20B7468E" w:rsidR="005E5403" w:rsidRPr="195D7867" w:rsidRDefault="005E5403" w:rsidP="005E5403">
            <w:pPr>
              <w:spacing w:line="240" w:lineRule="auto"/>
              <w:jc w:val="both"/>
              <w:rPr>
                <w:rFonts w:ascii="Arial" w:eastAsia="Arial" w:hAnsi="Arial" w:cs="Arial"/>
                <w:color w:val="000000" w:themeColor="text1"/>
                <w:sz w:val="16"/>
                <w:szCs w:val="16"/>
              </w:rPr>
            </w:pPr>
            <w:r>
              <w:rPr>
                <w:rFonts w:ascii="Arial" w:eastAsia="Arial" w:hAnsi="Arial" w:cs="Arial"/>
                <w:color w:val="000000" w:themeColor="text1"/>
                <w:sz w:val="16"/>
                <w:szCs w:val="16"/>
              </w:rPr>
              <w:t>S</w:t>
            </w:r>
            <w:r w:rsidRPr="195D7867">
              <w:rPr>
                <w:rFonts w:ascii="Arial" w:eastAsia="Arial" w:hAnsi="Arial" w:cs="Arial"/>
                <w:color w:val="000000" w:themeColor="text1"/>
                <w:sz w:val="16"/>
                <w:szCs w:val="16"/>
              </w:rPr>
              <w:t>ample control value in gene copies per litre</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7E304F" w14:textId="321A841D"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0FF35C" w14:textId="3E4B0DCC" w:rsidR="005E5403" w:rsidRPr="00AF9BCB" w:rsidRDefault="005E5403" w:rsidP="005E5403">
            <w:pPr>
              <w:spacing w:line="240" w:lineRule="auto"/>
              <w:jc w:val="both"/>
              <w:rPr>
                <w:rFonts w:ascii="Arial" w:eastAsia="Arial" w:hAnsi="Arial" w:cs="Arial"/>
                <w:color w:val="000000" w:themeColor="text1"/>
                <w:sz w:val="16"/>
                <w:szCs w:val="16"/>
              </w:rPr>
            </w:pPr>
            <w:r w:rsidRPr="43BA0CB7">
              <w:rPr>
                <w:rFonts w:ascii="Arial" w:eastAsia="Arial" w:hAnsi="Arial" w:cs="Arial"/>
                <w:color w:val="000000" w:themeColor="text1"/>
                <w:sz w:val="16"/>
                <w:szCs w:val="16"/>
              </w:rPr>
              <w:t>Yes</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AD3"/>
          </w:tcPr>
          <w:p w14:paraId="6FF7CDC9" w14:textId="605D2CF7" w:rsidR="005E5403" w:rsidRPr="195D7867" w:rsidRDefault="005E5403" w:rsidP="005E5403">
            <w:pPr>
              <w:spacing w:line="240" w:lineRule="auto"/>
              <w:jc w:val="both"/>
              <w:rPr>
                <w:rFonts w:ascii="Arial" w:eastAsia="Arial" w:hAnsi="Arial" w:cs="Arial"/>
                <w:color w:val="000000" w:themeColor="text1"/>
                <w:sz w:val="18"/>
                <w:szCs w:val="18"/>
              </w:rPr>
            </w:pPr>
            <w:r w:rsidRPr="195D7867">
              <w:rPr>
                <w:rFonts w:ascii="Arial" w:eastAsia="Arial" w:hAnsi="Arial" w:cs="Arial"/>
                <w:color w:val="000000" w:themeColor="text1"/>
                <w:sz w:val="18"/>
                <w:szCs w:val="18"/>
              </w:rPr>
              <w:t>Analysis</w:t>
            </w:r>
          </w:p>
        </w:tc>
      </w:tr>
      <w:tr w:rsidR="005E5403" w14:paraId="63E36407"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405DC9" w14:textId="77777777" w:rsidR="005E5403" w:rsidRDefault="005E5403" w:rsidP="005E5403">
            <w:pPr>
              <w:spacing w:line="240" w:lineRule="auto"/>
              <w:jc w:val="both"/>
            </w:pPr>
            <w:r w:rsidRPr="195D7867">
              <w:rPr>
                <w:rFonts w:ascii="Arial" w:eastAsia="Arial" w:hAnsi="Arial" w:cs="Arial"/>
                <w:color w:val="000000" w:themeColor="text1"/>
                <w:sz w:val="16"/>
                <w:szCs w:val="16"/>
              </w:rPr>
              <w:t>Population in subregion</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B5AAFCD"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No</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11725C3" w14:textId="77777777" w:rsidR="005E5403" w:rsidRDefault="005E5403" w:rsidP="005E5403">
            <w:pPr>
              <w:spacing w:line="240" w:lineRule="auto"/>
              <w:jc w:val="both"/>
              <w:rPr>
                <w:rFonts w:ascii="Arial" w:eastAsia="Arial" w:hAnsi="Arial" w:cs="Arial"/>
                <w:color w:val="000000" w:themeColor="text1"/>
                <w:sz w:val="16"/>
                <w:szCs w:val="16"/>
              </w:rPr>
            </w:pPr>
            <w:r w:rsidRPr="00AF9BCB">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AD3"/>
          </w:tcPr>
          <w:p w14:paraId="10107EF6" w14:textId="77777777" w:rsidR="005E5403" w:rsidRDefault="005E5403" w:rsidP="005E5403">
            <w:pPr>
              <w:spacing w:line="240" w:lineRule="auto"/>
              <w:jc w:val="both"/>
            </w:pPr>
            <w:r w:rsidRPr="195D7867">
              <w:rPr>
                <w:rFonts w:ascii="Arial" w:eastAsia="Arial" w:hAnsi="Arial" w:cs="Arial"/>
                <w:color w:val="000000" w:themeColor="text1"/>
                <w:sz w:val="18"/>
                <w:szCs w:val="18"/>
              </w:rPr>
              <w:t>Population</w:t>
            </w:r>
          </w:p>
        </w:tc>
      </w:tr>
      <w:tr w:rsidR="005E5403" w14:paraId="6FB7FA81"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815762" w14:textId="77777777" w:rsidR="005E5403" w:rsidRDefault="005E5403" w:rsidP="005E5403">
            <w:pPr>
              <w:spacing w:line="240" w:lineRule="auto"/>
              <w:jc w:val="both"/>
            </w:pPr>
            <w:r w:rsidRPr="195D7867">
              <w:rPr>
                <w:rFonts w:ascii="Arial" w:eastAsia="Arial" w:hAnsi="Arial" w:cs="Arial"/>
                <w:color w:val="000000" w:themeColor="text1"/>
                <w:sz w:val="16"/>
                <w:szCs w:val="16"/>
              </w:rPr>
              <w:t>Proportion coverage of subregion population</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020139"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No</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DF5D181" w14:textId="77777777" w:rsidR="005E5403" w:rsidRDefault="005E5403" w:rsidP="005E5403">
            <w:pPr>
              <w:spacing w:line="240" w:lineRule="auto"/>
              <w:jc w:val="both"/>
              <w:rPr>
                <w:rFonts w:ascii="Arial" w:eastAsia="Arial" w:hAnsi="Arial" w:cs="Arial"/>
                <w:color w:val="000000" w:themeColor="text1"/>
                <w:sz w:val="16"/>
                <w:szCs w:val="16"/>
              </w:rPr>
            </w:pPr>
            <w:r w:rsidRPr="61256D57">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EAD3"/>
          </w:tcPr>
          <w:p w14:paraId="3A732DFC" w14:textId="77777777" w:rsidR="005E5403" w:rsidRDefault="005E5403" w:rsidP="005E5403">
            <w:pPr>
              <w:spacing w:line="240" w:lineRule="auto"/>
              <w:jc w:val="both"/>
            </w:pPr>
            <w:r w:rsidRPr="195D7867">
              <w:rPr>
                <w:rFonts w:ascii="Arial" w:eastAsia="Arial" w:hAnsi="Arial" w:cs="Arial"/>
                <w:color w:val="000000" w:themeColor="text1"/>
                <w:sz w:val="18"/>
                <w:szCs w:val="18"/>
              </w:rPr>
              <w:t>Population</w:t>
            </w:r>
          </w:p>
        </w:tc>
      </w:tr>
      <w:tr w:rsidR="005E5403" w14:paraId="62E4F3B0" w14:textId="77777777" w:rsidTr="002861DA">
        <w:trPr>
          <w:trHeight w:val="285"/>
        </w:trPr>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8EEFE1" w14:textId="77777777" w:rsidR="005E5403" w:rsidRDefault="005E5403" w:rsidP="005E5403">
            <w:pPr>
              <w:spacing w:line="240" w:lineRule="auto"/>
              <w:jc w:val="both"/>
              <w:rPr>
                <w:rFonts w:ascii="Arial" w:eastAsia="Arial" w:hAnsi="Arial" w:cs="Arial"/>
                <w:color w:val="000000" w:themeColor="text1"/>
                <w:sz w:val="16"/>
                <w:szCs w:val="16"/>
              </w:rPr>
            </w:pPr>
            <w:r w:rsidRPr="195D7867">
              <w:rPr>
                <w:rFonts w:ascii="Arial" w:eastAsia="Arial" w:hAnsi="Arial" w:cs="Arial"/>
                <w:color w:val="000000" w:themeColor="text1"/>
                <w:sz w:val="16"/>
                <w:szCs w:val="16"/>
              </w:rPr>
              <w:t xml:space="preserve">Catchment area covered </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6955F1C"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No</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B6E7CE0" w14:textId="77777777" w:rsidR="005E5403" w:rsidRDefault="005E5403" w:rsidP="005E5403">
            <w:pPr>
              <w:spacing w:line="240" w:lineRule="auto"/>
              <w:jc w:val="both"/>
              <w:rPr>
                <w:rFonts w:ascii="Arial" w:eastAsia="Arial" w:hAnsi="Arial" w:cs="Arial"/>
                <w:color w:val="000000" w:themeColor="text1"/>
                <w:sz w:val="16"/>
                <w:szCs w:val="16"/>
              </w:rPr>
            </w:pPr>
            <w:r w:rsidRPr="69666663">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9DAF8"/>
          </w:tcPr>
          <w:p w14:paraId="58B9970F" w14:textId="77777777" w:rsidR="005E5403" w:rsidRDefault="005E5403" w:rsidP="005E5403">
            <w:pPr>
              <w:spacing w:line="240" w:lineRule="auto"/>
              <w:jc w:val="both"/>
              <w:rPr>
                <w:rFonts w:ascii="Arial" w:eastAsia="Arial" w:hAnsi="Arial" w:cs="Arial"/>
                <w:color w:val="000000" w:themeColor="text1"/>
                <w:sz w:val="18"/>
                <w:szCs w:val="18"/>
              </w:rPr>
            </w:pPr>
            <w:r w:rsidRPr="195D7867">
              <w:rPr>
                <w:rFonts w:ascii="Arial" w:eastAsia="Arial" w:hAnsi="Arial" w:cs="Arial"/>
                <w:color w:val="000000" w:themeColor="text1"/>
                <w:sz w:val="18"/>
                <w:szCs w:val="18"/>
              </w:rPr>
              <w:t>Network</w:t>
            </w:r>
          </w:p>
        </w:tc>
      </w:tr>
      <w:tr w:rsidR="005E5403" w14:paraId="1FD25E43" w14:textId="77777777" w:rsidTr="002861DA">
        <w:trPr>
          <w:trHeight w:val="285"/>
        </w:trPr>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4658D98" w14:textId="2ED59ACF" w:rsidR="005E5403" w:rsidRDefault="005E5403" w:rsidP="005E5403">
            <w:pPr>
              <w:spacing w:line="240" w:lineRule="auto"/>
              <w:jc w:val="both"/>
            </w:pPr>
            <w:r>
              <w:rPr>
                <w:rFonts w:ascii="Arial" w:eastAsia="Arial" w:hAnsi="Arial" w:cs="Arial"/>
                <w:color w:val="000000" w:themeColor="text1"/>
                <w:sz w:val="16"/>
                <w:szCs w:val="16"/>
              </w:rPr>
              <w:t>S</w:t>
            </w:r>
            <w:r w:rsidRPr="195D7867">
              <w:rPr>
                <w:rFonts w:ascii="Arial" w:eastAsia="Arial" w:hAnsi="Arial" w:cs="Arial"/>
                <w:color w:val="000000" w:themeColor="text1"/>
                <w:sz w:val="16"/>
                <w:szCs w:val="16"/>
              </w:rPr>
              <w:t>ample pH</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6F5ADDA"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A1B4F6C" w14:textId="77777777" w:rsidR="005E5403" w:rsidRDefault="005E5403" w:rsidP="005E5403">
            <w:pPr>
              <w:spacing w:line="240" w:lineRule="auto"/>
              <w:jc w:val="both"/>
              <w:rPr>
                <w:rFonts w:ascii="Arial" w:eastAsia="Arial" w:hAnsi="Arial" w:cs="Arial"/>
                <w:color w:val="000000" w:themeColor="text1"/>
                <w:sz w:val="16"/>
                <w:szCs w:val="16"/>
              </w:rPr>
            </w:pPr>
            <w:r w:rsidRPr="69666663">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9DAF8"/>
          </w:tcPr>
          <w:p w14:paraId="64C2CA28" w14:textId="77777777" w:rsidR="005E5403" w:rsidRDefault="005E5403" w:rsidP="005E5403">
            <w:pPr>
              <w:spacing w:line="240" w:lineRule="auto"/>
              <w:jc w:val="both"/>
            </w:pPr>
            <w:r w:rsidRPr="195D7867">
              <w:rPr>
                <w:rFonts w:ascii="Arial" w:eastAsia="Arial" w:hAnsi="Arial" w:cs="Arial"/>
                <w:color w:val="000000" w:themeColor="text1"/>
                <w:sz w:val="18"/>
                <w:szCs w:val="18"/>
              </w:rPr>
              <w:t>Network</w:t>
            </w:r>
          </w:p>
        </w:tc>
      </w:tr>
      <w:tr w:rsidR="005E5403" w14:paraId="78C2F349"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77023C" w14:textId="5963D69E" w:rsidR="005E5403" w:rsidRDefault="005E5403" w:rsidP="005E5403">
            <w:pPr>
              <w:spacing w:line="240" w:lineRule="auto"/>
              <w:jc w:val="both"/>
            </w:pPr>
            <w:r>
              <w:rPr>
                <w:rFonts w:ascii="Arial" w:eastAsia="Arial" w:hAnsi="Arial" w:cs="Arial"/>
                <w:color w:val="000000" w:themeColor="text1"/>
                <w:sz w:val="16"/>
                <w:szCs w:val="16"/>
              </w:rPr>
              <w:t>S</w:t>
            </w:r>
            <w:r w:rsidRPr="195D7867">
              <w:rPr>
                <w:rFonts w:ascii="Arial" w:eastAsia="Arial" w:hAnsi="Arial" w:cs="Arial"/>
                <w:color w:val="000000" w:themeColor="text1"/>
                <w:sz w:val="16"/>
                <w:szCs w:val="16"/>
              </w:rPr>
              <w:t>ample concentration of ammoniacal nitrogen</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9DA617"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EF9A894" w14:textId="77777777" w:rsidR="005E5403" w:rsidRDefault="005E5403" w:rsidP="005E5403">
            <w:pPr>
              <w:spacing w:line="240" w:lineRule="auto"/>
              <w:jc w:val="both"/>
              <w:rPr>
                <w:rFonts w:ascii="Arial" w:eastAsia="Arial" w:hAnsi="Arial" w:cs="Arial"/>
                <w:color w:val="000000" w:themeColor="text1"/>
                <w:sz w:val="16"/>
                <w:szCs w:val="16"/>
              </w:rPr>
            </w:pPr>
            <w:r w:rsidRPr="69666663">
              <w:rPr>
                <w:rFonts w:ascii="Arial" w:eastAsia="Arial" w:hAnsi="Arial" w:cs="Arial"/>
                <w:color w:val="000000" w:themeColor="text1"/>
                <w:sz w:val="16"/>
                <w:szCs w:val="16"/>
              </w:rPr>
              <w:t>Yes</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9DAF8"/>
          </w:tcPr>
          <w:p w14:paraId="7AC52901" w14:textId="77777777" w:rsidR="005E5403" w:rsidRDefault="005E5403" w:rsidP="005E5403">
            <w:pPr>
              <w:spacing w:line="240" w:lineRule="auto"/>
              <w:jc w:val="both"/>
            </w:pPr>
            <w:r w:rsidRPr="195D7867">
              <w:rPr>
                <w:rFonts w:ascii="Arial" w:eastAsia="Arial" w:hAnsi="Arial" w:cs="Arial"/>
                <w:color w:val="000000" w:themeColor="text1"/>
                <w:sz w:val="18"/>
                <w:szCs w:val="18"/>
              </w:rPr>
              <w:t>Network</w:t>
            </w:r>
          </w:p>
        </w:tc>
      </w:tr>
      <w:tr w:rsidR="005E5403" w14:paraId="7C7AA020"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FC3552" w14:textId="72D43AAC" w:rsidR="005E5403" w:rsidRDefault="005E5403" w:rsidP="005E5403">
            <w:pPr>
              <w:spacing w:line="240" w:lineRule="auto"/>
              <w:jc w:val="both"/>
            </w:pPr>
            <w:r>
              <w:rPr>
                <w:rFonts w:ascii="Arial" w:eastAsia="Arial" w:hAnsi="Arial" w:cs="Arial"/>
                <w:color w:val="000000" w:themeColor="text1"/>
                <w:sz w:val="16"/>
                <w:szCs w:val="16"/>
              </w:rPr>
              <w:t>S</w:t>
            </w:r>
            <w:r w:rsidRPr="195D7867">
              <w:rPr>
                <w:rFonts w:ascii="Arial" w:eastAsia="Arial" w:hAnsi="Arial" w:cs="Arial"/>
                <w:color w:val="000000" w:themeColor="text1"/>
                <w:sz w:val="16"/>
                <w:szCs w:val="16"/>
              </w:rPr>
              <w:t xml:space="preserve">ample concentration of orthophosphates </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968A19"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93C8580" w14:textId="77777777" w:rsidR="005E5403" w:rsidRDefault="005E5403" w:rsidP="005E5403">
            <w:pPr>
              <w:spacing w:line="240" w:lineRule="auto"/>
              <w:jc w:val="both"/>
              <w:rPr>
                <w:rFonts w:ascii="Arial" w:eastAsia="Arial" w:hAnsi="Arial" w:cs="Arial"/>
                <w:color w:val="000000" w:themeColor="text1"/>
                <w:sz w:val="16"/>
                <w:szCs w:val="16"/>
              </w:rPr>
            </w:pPr>
            <w:r w:rsidRPr="69666663">
              <w:rPr>
                <w:rFonts w:ascii="Arial" w:eastAsia="Arial" w:hAnsi="Arial" w:cs="Arial"/>
                <w:color w:val="000000" w:themeColor="text1"/>
                <w:sz w:val="16"/>
                <w:szCs w:val="16"/>
              </w:rPr>
              <w:t>Yes</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9DAF8"/>
          </w:tcPr>
          <w:p w14:paraId="11DA3D9E" w14:textId="77777777" w:rsidR="005E5403" w:rsidRDefault="005E5403" w:rsidP="005E5403">
            <w:pPr>
              <w:spacing w:line="240" w:lineRule="auto"/>
              <w:jc w:val="both"/>
            </w:pPr>
            <w:r w:rsidRPr="195D7867">
              <w:rPr>
                <w:rFonts w:ascii="Arial" w:eastAsia="Arial" w:hAnsi="Arial" w:cs="Arial"/>
                <w:color w:val="000000" w:themeColor="text1"/>
                <w:sz w:val="18"/>
                <w:szCs w:val="18"/>
              </w:rPr>
              <w:t>Network</w:t>
            </w:r>
          </w:p>
        </w:tc>
      </w:tr>
      <w:tr w:rsidR="005E5403" w14:paraId="303E08DF"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75DE1A4" w14:textId="77777777" w:rsidR="005E5403" w:rsidRDefault="005E5403" w:rsidP="005E5403">
            <w:pPr>
              <w:spacing w:line="240" w:lineRule="auto"/>
              <w:jc w:val="both"/>
            </w:pPr>
            <w:r w:rsidRPr="195D7867">
              <w:rPr>
                <w:rFonts w:ascii="Arial" w:eastAsia="Arial" w:hAnsi="Arial" w:cs="Arial"/>
                <w:color w:val="000000" w:themeColor="text1"/>
                <w:sz w:val="16"/>
                <w:szCs w:val="16"/>
              </w:rPr>
              <w:t>Sample concentration of suspended solids</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7A6075A"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774D910" w14:textId="77777777" w:rsidR="005E5403" w:rsidRDefault="005E5403" w:rsidP="005E5403">
            <w:pPr>
              <w:spacing w:line="240" w:lineRule="auto"/>
              <w:jc w:val="both"/>
              <w:rPr>
                <w:rFonts w:ascii="Arial" w:eastAsia="Arial" w:hAnsi="Arial" w:cs="Arial"/>
                <w:color w:val="000000" w:themeColor="text1"/>
                <w:sz w:val="16"/>
                <w:szCs w:val="16"/>
              </w:rPr>
            </w:pPr>
            <w:r w:rsidRPr="43BA0CB7">
              <w:rPr>
                <w:rFonts w:ascii="Arial" w:eastAsia="Arial" w:hAnsi="Arial" w:cs="Arial"/>
                <w:color w:val="000000" w:themeColor="text1"/>
                <w:sz w:val="16"/>
                <w:szCs w:val="16"/>
              </w:rPr>
              <w:t>Yes</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9DAF8"/>
          </w:tcPr>
          <w:p w14:paraId="58B8450E" w14:textId="77777777" w:rsidR="005E5403" w:rsidRDefault="005E5403" w:rsidP="005E5403">
            <w:pPr>
              <w:spacing w:line="240" w:lineRule="auto"/>
              <w:jc w:val="both"/>
            </w:pPr>
            <w:r w:rsidRPr="195D7867">
              <w:rPr>
                <w:rFonts w:ascii="Arial" w:eastAsia="Arial" w:hAnsi="Arial" w:cs="Arial"/>
                <w:color w:val="000000" w:themeColor="text1"/>
                <w:sz w:val="18"/>
                <w:szCs w:val="18"/>
              </w:rPr>
              <w:t>Network</w:t>
            </w:r>
          </w:p>
        </w:tc>
      </w:tr>
      <w:tr w:rsidR="005E5403" w14:paraId="1420A30F"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6E7243C" w14:textId="77777777" w:rsidR="005E5403" w:rsidRDefault="005E5403" w:rsidP="005E5403">
            <w:pPr>
              <w:spacing w:line="240" w:lineRule="auto"/>
              <w:jc w:val="both"/>
            </w:pPr>
            <w:r w:rsidRPr="195D7867">
              <w:rPr>
                <w:rFonts w:ascii="Arial" w:eastAsia="Arial" w:hAnsi="Arial" w:cs="Arial"/>
                <w:color w:val="000000" w:themeColor="text1"/>
                <w:sz w:val="16"/>
                <w:szCs w:val="16"/>
              </w:rPr>
              <w:t>Proportion of composite samples</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C65E7BC"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C78249C" w14:textId="77777777" w:rsidR="005E5403" w:rsidRDefault="005E5403" w:rsidP="005E5403">
            <w:pPr>
              <w:spacing w:line="240" w:lineRule="auto"/>
              <w:jc w:val="both"/>
              <w:rPr>
                <w:rFonts w:ascii="Arial" w:eastAsia="Arial" w:hAnsi="Arial" w:cs="Arial"/>
                <w:color w:val="000000" w:themeColor="text1"/>
                <w:sz w:val="16"/>
                <w:szCs w:val="16"/>
              </w:rPr>
            </w:pPr>
            <w:r w:rsidRPr="43BA0CB7">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2CC" w:themeFill="accent4" w:themeFillTint="33"/>
          </w:tcPr>
          <w:p w14:paraId="582164B0" w14:textId="77777777" w:rsidR="005E5403" w:rsidRDefault="005E5403" w:rsidP="005E5403">
            <w:pPr>
              <w:spacing w:line="240" w:lineRule="auto"/>
              <w:jc w:val="both"/>
            </w:pPr>
            <w:r w:rsidRPr="195D7867">
              <w:rPr>
                <w:rFonts w:ascii="Arial" w:eastAsia="Arial" w:hAnsi="Arial" w:cs="Arial"/>
                <w:color w:val="000000" w:themeColor="text1"/>
                <w:sz w:val="18"/>
                <w:szCs w:val="18"/>
              </w:rPr>
              <w:t>Sampling</w:t>
            </w:r>
          </w:p>
        </w:tc>
      </w:tr>
      <w:tr w:rsidR="005E5403" w14:paraId="1D5193AB"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31C383D" w14:textId="77777777" w:rsidR="005E5403" w:rsidRDefault="005E5403" w:rsidP="005E5403">
            <w:pPr>
              <w:spacing w:line="240" w:lineRule="auto"/>
              <w:jc w:val="both"/>
            </w:pPr>
            <w:r w:rsidRPr="195D7867">
              <w:rPr>
                <w:rFonts w:ascii="Arial" w:eastAsia="Arial" w:hAnsi="Arial" w:cs="Arial"/>
                <w:color w:val="000000" w:themeColor="text1"/>
                <w:sz w:val="16"/>
                <w:szCs w:val="16"/>
              </w:rPr>
              <w:t>Delay in hour between collection and lab reception</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A64212"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417214" w14:textId="77777777" w:rsidR="005E5403" w:rsidRDefault="005E5403" w:rsidP="005E5403">
            <w:pPr>
              <w:spacing w:line="240" w:lineRule="auto"/>
              <w:jc w:val="both"/>
              <w:rPr>
                <w:rFonts w:ascii="Arial" w:eastAsia="Arial" w:hAnsi="Arial" w:cs="Arial"/>
                <w:color w:val="000000" w:themeColor="text1"/>
                <w:sz w:val="16"/>
                <w:szCs w:val="16"/>
              </w:rPr>
            </w:pPr>
            <w:r w:rsidRPr="43BA0CB7">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2CC" w:themeFill="accent4" w:themeFillTint="33"/>
          </w:tcPr>
          <w:p w14:paraId="46C20BF5" w14:textId="77777777" w:rsidR="005E5403" w:rsidRDefault="005E5403" w:rsidP="005E5403">
            <w:pPr>
              <w:spacing w:line="240" w:lineRule="auto"/>
              <w:jc w:val="both"/>
            </w:pPr>
            <w:r w:rsidRPr="195D7867">
              <w:rPr>
                <w:rFonts w:ascii="Arial" w:eastAsia="Arial" w:hAnsi="Arial" w:cs="Arial"/>
                <w:color w:val="000000" w:themeColor="text1"/>
                <w:sz w:val="18"/>
                <w:szCs w:val="18"/>
              </w:rPr>
              <w:t>Sampling</w:t>
            </w:r>
          </w:p>
        </w:tc>
      </w:tr>
      <w:tr w:rsidR="005E5403" w14:paraId="5C7C225A"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321D8E6" w14:textId="0ADC6495" w:rsidR="005E5403" w:rsidRDefault="005E5403" w:rsidP="005E5403">
            <w:pPr>
              <w:spacing w:line="240" w:lineRule="auto"/>
              <w:jc w:val="both"/>
            </w:pPr>
            <w:r w:rsidRPr="195D7867">
              <w:rPr>
                <w:rFonts w:ascii="Arial" w:eastAsia="Arial" w:hAnsi="Arial" w:cs="Arial"/>
                <w:color w:val="000000" w:themeColor="text1"/>
                <w:sz w:val="16"/>
                <w:szCs w:val="16"/>
              </w:rPr>
              <w:t>Fraction of samples below Limit of Quantification</w:t>
            </w:r>
            <w:r>
              <w:rPr>
                <w:rFonts w:ascii="Arial" w:eastAsia="Arial" w:hAnsi="Arial" w:cs="Arial"/>
                <w:color w:val="000000" w:themeColor="text1"/>
                <w:sz w:val="16"/>
                <w:szCs w:val="16"/>
              </w:rPr>
              <w:t xml:space="preserve"> (</w:t>
            </w:r>
            <w:proofErr w:type="spellStart"/>
            <w:r>
              <w:rPr>
                <w:rFonts w:ascii="Arial" w:eastAsia="Arial" w:hAnsi="Arial" w:cs="Arial"/>
                <w:color w:val="000000" w:themeColor="text1"/>
                <w:sz w:val="16"/>
                <w:szCs w:val="16"/>
              </w:rPr>
              <w:t>LoQ</w:t>
            </w:r>
            <w:proofErr w:type="spellEnd"/>
            <w:r>
              <w:rPr>
                <w:rFonts w:ascii="Arial" w:eastAsia="Arial" w:hAnsi="Arial" w:cs="Arial"/>
                <w:color w:val="000000" w:themeColor="text1"/>
                <w:sz w:val="16"/>
                <w:szCs w:val="16"/>
              </w:rPr>
              <w:t>)</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8AECD5"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AC9C32" w14:textId="77777777" w:rsidR="005E5403" w:rsidRDefault="005E5403" w:rsidP="005E5403">
            <w:pPr>
              <w:spacing w:line="240" w:lineRule="auto"/>
              <w:jc w:val="both"/>
              <w:rPr>
                <w:rFonts w:ascii="Arial" w:eastAsia="Arial" w:hAnsi="Arial" w:cs="Arial"/>
                <w:color w:val="000000" w:themeColor="text1"/>
                <w:sz w:val="16"/>
                <w:szCs w:val="16"/>
              </w:rPr>
            </w:pPr>
            <w:r w:rsidRPr="3B800417">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4CCCC"/>
          </w:tcPr>
          <w:p w14:paraId="48F0E488" w14:textId="77777777" w:rsidR="005E5403" w:rsidRDefault="005E5403" w:rsidP="005E5403">
            <w:pPr>
              <w:spacing w:line="240" w:lineRule="auto"/>
              <w:jc w:val="both"/>
            </w:pPr>
            <w:r w:rsidRPr="195D7867">
              <w:rPr>
                <w:rFonts w:ascii="Arial" w:eastAsia="Arial" w:hAnsi="Arial" w:cs="Arial"/>
                <w:color w:val="000000" w:themeColor="text1"/>
                <w:sz w:val="18"/>
                <w:szCs w:val="18"/>
              </w:rPr>
              <w:t>Analysis</w:t>
            </w:r>
          </w:p>
        </w:tc>
      </w:tr>
      <w:tr w:rsidR="005E5403" w14:paraId="1119DB58" w14:textId="77777777" w:rsidTr="002861DA">
        <w:tc>
          <w:tcPr>
            <w:tcW w:w="466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13EB495" w14:textId="6EF6EA12" w:rsidR="005E5403" w:rsidRDefault="005E5403" w:rsidP="005E5403">
            <w:pPr>
              <w:spacing w:line="240" w:lineRule="auto"/>
              <w:jc w:val="both"/>
            </w:pPr>
            <w:r w:rsidRPr="195D7867">
              <w:rPr>
                <w:rFonts w:ascii="Arial" w:eastAsia="Arial" w:hAnsi="Arial" w:cs="Arial"/>
                <w:color w:val="000000" w:themeColor="text1"/>
                <w:sz w:val="16"/>
                <w:szCs w:val="16"/>
              </w:rPr>
              <w:t>Fraction of samples below Limit of Detection</w:t>
            </w:r>
            <w:r>
              <w:rPr>
                <w:rFonts w:ascii="Arial" w:eastAsia="Arial" w:hAnsi="Arial" w:cs="Arial"/>
                <w:color w:val="000000" w:themeColor="text1"/>
                <w:sz w:val="16"/>
                <w:szCs w:val="16"/>
              </w:rPr>
              <w:t xml:space="preserve"> (</w:t>
            </w:r>
            <w:proofErr w:type="spellStart"/>
            <w:r>
              <w:rPr>
                <w:rFonts w:ascii="Arial" w:eastAsia="Arial" w:hAnsi="Arial" w:cs="Arial"/>
                <w:color w:val="000000" w:themeColor="text1"/>
                <w:sz w:val="16"/>
                <w:szCs w:val="16"/>
              </w:rPr>
              <w:t>LoD</w:t>
            </w:r>
            <w:proofErr w:type="spellEnd"/>
            <w:r>
              <w:rPr>
                <w:rFonts w:ascii="Arial" w:eastAsia="Arial" w:hAnsi="Arial" w:cs="Arial"/>
                <w:color w:val="000000" w:themeColor="text1"/>
                <w:sz w:val="16"/>
                <w:szCs w:val="16"/>
              </w:rPr>
              <w:t>)</w:t>
            </w:r>
          </w:p>
        </w:tc>
        <w:tc>
          <w:tcPr>
            <w:tcW w:w="15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A28274" w14:textId="77777777" w:rsidR="005E5403" w:rsidRPr="54D0A55C" w:rsidRDefault="005E5403" w:rsidP="005E5403">
            <w:pPr>
              <w:spacing w:line="240" w:lineRule="auto"/>
              <w:jc w:val="both"/>
              <w:rPr>
                <w:rFonts w:ascii="Arial" w:eastAsia="Arial" w:hAnsi="Arial" w:cs="Arial"/>
                <w:color w:val="000000" w:themeColor="text1"/>
                <w:sz w:val="16"/>
                <w:szCs w:val="16"/>
              </w:rPr>
            </w:pPr>
            <w:r w:rsidRPr="54D0A55C">
              <w:rPr>
                <w:rFonts w:ascii="Arial" w:eastAsia="Arial" w:hAnsi="Arial" w:cs="Arial"/>
                <w:color w:val="000000" w:themeColor="text1"/>
                <w:sz w:val="16"/>
                <w:szCs w:val="16"/>
              </w:rPr>
              <w:t>Yes</w:t>
            </w:r>
          </w:p>
        </w:tc>
        <w:tc>
          <w:tcPr>
            <w:tcW w:w="91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E73A389" w14:textId="77777777" w:rsidR="005E5403" w:rsidRDefault="005E5403" w:rsidP="005E5403">
            <w:pPr>
              <w:spacing w:line="240" w:lineRule="auto"/>
              <w:jc w:val="both"/>
              <w:rPr>
                <w:rFonts w:ascii="Arial" w:eastAsia="Arial" w:hAnsi="Arial" w:cs="Arial"/>
                <w:color w:val="000000" w:themeColor="text1"/>
                <w:sz w:val="16"/>
                <w:szCs w:val="16"/>
              </w:rPr>
            </w:pPr>
            <w:r w:rsidRPr="3B800417">
              <w:rPr>
                <w:rFonts w:ascii="Arial" w:eastAsia="Arial" w:hAnsi="Arial" w:cs="Arial"/>
                <w:color w:val="000000" w:themeColor="text1"/>
                <w:sz w:val="16"/>
                <w:szCs w:val="16"/>
              </w:rPr>
              <w:t>No</w:t>
            </w:r>
          </w:p>
        </w:tc>
        <w:tc>
          <w:tcPr>
            <w:tcW w:w="19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4CCCC"/>
          </w:tcPr>
          <w:p w14:paraId="1555A14E" w14:textId="77777777" w:rsidR="005E5403" w:rsidRDefault="005E5403" w:rsidP="005E5403">
            <w:pPr>
              <w:spacing w:line="240" w:lineRule="auto"/>
              <w:jc w:val="both"/>
            </w:pPr>
            <w:r w:rsidRPr="195D7867">
              <w:rPr>
                <w:rFonts w:ascii="Arial" w:eastAsia="Arial" w:hAnsi="Arial" w:cs="Arial"/>
                <w:color w:val="000000" w:themeColor="text1"/>
                <w:sz w:val="18"/>
                <w:szCs w:val="18"/>
              </w:rPr>
              <w:t>Analysis</w:t>
            </w:r>
          </w:p>
        </w:tc>
      </w:tr>
    </w:tbl>
    <w:p w14:paraId="5605C890" w14:textId="0CCF49AC" w:rsidR="00090683" w:rsidRDefault="00090683" w:rsidP="00090683">
      <w:pPr>
        <w:spacing w:line="480" w:lineRule="auto"/>
        <w:rPr>
          <w:i/>
          <w:iCs/>
        </w:rPr>
      </w:pPr>
    </w:p>
    <w:p w14:paraId="3C459ADC" w14:textId="77777777" w:rsidR="00090683" w:rsidRDefault="00090683" w:rsidP="00090683">
      <w:pPr>
        <w:spacing w:after="0" w:line="480" w:lineRule="auto"/>
      </w:pPr>
      <w:r>
        <w:rPr>
          <w:noProof/>
        </w:rPr>
        <w:drawing>
          <wp:inline distT="0" distB="0" distL="0" distR="0" wp14:anchorId="62274D47" wp14:editId="18CC93EF">
            <wp:extent cx="4044902" cy="3370752"/>
            <wp:effectExtent l="0" t="0" r="0" b="0"/>
            <wp:docPr id="1786716453" name="Picture 1786716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6716453"/>
                    <pic:cNvPicPr/>
                  </pic:nvPicPr>
                  <pic:blipFill>
                    <a:blip r:embed="rId4">
                      <a:extLst>
                        <a:ext uri="{28A0092B-C50C-407E-A947-70E740481C1C}">
                          <a14:useLocalDpi xmlns:a14="http://schemas.microsoft.com/office/drawing/2010/main" val="0"/>
                        </a:ext>
                      </a:extLst>
                    </a:blip>
                    <a:stretch>
                      <a:fillRect/>
                    </a:stretch>
                  </pic:blipFill>
                  <pic:spPr>
                    <a:xfrm>
                      <a:off x="0" y="0"/>
                      <a:ext cx="4044902" cy="3370752"/>
                    </a:xfrm>
                    <a:prstGeom prst="rect">
                      <a:avLst/>
                    </a:prstGeom>
                  </pic:spPr>
                </pic:pic>
              </a:graphicData>
            </a:graphic>
          </wp:inline>
        </w:drawing>
      </w:r>
    </w:p>
    <w:p w14:paraId="5552BCF1" w14:textId="02700525" w:rsidR="00090683" w:rsidRPr="007453EB" w:rsidRDefault="00090683" w:rsidP="00090683">
      <w:pPr>
        <w:spacing w:after="0" w:line="240" w:lineRule="auto"/>
        <w:rPr>
          <w:sz w:val="20"/>
          <w:szCs w:val="20"/>
        </w:rPr>
      </w:pPr>
      <w:r w:rsidRPr="007453EB">
        <w:rPr>
          <w:b/>
          <w:bCs/>
          <w:sz w:val="20"/>
          <w:szCs w:val="20"/>
        </w:rPr>
        <w:lastRenderedPageBreak/>
        <w:t>Fig</w:t>
      </w:r>
      <w:r>
        <w:rPr>
          <w:b/>
          <w:bCs/>
          <w:sz w:val="20"/>
          <w:szCs w:val="20"/>
        </w:rPr>
        <w:t>.</w:t>
      </w:r>
      <w:r w:rsidRPr="007453EB">
        <w:rPr>
          <w:b/>
          <w:bCs/>
          <w:sz w:val="20"/>
          <w:szCs w:val="20"/>
        </w:rPr>
        <w:t xml:space="preserve"> S1:</w:t>
      </w:r>
      <w:r w:rsidRPr="007453EB">
        <w:rPr>
          <w:sz w:val="20"/>
          <w:szCs w:val="20"/>
        </w:rPr>
        <w:t xml:space="preserve"> </w:t>
      </w:r>
      <w:r w:rsidRPr="00090683">
        <w:rPr>
          <w:b/>
          <w:bCs/>
          <w:sz w:val="20"/>
          <w:szCs w:val="20"/>
        </w:rPr>
        <w:t>Pearson correlation coefficients between variables considered in the model.</w:t>
      </w:r>
      <w:r w:rsidRPr="007453EB">
        <w:rPr>
          <w:sz w:val="20"/>
          <w:szCs w:val="20"/>
        </w:rPr>
        <w:t xml:space="preserve"> Blue colours indicate negative correlations while red colours indicate positive linear correlation. </w:t>
      </w:r>
    </w:p>
    <w:p w14:paraId="0749FB98" w14:textId="215164ED" w:rsidR="00090683" w:rsidRDefault="00090683" w:rsidP="00090683">
      <w:pPr>
        <w:spacing w:line="480" w:lineRule="auto"/>
        <w:rPr>
          <w:i/>
          <w:iCs/>
        </w:rPr>
      </w:pPr>
    </w:p>
    <w:p w14:paraId="0277B674" w14:textId="77777777" w:rsidR="00090683" w:rsidRDefault="00090683" w:rsidP="00090683">
      <w:pPr>
        <w:spacing w:line="480" w:lineRule="auto"/>
      </w:pPr>
      <w:r>
        <w:rPr>
          <w:noProof/>
        </w:rPr>
        <w:drawing>
          <wp:inline distT="0" distB="0" distL="0" distR="0" wp14:anchorId="07E24232" wp14:editId="0E1239A8">
            <wp:extent cx="5703497" cy="1999425"/>
            <wp:effectExtent l="0" t="0" r="0" b="0"/>
            <wp:docPr id="1635899214" name="Picture 1635899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5899214"/>
                    <pic:cNvPicPr/>
                  </pic:nvPicPr>
                  <pic:blipFill rotWithShape="1">
                    <a:blip r:embed="rId5">
                      <a:extLst>
                        <a:ext uri="{28A0092B-C50C-407E-A947-70E740481C1C}">
                          <a14:useLocalDpi xmlns:a14="http://schemas.microsoft.com/office/drawing/2010/main" val="0"/>
                        </a:ext>
                      </a:extLst>
                    </a:blip>
                    <a:srcRect l="6213" r="8210"/>
                    <a:stretch/>
                  </pic:blipFill>
                  <pic:spPr bwMode="auto">
                    <a:xfrm>
                      <a:off x="0" y="0"/>
                      <a:ext cx="5751608" cy="2016291"/>
                    </a:xfrm>
                    <a:prstGeom prst="rect">
                      <a:avLst/>
                    </a:prstGeom>
                    <a:ln>
                      <a:noFill/>
                    </a:ln>
                    <a:extLst>
                      <a:ext uri="{53640926-AAD7-44D8-BBD7-CCE9431645EC}">
                        <a14:shadowObscured xmlns:a14="http://schemas.microsoft.com/office/drawing/2010/main"/>
                      </a:ext>
                    </a:extLst>
                  </pic:spPr>
                </pic:pic>
              </a:graphicData>
            </a:graphic>
          </wp:inline>
        </w:drawing>
      </w:r>
    </w:p>
    <w:p w14:paraId="459F35DD" w14:textId="4D0F2825" w:rsidR="00090683" w:rsidRPr="007212E7" w:rsidRDefault="00090683" w:rsidP="00090683">
      <w:pPr>
        <w:spacing w:line="240" w:lineRule="auto"/>
        <w:rPr>
          <w:rFonts w:ascii="Calibri" w:eastAsia="Calibri" w:hAnsi="Calibri" w:cs="Calibri"/>
          <w:sz w:val="20"/>
          <w:szCs w:val="20"/>
        </w:rPr>
      </w:pPr>
      <w:r w:rsidRPr="007212E7">
        <w:rPr>
          <w:rFonts w:eastAsiaTheme="minorEastAsia"/>
          <w:b/>
          <w:bCs/>
          <w:sz w:val="20"/>
          <w:szCs w:val="20"/>
        </w:rPr>
        <w:t xml:space="preserve">Fig. S2: </w:t>
      </w:r>
      <w:r w:rsidRPr="007212E7">
        <w:rPr>
          <w:rFonts w:ascii="Calibri" w:eastAsia="Calibri" w:hAnsi="Calibri" w:cs="Calibri"/>
          <w:b/>
          <w:bCs/>
          <w:sz w:val="20"/>
          <w:szCs w:val="20"/>
        </w:rPr>
        <w:t>Sensitivity analysis showing that better knowledge of mean viral concentration in stool (</w:t>
      </w:r>
      <w:r w:rsidRPr="007212E7">
        <w:rPr>
          <w:rFonts w:ascii="Calibri" w:eastAsia="Calibri" w:hAnsi="Calibri" w:cs="Calibri"/>
          <w:b/>
          <w:bCs/>
          <w:i/>
          <w:iCs/>
          <w:sz w:val="20"/>
          <w:szCs w:val="20"/>
        </w:rPr>
        <w:t>S</w:t>
      </w:r>
      <w:r w:rsidRPr="007212E7">
        <w:rPr>
          <w:rFonts w:ascii="Calibri" w:eastAsia="Calibri" w:hAnsi="Calibri" w:cs="Calibri"/>
          <w:b/>
          <w:bCs/>
          <w:sz w:val="20"/>
          <w:szCs w:val="20"/>
        </w:rPr>
        <w:t>)</w:t>
      </w:r>
      <w:r w:rsidRPr="007212E7">
        <w:rPr>
          <w:rFonts w:ascii="Calibri" w:eastAsia="Calibri" w:hAnsi="Calibri" w:cs="Calibri"/>
          <w:b/>
          <w:bCs/>
          <w:i/>
          <w:iCs/>
          <w:sz w:val="20"/>
          <w:szCs w:val="20"/>
        </w:rPr>
        <w:t xml:space="preserve"> </w:t>
      </w:r>
      <w:r w:rsidRPr="007212E7">
        <w:rPr>
          <w:rFonts w:ascii="Calibri" w:eastAsia="Calibri" w:hAnsi="Calibri" w:cs="Calibri"/>
          <w:b/>
          <w:bCs/>
          <w:sz w:val="20"/>
          <w:szCs w:val="20"/>
        </w:rPr>
        <w:t>is more important than other parameters (</w:t>
      </w:r>
      <w:r w:rsidR="007212E7">
        <w:rPr>
          <w:rFonts w:ascii="Calibri" w:eastAsia="Calibri" w:hAnsi="Calibri" w:cs="Calibri"/>
          <w:b/>
          <w:bCs/>
          <w:sz w:val="20"/>
          <w:szCs w:val="20"/>
        </w:rPr>
        <w:t>volume (</w:t>
      </w:r>
      <w:r w:rsidRPr="007212E7">
        <w:rPr>
          <w:rFonts w:ascii="Calibri" w:eastAsia="Calibri" w:hAnsi="Calibri" w:cs="Calibri"/>
          <w:b/>
          <w:bCs/>
          <w:i/>
          <w:iCs/>
          <w:sz w:val="20"/>
          <w:szCs w:val="20"/>
        </w:rPr>
        <w:t>V</w:t>
      </w:r>
      <w:r w:rsidR="007212E7">
        <w:rPr>
          <w:rFonts w:ascii="Calibri" w:eastAsia="Calibri" w:hAnsi="Calibri" w:cs="Calibri"/>
          <w:b/>
          <w:bCs/>
          <w:i/>
          <w:iCs/>
          <w:sz w:val="20"/>
          <w:szCs w:val="20"/>
        </w:rPr>
        <w:t>)</w:t>
      </w:r>
      <w:r w:rsidRPr="007212E7">
        <w:rPr>
          <w:rFonts w:ascii="Calibri" w:eastAsia="Calibri" w:hAnsi="Calibri" w:cs="Calibri"/>
          <w:b/>
          <w:bCs/>
          <w:sz w:val="20"/>
          <w:szCs w:val="20"/>
        </w:rPr>
        <w:t xml:space="preserve"> and </w:t>
      </w:r>
      <w:r w:rsidR="007212E7">
        <w:rPr>
          <w:rFonts w:ascii="Calibri" w:eastAsia="Calibri" w:hAnsi="Calibri" w:cs="Calibri"/>
          <w:b/>
          <w:bCs/>
          <w:sz w:val="20"/>
          <w:szCs w:val="20"/>
        </w:rPr>
        <w:t>flow rate (</w:t>
      </w:r>
      <w:r w:rsidRPr="007212E7">
        <w:rPr>
          <w:rFonts w:ascii="Calibri" w:eastAsia="Calibri" w:hAnsi="Calibri" w:cs="Calibri"/>
          <w:b/>
          <w:bCs/>
          <w:i/>
          <w:iCs/>
          <w:sz w:val="20"/>
          <w:szCs w:val="20"/>
        </w:rPr>
        <w:t>Q</w:t>
      </w:r>
      <w:r w:rsidRPr="007212E7">
        <w:rPr>
          <w:rFonts w:ascii="Calibri" w:eastAsia="Calibri" w:hAnsi="Calibri" w:cs="Calibri"/>
          <w:b/>
          <w:bCs/>
          <w:sz w:val="20"/>
          <w:szCs w:val="20"/>
        </w:rPr>
        <w:t>)</w:t>
      </w:r>
      <w:r w:rsidR="007212E7">
        <w:rPr>
          <w:rFonts w:ascii="Calibri" w:eastAsia="Calibri" w:hAnsi="Calibri" w:cs="Calibri"/>
          <w:b/>
          <w:bCs/>
          <w:sz w:val="20"/>
          <w:szCs w:val="20"/>
        </w:rPr>
        <w:t>)</w:t>
      </w:r>
      <w:r w:rsidRPr="007212E7">
        <w:rPr>
          <w:rFonts w:ascii="Calibri" w:eastAsia="Calibri" w:hAnsi="Calibri" w:cs="Calibri"/>
          <w:b/>
          <w:bCs/>
          <w:sz w:val="20"/>
          <w:szCs w:val="20"/>
        </w:rPr>
        <w:t xml:space="preserve"> for constraint of prevalence estimates in back-calculation</w:t>
      </w:r>
      <w:r w:rsidRPr="007212E7">
        <w:rPr>
          <w:rFonts w:ascii="Calibri" w:eastAsia="Calibri" w:hAnsi="Calibri" w:cs="Calibri"/>
          <w:sz w:val="20"/>
          <w:szCs w:val="20"/>
        </w:rPr>
        <w:t xml:space="preserve"> (using VBSA (left) and PAWN (right) methods). Using VBSA and PAWN, with 10,000 samples and 1,000 bootstraps, at concentration </w:t>
      </w:r>
      <w:r w:rsidRPr="007212E7">
        <w:rPr>
          <w:rFonts w:ascii="Calibri" w:eastAsia="Calibri" w:hAnsi="Calibri" w:cs="Calibri"/>
          <w:i/>
          <w:iCs/>
          <w:sz w:val="20"/>
          <w:szCs w:val="20"/>
        </w:rPr>
        <w:t xml:space="preserve">C </w:t>
      </w:r>
      <w:r w:rsidRPr="007212E7">
        <w:rPr>
          <w:rFonts w:ascii="Calibri" w:eastAsia="Calibri" w:hAnsi="Calibri" w:cs="Calibri"/>
          <w:sz w:val="20"/>
          <w:szCs w:val="20"/>
        </w:rPr>
        <w:t xml:space="preserve">= 10,000 </w:t>
      </w:r>
      <w:proofErr w:type="spellStart"/>
      <w:r w:rsidRPr="007212E7">
        <w:rPr>
          <w:rFonts w:ascii="Calibri" w:eastAsia="Calibri" w:hAnsi="Calibri" w:cs="Calibri"/>
          <w:sz w:val="20"/>
          <w:szCs w:val="20"/>
        </w:rPr>
        <w:t>gc</w:t>
      </w:r>
      <w:proofErr w:type="spellEnd"/>
      <w:r w:rsidRPr="007212E7">
        <w:rPr>
          <w:rFonts w:ascii="Calibri" w:eastAsia="Calibri" w:hAnsi="Calibri" w:cs="Calibri"/>
          <w:sz w:val="20"/>
          <w:szCs w:val="20"/>
        </w:rPr>
        <w:t>/L. Parameter values are sampled from the uncertainty distributions.</w:t>
      </w:r>
    </w:p>
    <w:p w14:paraId="74031B02" w14:textId="3E0831FB" w:rsidR="005436A9" w:rsidRDefault="005436A9" w:rsidP="00090683">
      <w:pPr>
        <w:spacing w:line="240" w:lineRule="auto"/>
        <w:rPr>
          <w:rFonts w:ascii="Calibri" w:eastAsia="Calibri" w:hAnsi="Calibri" w:cs="Calibri"/>
        </w:rPr>
      </w:pPr>
    </w:p>
    <w:p w14:paraId="2EF33C9D" w14:textId="0BFB6F6D" w:rsidR="007820F8" w:rsidRDefault="007820F8" w:rsidP="00090683">
      <w:pPr>
        <w:spacing w:line="240" w:lineRule="auto"/>
        <w:rPr>
          <w:rFonts w:ascii="Calibri" w:eastAsia="Calibri" w:hAnsi="Calibri" w:cs="Calibri"/>
        </w:rPr>
      </w:pPr>
      <w:r>
        <w:rPr>
          <w:rFonts w:ascii="Calibri" w:eastAsia="Calibri" w:hAnsi="Calibri" w:cs="Calibri"/>
          <w:noProof/>
        </w:rPr>
        <w:lastRenderedPageBreak/>
        <w:drawing>
          <wp:inline distT="0" distB="0" distL="0" distR="0" wp14:anchorId="47EE5ED8" wp14:editId="37747779">
            <wp:extent cx="5727700" cy="572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p>
    <w:p w14:paraId="6C5F05CB" w14:textId="22DDB41B" w:rsidR="005436A9" w:rsidRPr="007212E7" w:rsidRDefault="005436A9" w:rsidP="00090683">
      <w:pPr>
        <w:spacing w:line="240" w:lineRule="auto"/>
        <w:rPr>
          <w:rFonts w:ascii="Calibri" w:eastAsia="Calibri" w:hAnsi="Calibri" w:cs="Calibri"/>
          <w:b/>
          <w:bCs/>
          <w:sz w:val="20"/>
          <w:szCs w:val="20"/>
        </w:rPr>
      </w:pPr>
      <w:r w:rsidRPr="007212E7">
        <w:rPr>
          <w:rFonts w:ascii="Calibri" w:eastAsia="Calibri" w:hAnsi="Calibri" w:cs="Calibri"/>
          <w:b/>
          <w:bCs/>
          <w:sz w:val="20"/>
          <w:szCs w:val="20"/>
        </w:rPr>
        <w:t xml:space="preserve">Fig. S3 </w:t>
      </w:r>
      <w:r w:rsidR="007820F8" w:rsidRPr="007212E7">
        <w:rPr>
          <w:rFonts w:ascii="Calibri" w:eastAsia="Calibri" w:hAnsi="Calibri" w:cs="Calibri"/>
          <w:b/>
          <w:bCs/>
          <w:sz w:val="20"/>
          <w:szCs w:val="20"/>
        </w:rPr>
        <w:t xml:space="preserve">Model prediction </w:t>
      </w:r>
      <w:r w:rsidR="007212E7" w:rsidRPr="007212E7">
        <w:rPr>
          <w:rFonts w:ascii="Calibri" w:eastAsia="Calibri" w:hAnsi="Calibri" w:cs="Calibri"/>
          <w:b/>
          <w:bCs/>
          <w:sz w:val="20"/>
          <w:szCs w:val="20"/>
        </w:rPr>
        <w:t xml:space="preserve">from the </w:t>
      </w:r>
      <w:r w:rsidR="007212E7" w:rsidRPr="007212E7">
        <w:rPr>
          <w:rFonts w:ascii="Calibri" w:eastAsia="Calibri" w:hAnsi="Calibri" w:cs="Calibri"/>
          <w:b/>
          <w:bCs/>
          <w:sz w:val="20"/>
          <w:szCs w:val="20"/>
        </w:rPr>
        <w:t xml:space="preserve">Extreme Gradient Boosted </w:t>
      </w:r>
      <w:r w:rsidR="007820F8" w:rsidRPr="007212E7">
        <w:rPr>
          <w:rFonts w:ascii="Calibri" w:eastAsia="Calibri" w:hAnsi="Calibri" w:cs="Calibri"/>
          <w:b/>
          <w:bCs/>
          <w:sz w:val="20"/>
          <w:szCs w:val="20"/>
        </w:rPr>
        <w:t>(XGB)</w:t>
      </w:r>
      <w:r w:rsidR="007212E7" w:rsidRPr="007212E7">
        <w:rPr>
          <w:rFonts w:ascii="Calibri" w:eastAsia="Calibri" w:hAnsi="Calibri" w:cs="Calibri"/>
          <w:b/>
          <w:bCs/>
          <w:sz w:val="20"/>
          <w:szCs w:val="20"/>
        </w:rPr>
        <w:t xml:space="preserve"> model</w:t>
      </w:r>
      <w:r w:rsidR="007820F8" w:rsidRPr="007212E7">
        <w:rPr>
          <w:rFonts w:ascii="Calibri" w:eastAsia="Calibri" w:hAnsi="Calibri" w:cs="Calibri"/>
          <w:b/>
          <w:bCs/>
          <w:sz w:val="20"/>
          <w:szCs w:val="20"/>
        </w:rPr>
        <w:t xml:space="preserve"> and CIS prevalence for the 83 </w:t>
      </w:r>
      <w:r w:rsidR="0092718D" w:rsidRPr="007212E7">
        <w:rPr>
          <w:rFonts w:ascii="Calibri" w:eastAsia="Calibri" w:hAnsi="Calibri" w:cs="Calibri"/>
          <w:b/>
          <w:bCs/>
          <w:sz w:val="20"/>
          <w:szCs w:val="20"/>
        </w:rPr>
        <w:t xml:space="preserve">site/CIS pairs </w:t>
      </w:r>
      <w:r w:rsidRPr="007212E7">
        <w:rPr>
          <w:rFonts w:ascii="Calibri" w:eastAsia="Calibri" w:hAnsi="Calibri" w:cs="Calibri"/>
          <w:b/>
          <w:bCs/>
          <w:sz w:val="20"/>
          <w:szCs w:val="20"/>
        </w:rPr>
        <w:t>at a sub-regional level.</w:t>
      </w:r>
      <w:r w:rsidR="0092718D" w:rsidRPr="007212E7">
        <w:rPr>
          <w:rFonts w:ascii="Calibri" w:eastAsia="Calibri" w:hAnsi="Calibri" w:cs="Calibri"/>
          <w:b/>
          <w:bCs/>
          <w:sz w:val="20"/>
          <w:szCs w:val="20"/>
        </w:rPr>
        <w:t xml:space="preserve"> </w:t>
      </w:r>
    </w:p>
    <w:p w14:paraId="49212390" w14:textId="77777777" w:rsidR="00090683" w:rsidRDefault="00090683" w:rsidP="00090683">
      <w:pPr>
        <w:spacing w:after="0" w:line="480" w:lineRule="auto"/>
        <w:jc w:val="center"/>
        <w:rPr>
          <w:b/>
          <w:bCs/>
        </w:rPr>
      </w:pPr>
      <w:r>
        <w:rPr>
          <w:noProof/>
        </w:rPr>
        <w:lastRenderedPageBreak/>
        <w:drawing>
          <wp:inline distT="0" distB="0" distL="0" distR="0" wp14:anchorId="0FBEB21F" wp14:editId="605CC58C">
            <wp:extent cx="5784112" cy="4338084"/>
            <wp:effectExtent l="0" t="0" r="0" b="5715"/>
            <wp:docPr id="1507943494" name="Picture 65928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2803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28005" cy="4371004"/>
                    </a:xfrm>
                    <a:prstGeom prst="rect">
                      <a:avLst/>
                    </a:prstGeom>
                  </pic:spPr>
                </pic:pic>
              </a:graphicData>
            </a:graphic>
          </wp:inline>
        </w:drawing>
      </w:r>
    </w:p>
    <w:p w14:paraId="175E17AB" w14:textId="7EB04094" w:rsidR="00090683" w:rsidRPr="007212E7" w:rsidRDefault="00090683" w:rsidP="00090683">
      <w:pPr>
        <w:spacing w:after="0" w:line="240" w:lineRule="auto"/>
        <w:jc w:val="both"/>
        <w:rPr>
          <w:sz w:val="20"/>
          <w:szCs w:val="20"/>
        </w:rPr>
      </w:pPr>
      <w:r w:rsidRPr="007212E7">
        <w:rPr>
          <w:b/>
          <w:bCs/>
          <w:sz w:val="20"/>
          <w:szCs w:val="20"/>
        </w:rPr>
        <w:t>Fig. S</w:t>
      </w:r>
      <w:r w:rsidR="00E230F1">
        <w:rPr>
          <w:b/>
          <w:bCs/>
          <w:sz w:val="20"/>
          <w:szCs w:val="20"/>
        </w:rPr>
        <w:t>4</w:t>
      </w:r>
      <w:r w:rsidRPr="007212E7">
        <w:rPr>
          <w:b/>
          <w:bCs/>
          <w:sz w:val="20"/>
          <w:szCs w:val="20"/>
        </w:rPr>
        <w:t xml:space="preserve"> Model performance at each WTP site depending on network characteristics provided by water companies.</w:t>
      </w:r>
      <w:r w:rsidRPr="007212E7">
        <w:rPr>
          <w:sz w:val="20"/>
          <w:szCs w:val="20"/>
        </w:rPr>
        <w:t xml:space="preserve"> A site-level MAE was calculated by averaging, weighting by population covered, the MAE of the CIS subregions included in the catchment, and plotted across sites characteristics. The region of each site is indicated by the </w:t>
      </w:r>
      <w:proofErr w:type="spellStart"/>
      <w:r w:rsidRPr="007212E7">
        <w:rPr>
          <w:sz w:val="20"/>
          <w:szCs w:val="20"/>
        </w:rPr>
        <w:t>color</w:t>
      </w:r>
      <w:proofErr w:type="spellEnd"/>
      <w:r w:rsidRPr="007212E7">
        <w:rPr>
          <w:sz w:val="20"/>
          <w:szCs w:val="20"/>
        </w:rPr>
        <w:t xml:space="preserve"> of the dots, with the blue line representing the linear regression between score and site characteristics. None of these regressions yielded a significant result (p&gt;0.05) when included in a linear model (site </w:t>
      </w:r>
      <w:proofErr w:type="gramStart"/>
      <w:r w:rsidRPr="007212E7">
        <w:rPr>
          <w:sz w:val="20"/>
          <w:szCs w:val="20"/>
        </w:rPr>
        <w:t>score  ~</w:t>
      </w:r>
      <w:proofErr w:type="gramEnd"/>
      <w:r w:rsidRPr="007212E7">
        <w:rPr>
          <w:sz w:val="20"/>
          <w:szCs w:val="20"/>
        </w:rPr>
        <w:t xml:space="preserve"> site characteristic).</w:t>
      </w:r>
    </w:p>
    <w:p w14:paraId="060765E1" w14:textId="7F3E542C" w:rsidR="00090683" w:rsidRDefault="00090683" w:rsidP="00090683">
      <w:pPr>
        <w:spacing w:line="240" w:lineRule="auto"/>
        <w:rPr>
          <w:rFonts w:eastAsiaTheme="minorEastAsia"/>
          <w:sz w:val="20"/>
          <w:szCs w:val="20"/>
        </w:rPr>
      </w:pPr>
    </w:p>
    <w:p w14:paraId="15301EAA" w14:textId="0920FFA2" w:rsidR="00090683" w:rsidRPr="00E230F1" w:rsidRDefault="00090683" w:rsidP="00090683">
      <w:pPr>
        <w:spacing w:line="480" w:lineRule="auto"/>
        <w:rPr>
          <w:sz w:val="20"/>
          <w:szCs w:val="20"/>
        </w:rPr>
      </w:pPr>
      <w:r>
        <w:rPr>
          <w:noProof/>
        </w:rPr>
        <w:lastRenderedPageBreak/>
        <w:drawing>
          <wp:inline distT="0" distB="0" distL="0" distR="0" wp14:anchorId="6B4105B3" wp14:editId="341C8EF5">
            <wp:extent cx="6112979" cy="4572000"/>
            <wp:effectExtent l="0" t="0" r="0" b="0"/>
            <wp:docPr id="2063189353" name="Picture 2063189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3189353"/>
                    <pic:cNvPicPr/>
                  </pic:nvPicPr>
                  <pic:blipFill>
                    <a:blip r:embed="rId8">
                      <a:extLst>
                        <a:ext uri="{28A0092B-C50C-407E-A947-70E740481C1C}">
                          <a14:useLocalDpi xmlns:a14="http://schemas.microsoft.com/office/drawing/2010/main" val="0"/>
                        </a:ext>
                      </a:extLst>
                    </a:blip>
                    <a:stretch>
                      <a:fillRect/>
                    </a:stretch>
                  </pic:blipFill>
                  <pic:spPr>
                    <a:xfrm>
                      <a:off x="0" y="0"/>
                      <a:ext cx="6153466" cy="4602281"/>
                    </a:xfrm>
                    <a:prstGeom prst="rect">
                      <a:avLst/>
                    </a:prstGeom>
                  </pic:spPr>
                </pic:pic>
              </a:graphicData>
            </a:graphic>
          </wp:inline>
        </w:drawing>
      </w:r>
      <w:r w:rsidRPr="00E230F1">
        <w:rPr>
          <w:b/>
          <w:bCs/>
          <w:sz w:val="20"/>
          <w:szCs w:val="20"/>
        </w:rPr>
        <w:t>Fig. S</w:t>
      </w:r>
      <w:r w:rsidR="00E230F1">
        <w:rPr>
          <w:b/>
          <w:bCs/>
          <w:sz w:val="20"/>
          <w:szCs w:val="20"/>
        </w:rPr>
        <w:t>5</w:t>
      </w:r>
      <w:r w:rsidRPr="00E230F1">
        <w:rPr>
          <w:b/>
          <w:bCs/>
          <w:sz w:val="20"/>
          <w:szCs w:val="20"/>
        </w:rPr>
        <w:t xml:space="preserve"> Partial dependency plots extracted from the XGB model trained on the whole dataset.</w:t>
      </w:r>
    </w:p>
    <w:p w14:paraId="72CB0945" w14:textId="77777777" w:rsidR="005E5403" w:rsidRDefault="005E5403" w:rsidP="005E5403">
      <w:pPr>
        <w:spacing w:line="480" w:lineRule="auto"/>
        <w:jc w:val="center"/>
      </w:pPr>
      <w:r>
        <w:rPr>
          <w:noProof/>
        </w:rPr>
        <w:drawing>
          <wp:inline distT="0" distB="0" distL="0" distR="0" wp14:anchorId="283D0CCC" wp14:editId="4920B537">
            <wp:extent cx="3122942" cy="2828925"/>
            <wp:effectExtent l="0" t="0" r="0" b="0"/>
            <wp:docPr id="374326308" name="Picture 374326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326308"/>
                    <pic:cNvPicPr/>
                  </pic:nvPicPr>
                  <pic:blipFill>
                    <a:blip r:embed="rId9">
                      <a:extLst>
                        <a:ext uri="{28A0092B-C50C-407E-A947-70E740481C1C}">
                          <a14:useLocalDpi xmlns:a14="http://schemas.microsoft.com/office/drawing/2010/main" val="0"/>
                        </a:ext>
                      </a:extLst>
                    </a:blip>
                    <a:stretch>
                      <a:fillRect/>
                    </a:stretch>
                  </pic:blipFill>
                  <pic:spPr>
                    <a:xfrm>
                      <a:off x="0" y="0"/>
                      <a:ext cx="3122942" cy="2828925"/>
                    </a:xfrm>
                    <a:prstGeom prst="rect">
                      <a:avLst/>
                    </a:prstGeom>
                  </pic:spPr>
                </pic:pic>
              </a:graphicData>
            </a:graphic>
          </wp:inline>
        </w:drawing>
      </w:r>
    </w:p>
    <w:p w14:paraId="722FA0E9" w14:textId="3FFCEC97" w:rsidR="005E5403" w:rsidRPr="0012103C" w:rsidRDefault="005E5403" w:rsidP="005E5403">
      <w:pPr>
        <w:spacing w:line="480" w:lineRule="auto"/>
        <w:rPr>
          <w:sz w:val="20"/>
          <w:szCs w:val="20"/>
        </w:rPr>
      </w:pPr>
      <w:r w:rsidRPr="0012103C">
        <w:rPr>
          <w:b/>
          <w:bCs/>
          <w:sz w:val="20"/>
          <w:szCs w:val="20"/>
        </w:rPr>
        <w:lastRenderedPageBreak/>
        <w:t>Fig</w:t>
      </w:r>
      <w:r>
        <w:rPr>
          <w:b/>
          <w:bCs/>
          <w:sz w:val="20"/>
          <w:szCs w:val="20"/>
        </w:rPr>
        <w:t>.</w:t>
      </w:r>
      <w:r w:rsidRPr="0012103C">
        <w:rPr>
          <w:b/>
          <w:bCs/>
          <w:sz w:val="20"/>
          <w:szCs w:val="20"/>
        </w:rPr>
        <w:t xml:space="preserve"> S</w:t>
      </w:r>
      <w:r w:rsidR="00E230F1">
        <w:rPr>
          <w:b/>
          <w:bCs/>
          <w:sz w:val="20"/>
          <w:szCs w:val="20"/>
        </w:rPr>
        <w:t>6</w:t>
      </w:r>
      <w:r w:rsidRPr="0012103C">
        <w:rPr>
          <w:sz w:val="20"/>
          <w:szCs w:val="20"/>
        </w:rPr>
        <w:t xml:space="preserve"> </w:t>
      </w:r>
      <w:r w:rsidRPr="005E5403">
        <w:rPr>
          <w:b/>
          <w:bCs/>
          <w:sz w:val="20"/>
          <w:szCs w:val="20"/>
        </w:rPr>
        <w:t>Random effect intercepts (first column) for the random effects model and coefficients after fitting the whole WW/CIS for each of the 83 CIS subregions.</w:t>
      </w:r>
      <w:r w:rsidRPr="0012103C">
        <w:rPr>
          <w:sz w:val="20"/>
          <w:szCs w:val="20"/>
        </w:rPr>
        <w:t xml:space="preserve"> </w:t>
      </w:r>
      <w:r w:rsidRPr="366CB80C">
        <w:rPr>
          <w:sz w:val="20"/>
          <w:szCs w:val="20"/>
        </w:rPr>
        <w:t>Lower and upper hinges of the box plots correspond to first and third quartile with middle line corresponding to the median.</w:t>
      </w:r>
    </w:p>
    <w:p w14:paraId="55F9D2D8" w14:textId="77777777" w:rsidR="005E5403" w:rsidRDefault="005E5403" w:rsidP="005E5403">
      <w:pPr>
        <w:spacing w:line="480" w:lineRule="auto"/>
        <w:jc w:val="center"/>
      </w:pPr>
      <w:r>
        <w:rPr>
          <w:noProof/>
        </w:rPr>
        <w:drawing>
          <wp:inline distT="0" distB="0" distL="0" distR="0" wp14:anchorId="51F16C41" wp14:editId="35D2EB48">
            <wp:extent cx="2638152" cy="2105025"/>
            <wp:effectExtent l="0" t="0" r="0" b="0"/>
            <wp:docPr id="2103354096" name="Picture 210335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3354096"/>
                    <pic:cNvPicPr/>
                  </pic:nvPicPr>
                  <pic:blipFill>
                    <a:blip r:embed="rId10">
                      <a:extLst>
                        <a:ext uri="{28A0092B-C50C-407E-A947-70E740481C1C}">
                          <a14:useLocalDpi xmlns:a14="http://schemas.microsoft.com/office/drawing/2010/main" val="0"/>
                        </a:ext>
                      </a:extLst>
                    </a:blip>
                    <a:stretch>
                      <a:fillRect/>
                    </a:stretch>
                  </pic:blipFill>
                  <pic:spPr>
                    <a:xfrm>
                      <a:off x="0" y="0"/>
                      <a:ext cx="2638152" cy="2105025"/>
                    </a:xfrm>
                    <a:prstGeom prst="rect">
                      <a:avLst/>
                    </a:prstGeom>
                  </pic:spPr>
                </pic:pic>
              </a:graphicData>
            </a:graphic>
          </wp:inline>
        </w:drawing>
      </w:r>
      <w:r>
        <w:rPr>
          <w:noProof/>
        </w:rPr>
        <w:drawing>
          <wp:inline distT="0" distB="0" distL="0" distR="0" wp14:anchorId="7798F1AF" wp14:editId="417CC02F">
            <wp:extent cx="2638152" cy="2105025"/>
            <wp:effectExtent l="0" t="0" r="0" b="0"/>
            <wp:docPr id="213361450" name="Picture 21336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361450"/>
                    <pic:cNvPicPr/>
                  </pic:nvPicPr>
                  <pic:blipFill>
                    <a:blip r:embed="rId11">
                      <a:extLst>
                        <a:ext uri="{28A0092B-C50C-407E-A947-70E740481C1C}">
                          <a14:useLocalDpi xmlns:a14="http://schemas.microsoft.com/office/drawing/2010/main" val="0"/>
                        </a:ext>
                      </a:extLst>
                    </a:blip>
                    <a:stretch>
                      <a:fillRect/>
                    </a:stretch>
                  </pic:blipFill>
                  <pic:spPr>
                    <a:xfrm>
                      <a:off x="0" y="0"/>
                      <a:ext cx="2638152" cy="2105025"/>
                    </a:xfrm>
                    <a:prstGeom prst="rect">
                      <a:avLst/>
                    </a:prstGeom>
                  </pic:spPr>
                </pic:pic>
              </a:graphicData>
            </a:graphic>
          </wp:inline>
        </w:drawing>
      </w:r>
    </w:p>
    <w:p w14:paraId="6C1A8F1E" w14:textId="449997A0" w:rsidR="005E5403" w:rsidRDefault="005E5403" w:rsidP="005E5403">
      <w:pPr>
        <w:spacing w:line="480" w:lineRule="auto"/>
        <w:rPr>
          <w:sz w:val="20"/>
          <w:szCs w:val="20"/>
        </w:rPr>
      </w:pPr>
      <w:r w:rsidRPr="00CE76E5">
        <w:rPr>
          <w:b/>
          <w:bCs/>
          <w:sz w:val="20"/>
          <w:szCs w:val="20"/>
        </w:rPr>
        <w:t>Fig</w:t>
      </w:r>
      <w:r>
        <w:rPr>
          <w:b/>
          <w:bCs/>
          <w:sz w:val="20"/>
          <w:szCs w:val="20"/>
        </w:rPr>
        <w:t>.</w:t>
      </w:r>
      <w:r w:rsidRPr="00CE76E5">
        <w:rPr>
          <w:b/>
          <w:bCs/>
          <w:sz w:val="20"/>
          <w:szCs w:val="20"/>
        </w:rPr>
        <w:t xml:space="preserve"> S</w:t>
      </w:r>
      <w:r w:rsidR="00E230F1">
        <w:rPr>
          <w:b/>
          <w:bCs/>
          <w:sz w:val="20"/>
          <w:szCs w:val="20"/>
        </w:rPr>
        <w:t>7</w:t>
      </w:r>
      <w:r w:rsidRPr="00CE76E5">
        <w:rPr>
          <w:sz w:val="20"/>
          <w:szCs w:val="20"/>
        </w:rPr>
        <w:t xml:space="preserve"> </w:t>
      </w:r>
      <w:r w:rsidRPr="005E5403">
        <w:rPr>
          <w:b/>
          <w:bCs/>
          <w:sz w:val="20"/>
          <w:szCs w:val="20"/>
        </w:rPr>
        <w:t>Scatter plots of random effects for the two variables most correlated with the subregions’ intercepts: SARS-CoV-2 concentration (left) and sample pH (right).</w:t>
      </w:r>
      <w:r w:rsidRPr="00CE76E5">
        <w:rPr>
          <w:sz w:val="20"/>
          <w:szCs w:val="20"/>
        </w:rPr>
        <w:t xml:space="preserve"> In addition, subregional points have been coloured by region to shed light on the geographic clustering which naturally emerges from these representations. </w:t>
      </w:r>
    </w:p>
    <w:p w14:paraId="5E93F179" w14:textId="77777777" w:rsidR="005E5403" w:rsidRDefault="005E5403" w:rsidP="005E5403">
      <w:pPr>
        <w:spacing w:after="0" w:line="480" w:lineRule="auto"/>
        <w:jc w:val="center"/>
      </w:pPr>
      <w:r>
        <w:rPr>
          <w:noProof/>
        </w:rPr>
        <w:drawing>
          <wp:inline distT="0" distB="0" distL="0" distR="0" wp14:anchorId="58762F46" wp14:editId="49006613">
            <wp:extent cx="3152167" cy="1897421"/>
            <wp:effectExtent l="0" t="0" r="0" b="0"/>
            <wp:docPr id="251147672" name="Picture 70661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610912"/>
                    <pic:cNvPicPr/>
                  </pic:nvPicPr>
                  <pic:blipFill>
                    <a:blip r:embed="rId12">
                      <a:extLst>
                        <a:ext uri="{28A0092B-C50C-407E-A947-70E740481C1C}">
                          <a14:useLocalDpi xmlns:a14="http://schemas.microsoft.com/office/drawing/2010/main" val="0"/>
                        </a:ext>
                      </a:extLst>
                    </a:blip>
                    <a:stretch>
                      <a:fillRect/>
                    </a:stretch>
                  </pic:blipFill>
                  <pic:spPr>
                    <a:xfrm>
                      <a:off x="0" y="0"/>
                      <a:ext cx="3152167" cy="1897421"/>
                    </a:xfrm>
                    <a:prstGeom prst="rect">
                      <a:avLst/>
                    </a:prstGeom>
                  </pic:spPr>
                </pic:pic>
              </a:graphicData>
            </a:graphic>
          </wp:inline>
        </w:drawing>
      </w:r>
    </w:p>
    <w:p w14:paraId="6CA386C5" w14:textId="56FA424B" w:rsidR="005E5403" w:rsidRPr="005E5403" w:rsidRDefault="005E5403" w:rsidP="005E5403">
      <w:pPr>
        <w:spacing w:after="0" w:line="480" w:lineRule="auto"/>
        <w:rPr>
          <w:sz w:val="20"/>
          <w:szCs w:val="20"/>
        </w:rPr>
      </w:pPr>
      <w:r w:rsidRPr="005E5403">
        <w:rPr>
          <w:b/>
          <w:bCs/>
          <w:sz w:val="20"/>
          <w:szCs w:val="20"/>
        </w:rPr>
        <w:t>Fig. S</w:t>
      </w:r>
      <w:r w:rsidR="00E230F1">
        <w:rPr>
          <w:b/>
          <w:bCs/>
          <w:sz w:val="20"/>
          <w:szCs w:val="20"/>
        </w:rPr>
        <w:t>8</w:t>
      </w:r>
      <w:r w:rsidRPr="005E5403">
        <w:rPr>
          <w:b/>
          <w:bCs/>
          <w:sz w:val="20"/>
          <w:szCs w:val="20"/>
        </w:rPr>
        <w:t xml:space="preserve"> Models performance measured by their residual error per subregion.</w:t>
      </w:r>
      <w:r w:rsidRPr="005E5403">
        <w:rPr>
          <w:sz w:val="20"/>
          <w:szCs w:val="20"/>
        </w:rPr>
        <w:t xml:space="preserve"> Lower and upper hinges of the box plot </w:t>
      </w:r>
      <w:proofErr w:type="gramStart"/>
      <w:r w:rsidRPr="005E5403">
        <w:rPr>
          <w:sz w:val="20"/>
          <w:szCs w:val="20"/>
        </w:rPr>
        <w:t>corresponds</w:t>
      </w:r>
      <w:proofErr w:type="gramEnd"/>
      <w:r w:rsidRPr="005E5403">
        <w:rPr>
          <w:sz w:val="20"/>
          <w:szCs w:val="20"/>
        </w:rPr>
        <w:t xml:space="preserve"> to first and third quartile with middle line corresponding to the median.</w:t>
      </w:r>
    </w:p>
    <w:p w14:paraId="4A999F0E" w14:textId="77777777" w:rsidR="00090683" w:rsidRPr="005E5403" w:rsidRDefault="00090683" w:rsidP="00090683">
      <w:pPr>
        <w:spacing w:line="480" w:lineRule="auto"/>
      </w:pPr>
    </w:p>
    <w:p w14:paraId="6153612A" w14:textId="77777777" w:rsidR="00090683" w:rsidRPr="00D728B4" w:rsidRDefault="00090683" w:rsidP="00D728B4">
      <w:pPr>
        <w:spacing w:line="480" w:lineRule="auto"/>
      </w:pPr>
    </w:p>
    <w:sectPr w:rsidR="00090683" w:rsidRPr="00D728B4" w:rsidSect="00F84FC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8B4"/>
    <w:rsid w:val="00090683"/>
    <w:rsid w:val="002B6D39"/>
    <w:rsid w:val="00454958"/>
    <w:rsid w:val="004F6E9F"/>
    <w:rsid w:val="005436A9"/>
    <w:rsid w:val="005E5403"/>
    <w:rsid w:val="007212E7"/>
    <w:rsid w:val="00750202"/>
    <w:rsid w:val="007820F8"/>
    <w:rsid w:val="0092718D"/>
    <w:rsid w:val="00D728B4"/>
    <w:rsid w:val="00E230F1"/>
    <w:rsid w:val="00F84FCC"/>
    <w:rsid w:val="00F95A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C94E78"/>
  <w15:chartTrackingRefBased/>
  <w15:docId w15:val="{0D00009E-A4B5-0B47-A192-023F5D63D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28B4"/>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0683"/>
    <w:rPr>
      <w:color w:val="0563C1" w:themeColor="hyperlink"/>
      <w:u w:val="single"/>
    </w:rPr>
  </w:style>
  <w:style w:type="table" w:styleId="TableGrid">
    <w:name w:val="Table Grid"/>
    <w:basedOn w:val="TableNormal"/>
    <w:uiPriority w:val="59"/>
    <w:rsid w:val="00090683"/>
    <w:rPr>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unhideWhenUsed/>
    <w:qFormat/>
    <w:rsid w:val="00090683"/>
    <w:pPr>
      <w:spacing w:after="200" w:line="240" w:lineRule="auto"/>
    </w:pPr>
    <w:rPr>
      <w:i/>
      <w:iCs/>
      <w:color w:val="44546A" w:themeColor="text2"/>
      <w:sz w:val="18"/>
      <w:szCs w:val="18"/>
    </w:rPr>
  </w:style>
  <w:style w:type="paragraph" w:styleId="Revision">
    <w:name w:val="Revision"/>
    <w:hidden/>
    <w:uiPriority w:val="99"/>
    <w:semiHidden/>
    <w:rsid w:val="007820F8"/>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6</Pages>
  <Words>533</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O'Reilly</dc:creator>
  <cp:keywords/>
  <dc:description/>
  <cp:lastModifiedBy>Kathleen O'Reilly</cp:lastModifiedBy>
  <cp:revision>8</cp:revision>
  <dcterms:created xsi:type="dcterms:W3CDTF">2021-07-23T15:28:00Z</dcterms:created>
  <dcterms:modified xsi:type="dcterms:W3CDTF">2021-08-01T09:51:00Z</dcterms:modified>
</cp:coreProperties>
</file>