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F01C2" w14:textId="6F6F568A" w:rsidR="00517A3C" w:rsidRDefault="00517A3C" w:rsidP="00517A3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5E7A">
        <w:rPr>
          <w:rFonts w:ascii="Times New Roman" w:hAnsi="Times New Roman" w:cs="Times New Roman"/>
          <w:color w:val="000000" w:themeColor="text1"/>
          <w:sz w:val="28"/>
          <w:szCs w:val="28"/>
        </w:rPr>
        <w:t>Supplementary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material </w:t>
      </w:r>
      <w:r w:rsidR="00FE3F5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1</w:t>
      </w:r>
    </w:p>
    <w:p w14:paraId="54C9E240" w14:textId="5E5DD5C9" w:rsidR="00517A3C" w:rsidRDefault="0038030F" w:rsidP="00FC14A2">
      <w:pPr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  <w:r w:rsidRPr="0038030F">
        <w:rPr>
          <w:rFonts w:ascii="Times New Roman" w:hAnsi="Times New Roman" w:cs="Times New Roman"/>
          <w:color w:val="000000" w:themeColor="text1"/>
        </w:rPr>
        <w:t xml:space="preserve">The </w:t>
      </w:r>
      <w:r w:rsidRPr="0038030F">
        <w:rPr>
          <w:rFonts w:ascii="Times New Roman" w:hAnsi="Times New Roman" w:cs="Times New Roman" w:hint="eastAsia"/>
          <w:color w:val="000000" w:themeColor="text1"/>
        </w:rPr>
        <w:t>SDS-PAGE</w:t>
      </w:r>
      <w:r w:rsidRPr="0038030F">
        <w:rPr>
          <w:rFonts w:ascii="Times New Roman" w:hAnsi="Times New Roman" w:cs="Times New Roman"/>
          <w:color w:val="000000" w:themeColor="text1"/>
        </w:rPr>
        <w:t xml:space="preserve"> of the five recombinant proteins had different expressions for each protein, where </w:t>
      </w:r>
      <w:r>
        <w:rPr>
          <w:rFonts w:ascii="Times New Roman" w:hAnsi="Times New Roman" w:cs="Times New Roman" w:hint="eastAsia"/>
          <w:color w:val="000000" w:themeColor="text1"/>
        </w:rPr>
        <w:t>OCA-1</w:t>
      </w:r>
      <w:r w:rsidRPr="0038030F">
        <w:rPr>
          <w:rFonts w:ascii="Times New Roman" w:hAnsi="Times New Roman" w:cs="Times New Roman"/>
          <w:color w:val="000000" w:themeColor="text1"/>
        </w:rPr>
        <w:t xml:space="preserve"> was soluble expression</w:t>
      </w:r>
      <w:r w:rsidRPr="0038030F">
        <w:rPr>
          <w:rFonts w:ascii="Times New Roman" w:hAnsi="Times New Roman" w:cs="Times New Roman" w:hint="eastAsia"/>
          <w:color w:val="000000" w:themeColor="text1"/>
        </w:rPr>
        <w:t>.</w:t>
      </w:r>
      <w:r w:rsidR="00FC14A2" w:rsidRPr="00FC14A2">
        <w:rPr>
          <w:rFonts w:ascii="Times New Roman" w:hAnsi="Times New Roman" w:cs="Times New Roman"/>
          <w:color w:val="000000" w:themeColor="text1"/>
        </w:rPr>
        <w:t xml:space="preserve"> (A) Soluble fractions of NOD_1, PTE_1, LEP_1, OCA_1, and OCB_1 (lanes 2-6, from left to right).</w:t>
      </w:r>
      <w:r w:rsidR="00FC14A2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FC14A2" w:rsidRPr="00FC14A2">
        <w:rPr>
          <w:rFonts w:ascii="Times New Roman" w:hAnsi="Times New Roman" w:cs="Times New Roman"/>
          <w:color w:val="000000" w:themeColor="text1"/>
        </w:rPr>
        <w:t>(B) Insoluble fractions of NOD_1, PTE_1, LEP_1, OCA_1, and OCB_1 (lanes 2-6, from left to right). M: Protein molecular weight markers (sizes indicated on the left).</w:t>
      </w:r>
    </w:p>
    <w:p w14:paraId="45EC9F38" w14:textId="1370E1C4" w:rsidR="0038030F" w:rsidRDefault="00FC14A2" w:rsidP="0038030F">
      <w:pPr>
        <w:ind w:firstLineChars="200" w:firstLine="4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4D653DCF" wp14:editId="6C91D1DA">
            <wp:extent cx="5274310" cy="2321560"/>
            <wp:effectExtent l="0" t="0" r="2540" b="2540"/>
            <wp:docPr id="1646823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23245" name="图片 16468232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71BA" w14:textId="77777777" w:rsidR="0038030F" w:rsidRDefault="0038030F" w:rsidP="0038030F">
      <w:pPr>
        <w:ind w:firstLineChars="200" w:firstLine="480"/>
        <w:rPr>
          <w:rFonts w:ascii="Times New Roman" w:hAnsi="Times New Roman" w:cs="Times New Roman"/>
          <w:color w:val="000000" w:themeColor="text1"/>
        </w:rPr>
      </w:pPr>
    </w:p>
    <w:p w14:paraId="049BB48C" w14:textId="77777777" w:rsidR="00517A3C" w:rsidRPr="0001070A" w:rsidRDefault="00517A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618E39C" w14:textId="50437A4D" w:rsidR="00517A3C" w:rsidRDefault="00517A3C" w:rsidP="00517A3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5E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Supplementary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material </w:t>
      </w:r>
      <w:r w:rsidR="00FE3F5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2</w:t>
      </w:r>
    </w:p>
    <w:p w14:paraId="62D02CA8" w14:textId="3A71C526" w:rsidR="00BB7E1E" w:rsidRDefault="00517A3C" w:rsidP="00FC14A2">
      <w:pPr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  <w:r w:rsidRPr="00B85E7A">
        <w:rPr>
          <w:rFonts w:ascii="Times New Roman" w:hAnsi="Times New Roman" w:cs="Times New Roman"/>
          <w:color w:val="000000" w:themeColor="text1"/>
        </w:rPr>
        <w:t>2D structure of the binding pocket of ligand (</w:t>
      </w:r>
      <w:proofErr w:type="spellStart"/>
      <w:r w:rsidRPr="00517A3C">
        <w:rPr>
          <w:rFonts w:ascii="Times New Roman" w:hAnsi="Times New Roman" w:cs="Times New Roman" w:hint="eastAsia"/>
          <w:color w:val="000000" w:themeColor="text1"/>
        </w:rPr>
        <w:t>Tylosin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>、</w:t>
      </w:r>
      <w:proofErr w:type="spellStart"/>
      <w:r w:rsidRPr="00B85E7A">
        <w:rPr>
          <w:rFonts w:ascii="Times New Roman" w:hAnsi="Times New Roman" w:cs="Times New Roman"/>
          <w:color w:val="000000" w:themeColor="text1"/>
        </w:rPr>
        <w:t>Tilmicosin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85E7A">
        <w:rPr>
          <w:rFonts w:ascii="Times New Roman" w:hAnsi="Times New Roman" w:cs="Times New Roman"/>
          <w:color w:val="000000" w:themeColor="text1"/>
        </w:rPr>
        <w:t>Tildipirosin</w:t>
      </w:r>
      <w:r w:rsidRPr="00B85E7A">
        <w:rPr>
          <w:rFonts w:ascii="Times New Roman" w:hAnsi="Times New Roman" w:cs="Times New Roman"/>
          <w:color w:val="000000" w:themeColor="text1"/>
        </w:rPr>
        <w:t>、</w:t>
      </w:r>
      <w:proofErr w:type="spellStart"/>
      <w:r w:rsidRPr="00517A3C">
        <w:rPr>
          <w:rFonts w:ascii="Times New Roman" w:hAnsi="Times New Roman" w:cs="Times New Roman" w:hint="eastAsia"/>
          <w:color w:val="000000" w:themeColor="text1"/>
        </w:rPr>
        <w:t>Spiramycin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85E7A">
        <w:rPr>
          <w:rFonts w:ascii="Times New Roman" w:hAnsi="Times New Roman" w:cs="Times New Roman"/>
          <w:color w:val="000000" w:themeColor="text1"/>
        </w:rPr>
        <w:t>and Leucomycin A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Pr="00B85E7A">
        <w:rPr>
          <w:rFonts w:ascii="Times New Roman" w:hAnsi="Times New Roman" w:cs="Times New Roman"/>
          <w:color w:val="000000" w:themeColor="text1"/>
        </w:rPr>
        <w:t xml:space="preserve">) and </w:t>
      </w:r>
      <w:r w:rsidR="00371E51">
        <w:rPr>
          <w:rFonts w:ascii="Times New Roman" w:hAnsi="Times New Roman" w:cs="Times New Roman" w:hint="eastAsia"/>
          <w:color w:val="000000" w:themeColor="text1"/>
        </w:rPr>
        <w:t>OCA-1</w:t>
      </w:r>
      <w:r w:rsidRPr="00B85E7A">
        <w:rPr>
          <w:rFonts w:ascii="Times New Roman" w:hAnsi="Times New Roman" w:cs="Times New Roman"/>
          <w:color w:val="000000" w:themeColor="text1"/>
        </w:rPr>
        <w:t>, analyzed by discover studio software, showing different types of interactions</w:t>
      </w:r>
      <w:r w:rsidR="00371E51">
        <w:rPr>
          <w:rFonts w:ascii="Times New Roman" w:hAnsi="Times New Roman" w:cs="Times New Roman" w:hint="eastAsia"/>
          <w:color w:val="000000" w:themeColor="text1"/>
        </w:rPr>
        <w:t>.</w:t>
      </w:r>
    </w:p>
    <w:p w14:paraId="5DD662B0" w14:textId="77777777" w:rsidR="00FF4453" w:rsidRDefault="00FF4453" w:rsidP="00FC14A2">
      <w:pPr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</w:p>
    <w:p w14:paraId="5C650CC6" w14:textId="3F9CC5A6" w:rsidR="00FF4453" w:rsidRDefault="00FF4453" w:rsidP="00FC14A2">
      <w:pPr>
        <w:ind w:firstLineChars="200" w:firstLine="480"/>
        <w:jc w:val="both"/>
        <w:rPr>
          <w:rFonts w:ascii="Times New Roman" w:hAnsi="Times New Roman" w:cs="Times New Roman" w:hint="eastAsia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C148A90" wp14:editId="52A61EBF">
            <wp:simplePos x="0" y="0"/>
            <wp:positionH relativeFrom="column">
              <wp:posOffset>-83037</wp:posOffset>
            </wp:positionH>
            <wp:positionV relativeFrom="paragraph">
              <wp:posOffset>221250</wp:posOffset>
            </wp:positionV>
            <wp:extent cx="6040359" cy="4975698"/>
            <wp:effectExtent l="0" t="0" r="0" b="0"/>
            <wp:wrapSquare wrapText="bothSides"/>
            <wp:docPr id="601282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82122" name="图片 6012821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59" cy="497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46D03" w14:textId="0260334D" w:rsidR="00177E17" w:rsidRDefault="00177E17" w:rsidP="00FC14A2">
      <w:pPr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</w:p>
    <w:p w14:paraId="0B1D3CF6" w14:textId="77777777" w:rsidR="00177E17" w:rsidRDefault="00177E1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7BB859C4" w14:textId="6D39E492" w:rsidR="00177E17" w:rsidRDefault="00177E17" w:rsidP="00177E1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5E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Supplementary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material </w:t>
      </w:r>
      <w:r w:rsidR="00FE3F5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3</w:t>
      </w:r>
    </w:p>
    <w:p w14:paraId="6A58C171" w14:textId="77777777" w:rsidR="00177E17" w:rsidRPr="00B85E7A" w:rsidRDefault="00177E17" w:rsidP="00177E17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6A01F506" w14:textId="17D0E82D" w:rsidR="00177E17" w:rsidRPr="00B85E7A" w:rsidRDefault="00177E17" w:rsidP="00177E17">
      <w:pPr>
        <w:ind w:firstLineChars="200" w:firstLine="480"/>
        <w:rPr>
          <w:rFonts w:ascii="Times New Roman" w:hAnsi="Times New Roman" w:cs="Times New Roman"/>
          <w:color w:val="000000" w:themeColor="text1"/>
        </w:rPr>
      </w:pPr>
      <w:r w:rsidRPr="00B85E7A">
        <w:rPr>
          <w:rFonts w:ascii="Times New Roman" w:hAnsi="Times New Roman" w:cs="Times New Roman"/>
          <w:color w:val="000000" w:themeColor="text1"/>
        </w:rPr>
        <w:t>3D structure of the distance of ligands (</w:t>
      </w:r>
      <w:proofErr w:type="spellStart"/>
      <w:r w:rsidRPr="00517A3C">
        <w:rPr>
          <w:rFonts w:ascii="Times New Roman" w:hAnsi="Times New Roman" w:cs="Times New Roman" w:hint="eastAsia"/>
          <w:color w:val="000000" w:themeColor="text1"/>
        </w:rPr>
        <w:t>Tylosin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>、</w:t>
      </w:r>
      <w:proofErr w:type="spellStart"/>
      <w:r w:rsidRPr="00B85E7A">
        <w:rPr>
          <w:rFonts w:ascii="Times New Roman" w:hAnsi="Times New Roman" w:cs="Times New Roman"/>
          <w:color w:val="000000" w:themeColor="text1"/>
        </w:rPr>
        <w:t>Tilmicosin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85E7A">
        <w:rPr>
          <w:rFonts w:ascii="Times New Roman" w:hAnsi="Times New Roman" w:cs="Times New Roman"/>
          <w:color w:val="000000" w:themeColor="text1"/>
        </w:rPr>
        <w:t>Tildipirosin</w:t>
      </w:r>
      <w:r w:rsidRPr="00B85E7A">
        <w:rPr>
          <w:rFonts w:ascii="Times New Roman" w:hAnsi="Times New Roman" w:cs="Times New Roman"/>
          <w:color w:val="000000" w:themeColor="text1"/>
        </w:rPr>
        <w:t>、</w:t>
      </w:r>
      <w:proofErr w:type="spellStart"/>
      <w:r w:rsidRPr="00517A3C">
        <w:rPr>
          <w:rFonts w:ascii="Times New Roman" w:hAnsi="Times New Roman" w:cs="Times New Roman" w:hint="eastAsia"/>
          <w:color w:val="000000" w:themeColor="text1"/>
        </w:rPr>
        <w:t>Spiramycin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85E7A">
        <w:rPr>
          <w:rFonts w:ascii="Times New Roman" w:hAnsi="Times New Roman" w:cs="Times New Roman"/>
          <w:color w:val="000000" w:themeColor="text1"/>
        </w:rPr>
        <w:t>and Leucomycin A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Pr="00B85E7A">
        <w:rPr>
          <w:rFonts w:ascii="Times New Roman" w:hAnsi="Times New Roman" w:cs="Times New Roman"/>
          <w:color w:val="000000" w:themeColor="text1"/>
        </w:rPr>
        <w:t>) and Ser102</w:t>
      </w:r>
    </w:p>
    <w:p w14:paraId="15CA2DB9" w14:textId="77777777" w:rsidR="00FF4453" w:rsidRDefault="00FF4453" w:rsidP="00FC14A2">
      <w:pPr>
        <w:ind w:firstLineChars="200" w:firstLine="480"/>
        <w:jc w:val="both"/>
        <w:rPr>
          <w:rFonts w:ascii="Times New Roman" w:hAnsi="Times New Roman" w:cs="Times New Roman"/>
          <w:noProof/>
          <w:color w:val="000000" w:themeColor="text1"/>
          <w14:ligatures w14:val="standardContextual"/>
        </w:rPr>
      </w:pPr>
    </w:p>
    <w:p w14:paraId="7CD1B2B5" w14:textId="0FED184E" w:rsidR="00371E51" w:rsidRPr="00177E17" w:rsidRDefault="00FE3F57" w:rsidP="00FC14A2">
      <w:pPr>
        <w:ind w:firstLineChars="200" w:firstLine="48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14:ligatures w14:val="standardContextual"/>
        </w:rPr>
        <w:drawing>
          <wp:inline distT="0" distB="0" distL="0" distR="0" wp14:anchorId="74AD346D" wp14:editId="654129CA">
            <wp:extent cx="4912468" cy="4223749"/>
            <wp:effectExtent l="0" t="0" r="2540" b="5715"/>
            <wp:docPr id="1111271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71935" name="图片 111127193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7" r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45" cy="424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1E51" w:rsidRPr="00177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27D47" w14:textId="77777777" w:rsidR="006E7373" w:rsidRDefault="006E7373" w:rsidP="00FC14A2">
      <w:pPr>
        <w:rPr>
          <w:rFonts w:hint="eastAsia"/>
        </w:rPr>
      </w:pPr>
      <w:r>
        <w:separator/>
      </w:r>
    </w:p>
  </w:endnote>
  <w:endnote w:type="continuationSeparator" w:id="0">
    <w:p w14:paraId="5A74603E" w14:textId="77777777" w:rsidR="006E7373" w:rsidRDefault="006E7373" w:rsidP="00FC14A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0F76E" w14:textId="77777777" w:rsidR="006E7373" w:rsidRDefault="006E7373" w:rsidP="00FC14A2">
      <w:pPr>
        <w:rPr>
          <w:rFonts w:hint="eastAsia"/>
        </w:rPr>
      </w:pPr>
      <w:r>
        <w:separator/>
      </w:r>
    </w:p>
  </w:footnote>
  <w:footnote w:type="continuationSeparator" w:id="0">
    <w:p w14:paraId="607ED686" w14:textId="77777777" w:rsidR="006E7373" w:rsidRDefault="006E7373" w:rsidP="00FC14A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3C"/>
    <w:rsid w:val="0001070A"/>
    <w:rsid w:val="0001538E"/>
    <w:rsid w:val="00034939"/>
    <w:rsid w:val="00074C14"/>
    <w:rsid w:val="00134939"/>
    <w:rsid w:val="00177E17"/>
    <w:rsid w:val="00187FF8"/>
    <w:rsid w:val="00364340"/>
    <w:rsid w:val="00371E51"/>
    <w:rsid w:val="0038030F"/>
    <w:rsid w:val="00395238"/>
    <w:rsid w:val="00517A3C"/>
    <w:rsid w:val="0054533C"/>
    <w:rsid w:val="005D12C2"/>
    <w:rsid w:val="006D4D9B"/>
    <w:rsid w:val="006E7373"/>
    <w:rsid w:val="007E3F6F"/>
    <w:rsid w:val="00A727FB"/>
    <w:rsid w:val="00B65BED"/>
    <w:rsid w:val="00BB7E1E"/>
    <w:rsid w:val="00CC4250"/>
    <w:rsid w:val="00DC7C84"/>
    <w:rsid w:val="00DE39DE"/>
    <w:rsid w:val="00E330F8"/>
    <w:rsid w:val="00FC14A2"/>
    <w:rsid w:val="00FE3F57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3F6197"/>
  <w15:chartTrackingRefBased/>
  <w15:docId w15:val="{53CE535F-684A-4677-A795-59BC454A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A3C"/>
    <w:rPr>
      <w:rFonts w:ascii="宋体" w:eastAsia="宋体" w:hAnsi="宋体" w:cs="宋体"/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17A3C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A3C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A3C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A3C"/>
    <w:pPr>
      <w:keepNext/>
      <w:keepLines/>
      <w:widowControl w:val="0"/>
      <w:spacing w:before="80" w:after="40"/>
      <w:jc w:val="both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A3C"/>
    <w:pPr>
      <w:keepNext/>
      <w:keepLines/>
      <w:widowControl w:val="0"/>
      <w:spacing w:before="80" w:after="40"/>
      <w:jc w:val="both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A3C"/>
    <w:pPr>
      <w:keepNext/>
      <w:keepLines/>
      <w:widowControl w:val="0"/>
      <w:spacing w:before="40"/>
      <w:jc w:val="both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2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A3C"/>
    <w:pPr>
      <w:keepNext/>
      <w:keepLines/>
      <w:widowControl w:val="0"/>
      <w:spacing w:before="40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2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A3C"/>
    <w:pPr>
      <w:keepNext/>
      <w:keepLines/>
      <w:widowControl w:val="0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A3C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17A3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17A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17A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17A3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17A3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17A3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17A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17A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17A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17A3C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517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7A3C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517A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7A3C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517A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7A3C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styleId="aa">
    <w:name w:val="Intense Emphasis"/>
    <w:basedOn w:val="a0"/>
    <w:uiPriority w:val="21"/>
    <w:qFormat/>
    <w:rsid w:val="00517A3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17A3C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517A3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17A3C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517A3C"/>
    <w:pPr>
      <w:spacing w:before="100" w:beforeAutospacing="1" w:after="100" w:afterAutospacing="1"/>
    </w:pPr>
  </w:style>
  <w:style w:type="paragraph" w:styleId="af">
    <w:name w:val="header"/>
    <w:basedOn w:val="a"/>
    <w:link w:val="af0"/>
    <w:uiPriority w:val="99"/>
    <w:unhideWhenUsed/>
    <w:rsid w:val="00FC14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FC14A2"/>
    <w:rPr>
      <w:rFonts w:ascii="宋体" w:eastAsia="宋体" w:hAnsi="宋体" w:cs="宋体"/>
      <w:kern w:val="0"/>
      <w:sz w:val="18"/>
      <w:szCs w:val="18"/>
      <w14:ligatures w14:val="none"/>
    </w:rPr>
  </w:style>
  <w:style w:type="paragraph" w:styleId="af1">
    <w:name w:val="footer"/>
    <w:basedOn w:val="a"/>
    <w:link w:val="af2"/>
    <w:uiPriority w:val="99"/>
    <w:unhideWhenUsed/>
    <w:rsid w:val="00FC14A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FC14A2"/>
    <w:rPr>
      <w:rFonts w:ascii="宋体" w:eastAsia="宋体" w:hAnsi="宋体" w:cs="宋体"/>
      <w:kern w:val="0"/>
      <w:sz w:val="18"/>
      <w:szCs w:val="18"/>
      <w14:ligatures w14:val="none"/>
    </w:rPr>
  </w:style>
  <w:style w:type="table" w:styleId="21">
    <w:name w:val="Plain Table 2"/>
    <w:basedOn w:val="a1"/>
    <w:uiPriority w:val="42"/>
    <w:rsid w:val="00E330F8"/>
    <w:rPr>
      <w:sz w:val="21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2261</TotalTime>
  <Pages>3</Pages>
  <Words>118</Words>
  <Characters>673</Characters>
  <Application>Microsoft Office Word</Application>
  <DocSecurity>0</DocSecurity>
  <Lines>20</Lines>
  <Paragraphs>7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洪坤 陶</dc:creator>
  <cp:keywords/>
  <dc:description/>
  <cp:lastModifiedBy>洪坤 陶</cp:lastModifiedBy>
  <cp:revision>5</cp:revision>
  <dcterms:created xsi:type="dcterms:W3CDTF">2025-08-11T02:45:00Z</dcterms:created>
  <dcterms:modified xsi:type="dcterms:W3CDTF">2025-08-27T12:56:00Z</dcterms:modified>
</cp:coreProperties>
</file>