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2A46" w14:textId="77777777" w:rsidR="003F0B86" w:rsidRPr="003F0B86" w:rsidRDefault="003F0B86" w:rsidP="0003553C">
      <w:pPr>
        <w:spacing w:afterLines="50" w:after="163"/>
        <w:rPr>
          <w:rFonts w:ascii="Times New Roman" w:eastAsia="等线" w:hAnsi="Times New Roman" w:cs="Times New Roman"/>
          <w:kern w:val="0"/>
          <w:sz w:val="24"/>
          <w:szCs w:val="24"/>
          <w14:ligatures w14:val="none"/>
        </w:rPr>
      </w:pPr>
      <w:r w:rsidRPr="003F0B86"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  <w:t>Supplement</w:t>
      </w:r>
      <w:r w:rsidRPr="003F0B86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 xml:space="preserve"> Table.2 </w:t>
      </w:r>
      <w:r w:rsidRPr="003F0B86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>The body weight of the fish used in the experiment (Mean</w:t>
      </w:r>
      <w:r w:rsidRPr="003F0B86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>±</w:t>
      </w:r>
      <w:r w:rsidRPr="003F0B86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>S.D)</w:t>
      </w: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709"/>
      </w:tblGrid>
      <w:tr w:rsidR="0003553C" w:rsidRPr="003F0B86" w14:paraId="26BC86EC" w14:textId="77777777" w:rsidTr="0003553C">
        <w:trPr>
          <w:trHeight w:val="397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53C084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Harvesting strategy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0D4ED7" w14:textId="5D829E6E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F1 body length</w:t>
            </w:r>
            <w:r w:rsidR="0003553C">
              <w:rPr>
                <w:rFonts w:ascii="Times New Roman" w:eastAsia="等线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/</w:t>
            </w:r>
            <w:r w:rsidR="0003553C">
              <w:rPr>
                <w:rFonts w:ascii="Times New Roman" w:eastAsia="等线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63B24" w14:textId="0EE433C6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F2 body length</w:t>
            </w:r>
            <w:r w:rsidR="0003553C">
              <w:rPr>
                <w:rFonts w:ascii="Times New Roman" w:eastAsia="等线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/</w:t>
            </w:r>
            <w:r w:rsidR="0003553C">
              <w:rPr>
                <w:rFonts w:ascii="Times New Roman" w:eastAsia="等线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78DED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</w:t>
            </w:r>
          </w:p>
        </w:tc>
      </w:tr>
      <w:tr w:rsidR="003F0B86" w:rsidRPr="003F0B86" w14:paraId="4AE15E19" w14:textId="77777777" w:rsidTr="0003553C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0DA7C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A9D3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22.90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E1C79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24.91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7317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0DAC7F19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3C3F1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0CCBE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23.34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B66D8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25.75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553CB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645931C3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48839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AB7A4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23.80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3EC9E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25.48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91B4C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2FACCE1E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6E91F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A1796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25.36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C0B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24.93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9039F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061640B2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C2932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523E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25.87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F2C5C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25.58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59E4A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2D0743C8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CAEE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E9D46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24.82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4599A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25.62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3441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47FE3FE9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022E8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LB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7CA31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25.55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7E36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25.63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AB13D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50031FBE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6A3CF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7380E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24.34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E54AA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24.79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2E6F5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6E8145D9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5949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2332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25.53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15841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24.79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7D79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246CDF99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18D31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27846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26.28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D0FC9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29.16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3839C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435FAB95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AC7F2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872D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25.29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F915A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29.71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818E4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37B19CA5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465B47" w14:textId="4B978321" w:rsidR="003F0B86" w:rsidRPr="003F0B86" w:rsidRDefault="003F0B86" w:rsidP="00EA6CF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289F10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 w:hint="eastAsia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26.58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6B14B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30.50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06532C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</w:tbl>
    <w:p w14:paraId="65ED96AF" w14:textId="77777777" w:rsidR="003F0B86" w:rsidRPr="003F0B86" w:rsidRDefault="003F0B86"/>
    <w:p w14:paraId="544B966A" w14:textId="77777777" w:rsidR="003F0B86" w:rsidRPr="003F0B86" w:rsidRDefault="003F0B86">
      <w:pPr>
        <w:rPr>
          <w:b/>
          <w:bCs/>
        </w:rPr>
      </w:pPr>
    </w:p>
    <w:p w14:paraId="1E194A8F" w14:textId="5CC68389" w:rsidR="003F0B86" w:rsidRPr="003F0B86" w:rsidRDefault="003F0B86" w:rsidP="0003553C">
      <w:pPr>
        <w:spacing w:afterLines="50" w:after="163"/>
        <w:rPr>
          <w:rFonts w:ascii="Times New Roman" w:eastAsia="等线" w:hAnsi="Times New Roman" w:cs="Times New Roman"/>
          <w:kern w:val="0"/>
          <w:sz w:val="24"/>
          <w:szCs w:val="24"/>
          <w14:ligatures w14:val="none"/>
        </w:rPr>
      </w:pPr>
      <w:r w:rsidRPr="003F0B86"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  <w:t>Supplement</w:t>
      </w:r>
      <w:r w:rsidRPr="003F0B86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 xml:space="preserve"> Table.2</w:t>
      </w:r>
      <w:r w:rsidRPr="003F0B86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 xml:space="preserve"> </w:t>
      </w:r>
      <w:r w:rsidRPr="003F0B86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>The body weight of the fish used in the experiment</w:t>
      </w:r>
      <w:r w:rsidRPr="003F0B86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 xml:space="preserve"> </w:t>
      </w:r>
      <w:r w:rsidRPr="003F0B86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>(Mean</w:t>
      </w:r>
      <w:r w:rsidRPr="003F0B86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>±</w:t>
      </w:r>
      <w:r w:rsidRPr="003F0B86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>S.D)</w:t>
      </w: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709"/>
      </w:tblGrid>
      <w:tr w:rsidR="0003553C" w:rsidRPr="003F0B86" w14:paraId="27301F1C" w14:textId="77777777" w:rsidTr="0003553C">
        <w:trPr>
          <w:trHeight w:val="397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C9ADD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Harvesting strategy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9DC110" w14:textId="56E6D19C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F1 body weight</w:t>
            </w:r>
            <w:r w:rsidR="0003553C">
              <w:rPr>
                <w:rFonts w:ascii="Times New Roman" w:eastAsia="等线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/</w:t>
            </w:r>
            <w:r w:rsidR="0003553C">
              <w:rPr>
                <w:rFonts w:ascii="Times New Roman" w:eastAsia="等线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4662C" w14:textId="6D609C3F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F2 body weight</w:t>
            </w:r>
            <w:r w:rsidR="0003553C">
              <w:rPr>
                <w:rFonts w:ascii="Times New Roman" w:eastAsia="等线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/</w:t>
            </w:r>
            <w:r w:rsidR="0003553C">
              <w:rPr>
                <w:rFonts w:ascii="Times New Roman" w:eastAsia="等线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053EA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</w:t>
            </w:r>
          </w:p>
        </w:tc>
      </w:tr>
      <w:tr w:rsidR="0003553C" w:rsidRPr="003F0B86" w14:paraId="17B6ED20" w14:textId="77777777" w:rsidTr="0003553C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64C9C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FBE6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0.2959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D90E1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BD7EA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78C37BC5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3922E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D956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0.3054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7DEE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4C418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527BA9E8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03776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CB6A9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0.3101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3090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BBC83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1C0FCE99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20B96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35F52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0.3459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CA0F0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0.4155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C9FE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310E3175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7556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32F19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0.3375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2972B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0.3931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E123A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3E500011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C2F0C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59529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0.3358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8096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0.3812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DA783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2A0680BF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F5DDA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LB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02739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0.3809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D83EE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0.3344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3393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0C9B74D0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5D9E8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6DCC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0.3624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2271E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0.3547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374F9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7E3E6EA4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D08E2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A9E38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0.3379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49533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0.3557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8A9C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1DBD0DA5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7FF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0045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0.3733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333B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0.5032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221F2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3F0B86" w:rsidRPr="003F0B86" w14:paraId="53E68CFC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1266A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A88C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0.3752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DB608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D536E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  <w:tr w:rsidR="0003553C" w:rsidRPr="003F0B86" w14:paraId="44027E95" w14:textId="77777777" w:rsidTr="0003553C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BB7A36" w14:textId="2ECEB8E2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4C3B38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887F67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0.5497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8C64C4" w14:textId="77777777" w:rsidR="003F0B86" w:rsidRPr="003F0B86" w:rsidRDefault="003F0B86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3F0B86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</w:tr>
    </w:tbl>
    <w:p w14:paraId="45B68189" w14:textId="77777777" w:rsidR="003F0B86" w:rsidRPr="003F0B86" w:rsidRDefault="003F0B86" w:rsidP="003F0B86">
      <w:pPr>
        <w:rPr>
          <w:rFonts w:ascii="Times New Roman" w:eastAsia="等线" w:hAnsi="Times New Roman" w:cs="Times New Roman"/>
          <w:b/>
          <w:bCs/>
          <w:kern w:val="0"/>
          <w:szCs w:val="21"/>
          <w14:ligatures w14:val="none"/>
        </w:rPr>
      </w:pPr>
    </w:p>
    <w:p w14:paraId="260E13CA" w14:textId="6B0BFA8C" w:rsidR="000A1228" w:rsidRDefault="000A1228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Cs w:val="21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Cs w:val="21"/>
          <w14:ligatures w14:val="none"/>
        </w:rPr>
        <w:br w:type="page"/>
      </w:r>
    </w:p>
    <w:p w14:paraId="66FCA619" w14:textId="55D79D2B" w:rsidR="000A1228" w:rsidRDefault="000A1228" w:rsidP="0003553C">
      <w:pPr>
        <w:spacing w:afterLines="50" w:after="163"/>
        <w:rPr>
          <w:rFonts w:ascii="Times New Roman" w:eastAsia="等线" w:hAnsi="Times New Roman" w:cs="Times New Roman"/>
          <w:kern w:val="0"/>
          <w:sz w:val="24"/>
          <w:szCs w:val="24"/>
          <w14:ligatures w14:val="none"/>
        </w:rPr>
      </w:pPr>
      <w:r w:rsidRPr="003F0B86"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Supplement</w:t>
      </w:r>
      <w:r w:rsidRPr="003F0B86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 xml:space="preserve"> Table.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3</w:t>
      </w:r>
      <w:r w:rsidRPr="003F0B86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 xml:space="preserve"> </w:t>
      </w:r>
      <w:r w:rsidRPr="000A1228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 xml:space="preserve">Effects of multi-factor interactions on the body length of </w:t>
      </w:r>
      <w:r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>marine medaka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2410"/>
        <w:gridCol w:w="1316"/>
        <w:gridCol w:w="1944"/>
        <w:gridCol w:w="1134"/>
        <w:gridCol w:w="1560"/>
      </w:tblGrid>
      <w:tr w:rsidR="0003553C" w:rsidRPr="00EA6CF9" w14:paraId="1F5C7495" w14:textId="77777777" w:rsidTr="0003553C">
        <w:trPr>
          <w:trHeight w:val="480"/>
        </w:trPr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E61293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Impact factors</w:t>
            </w:r>
          </w:p>
        </w:tc>
        <w:tc>
          <w:tcPr>
            <w:tcW w:w="131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6364CC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Significance</w:t>
            </w:r>
          </w:p>
        </w:tc>
        <w:tc>
          <w:tcPr>
            <w:tcW w:w="19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1EC652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Degree of freedom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AAF3F5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5DD25F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Partial η²</w:t>
            </w:r>
          </w:p>
        </w:tc>
      </w:tr>
      <w:tr w:rsidR="00EA6CF9" w:rsidRPr="00EA6CF9" w14:paraId="292C7DA5" w14:textId="77777777" w:rsidTr="0003553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14B86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Harvesting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B33E4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0.000**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26DFF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2A402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47.155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AA86E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0.898</w:t>
            </w:r>
          </w:p>
        </w:tc>
      </w:tr>
      <w:tr w:rsidR="0003553C" w:rsidRPr="00EA6CF9" w14:paraId="18992CCE" w14:textId="77777777" w:rsidTr="0003553C">
        <w:trPr>
          <w:trHeight w:val="276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ADCFC2F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Generation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C3575C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0.000**</w:t>
            </w: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2FB5EC8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6FE9F5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40.42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6F4AE7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0.716</w:t>
            </w:r>
          </w:p>
        </w:tc>
      </w:tr>
      <w:tr w:rsidR="0003553C" w:rsidRPr="00EA6CF9" w14:paraId="6CE4EF63" w14:textId="77777777" w:rsidTr="0003553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5886BE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Harvesting×Generation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611CC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0.000**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592BA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ADEAF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16.282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DB5D1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0.753</w:t>
            </w:r>
          </w:p>
        </w:tc>
      </w:tr>
      <w:tr w:rsidR="00EA6CF9" w:rsidRPr="00EA6CF9" w14:paraId="663BA103" w14:textId="77777777" w:rsidTr="0003553C">
        <w:trPr>
          <w:trHeight w:val="276"/>
        </w:trPr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0885A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Note: Asterisks (*) and (**) indicate significant differences at </w:t>
            </w:r>
            <w:r w:rsidRPr="00EA6CF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EA6C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&lt;0.05 and </w:t>
            </w:r>
            <w:r w:rsidRPr="00EA6CF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EA6C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&lt;0.01, in bold font respectively.</w:t>
            </w:r>
          </w:p>
        </w:tc>
      </w:tr>
    </w:tbl>
    <w:p w14:paraId="1F82F8BC" w14:textId="77777777" w:rsidR="00EA6CF9" w:rsidRPr="00EA6CF9" w:rsidRDefault="00EA6CF9" w:rsidP="00EA6CF9">
      <w:pPr>
        <w:rPr>
          <w:rFonts w:ascii="Times New Roman" w:eastAsia="等线" w:hAnsi="Times New Roman" w:cs="Times New Roman"/>
          <w:kern w:val="0"/>
          <w:sz w:val="24"/>
          <w:szCs w:val="24"/>
          <w14:ligatures w14:val="none"/>
        </w:rPr>
      </w:pPr>
    </w:p>
    <w:p w14:paraId="02FCA047" w14:textId="77777777" w:rsidR="00EA6CF9" w:rsidRDefault="00EA6CF9" w:rsidP="00EA6CF9">
      <w:pPr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</w:pPr>
    </w:p>
    <w:p w14:paraId="561CC404" w14:textId="77777777" w:rsidR="00EA6CF9" w:rsidRPr="00EA6CF9" w:rsidRDefault="000A1228" w:rsidP="0003553C">
      <w:pPr>
        <w:spacing w:afterLines="50" w:after="163"/>
        <w:rPr>
          <w:rFonts w:ascii="Times New Roman" w:eastAsia="等线" w:hAnsi="Times New Roman" w:cs="Times New Roman"/>
          <w:kern w:val="0"/>
          <w:sz w:val="24"/>
          <w:szCs w:val="24"/>
          <w14:ligatures w14:val="none"/>
        </w:rPr>
      </w:pPr>
      <w:r w:rsidRPr="003F0B86">
        <w:rPr>
          <w:rFonts w:ascii="Times New Roman" w:eastAsia="等线" w:hAnsi="Times New Roman" w:cs="Times New Roman"/>
          <w:b/>
          <w:bCs/>
          <w:kern w:val="0"/>
          <w:sz w:val="24"/>
          <w:szCs w:val="24"/>
          <w14:ligatures w14:val="none"/>
        </w:rPr>
        <w:t>Supplement</w:t>
      </w:r>
      <w:r w:rsidRPr="00EA6CF9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 xml:space="preserve"> Table.</w:t>
      </w:r>
      <w:r w:rsidRPr="00EA6CF9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  <w14:ligatures w14:val="none"/>
        </w:rPr>
        <w:t>4</w:t>
      </w:r>
      <w:r w:rsidRPr="00EA6CF9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 xml:space="preserve"> </w:t>
      </w:r>
      <w:r w:rsidR="00EA6CF9" w:rsidRPr="00EA6CF9">
        <w:rPr>
          <w:rFonts w:ascii="Times New Roman" w:eastAsia="等线" w:hAnsi="Times New Roman" w:cs="Times New Roman" w:hint="eastAsia"/>
          <w:kern w:val="0"/>
          <w:sz w:val="24"/>
          <w:szCs w:val="24"/>
          <w14:ligatures w14:val="none"/>
        </w:rPr>
        <w:t>Effects of multi-factor interactions on the body weight of marine medaka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2410"/>
        <w:gridCol w:w="1418"/>
        <w:gridCol w:w="1984"/>
        <w:gridCol w:w="1237"/>
        <w:gridCol w:w="1315"/>
      </w:tblGrid>
      <w:tr w:rsidR="0003553C" w:rsidRPr="00EA6CF9" w14:paraId="2A4448D9" w14:textId="77777777" w:rsidTr="0003553C">
        <w:trPr>
          <w:trHeight w:val="480"/>
        </w:trPr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67E598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Impact factors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DFE790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Significance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C35602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Degree of freedom</w:t>
            </w:r>
          </w:p>
        </w:tc>
        <w:tc>
          <w:tcPr>
            <w:tcW w:w="12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C74445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131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92F817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Partial η²</w:t>
            </w:r>
          </w:p>
        </w:tc>
      </w:tr>
      <w:tr w:rsidR="0003553C" w:rsidRPr="00EA6CF9" w14:paraId="474D78C1" w14:textId="77777777" w:rsidTr="0003553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B730B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Harvesting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9280B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0.000**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1E691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727D7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53.481042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00A71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0.9093192</w:t>
            </w:r>
          </w:p>
        </w:tc>
      </w:tr>
      <w:tr w:rsidR="0003553C" w:rsidRPr="00EA6CF9" w14:paraId="44C1CDCC" w14:textId="77777777" w:rsidTr="0003553C">
        <w:trPr>
          <w:trHeight w:val="276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21E5D95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Generation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1F8CBF5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0.000**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B56401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CA375A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52.167812</w:t>
            </w:r>
          </w:p>
        </w:tc>
        <w:tc>
          <w:tcPr>
            <w:tcW w:w="131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DBA725B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0.7652851</w:t>
            </w:r>
          </w:p>
        </w:tc>
      </w:tr>
      <w:tr w:rsidR="0003553C" w:rsidRPr="00EA6CF9" w14:paraId="09FD4ACE" w14:textId="77777777" w:rsidTr="0003553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0E28D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Harvesting×Generation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01416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0F7A2A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E85EE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28.341615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4F23A" w14:textId="77777777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0.8416231</w:t>
            </w:r>
          </w:p>
        </w:tc>
      </w:tr>
      <w:tr w:rsidR="00EA6CF9" w:rsidRPr="00EA6CF9" w14:paraId="7D67FD41" w14:textId="77777777" w:rsidTr="0003553C">
        <w:trPr>
          <w:trHeight w:val="276"/>
        </w:trPr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B6900" w14:textId="3F52FCB3" w:rsidR="00EA6CF9" w:rsidRPr="00EA6CF9" w:rsidRDefault="00EA6CF9" w:rsidP="00EA6CF9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6C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Note: Asterisks (*) and (**) indicate significant differences at </w:t>
            </w:r>
            <w:r w:rsidRPr="00EA6CF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EA6C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&lt;0.05 and </w:t>
            </w:r>
            <w:r w:rsidRPr="00EA6CF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EA6C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&lt;0.01, in bold font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6C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respectively.</w:t>
            </w:r>
          </w:p>
        </w:tc>
      </w:tr>
    </w:tbl>
    <w:p w14:paraId="4597AE0B" w14:textId="2898BDFF" w:rsidR="003F0B86" w:rsidRPr="00EA6CF9" w:rsidRDefault="003F0B86" w:rsidP="00EA6CF9">
      <w:pPr>
        <w:rPr>
          <w:rFonts w:ascii="Times New Roman" w:eastAsia="等线" w:hAnsi="Times New Roman" w:cs="Times New Roman" w:hint="eastAsia"/>
          <w:b/>
          <w:bCs/>
          <w:kern w:val="0"/>
          <w:szCs w:val="21"/>
          <w14:ligatures w14:val="none"/>
        </w:rPr>
      </w:pPr>
    </w:p>
    <w:sectPr w:rsidR="003F0B86" w:rsidRPr="00EA6CF9" w:rsidSect="003F0B86"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B86"/>
    <w:rsid w:val="00016B35"/>
    <w:rsid w:val="0003553C"/>
    <w:rsid w:val="000A1228"/>
    <w:rsid w:val="001019EC"/>
    <w:rsid w:val="00352572"/>
    <w:rsid w:val="003F0B86"/>
    <w:rsid w:val="00555D39"/>
    <w:rsid w:val="005D61AB"/>
    <w:rsid w:val="00754B71"/>
    <w:rsid w:val="00A37711"/>
    <w:rsid w:val="00EA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2661"/>
  <w15:chartTrackingRefBased/>
  <w15:docId w15:val="{8104AA9A-8AC9-496E-B99F-70612D08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F0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B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B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B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B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B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B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B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3F0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B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B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0B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B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B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B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B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B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0B86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3F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Sundra</dc:creator>
  <cp:keywords/>
  <dc:description/>
  <cp:lastModifiedBy>Cheng Sundra</cp:lastModifiedBy>
  <cp:revision>1</cp:revision>
  <dcterms:created xsi:type="dcterms:W3CDTF">2025-09-25T01:44:00Z</dcterms:created>
  <dcterms:modified xsi:type="dcterms:W3CDTF">2025-09-25T02:25:00Z</dcterms:modified>
</cp:coreProperties>
</file>