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5C9B7" w14:textId="77777777" w:rsidR="00E73A89" w:rsidRDefault="00E73A89" w:rsidP="00E73A89">
      <w:pPr>
        <w:pStyle w:val="Body"/>
        <w:spacing w:before="156" w:after="156" w:line="360" w:lineRule="auto"/>
        <w:ind w:firstLine="420"/>
        <w:outlineLvl w:val="1"/>
        <w:rPr>
          <w:rFonts w:ascii="Times New Roman" w:hAnsi="Times New Roman"/>
          <w:color w:val="auto"/>
          <w:kern w:val="0"/>
          <w:sz w:val="24"/>
          <w:lang w:val="en-GB"/>
        </w:rPr>
      </w:pPr>
    </w:p>
    <w:tbl>
      <w:tblPr>
        <w:tblW w:w="999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088"/>
        <w:gridCol w:w="2135"/>
        <w:gridCol w:w="2153"/>
        <w:gridCol w:w="2618"/>
      </w:tblGrid>
      <w:tr w:rsidR="00E73A89" w14:paraId="75033D10" w14:textId="77777777" w:rsidTr="00AB4425">
        <w:trPr>
          <w:trHeight w:val="346"/>
          <w:tblHeader/>
          <w:jc w:val="center"/>
        </w:trPr>
        <w:tc>
          <w:tcPr>
            <w:tcW w:w="308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E85C07" w14:textId="77777777" w:rsidR="00E73A89" w:rsidRDefault="00E73A89" w:rsidP="00AB4425">
            <w:pPr>
              <w:pStyle w:val="Body"/>
              <w:spacing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533D265" wp14:editId="301B3320">
                      <wp:simplePos x="0" y="0"/>
                      <wp:positionH relativeFrom="column">
                        <wp:posOffset>473075</wp:posOffset>
                      </wp:positionH>
                      <wp:positionV relativeFrom="paragraph">
                        <wp:posOffset>-427355</wp:posOffset>
                      </wp:positionV>
                      <wp:extent cx="5431790" cy="269240"/>
                      <wp:effectExtent l="0" t="0" r="6985" b="698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188720" y="655320"/>
                                <a:ext cx="5431790" cy="2692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ECB1C7" w14:textId="77777777" w:rsidR="00E73A89" w:rsidRDefault="00E73A89" w:rsidP="00E73A89">
                                  <w:pPr>
                                    <w:widowControl w:val="0"/>
                                    <w:spacing w:after="160" w:line="278" w:lineRule="auto"/>
                                    <w:jc w:val="both"/>
                                    <w:rPr>
                                      <w:rFonts w:eastAsia="Times New Roman"/>
                                      <w:color w:val="000000"/>
                                      <w:u w:color="000000"/>
                                      <w:lang w:val="en-GB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kern w:val="2"/>
                                      <w:sz w:val="21"/>
                                      <w:szCs w:val="21"/>
                                      <w:u w:color="000000"/>
                                    </w:rPr>
                                    <w:t>Table 1</w:t>
                                  </w:r>
                                  <w:r>
                                    <w:rPr>
                                      <w:color w:val="000000"/>
                                      <w:kern w:val="2"/>
                                      <w:sz w:val="21"/>
                                      <w:szCs w:val="21"/>
                                      <w:u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kern w:val="2"/>
                                      <w:sz w:val="20"/>
                                      <w:szCs w:val="20"/>
                                      <w:u w:color="000000"/>
                                    </w:rPr>
                                    <w:t xml:space="preserve">Clinical data and radiological features of the training, testing, and external validation </w:t>
                                  </w:r>
                                  <w:r>
                                    <w:rPr>
                                      <w:color w:val="000000"/>
                                      <w:kern w:val="2"/>
                                      <w:sz w:val="21"/>
                                      <w:szCs w:val="21"/>
                                      <w:u w:color="000000"/>
                                    </w:rPr>
                                    <w:t xml:space="preserve">cohorts. </w:t>
                                  </w:r>
                                </w:p>
                                <w:p w14:paraId="786CF455" w14:textId="77777777" w:rsidR="00E73A89" w:rsidRDefault="00E73A89" w:rsidP="00E73A8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533D26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left:0;text-align:left;margin-left:37.25pt;margin-top:-33.65pt;width:427.7pt;height:21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" filled="f" stroked="f" strokeweight=".5pt">
                      <v:textbox>
                        <w:txbxContent>
                          <w:p w14:paraId="29ECB1C7" w14:textId="77777777" w:rsidR="00E73A89" w:rsidRDefault="00E73A89" w:rsidP="00E73A89">
                            <w:pPr>
                              <w:widowControl w:val="0"/>
                              <w:spacing w:after="160" w:line="278" w:lineRule="auto"/>
                              <w:jc w:val="both"/>
                              <w:rPr>
                                <w:rFonts w:eastAsia="Times New Roman"/>
                                <w:color w:val="000000"/>
                                <w:u w:color="000000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kern w:val="2"/>
                                <w:sz w:val="21"/>
                                <w:szCs w:val="21"/>
                                <w:u w:color="000000"/>
                              </w:rPr>
                              <w:t>Table 1</w:t>
                            </w:r>
                            <w:r>
                              <w:rPr>
                                <w:color w:val="000000"/>
                                <w:kern w:val="2"/>
                                <w:sz w:val="21"/>
                                <w:szCs w:val="21"/>
                                <w:u w:color="00000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kern w:val="2"/>
                                <w:sz w:val="20"/>
                                <w:szCs w:val="20"/>
                                <w:u w:color="000000"/>
                              </w:rPr>
                              <w:t xml:space="preserve">Clinical data and radiological features of the training, testing, and external validation </w:t>
                            </w:r>
                            <w:r>
                              <w:rPr>
                                <w:color w:val="000000"/>
                                <w:kern w:val="2"/>
                                <w:sz w:val="21"/>
                                <w:szCs w:val="21"/>
                                <w:u w:color="000000"/>
                              </w:rPr>
                              <w:t xml:space="preserve">cohorts. </w:t>
                            </w:r>
                          </w:p>
                          <w:p w14:paraId="786CF455" w14:textId="77777777" w:rsidR="00E73A89" w:rsidRDefault="00E73A89" w:rsidP="00E73A89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Characteristics</w:t>
            </w:r>
          </w:p>
        </w:tc>
        <w:tc>
          <w:tcPr>
            <w:tcW w:w="21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1F5D9F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Training cohort </w:t>
            </w:r>
          </w:p>
          <w:p w14:paraId="455777F3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(n = 116)</w:t>
            </w:r>
          </w:p>
        </w:tc>
        <w:tc>
          <w:tcPr>
            <w:tcW w:w="21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A1814A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Testing cohort </w:t>
            </w:r>
          </w:p>
          <w:p w14:paraId="19E9CFD3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(n = 50)</w:t>
            </w:r>
          </w:p>
        </w:tc>
        <w:tc>
          <w:tcPr>
            <w:tcW w:w="26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9D68042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External validation cohort (n = 33)</w:t>
            </w:r>
          </w:p>
        </w:tc>
      </w:tr>
      <w:tr w:rsidR="00E73A89" w14:paraId="53D6CE2B" w14:textId="77777777" w:rsidTr="00AB4425">
        <w:trPr>
          <w:trHeight w:val="451"/>
          <w:tblHeader/>
          <w:jc w:val="center"/>
        </w:trPr>
        <w:tc>
          <w:tcPr>
            <w:tcW w:w="308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4A8DE5" w14:textId="77777777" w:rsidR="00E73A89" w:rsidRDefault="00E73A89" w:rsidP="00AB4425">
            <w:pPr>
              <w:pStyle w:val="Body"/>
              <w:spacing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Age, M (Q₁, Q₃)</w:t>
            </w:r>
          </w:p>
        </w:tc>
        <w:tc>
          <w:tcPr>
            <w:tcW w:w="213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324010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59.00 (51.75, 66.25)</w:t>
            </w:r>
          </w:p>
        </w:tc>
        <w:tc>
          <w:tcPr>
            <w:tcW w:w="215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D096A8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58.50 (52.00, 66.00)</w:t>
            </w:r>
          </w:p>
        </w:tc>
        <w:tc>
          <w:tcPr>
            <w:tcW w:w="261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3073C9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60.5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56.5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, </w:t>
            </w: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72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.00)</w:t>
            </w:r>
          </w:p>
        </w:tc>
      </w:tr>
      <w:tr w:rsidR="00E73A89" w14:paraId="61B67132" w14:textId="77777777" w:rsidTr="00AB4425">
        <w:trPr>
          <w:trHeight w:val="481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B0340A" w14:textId="77777777" w:rsidR="00E73A89" w:rsidRDefault="00E73A89" w:rsidP="00AB4425">
            <w:pPr>
              <w:pStyle w:val="Body"/>
              <w:spacing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Largest tumour diameter, M (Q₁, Q₃)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C95D77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3.20 (2.20, 5.15)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4138590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3.95 (2.10, 5.88)</w:t>
            </w: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F78501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5.1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2.85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, </w:t>
            </w: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>6.15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)</w:t>
            </w:r>
          </w:p>
        </w:tc>
      </w:tr>
      <w:tr w:rsidR="00E73A89" w14:paraId="6BF299EE" w14:textId="77777777" w:rsidTr="00AB4425">
        <w:trPr>
          <w:trHeight w:val="234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21727E" w14:textId="77777777" w:rsidR="00E73A89" w:rsidRDefault="00E73A89" w:rsidP="00AB4425">
            <w:pPr>
              <w:pStyle w:val="Body"/>
              <w:spacing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Sex, n (%)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3211C2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E00BFA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38611D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</w:tr>
      <w:tr w:rsidR="00E73A89" w14:paraId="16A92B50" w14:textId="77777777" w:rsidTr="00AB4425">
        <w:trPr>
          <w:trHeight w:val="231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80" w:type="dxa"/>
              <w:bottom w:w="80" w:type="dxa"/>
              <w:right w:w="80" w:type="dxa"/>
            </w:tcMar>
            <w:vAlign w:val="center"/>
          </w:tcPr>
          <w:p w14:paraId="55083E2A" w14:textId="77777777" w:rsidR="00E73A89" w:rsidRDefault="00E73A89" w:rsidP="00AB4425">
            <w:pPr>
              <w:pStyle w:val="Body"/>
              <w:spacing w:line="240" w:lineRule="auto"/>
              <w:ind w:left="40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45B118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35 (30.17)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A7A568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11 (22.00)</w:t>
            </w: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816FC2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9 (27.27)</w:t>
            </w:r>
          </w:p>
        </w:tc>
      </w:tr>
      <w:tr w:rsidR="00E73A89" w14:paraId="167E1AC2" w14:textId="77777777" w:rsidTr="00AB4425">
        <w:trPr>
          <w:trHeight w:val="231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80" w:type="dxa"/>
              <w:bottom w:w="80" w:type="dxa"/>
              <w:right w:w="80" w:type="dxa"/>
            </w:tcMar>
            <w:vAlign w:val="center"/>
          </w:tcPr>
          <w:p w14:paraId="72EF5AA0" w14:textId="77777777" w:rsidR="00E73A89" w:rsidRDefault="00E73A89" w:rsidP="00AB4425">
            <w:pPr>
              <w:pStyle w:val="Body"/>
              <w:spacing w:line="240" w:lineRule="auto"/>
              <w:ind w:left="40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Male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749FAA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81 (69.83)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1E1A32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39 (78.00)</w:t>
            </w: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DFB70B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24 (72.73)</w:t>
            </w:r>
          </w:p>
        </w:tc>
      </w:tr>
      <w:tr w:rsidR="00E73A89" w14:paraId="087282A3" w14:textId="77777777" w:rsidTr="00AB4425">
        <w:trPr>
          <w:trHeight w:val="234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D53E65" w14:textId="77777777" w:rsidR="00E73A89" w:rsidRDefault="00E73A89" w:rsidP="00AB4425">
            <w:pPr>
              <w:pStyle w:val="Body"/>
              <w:spacing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Smoking status, n (%)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C79230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40320C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CCE4CF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</w:tr>
      <w:tr w:rsidR="00E73A89" w14:paraId="73C637B3" w14:textId="77777777" w:rsidTr="00AB4425">
        <w:trPr>
          <w:trHeight w:val="231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80" w:type="dxa"/>
              <w:bottom w:w="80" w:type="dxa"/>
              <w:right w:w="80" w:type="dxa"/>
            </w:tcMar>
            <w:vAlign w:val="center"/>
          </w:tcPr>
          <w:p w14:paraId="2C0A6BDA" w14:textId="77777777" w:rsidR="00E73A89" w:rsidRDefault="00E73A89" w:rsidP="00AB4425">
            <w:pPr>
              <w:pStyle w:val="Body"/>
              <w:spacing w:line="240" w:lineRule="auto"/>
              <w:ind w:left="40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No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D84C5C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40 (34.48)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F627CF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16 (32.00)</w:t>
            </w: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62077E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10 (30.30)</w:t>
            </w:r>
          </w:p>
        </w:tc>
      </w:tr>
      <w:tr w:rsidR="00E73A89" w14:paraId="3F4AEE40" w14:textId="77777777" w:rsidTr="00AB4425">
        <w:trPr>
          <w:trHeight w:val="231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80" w:type="dxa"/>
              <w:bottom w:w="80" w:type="dxa"/>
              <w:right w:w="80" w:type="dxa"/>
            </w:tcMar>
            <w:vAlign w:val="center"/>
          </w:tcPr>
          <w:p w14:paraId="1653C072" w14:textId="77777777" w:rsidR="00E73A89" w:rsidRDefault="00E73A89" w:rsidP="00AB4425">
            <w:pPr>
              <w:pStyle w:val="Body"/>
              <w:spacing w:line="240" w:lineRule="auto"/>
              <w:ind w:left="40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Yes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0A96FA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76 (65.52)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4ECC2F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34 (68.00)</w:t>
            </w: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FC1F56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23 (69.70)</w:t>
            </w:r>
          </w:p>
        </w:tc>
      </w:tr>
      <w:tr w:rsidR="00E73A89" w14:paraId="1E0E40B7" w14:textId="77777777" w:rsidTr="00AB4425">
        <w:trPr>
          <w:trHeight w:val="234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A2D615" w14:textId="77777777" w:rsidR="00E73A89" w:rsidRDefault="00E73A89" w:rsidP="00AB4425">
            <w:pPr>
              <w:pStyle w:val="Body"/>
              <w:spacing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Liquefaction necrosis, n (%)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FBAC62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1113C1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2F9905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</w:tr>
      <w:tr w:rsidR="00E73A89" w14:paraId="213582FE" w14:textId="77777777" w:rsidTr="00AB4425">
        <w:trPr>
          <w:trHeight w:val="231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80" w:type="dxa"/>
              <w:bottom w:w="80" w:type="dxa"/>
              <w:right w:w="80" w:type="dxa"/>
            </w:tcMar>
            <w:vAlign w:val="center"/>
          </w:tcPr>
          <w:p w14:paraId="23D5758A" w14:textId="77777777" w:rsidR="00E73A89" w:rsidRDefault="00E73A89" w:rsidP="00AB4425">
            <w:pPr>
              <w:pStyle w:val="Body"/>
              <w:spacing w:line="240" w:lineRule="auto"/>
              <w:ind w:left="40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No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0AE66E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113 (97.41)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36E5BF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49 (98.00)</w:t>
            </w: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518BDC9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25 (75.76)</w:t>
            </w:r>
          </w:p>
        </w:tc>
      </w:tr>
      <w:tr w:rsidR="00E73A89" w14:paraId="59D4B039" w14:textId="77777777" w:rsidTr="00AB4425">
        <w:trPr>
          <w:trHeight w:val="231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80" w:type="dxa"/>
              <w:bottom w:w="80" w:type="dxa"/>
              <w:right w:w="80" w:type="dxa"/>
            </w:tcMar>
            <w:vAlign w:val="center"/>
          </w:tcPr>
          <w:p w14:paraId="1CEEFBE1" w14:textId="77777777" w:rsidR="00E73A89" w:rsidRDefault="00E73A89" w:rsidP="00AB4425">
            <w:pPr>
              <w:pStyle w:val="Body"/>
              <w:spacing w:line="240" w:lineRule="auto"/>
              <w:ind w:left="40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Yes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41A3A8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3 (2.59)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30315B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 (2.00)</w:t>
            </w: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E25B47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8 (24.24)</w:t>
            </w:r>
          </w:p>
        </w:tc>
      </w:tr>
      <w:tr w:rsidR="00E73A89" w14:paraId="3987D226" w14:textId="77777777" w:rsidTr="00AB4425">
        <w:trPr>
          <w:trHeight w:val="234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79573E" w14:textId="77777777" w:rsidR="00E73A89" w:rsidRDefault="00E73A89" w:rsidP="00AB4425">
            <w:pPr>
              <w:pStyle w:val="Body"/>
              <w:spacing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Calcification, n (%)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14CBDF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DE2EDD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B889B5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</w:tr>
      <w:tr w:rsidR="00E73A89" w14:paraId="43913E4E" w14:textId="77777777" w:rsidTr="00AB4425">
        <w:trPr>
          <w:trHeight w:val="231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95DD23" w14:textId="77777777" w:rsidR="00E73A89" w:rsidRDefault="00E73A89" w:rsidP="00AB4425">
            <w:pPr>
              <w:pStyle w:val="Body"/>
              <w:spacing w:line="240" w:lineRule="auto"/>
              <w:ind w:firstLineChars="400" w:firstLine="80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No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515FAE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98 (84.48)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D0797E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38 (76.00)</w:t>
            </w: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6D1A419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24 (72.73)</w:t>
            </w:r>
          </w:p>
        </w:tc>
      </w:tr>
      <w:tr w:rsidR="00E73A89" w14:paraId="18D47DC9" w14:textId="77777777" w:rsidTr="00AB4425">
        <w:trPr>
          <w:trHeight w:val="231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100D67" w14:textId="77777777" w:rsidR="00E73A89" w:rsidRDefault="00E73A89" w:rsidP="00AB4425">
            <w:pPr>
              <w:pStyle w:val="Body"/>
              <w:spacing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eastAsia="zh-CN"/>
              </w:rPr>
              <w:t xml:space="preserve">       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Yes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DF04CF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18 (15.52)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C82B41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12 (24.00)</w:t>
            </w: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301CF9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9 (27.27)</w:t>
            </w:r>
          </w:p>
        </w:tc>
      </w:tr>
      <w:tr w:rsidR="00E73A89" w14:paraId="477E44EE" w14:textId="77777777" w:rsidTr="00AB4425">
        <w:trPr>
          <w:trHeight w:val="234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EA4F21" w14:textId="77777777" w:rsidR="00E73A89" w:rsidRDefault="00E73A89" w:rsidP="00AB4425">
            <w:pPr>
              <w:pStyle w:val="Body"/>
              <w:spacing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Spiculation sign, n (%)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EA66EC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7B65F2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02B249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</w:tr>
      <w:tr w:rsidR="00E73A89" w14:paraId="588DCE66" w14:textId="77777777" w:rsidTr="00AB4425">
        <w:trPr>
          <w:trHeight w:val="231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80" w:type="dxa"/>
              <w:bottom w:w="80" w:type="dxa"/>
              <w:right w:w="80" w:type="dxa"/>
            </w:tcMar>
            <w:vAlign w:val="center"/>
          </w:tcPr>
          <w:p w14:paraId="522730F5" w14:textId="77777777" w:rsidR="00E73A89" w:rsidRDefault="00E73A89" w:rsidP="00AB4425">
            <w:pPr>
              <w:pStyle w:val="Body"/>
              <w:spacing w:line="240" w:lineRule="auto"/>
              <w:ind w:left="40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No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8E0052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104 (89.66)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AF110C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46 (92.00)</w:t>
            </w: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2DC93B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29 (87.88)</w:t>
            </w:r>
          </w:p>
        </w:tc>
      </w:tr>
      <w:tr w:rsidR="00E73A89" w14:paraId="249D43C3" w14:textId="77777777" w:rsidTr="00AB4425">
        <w:trPr>
          <w:trHeight w:val="231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80" w:type="dxa"/>
              <w:bottom w:w="80" w:type="dxa"/>
              <w:right w:w="80" w:type="dxa"/>
            </w:tcMar>
            <w:vAlign w:val="center"/>
          </w:tcPr>
          <w:p w14:paraId="53340375" w14:textId="77777777" w:rsidR="00E73A89" w:rsidRDefault="00E73A89" w:rsidP="00AB4425">
            <w:pPr>
              <w:pStyle w:val="Body"/>
              <w:spacing w:line="240" w:lineRule="auto"/>
              <w:ind w:left="40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Yes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7588A2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12 (10.34)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075C41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4 (8.00)</w:t>
            </w: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26B2CAA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4 (12.12)</w:t>
            </w:r>
          </w:p>
        </w:tc>
      </w:tr>
      <w:tr w:rsidR="00E73A89" w14:paraId="0D53B66F" w14:textId="77777777" w:rsidTr="00AB4425">
        <w:trPr>
          <w:trHeight w:val="234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3D46B0" w14:textId="77777777" w:rsidR="00E73A89" w:rsidRDefault="00E73A89" w:rsidP="00AB4425">
            <w:pPr>
              <w:pStyle w:val="Body"/>
              <w:spacing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Obstructive pneumonia, n (%)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CDA648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70D18D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23ED4E" w14:textId="77777777" w:rsidR="00E73A89" w:rsidRDefault="00E73A89" w:rsidP="00AB4425">
            <w:pPr>
              <w:rPr>
                <w:sz w:val="20"/>
                <w:szCs w:val="20"/>
                <w:lang w:val="en-GB"/>
              </w:rPr>
            </w:pPr>
          </w:p>
        </w:tc>
      </w:tr>
      <w:tr w:rsidR="00E73A89" w14:paraId="23DE3C9F" w14:textId="77777777" w:rsidTr="00AB4425">
        <w:trPr>
          <w:trHeight w:val="231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480" w:type="dxa"/>
              <w:bottom w:w="80" w:type="dxa"/>
              <w:right w:w="80" w:type="dxa"/>
            </w:tcMar>
            <w:vAlign w:val="center"/>
          </w:tcPr>
          <w:p w14:paraId="5F8A85C8" w14:textId="77777777" w:rsidR="00E73A89" w:rsidRDefault="00E73A89" w:rsidP="00AB4425">
            <w:pPr>
              <w:pStyle w:val="Body"/>
              <w:spacing w:line="240" w:lineRule="auto"/>
              <w:ind w:left="40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No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3B321B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67 (57.76)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FE1797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28 (56.00)</w:t>
            </w:r>
          </w:p>
        </w:tc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DBD746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19 (57.58)</w:t>
            </w:r>
          </w:p>
        </w:tc>
      </w:tr>
      <w:tr w:rsidR="00E73A89" w14:paraId="201949E0" w14:textId="77777777" w:rsidTr="00AB4425">
        <w:trPr>
          <w:trHeight w:val="236"/>
          <w:jc w:val="center"/>
        </w:trPr>
        <w:tc>
          <w:tcPr>
            <w:tcW w:w="3088" w:type="dxa"/>
            <w:tcBorders>
              <w:top w:val="nil"/>
              <w:left w:val="nil"/>
              <w:bottom w:val="single" w:sz="12" w:space="0" w:color="666666"/>
              <w:right w:val="nil"/>
            </w:tcBorders>
            <w:tcMar>
              <w:top w:w="80" w:type="dxa"/>
              <w:left w:w="480" w:type="dxa"/>
              <w:bottom w:w="80" w:type="dxa"/>
              <w:right w:w="80" w:type="dxa"/>
            </w:tcMar>
            <w:vAlign w:val="center"/>
          </w:tcPr>
          <w:p w14:paraId="1FC86F56" w14:textId="77777777" w:rsidR="00E73A89" w:rsidRDefault="00E73A89" w:rsidP="00AB4425">
            <w:pPr>
              <w:pStyle w:val="Body"/>
              <w:spacing w:line="240" w:lineRule="auto"/>
              <w:ind w:left="40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Yes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12" w:space="0" w:color="666666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640C55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49 (42.24)</w:t>
            </w:r>
          </w:p>
        </w:tc>
        <w:tc>
          <w:tcPr>
            <w:tcW w:w="2153" w:type="dxa"/>
            <w:tcBorders>
              <w:top w:val="nil"/>
              <w:left w:val="nil"/>
              <w:bottom w:val="single" w:sz="12" w:space="0" w:color="666666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43A0DC5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22 (44.00)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12" w:space="0" w:color="666666"/>
              <w:right w:val="nil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22EFFD4" w14:textId="77777777" w:rsidR="00E73A89" w:rsidRDefault="00E73A89" w:rsidP="00AB4425">
            <w:pPr>
              <w:pStyle w:val="Body"/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14 (42.42)</w:t>
            </w:r>
          </w:p>
        </w:tc>
      </w:tr>
    </w:tbl>
    <w:p w14:paraId="4AAE3CF0" w14:textId="77777777" w:rsidR="00E73A89" w:rsidRDefault="00E73A89" w:rsidP="00E73A89">
      <w:pPr>
        <w:pStyle w:val="Body"/>
        <w:spacing w:line="480" w:lineRule="auto"/>
        <w:ind w:firstLineChars="200" w:firstLine="480"/>
        <w:rPr>
          <w:rFonts w:ascii="Times New Roman" w:hAnsi="Times New Roman" w:cs="Times New Roman"/>
          <w:color w:val="auto"/>
          <w:kern w:val="0"/>
          <w:sz w:val="24"/>
          <w:szCs w:val="24"/>
          <w:lang w:val="en-GB"/>
        </w:rPr>
      </w:pPr>
      <w:r>
        <w:rPr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1A15BF" wp14:editId="1EC12864">
                <wp:simplePos x="0" y="0"/>
                <wp:positionH relativeFrom="column">
                  <wp:posOffset>22225</wp:posOffset>
                </wp:positionH>
                <wp:positionV relativeFrom="paragraph">
                  <wp:posOffset>45085</wp:posOffset>
                </wp:positionV>
                <wp:extent cx="5721350" cy="44005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46835" y="2210435"/>
                          <a:ext cx="5721350" cy="440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8EF7B6" w14:textId="77777777" w:rsidR="00E73A89" w:rsidRDefault="00E73A89" w:rsidP="00E73A89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SimSun" w:hAnsi="Times New Roman" w:cs="Times New Roman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able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SimSun" w:hAnsi="Times New Roman" w:cs="Times New Roman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Univariate and multivariate logistic regression analyses of risk factors for predicting Ki-67 expression in the training cohort</w:t>
                            </w:r>
                          </w:p>
                          <w:p w14:paraId="07C1C0A9" w14:textId="77777777" w:rsidR="00E73A89" w:rsidRDefault="00E73A89" w:rsidP="00E73A8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1A15BF" id="文本框 4" o:spid="_x0000_s1027" type="#_x0000_t202" style="position:absolute;left:0;text-align:left;margin-left:1.75pt;margin-top:3.55pt;width:450.5pt;height:34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" filled="f" stroked="f" strokeweight=".5pt">
                <v:textbox>
                  <w:txbxContent>
                    <w:p w14:paraId="008EF7B6" w14:textId="77777777" w:rsidR="00E73A89" w:rsidRDefault="00E73A89" w:rsidP="00E73A89">
                      <w:pPr>
                        <w:pStyle w:val="Body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Times New Roman" w:eastAsia="SimSun" w:hAnsi="Times New Roman" w:cs="Times New Roman" w:hint="eastAsia"/>
                          <w:b/>
                          <w:bCs/>
                          <w:sz w:val="20"/>
                          <w:szCs w:val="20"/>
                          <w:lang w:eastAsia="zh-CN"/>
                        </w:rPr>
                        <w:t xml:space="preserve">able 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rFonts w:ascii="Times New Roman" w:eastAsia="SimSun" w:hAnsi="Times New Roman" w:cs="Times New Roman" w:hint="eastAsia"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Univariate and multivariate logistic regression analyses of risk factors for predicting Ki-67 expression in the training cohort</w:t>
                      </w:r>
                    </w:p>
                    <w:p w14:paraId="07C1C0A9" w14:textId="77777777" w:rsidR="00E73A89" w:rsidRDefault="00E73A89" w:rsidP="00E73A89"/>
                  </w:txbxContent>
                </v:textbox>
              </v:shape>
            </w:pict>
          </mc:Fallback>
        </mc:AlternateContent>
      </w:r>
    </w:p>
    <w:tbl>
      <w:tblPr>
        <w:tblW w:w="95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2737"/>
        <w:gridCol w:w="2145"/>
        <w:gridCol w:w="1118"/>
        <w:gridCol w:w="2235"/>
        <w:gridCol w:w="1275"/>
      </w:tblGrid>
      <w:tr w:rsidR="00E73A89" w14:paraId="7AD07ACB" w14:textId="77777777" w:rsidTr="00AB4425">
        <w:trPr>
          <w:trHeight w:val="464"/>
        </w:trPr>
        <w:tc>
          <w:tcPr>
            <w:tcW w:w="2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64983C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  <w:p w14:paraId="4330EF7E" w14:textId="77777777" w:rsidR="00E73A89" w:rsidRDefault="00E73A89" w:rsidP="00AB4425">
            <w:pPr>
              <w:pStyle w:val="Body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Characteristic</w:t>
            </w:r>
          </w:p>
        </w:tc>
        <w:tc>
          <w:tcPr>
            <w:tcW w:w="3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60895E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Univariable logistic regression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82B7C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Multivariable logistic regression</w:t>
            </w:r>
          </w:p>
        </w:tc>
      </w:tr>
      <w:tr w:rsidR="00E73A89" w14:paraId="4588C60E" w14:textId="77777777" w:rsidTr="00AB4425">
        <w:trPr>
          <w:trHeight w:val="257"/>
        </w:trPr>
        <w:tc>
          <w:tcPr>
            <w:tcW w:w="2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B03BE79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AF043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OR (95% CI)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40BCA4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P-value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91CE8D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OR (95% CI)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ADAB1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P-value</w:t>
            </w:r>
          </w:p>
        </w:tc>
      </w:tr>
      <w:tr w:rsidR="00E73A89" w14:paraId="43DBB818" w14:textId="77777777" w:rsidTr="00AB4425">
        <w:trPr>
          <w:trHeight w:val="221"/>
        </w:trPr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22D77C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Age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B18610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1.09 (1.05 ~ 1.13)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7101BC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&lt;0</w:t>
            </w: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01*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C4EC1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1.09 (1.04 ~ 1.15)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462A90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&lt;0</w:t>
            </w: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01*</w:t>
            </w:r>
          </w:p>
        </w:tc>
      </w:tr>
      <w:tr w:rsidR="00E73A89" w14:paraId="5A417C6D" w14:textId="77777777" w:rsidTr="00AB4425">
        <w:trPr>
          <w:trHeight w:val="726"/>
        </w:trPr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324C21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Largest tumour diameter (cm)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9F7EE8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1.72 (1.39 ~ 2.12)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D459DB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&lt;0</w:t>
            </w: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01*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87FCA6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1.79 (1.35 ~ 2.37)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F4613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&lt;0</w:t>
            </w: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01*</w:t>
            </w:r>
          </w:p>
        </w:tc>
      </w:tr>
      <w:tr w:rsidR="00E73A89" w14:paraId="483D12A0" w14:textId="77777777" w:rsidTr="00AB4425">
        <w:trPr>
          <w:trHeight w:val="245"/>
        </w:trPr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4F4375" w14:textId="77777777" w:rsidR="00E73A89" w:rsidRDefault="00E73A89" w:rsidP="00AB4425">
            <w:pPr>
              <w:pStyle w:val="Body"/>
              <w:spacing w:before="40" w:after="40" w:line="276" w:lineRule="auto"/>
              <w:ind w:left="40" w:right="40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Sex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DB9B87" w14:textId="77777777" w:rsidR="00E73A89" w:rsidRDefault="00E73A89" w:rsidP="00AB4425">
            <w:pPr>
              <w:pStyle w:val="Body"/>
              <w:spacing w:before="40" w:after="40" w:line="276" w:lineRule="auto"/>
              <w:ind w:left="40" w:right="40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6.69(3.14 ~ 14.26)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EA2A1C" w14:textId="77777777" w:rsidR="00E73A89" w:rsidRDefault="00E73A89" w:rsidP="00AB4425">
            <w:pPr>
              <w:pStyle w:val="Body"/>
              <w:spacing w:before="40" w:after="40" w:line="276" w:lineRule="auto"/>
              <w:ind w:left="40" w:right="40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&lt;0</w:t>
            </w: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01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5E6A7B" w14:textId="77777777" w:rsidR="00E73A89" w:rsidRDefault="00E73A89" w:rsidP="00AB4425">
            <w:pPr>
              <w:pStyle w:val="Body"/>
              <w:spacing w:before="40" w:after="40" w:line="276" w:lineRule="auto"/>
              <w:ind w:left="40" w:right="40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0.80 (0.19 ~ 3.32)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27E9B1" w14:textId="77777777" w:rsidR="00E73A89" w:rsidRDefault="00E73A89" w:rsidP="00AB4425">
            <w:pPr>
              <w:pStyle w:val="Body"/>
              <w:spacing w:before="40" w:after="40" w:line="276" w:lineRule="auto"/>
              <w:ind w:left="40" w:right="40"/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</w:t>
            </w: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  <w:lang w:eastAsia="zh-CN"/>
              </w:rPr>
              <w:t>757</w:t>
            </w:r>
          </w:p>
        </w:tc>
      </w:tr>
      <w:tr w:rsidR="00E73A89" w14:paraId="3440E491" w14:textId="77777777" w:rsidTr="00AB4425">
        <w:trPr>
          <w:trHeight w:val="221"/>
        </w:trPr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007078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Smoking history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E79E76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14.67 (6.65 ~ 32.35)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6D9CE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&lt;0</w:t>
            </w: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01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CE6B81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12.80 (3.39 ~ 48.34)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FF327F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&lt;0</w:t>
            </w: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01</w:t>
            </w:r>
          </w:p>
        </w:tc>
      </w:tr>
      <w:tr w:rsidR="00E73A89" w14:paraId="2C2A624A" w14:textId="77777777" w:rsidTr="00AB4425">
        <w:trPr>
          <w:trHeight w:val="674"/>
        </w:trPr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8D4B85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Liquefaction necrosis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96F3AD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10760310.54 (0.00 ~ Inf)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0EFCD3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0.983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0627B5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2E2ABC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</w:tr>
      <w:tr w:rsidR="00E73A89" w14:paraId="06A219FA" w14:textId="77777777" w:rsidTr="00AB4425">
        <w:trPr>
          <w:trHeight w:val="224"/>
        </w:trPr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096B40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Spiculation sign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646333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1.11 (0.38 ~ 3.22)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3E5333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</w:t>
            </w: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  <w:lang w:eastAsia="zh-CN"/>
              </w:rPr>
              <w:t>846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0AA3CC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3A7B89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</w:tr>
      <w:tr w:rsidR="00E73A89" w14:paraId="7799A4AD" w14:textId="77777777" w:rsidTr="00AB4425">
        <w:trPr>
          <w:trHeight w:val="224"/>
        </w:trPr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CB522E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Calcification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1C77B0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1.68 (0.72 ~ 3.95)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897FE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</w:t>
            </w:r>
            <w:r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  <w:lang w:eastAsia="zh-CN"/>
              </w:rPr>
              <w:t>231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5BCB41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1709A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</w:tr>
      <w:tr w:rsidR="00E73A89" w14:paraId="74B7519A" w14:textId="77777777" w:rsidTr="00AB4425">
        <w:trPr>
          <w:trHeight w:val="221"/>
        </w:trPr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4F6DCB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Obstructive pneumonia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3E2C7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0.81 (0.45–1.46)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8FEAEC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0.487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3438AD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F0FA0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</w:tr>
    </w:tbl>
    <w:p w14:paraId="37C2710A" w14:textId="77777777" w:rsidR="00E73A89" w:rsidRDefault="00E73A89" w:rsidP="00E73A89">
      <w:pPr>
        <w:pStyle w:val="Body"/>
        <w:spacing w:line="480" w:lineRule="auto"/>
        <w:ind w:firstLineChars="200" w:firstLine="480"/>
        <w:rPr>
          <w:rFonts w:ascii="Times New Roman" w:hAnsi="Times New Roman" w:cs="Times New Roman"/>
          <w:color w:val="auto"/>
          <w:kern w:val="0"/>
          <w:sz w:val="24"/>
          <w:szCs w:val="24"/>
          <w:lang w:val="en-GB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373C4C" wp14:editId="291123C0">
                <wp:simplePos x="0" y="0"/>
                <wp:positionH relativeFrom="column">
                  <wp:posOffset>75565</wp:posOffset>
                </wp:positionH>
                <wp:positionV relativeFrom="paragraph">
                  <wp:posOffset>13335</wp:posOffset>
                </wp:positionV>
                <wp:extent cx="5988685" cy="105346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52830" y="7025005"/>
                          <a:ext cx="5988685" cy="10534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F0341D" w14:textId="77777777" w:rsidR="00E73A89" w:rsidRDefault="00E73A89" w:rsidP="00E73A89">
                            <w:pPr>
                              <w:pStyle w:val="Body"/>
                              <w:spacing w:before="156" w:after="156" w:line="240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OR, odds ratio; CI, confidence interval</w:t>
                            </w:r>
                          </w:p>
                          <w:p w14:paraId="600C2F5C" w14:textId="77777777" w:rsidR="00E73A89" w:rsidRDefault="00E73A89" w:rsidP="00E73A89"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value for the difference in clinical characteristics between patients with low and high Ki-67 expression in univariate analysis.</w:t>
                            </w:r>
                          </w:p>
                          <w:p w14:paraId="4E81D787" w14:textId="77777777" w:rsidR="00E73A89" w:rsidRDefault="00E73A89" w:rsidP="00E73A89"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</w:pPr>
                            <w:r>
                              <w:rPr>
                                <w:rFonts w:ascii="Times New Roman" w:hAnsi="Times New Roman"/>
                                <w:shd w:val="clear" w:color="auto" w:fill="FFFFFF"/>
                              </w:rPr>
                              <w:t>*Mann–Whitney test; all others used the chi-square test.</w:t>
                            </w:r>
                          </w:p>
                          <w:p w14:paraId="66364097" w14:textId="77777777" w:rsidR="00E73A89" w:rsidRDefault="00E73A89" w:rsidP="00E73A8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373C4C" id="文本框 5" o:spid="_x0000_s1028" type="#_x0000_t202" style="position:absolute;left:0;text-align:left;margin-left:5.95pt;margin-top:1.05pt;width:471.55pt;height:82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" filled="f" stroked="f" strokeweight=".5pt">
                <v:textbox>
                  <w:txbxContent>
                    <w:p w14:paraId="7EF0341D" w14:textId="77777777" w:rsidR="00E73A89" w:rsidRDefault="00E73A89" w:rsidP="00E73A89">
                      <w:pPr>
                        <w:pStyle w:val="Body"/>
                        <w:spacing w:before="156" w:after="156" w:line="240" w:lineRule="auto"/>
                        <w:rPr>
                          <w:rFonts w:ascii="Times New Roman" w:eastAsia="Times New Roman" w:hAnsi="Times New Roman" w:cs="Times New Roman"/>
                          <w:kern w:val="0"/>
                          <w:sz w:val="20"/>
                          <w:szCs w:val="20"/>
                          <w:lang w:val="en-GB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kern w:val="0"/>
                          <w:sz w:val="20"/>
                          <w:szCs w:val="20"/>
                          <w:lang w:val="en-GB"/>
                        </w:rPr>
                        <w:t>OR, odds ratio; CI, confidence interval</w:t>
                      </w:r>
                    </w:p>
                    <w:p w14:paraId="600C2F5C" w14:textId="77777777" w:rsidR="00E73A89" w:rsidRDefault="00E73A89" w:rsidP="00E73A89">
                      <w:pPr>
                        <w:pStyle w:val="Body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value for the difference in clinical characteristics between patients with low and high Ki-67 expression in univariate analysis.</w:t>
                      </w:r>
                    </w:p>
                    <w:p w14:paraId="4E81D787" w14:textId="77777777" w:rsidR="00E73A89" w:rsidRDefault="00E73A89" w:rsidP="00E73A89">
                      <w:pPr>
                        <w:pStyle w:val="Body"/>
                        <w:numPr>
                          <w:ilvl w:val="0"/>
                          <w:numId w:val="1"/>
                        </w:numPr>
                        <w:spacing w:line="240" w:lineRule="auto"/>
                      </w:pPr>
                      <w:r>
                        <w:rPr>
                          <w:rFonts w:ascii="Times New Roman" w:hAnsi="Times New Roman"/>
                          <w:shd w:val="clear" w:color="auto" w:fill="FFFFFF"/>
                        </w:rPr>
                        <w:t>*Mann–Whitney test; all others used the chi-square test.</w:t>
                      </w:r>
                    </w:p>
                    <w:p w14:paraId="66364097" w14:textId="77777777" w:rsidR="00E73A89" w:rsidRDefault="00E73A89" w:rsidP="00E73A89"/>
                  </w:txbxContent>
                </v:textbox>
              </v:shape>
            </w:pict>
          </mc:Fallback>
        </mc:AlternateContent>
      </w:r>
    </w:p>
    <w:p w14:paraId="39775C48" w14:textId="77777777" w:rsidR="00E73A89" w:rsidRDefault="00E73A89" w:rsidP="00E73A89">
      <w:pPr>
        <w:pStyle w:val="Body"/>
        <w:spacing w:after="0" w:line="480" w:lineRule="auto"/>
        <w:rPr>
          <w:rFonts w:ascii="Times New Roman" w:hAnsi="Times New Roman"/>
          <w:b/>
          <w:i/>
          <w:color w:val="auto"/>
          <w:kern w:val="0"/>
          <w:sz w:val="24"/>
          <w:lang w:val="en-GB"/>
        </w:rPr>
      </w:pPr>
      <w:bookmarkStart w:id="0" w:name="_Toc8043"/>
      <w:bookmarkEnd w:id="0"/>
    </w:p>
    <w:p w14:paraId="331C1338" w14:textId="77777777" w:rsidR="00E73A89" w:rsidRDefault="00E73A89" w:rsidP="00E73A89">
      <w:pPr>
        <w:pStyle w:val="Body"/>
        <w:spacing w:after="0" w:line="480" w:lineRule="auto"/>
        <w:rPr>
          <w:rFonts w:ascii="Times New Roman" w:hAnsi="Times New Roman"/>
          <w:b/>
          <w:i/>
          <w:color w:val="auto"/>
          <w:kern w:val="0"/>
          <w:sz w:val="24"/>
          <w:lang w:val="en-GB"/>
        </w:rPr>
      </w:pPr>
    </w:p>
    <w:p w14:paraId="3C129706" w14:textId="77777777" w:rsidR="00E73A89" w:rsidRDefault="00E73A89" w:rsidP="00E73A89">
      <w:pPr>
        <w:pStyle w:val="Body"/>
        <w:spacing w:before="156" w:after="156" w:line="480" w:lineRule="auto"/>
        <w:ind w:firstLine="640"/>
        <w:outlineLvl w:val="1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IN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E80C2C" wp14:editId="7027EBCB">
                <wp:simplePos x="0" y="0"/>
                <wp:positionH relativeFrom="column">
                  <wp:posOffset>31115</wp:posOffset>
                </wp:positionH>
                <wp:positionV relativeFrom="paragraph">
                  <wp:posOffset>79375</wp:posOffset>
                </wp:positionV>
                <wp:extent cx="5170170" cy="31496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07490" y="5666105"/>
                          <a:ext cx="517017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1DD223" w14:textId="77777777" w:rsidR="00E73A89" w:rsidRDefault="00E73A89" w:rsidP="00E73A89">
                            <w:pPr>
                              <w:pStyle w:val="Body"/>
                              <w:spacing w:after="0" w:line="360" w:lineRule="exact"/>
                              <w:ind w:left="420" w:hanging="420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T</w:t>
                            </w:r>
                            <w:r>
                              <w:rPr>
                                <w:rFonts w:ascii="Times New Roman" w:eastAsia="SimSun" w:hAnsi="Times New Roman" w:hint="eastAsia"/>
                                <w:lang w:eastAsia="zh-CN"/>
                              </w:rPr>
                              <w:t>able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3</w:t>
                            </w:r>
                            <w:r>
                              <w:rPr>
                                <w:rFonts w:ascii="Times New Roman" w:eastAsia="SimSun" w:hAnsi="Times New Roman" w:hint="eastAsia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Performance of the five machine-learning methods</w:t>
                            </w:r>
                          </w:p>
                          <w:p w14:paraId="221373CA" w14:textId="77777777" w:rsidR="00E73A89" w:rsidRDefault="00E73A89" w:rsidP="00E73A8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E80C2C" id="文本框 7" o:spid="_x0000_s1029" type="#_x0000_t202" style="position:absolute;left:0;text-align:left;margin-left:2.45pt;margin-top:6.25pt;width:407.1pt;height:24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" filled="f" stroked="f" strokeweight=".5pt">
                <v:textbox>
                  <w:txbxContent>
                    <w:p w14:paraId="5B1DD223" w14:textId="77777777" w:rsidR="00E73A89" w:rsidRDefault="00E73A89" w:rsidP="00E73A89">
                      <w:pPr>
                        <w:pStyle w:val="Body"/>
                        <w:spacing w:after="0" w:line="360" w:lineRule="exact"/>
                        <w:ind w:left="420" w:hanging="420"/>
                        <w:rPr>
                          <w:rFonts w:ascii="Times New Roman" w:eastAsia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T</w:t>
                      </w:r>
                      <w:r>
                        <w:rPr>
                          <w:rFonts w:ascii="Times New Roman" w:eastAsia="SimSun" w:hAnsi="Times New Roman" w:hint="eastAsia"/>
                          <w:lang w:eastAsia="zh-CN"/>
                        </w:rPr>
                        <w:t>able</w:t>
                      </w:r>
                      <w:r>
                        <w:rPr>
                          <w:rFonts w:ascii="Times New Roman" w:hAnsi="Times New Roman"/>
                        </w:rPr>
                        <w:t xml:space="preserve"> 3</w:t>
                      </w:r>
                      <w:r>
                        <w:rPr>
                          <w:rFonts w:ascii="Times New Roman" w:eastAsia="SimSun" w:hAnsi="Times New Roman" w:hint="eastAsia"/>
                          <w:lang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 xml:space="preserve"> Performance of the five machine-learning methods</w:t>
                      </w:r>
                    </w:p>
                    <w:p w14:paraId="221373CA" w14:textId="77777777" w:rsidR="00E73A89" w:rsidRDefault="00E73A89" w:rsidP="00E73A89"/>
                  </w:txbxContent>
                </v:textbox>
              </v:shape>
            </w:pict>
          </mc:Fallback>
        </mc:AlternateContent>
      </w:r>
    </w:p>
    <w:tbl>
      <w:tblPr>
        <w:tblW w:w="0" w:type="auto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1152"/>
        <w:gridCol w:w="1374"/>
        <w:gridCol w:w="2220"/>
        <w:gridCol w:w="820"/>
        <w:gridCol w:w="700"/>
        <w:gridCol w:w="700"/>
        <w:gridCol w:w="700"/>
        <w:gridCol w:w="700"/>
        <w:gridCol w:w="700"/>
      </w:tblGrid>
      <w:tr w:rsidR="00E73A89" w14:paraId="6109A7B5" w14:textId="77777777" w:rsidTr="00AB4425">
        <w:trPr>
          <w:trHeight w:val="365"/>
          <w:jc w:val="center"/>
        </w:trPr>
        <w:tc>
          <w:tcPr>
            <w:tcW w:w="115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88B83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  <w:tc>
          <w:tcPr>
            <w:tcW w:w="137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CDB43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Model</w:t>
            </w:r>
          </w:p>
        </w:tc>
        <w:tc>
          <w:tcPr>
            <w:tcW w:w="222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84556F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AUC (95%CI)</w:t>
            </w:r>
          </w:p>
        </w:tc>
        <w:tc>
          <w:tcPr>
            <w:tcW w:w="82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CE50B9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SEN</w:t>
            </w:r>
          </w:p>
        </w:tc>
        <w:tc>
          <w:tcPr>
            <w:tcW w:w="7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FBBB66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SPE</w:t>
            </w:r>
          </w:p>
        </w:tc>
        <w:tc>
          <w:tcPr>
            <w:tcW w:w="7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510B00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ACC</w:t>
            </w:r>
          </w:p>
        </w:tc>
        <w:tc>
          <w:tcPr>
            <w:tcW w:w="7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1FDBC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F1</w:t>
            </w:r>
          </w:p>
        </w:tc>
        <w:tc>
          <w:tcPr>
            <w:tcW w:w="7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E9CBB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PPV</w:t>
            </w:r>
          </w:p>
        </w:tc>
        <w:tc>
          <w:tcPr>
            <w:tcW w:w="7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0FAA6B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NPV</w:t>
            </w:r>
          </w:p>
        </w:tc>
      </w:tr>
      <w:tr w:rsidR="00E73A89" w14:paraId="570683BB" w14:textId="77777777" w:rsidTr="00AB4425">
        <w:trPr>
          <w:trHeight w:val="703"/>
          <w:jc w:val="center"/>
        </w:trPr>
        <w:tc>
          <w:tcPr>
            <w:tcW w:w="1152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73A69E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Training sets</w:t>
            </w:r>
          </w:p>
        </w:tc>
        <w:tc>
          <w:tcPr>
            <w:tcW w:w="13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CBC966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LinearSVC</w:t>
            </w:r>
          </w:p>
        </w:tc>
        <w:tc>
          <w:tcPr>
            <w:tcW w:w="22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FA2B45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0.891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val="en-GB" w:eastAsia="zh-TW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eastAsia="zh-TW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 xml:space="preserve">0.826–0.955) </w:t>
            </w:r>
          </w:p>
        </w:tc>
        <w:tc>
          <w:tcPr>
            <w:tcW w:w="8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5AA80B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0.8429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ED8DC1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0.826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64043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0.836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01DF43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0.861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DED2CD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0.880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49C490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0.775</w:t>
            </w:r>
          </w:p>
        </w:tc>
      </w:tr>
      <w:tr w:rsidR="00E73A89" w14:paraId="1F65EC3F" w14:textId="77777777" w:rsidTr="00AB4425">
        <w:trPr>
          <w:trHeight w:val="693"/>
          <w:jc w:val="center"/>
        </w:trPr>
        <w:tc>
          <w:tcPr>
            <w:tcW w:w="1152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AD1D7"/>
          </w:tcPr>
          <w:p w14:paraId="2FF87859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DB8E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SVM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1AAC09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0.888 (0.823–0.952)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46D1B9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0.828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E89B2C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0.826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95AF37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0.827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FAEB7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0.852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8E853D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0.878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9A3813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0.760</w:t>
            </w:r>
          </w:p>
        </w:tc>
      </w:tr>
      <w:tr w:rsidR="00E73A89" w14:paraId="6823F528" w14:textId="77777777" w:rsidTr="00AB4425">
        <w:trPr>
          <w:trHeight w:val="693"/>
          <w:jc w:val="center"/>
        </w:trPr>
        <w:tc>
          <w:tcPr>
            <w:tcW w:w="1152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AD1D7"/>
          </w:tcPr>
          <w:p w14:paraId="24250155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B0E88E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LR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D65EC9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0.912 (0.858–0.965)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F1EA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0.913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470FFB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0.777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3CF5EF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0.859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3C549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0.887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A47E46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0.863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8D2DD3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0.853</w:t>
            </w:r>
          </w:p>
        </w:tc>
      </w:tr>
      <w:tr w:rsidR="00E73A89" w14:paraId="6B7B304F" w14:textId="77777777" w:rsidTr="00AB4425">
        <w:trPr>
          <w:trHeight w:val="693"/>
          <w:jc w:val="center"/>
        </w:trPr>
        <w:tc>
          <w:tcPr>
            <w:tcW w:w="1152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AD1D7"/>
          </w:tcPr>
          <w:p w14:paraId="4680E2E3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CF2C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XGBoost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49E395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0.882 (0.817–0.947)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C7C36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25D61F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0.826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42713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ABC623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0.835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DD1C70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0.875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98A19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0.730</w:t>
            </w:r>
          </w:p>
        </w:tc>
      </w:tr>
      <w:tr w:rsidR="00E73A89" w14:paraId="4F1AF5AE" w14:textId="77777777" w:rsidTr="00AB4425">
        <w:trPr>
          <w:trHeight w:val="703"/>
          <w:jc w:val="center"/>
        </w:trPr>
        <w:tc>
          <w:tcPr>
            <w:tcW w:w="1152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AD1D7"/>
          </w:tcPr>
          <w:p w14:paraId="6FF93178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EBC2A7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GaussianNB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975677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0.877 (0.810–0.944)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CC5E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A040D9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0.826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4B0A8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59DF1E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0.835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D163AE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0.875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9E59F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0.730</w:t>
            </w:r>
          </w:p>
        </w:tc>
      </w:tr>
      <w:tr w:rsidR="00E73A89" w14:paraId="71E81C4E" w14:textId="77777777" w:rsidTr="00AB4425">
        <w:trPr>
          <w:trHeight w:val="923"/>
          <w:jc w:val="center"/>
        </w:trPr>
        <w:tc>
          <w:tcPr>
            <w:tcW w:w="1152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4FE3C9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Test sets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E26C1E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  <w:p w14:paraId="085A6310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LinearSVC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971E14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  <w:p w14:paraId="5669A0C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0.918 (0.846–0.99)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4914DC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  <w:p w14:paraId="67B2025A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0.833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112D0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  <w:p w14:paraId="34F8784C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2BDBE5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  <w:p w14:paraId="1C9FA354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0.820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499DC4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  <w:p w14:paraId="2A363049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0.847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E73051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  <w:p w14:paraId="6F357E6C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0.862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3FDDC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/>
              </w:rPr>
            </w:pPr>
          </w:p>
          <w:p w14:paraId="172B444E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0.761</w:t>
            </w:r>
          </w:p>
        </w:tc>
      </w:tr>
      <w:tr w:rsidR="00E73A89" w14:paraId="62C1D409" w14:textId="77777777" w:rsidTr="00AB4425">
        <w:trPr>
          <w:trHeight w:val="693"/>
          <w:jc w:val="center"/>
        </w:trPr>
        <w:tc>
          <w:tcPr>
            <w:tcW w:w="1152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CAD1D7"/>
          </w:tcPr>
          <w:p w14:paraId="7092D079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54A0C7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SVM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A8BEA6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0.912 (0.836–0.987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val="en-GB" w:eastAsia="zh-TW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A69D4D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ED7940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5163C4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6D360A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0.827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BEDD5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0.857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D7BC3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0.727</w:t>
            </w:r>
          </w:p>
        </w:tc>
      </w:tr>
      <w:tr w:rsidR="00E73A89" w14:paraId="2E6813B6" w14:textId="77777777" w:rsidTr="00AB4425">
        <w:trPr>
          <w:trHeight w:val="693"/>
          <w:jc w:val="center"/>
        </w:trPr>
        <w:tc>
          <w:tcPr>
            <w:tcW w:w="1152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CAD1D7"/>
          </w:tcPr>
          <w:p w14:paraId="40F04233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286BB4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LR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8B5AE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0.943 (0.887–0.999)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1E8D27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1A132B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5E3814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0.860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9A40D7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0.885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B64F53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0.871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DE71D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0.842</w:t>
            </w:r>
          </w:p>
        </w:tc>
      </w:tr>
      <w:tr w:rsidR="00E73A89" w14:paraId="0FFA74F1" w14:textId="77777777" w:rsidTr="00AB4425">
        <w:trPr>
          <w:trHeight w:val="693"/>
          <w:jc w:val="center"/>
        </w:trPr>
        <w:tc>
          <w:tcPr>
            <w:tcW w:w="1152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CAD1D7"/>
          </w:tcPr>
          <w:p w14:paraId="69C8EE3A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68215A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XGBoost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D46452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0.898 (0.816–0.980</w:t>
            </w: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  <w:lang w:val="en-GB" w:eastAsia="zh-TW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196378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0.733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09EFF3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4712C6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0.760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A7F313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0.785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4DBC4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0FF36D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0.666</w:t>
            </w:r>
          </w:p>
        </w:tc>
      </w:tr>
      <w:tr w:rsidR="00E73A89" w14:paraId="4A4E54ED" w14:textId="77777777" w:rsidTr="00AB4425">
        <w:trPr>
          <w:trHeight w:val="763"/>
          <w:jc w:val="center"/>
        </w:trPr>
        <w:tc>
          <w:tcPr>
            <w:tcW w:w="1152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CAD1D7"/>
          </w:tcPr>
          <w:p w14:paraId="1664FAF3" w14:textId="77777777" w:rsidR="00E73A89" w:rsidRDefault="00E73A89" w:rsidP="00AB4425">
            <w:pPr>
              <w:spacing w:line="276" w:lineRule="auto"/>
              <w:rPr>
                <w:lang w:val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FBF500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GaussianNB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F2C7BB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0.898 (0.817–0.980)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E53CC1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58A0A3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7760A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83BE5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0.785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E8700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CAD1D7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4DD76D" w14:textId="77777777" w:rsidR="00E73A89" w:rsidRDefault="00E73A89" w:rsidP="00AB4425">
            <w:pPr>
              <w:pStyle w:val="Body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0.666</w:t>
            </w:r>
          </w:p>
        </w:tc>
      </w:tr>
    </w:tbl>
    <w:p w14:paraId="3A1CEA41" w14:textId="77777777" w:rsidR="00E73A89" w:rsidRDefault="00E73A89" w:rsidP="00E73A89">
      <w:pPr>
        <w:pStyle w:val="Body"/>
        <w:spacing w:before="156" w:after="156" w:line="480" w:lineRule="auto"/>
        <w:ind w:firstLine="640"/>
        <w:outlineLvl w:val="1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GB" w:eastAsia="en-IN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8DCC99" wp14:editId="48EEDB2E">
                <wp:simplePos x="0" y="0"/>
                <wp:positionH relativeFrom="column">
                  <wp:posOffset>120015</wp:posOffset>
                </wp:positionH>
                <wp:positionV relativeFrom="paragraph">
                  <wp:posOffset>90170</wp:posOffset>
                </wp:positionV>
                <wp:extent cx="5791835" cy="84201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60120" y="3927475"/>
                          <a:ext cx="5791835" cy="8420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04E738" w14:textId="77777777" w:rsidR="00E73A89" w:rsidRDefault="00E73A89" w:rsidP="00E73A89">
                            <w:pPr>
                              <w:pStyle w:val="Body"/>
                              <w:spacing w:line="240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kern w:val="0"/>
                                <w:sz w:val="20"/>
                                <w:szCs w:val="20"/>
                                <w:lang w:val="en-GB"/>
                              </w:rPr>
                              <w:t>LR, logistic regression; SVM, support vector machine; LinearSVC, linear support vector machine; XGBoost, extreme gradient boosting; Gaussian NB, Gaussian naive Bayes; AUC, area under the ROC curve; SEN, sensitivity; SPE, specificity; ACC, accuracy; F1, harmonic mean of precision and recall; PPV, positive predictive value; NPV, negative predictive value.</w:t>
                            </w:r>
                          </w:p>
                          <w:p w14:paraId="7F272702" w14:textId="77777777" w:rsidR="00E73A89" w:rsidRDefault="00E73A89" w:rsidP="00E73A8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8DCC99" id="文本框 8" o:spid="_x0000_s1030" type="#_x0000_t202" style="position:absolute;left:0;text-align:left;margin-left:9.45pt;margin-top:7.1pt;width:456.05pt;height:66.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" filled="f" stroked="f" strokeweight=".5pt">
                <v:textbox>
                  <w:txbxContent>
                    <w:p w14:paraId="4804E738" w14:textId="77777777" w:rsidR="00E73A89" w:rsidRDefault="00E73A89" w:rsidP="00E73A89">
                      <w:pPr>
                        <w:pStyle w:val="Body"/>
                        <w:spacing w:line="240" w:lineRule="auto"/>
                        <w:rPr>
                          <w:rFonts w:ascii="Times New Roman" w:eastAsia="Times New Roman" w:hAnsi="Times New Roman" w:cs="Times New Roman"/>
                          <w:kern w:val="0"/>
                          <w:sz w:val="20"/>
                          <w:szCs w:val="20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kern w:val="0"/>
                          <w:sz w:val="20"/>
                          <w:szCs w:val="20"/>
                          <w:lang w:val="en-GB"/>
                        </w:rPr>
                        <w:t>LR, logistic regression; SVM, support vector machine; LinearSVC, linear support vector machine; XGBoost, extreme gradient boosting; Gaussian NB, Gaussian naive Bayes; AUC, area under the ROC curve; SEN, sensitivity; SPE, specificity; ACC, accuracy; F1, harmonic mean of precision and recall; PPV, positive predictive value; NPV, negative predictive value.</w:t>
                      </w:r>
                    </w:p>
                    <w:p w14:paraId="7F272702" w14:textId="77777777" w:rsidR="00E73A89" w:rsidRDefault="00E73A89" w:rsidP="00E73A89"/>
                  </w:txbxContent>
                </v:textbox>
              </v:shape>
            </w:pict>
          </mc:Fallback>
        </mc:AlternateContent>
      </w:r>
    </w:p>
    <w:p w14:paraId="02539782" w14:textId="77777777" w:rsidR="00E73A89" w:rsidRDefault="00E73A89" w:rsidP="00E73A89">
      <w:pPr>
        <w:pStyle w:val="Body"/>
        <w:spacing w:after="0" w:line="480" w:lineRule="auto"/>
        <w:rPr>
          <w:rFonts w:ascii="Times New Roman" w:hAnsi="Times New Roman"/>
          <w:b/>
          <w:i/>
          <w:color w:val="auto"/>
          <w:kern w:val="0"/>
          <w:sz w:val="24"/>
          <w:lang w:val="en-GB"/>
        </w:rPr>
      </w:pPr>
    </w:p>
    <w:p w14:paraId="5B5EAF29" w14:textId="77777777" w:rsidR="00E73A89" w:rsidRDefault="00E73A89" w:rsidP="00E73A89">
      <w:pPr>
        <w:pStyle w:val="Body"/>
        <w:spacing w:line="480" w:lineRule="auto"/>
        <w:ind w:firstLine="560"/>
        <w:rPr>
          <w:rFonts w:ascii="Times New Roman" w:hAnsi="Times New Roman" w:cs="Times New Roman"/>
          <w:kern w:val="0"/>
          <w:sz w:val="24"/>
          <w:szCs w:val="24"/>
          <w:lang w:val="en-IN" w:eastAsia="en-IN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848880" wp14:editId="75754541">
                <wp:simplePos x="0" y="0"/>
                <wp:positionH relativeFrom="column">
                  <wp:posOffset>34925</wp:posOffset>
                </wp:positionH>
                <wp:positionV relativeFrom="paragraph">
                  <wp:posOffset>558165</wp:posOffset>
                </wp:positionV>
                <wp:extent cx="6043295" cy="403225"/>
                <wp:effectExtent l="0" t="0" r="0" b="0"/>
                <wp:wrapSquare wrapText="bothSides"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3295" cy="403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84D487" w14:textId="77777777" w:rsidR="00E73A89" w:rsidRDefault="00E73A89" w:rsidP="00E73A89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SimSun" w:hAnsi="Times New Roman" w:cs="Times New Roman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able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4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SimSun" w:hAnsi="Times New Roman" w:cs="Times New Roman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Diagnostic performances of the clinical, radiomics, and nomogram models in the training, testing, and external validation cohorts</w:t>
                            </w:r>
                          </w:p>
                          <w:p w14:paraId="5FD9E27C" w14:textId="77777777" w:rsidR="00E73A89" w:rsidRDefault="00E73A89" w:rsidP="00E73A89">
                            <w:pPr>
                              <w:pStyle w:val="Body"/>
                              <w:spacing w:line="480" w:lineRule="auto"/>
                              <w:ind w:firstLine="560"/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  <w:lang w:val="en-IN" w:eastAsia="en-I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848880" id="文本框 11" o:spid="_x0000_s1031" type="#_x0000_t202" style="position:absolute;left:0;text-align:left;margin-left:2.75pt;margin-top:43.95pt;width:475.85pt;height:31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" filled="f" stroked="f" strokeweight=".5pt">
                <v:textbox>
                  <w:txbxContent>
                    <w:p w14:paraId="0184D487" w14:textId="77777777" w:rsidR="00E73A89" w:rsidRDefault="00E73A89" w:rsidP="00E73A89">
                      <w:pPr>
                        <w:pStyle w:val="Body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Times New Roman" w:eastAsia="SimSun" w:hAnsi="Times New Roman" w:cs="Times New Roman" w:hint="eastAsia"/>
                          <w:b/>
                          <w:bCs/>
                          <w:sz w:val="20"/>
                          <w:szCs w:val="20"/>
                          <w:lang w:eastAsia="zh-CN"/>
                        </w:rPr>
                        <w:t>able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4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eastAsia="SimSun" w:hAnsi="Times New Roman" w:cs="Times New Roman" w:hint="eastAsia"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Diagnostic performances of the clinical, radiomics, and nomogram models in the training, testing, and external validation cohorts</w:t>
                      </w:r>
                    </w:p>
                    <w:p w14:paraId="5FD9E27C" w14:textId="77777777" w:rsidR="00E73A89" w:rsidRDefault="00E73A89" w:rsidP="00E73A89">
                      <w:pPr>
                        <w:pStyle w:val="Body"/>
                        <w:spacing w:line="480" w:lineRule="auto"/>
                        <w:ind w:firstLine="560"/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  <w:lang w:val="en-IN" w:eastAsia="en-I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pPr w:leftFromText="180" w:rightFromText="180" w:vertAnchor="text" w:horzAnchor="page" w:tblpX="1494" w:tblpY="880"/>
        <w:tblOverlap w:val="never"/>
        <w:tblW w:w="4996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CellMar>
          <w:top w:w="40" w:type="dxa"/>
          <w:left w:w="64" w:type="dxa"/>
          <w:bottom w:w="40" w:type="dxa"/>
          <w:right w:w="64" w:type="dxa"/>
        </w:tblCellMar>
        <w:tblLook w:val="04A0" w:firstRow="1" w:lastRow="0" w:firstColumn="1" w:lastColumn="0" w:noHBand="0" w:noVBand="1"/>
      </w:tblPr>
      <w:tblGrid>
        <w:gridCol w:w="2236"/>
        <w:gridCol w:w="794"/>
        <w:gridCol w:w="1534"/>
        <w:gridCol w:w="794"/>
        <w:gridCol w:w="794"/>
        <w:gridCol w:w="794"/>
        <w:gridCol w:w="794"/>
        <w:gridCol w:w="794"/>
        <w:gridCol w:w="809"/>
      </w:tblGrid>
      <w:tr w:rsidR="00E73A89" w14:paraId="58E6CE9C" w14:textId="77777777" w:rsidTr="00AB4425">
        <w:tc>
          <w:tcPr>
            <w:tcW w:w="11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5A72A105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Models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7A981095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AUC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36C1272E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95%CI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B08DDB7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SEN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0E2E6C55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SPE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5FEAADC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ACC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35ED7351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F1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716DC982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PPV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BD86D53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NPV</w:t>
            </w:r>
          </w:p>
        </w:tc>
      </w:tr>
      <w:tr w:rsidR="00E73A89" w14:paraId="3F63CA0B" w14:textId="77777777" w:rsidTr="00AB4425">
        <w:tc>
          <w:tcPr>
            <w:tcW w:w="500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9911F20" w14:textId="77777777" w:rsidR="00E73A89" w:rsidRDefault="00E73A89" w:rsidP="00AB4425">
            <w:pPr>
              <w:pStyle w:val="Body"/>
              <w:snapToGrid w:val="0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Training cohort (n=116)</w:t>
            </w:r>
          </w:p>
        </w:tc>
      </w:tr>
      <w:tr w:rsidR="00E73A89" w14:paraId="3AA01F41" w14:textId="77777777" w:rsidTr="00AB4425">
        <w:tc>
          <w:tcPr>
            <w:tcW w:w="11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724AE368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Clinical model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3E02FDB3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0.898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3CB8BAE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0.841-0.955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02BA48EA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0.812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3F8BDD0C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0.844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73ABFD5C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0.842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823A7C3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0.848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7AE7A8B2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0.889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43FB219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0.745</w:t>
            </w:r>
          </w:p>
        </w:tc>
      </w:tr>
      <w:tr w:rsidR="00E73A89" w14:paraId="148B42B7" w14:textId="77777777" w:rsidTr="00AB4425">
        <w:tc>
          <w:tcPr>
            <w:tcW w:w="11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BDBE6F8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Radiomics model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E387037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0.912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4635C9B1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0.858-0.965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88771BB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0.913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F22D207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0.778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5E007C6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0.860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4E96F75E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0.887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09CB315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0.863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668EEF9D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0.853</w:t>
            </w:r>
          </w:p>
        </w:tc>
      </w:tr>
      <w:tr w:rsidR="00E73A89" w14:paraId="073CDCB6" w14:textId="77777777" w:rsidTr="00AB4425">
        <w:tc>
          <w:tcPr>
            <w:tcW w:w="11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3D8B1071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lastRenderedPageBreak/>
              <w:t>Nomogram model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B028E1A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0.958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4C12471F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0.925-0.990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743F5BA2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0.826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3DAB3ADB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0.955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6CFDB7B3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0.877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5C7D4D8E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0.981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4E15206B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0.966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B898EED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0.782</w:t>
            </w:r>
          </w:p>
        </w:tc>
      </w:tr>
      <w:tr w:rsidR="00E73A89" w14:paraId="2B940A35" w14:textId="77777777" w:rsidTr="00AB4425">
        <w:tc>
          <w:tcPr>
            <w:tcW w:w="500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44EBF7F3" w14:textId="77777777" w:rsidR="00E73A89" w:rsidRDefault="00E73A89" w:rsidP="00AB4425">
            <w:pPr>
              <w:pStyle w:val="Body"/>
              <w:snapToGrid w:val="0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Internal validation cohort (n=50)</w:t>
            </w:r>
          </w:p>
        </w:tc>
      </w:tr>
      <w:tr w:rsidR="00E73A89" w14:paraId="4CFFDD0D" w14:textId="77777777" w:rsidTr="00AB4425">
        <w:tc>
          <w:tcPr>
            <w:tcW w:w="11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6958606E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Clinical model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7E78393E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0.863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65390532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0.749-0.978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57892ACD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0.733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443BD9EE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0.800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47246909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0.760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5ADE557C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0.785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E82605F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0.846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0AB7ECB0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0.667</w:t>
            </w:r>
          </w:p>
        </w:tc>
      </w:tr>
      <w:tr w:rsidR="00E73A89" w14:paraId="57488569" w14:textId="77777777" w:rsidTr="00AB4425">
        <w:tc>
          <w:tcPr>
            <w:tcW w:w="11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0ED00FA5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Radiomics model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5EF4F133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0.943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75D61D92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0.887-0.999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32396765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0.900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5F40632F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0.800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4429E594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0.860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6594100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0.885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791F557E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0.871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421FC154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0.842</w:t>
            </w:r>
          </w:p>
        </w:tc>
      </w:tr>
      <w:tr w:rsidR="00E73A89" w14:paraId="19FA07CA" w14:textId="77777777" w:rsidTr="00AB4425">
        <w:tc>
          <w:tcPr>
            <w:tcW w:w="11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432FB71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Nomogram model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02E4DFEB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0.930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16EE0E3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0.865-0.995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35B625E1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0.700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7D8092C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0.900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5E4AE0F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0.780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50F63D74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0.792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1A07A56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0.913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5481FDFF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0.667</w:t>
            </w:r>
          </w:p>
        </w:tc>
      </w:tr>
      <w:tr w:rsidR="00E73A89" w14:paraId="12D780C8" w14:textId="77777777" w:rsidTr="00AB4425">
        <w:tc>
          <w:tcPr>
            <w:tcW w:w="500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809964B" w14:textId="77777777" w:rsidR="00E73A89" w:rsidRDefault="00E73A89" w:rsidP="00AB4425">
            <w:pPr>
              <w:pStyle w:val="Body"/>
              <w:snapToGrid w:val="0"/>
              <w:spacing w:line="276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External validation cohort (n=33)</w:t>
            </w:r>
          </w:p>
        </w:tc>
      </w:tr>
      <w:tr w:rsidR="00E73A89" w14:paraId="16084B6A" w14:textId="77777777" w:rsidTr="00AB4425">
        <w:tc>
          <w:tcPr>
            <w:tcW w:w="11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707441B5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Clinical model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3709C0C7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0.882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0C356E3C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0.828-0.936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78D2A266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0.786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43AD2282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0.831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6411AE04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0.803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54DB2A9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0.828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60CBC3C0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0.875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04218C19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0.720</w:t>
            </w:r>
          </w:p>
        </w:tc>
      </w:tr>
      <w:tr w:rsidR="00E73A89" w14:paraId="3818A63B" w14:textId="77777777" w:rsidTr="00AB4425">
        <w:tc>
          <w:tcPr>
            <w:tcW w:w="11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5741DB0D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Radiomics model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47D6EBF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0.846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B0E53E1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0.786-0.906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5FB4A4F2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0.765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3028B952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0.754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55A5DBA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0.761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6CA615E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0.794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6D0620D9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0.824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F270C89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0.680</w:t>
            </w:r>
          </w:p>
        </w:tc>
      </w:tr>
      <w:tr w:rsidR="00E73A89" w14:paraId="3A1158A5" w14:textId="77777777" w:rsidTr="00AB4425">
        <w:tc>
          <w:tcPr>
            <w:tcW w:w="11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4AE03B2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Nomogram model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42D08A79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0.911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555D1062" w14:textId="77777777" w:rsidR="00E73A89" w:rsidRDefault="00E73A89" w:rsidP="00AB4425">
            <w:pPr>
              <w:pStyle w:val="Body"/>
              <w:snapToGri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0.867-0.955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6E4A63EE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0.673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36E8839E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0.923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10E1C71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0.773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6565DEEF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0.781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10266665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0.929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D1D7"/>
          </w:tcPr>
          <w:p w14:paraId="2C32F5ED" w14:textId="77777777" w:rsidR="00E73A89" w:rsidRDefault="00E73A89" w:rsidP="00AB4425">
            <w:pPr>
              <w:pStyle w:val="Body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en-GB"/>
              </w:rPr>
              <w:t>0.652</w:t>
            </w:r>
          </w:p>
        </w:tc>
      </w:tr>
    </w:tbl>
    <w:p w14:paraId="468279B9" w14:textId="77777777" w:rsidR="00E73A89" w:rsidRDefault="00E73A89" w:rsidP="00E73A89">
      <w:pPr>
        <w:pStyle w:val="Body"/>
        <w:spacing w:line="480" w:lineRule="auto"/>
        <w:ind w:firstLine="560"/>
        <w:rPr>
          <w:rFonts w:ascii="Times New Roman" w:hAnsi="Times New Roman" w:cs="Times New Roman"/>
          <w:kern w:val="0"/>
          <w:sz w:val="24"/>
          <w:szCs w:val="24"/>
          <w:lang w:val="en-IN" w:eastAsia="en-IN"/>
        </w:rPr>
      </w:pPr>
    </w:p>
    <w:p w14:paraId="20798AC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icrosoft YaHei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57A16A7"/>
    <w:multiLevelType w:val="singleLevel"/>
    <w:tmpl w:val="857A16A7"/>
    <w:lvl w:ilvl="0">
      <w:start w:val="16"/>
      <w:numFmt w:val="upperLetter"/>
      <w:suff w:val="nothing"/>
      <w:lvlText w:val="%1-"/>
      <w:lvlJc w:val="left"/>
    </w:lvl>
  </w:abstractNum>
  <w:num w:numId="1" w16cid:durableId="1967735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A89"/>
    <w:rsid w:val="002E281E"/>
    <w:rsid w:val="003201BB"/>
    <w:rsid w:val="00865217"/>
    <w:rsid w:val="00BA049B"/>
    <w:rsid w:val="00E7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7A904"/>
  <w15:chartTrackingRefBased/>
  <w15:docId w15:val="{E0C2E241-E123-4E0F-815C-9936EE823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3A89"/>
    <w:pPr>
      <w:spacing w:after="0" w:line="240" w:lineRule="auto"/>
    </w:pPr>
    <w:rPr>
      <w:rFonts w:ascii="Times New Roman" w:eastAsia="Arial Unicode MS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3A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3A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3A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3A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3A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3A8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3A8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3A8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3A8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3A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3A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3A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3A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3A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3A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3A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3A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3A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3A8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3A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3A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3A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3A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3A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3A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3A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3A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3A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3A89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qFormat/>
    <w:rsid w:val="00E73A89"/>
    <w:pPr>
      <w:widowControl w:val="0"/>
      <w:jc w:val="both"/>
    </w:pPr>
    <w:rPr>
      <w:rFonts w:ascii="Calibri" w:eastAsia="Arial Unicode MS" w:hAnsi="Calibri" w:cs="Arial Unicode MS"/>
      <w:color w:val="000000"/>
      <w:sz w:val="21"/>
      <w:szCs w:val="21"/>
      <w:u w:color="00000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539</Words>
  <Characters>2453</Characters>
  <Application>Microsoft Office Word</Application>
  <DocSecurity>0</DocSecurity>
  <Lines>350</Lines>
  <Paragraphs>271</Paragraphs>
  <ScaleCrop>false</ScaleCrop>
  <Company>Springer Nature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2025-10-22T16:13:00Z</dcterms:created>
  <dcterms:modified xsi:type="dcterms:W3CDTF">2025-10-22T16:17:00Z</dcterms:modified>
</cp:coreProperties>
</file>