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0CC9ED">
      <w:pPr>
        <w:rPr>
          <w:rFonts w:ascii="Times New Roman" w:hAnsi="Times New Roman" w:cs="Times New Roman"/>
          <w:b/>
          <w:bCs/>
          <w:sz w:val="24"/>
        </w:rPr>
      </w:pPr>
      <w:bookmarkStart w:id="0" w:name="_GoBack"/>
      <w:bookmarkEnd w:id="0"/>
      <w:r>
        <w:rPr>
          <w:rFonts w:ascii="Times New Roman" w:hAnsi="Times New Roman" w:cs="Times New Roman"/>
          <w:b/>
          <w:bCs/>
          <w:sz w:val="24"/>
        </w:rPr>
        <w:t xml:space="preserve">Figure S1. </w:t>
      </w:r>
      <w:r>
        <w:rPr>
          <w:rFonts w:ascii="Times New Roman" w:hAnsi="Times New Roman" w:cs="Times New Roman"/>
          <w:sz w:val="24"/>
        </w:rPr>
        <w:t>Network analysis of baseline data after randomization.</w:t>
      </w:r>
    </w:p>
    <w:p w14:paraId="3BAB5287">
      <w:pPr>
        <w:rPr>
          <w:rFonts w:ascii="Times New Roman" w:hAnsi="Times New Roman" w:cs="Times New Roman"/>
          <w:sz w:val="24"/>
        </w:rPr>
      </w:pPr>
      <w:r>
        <w:rPr>
          <w:rFonts w:ascii="Times New Roman" w:hAnsi="Times New Roman" w:eastAsia="宋体" w:cs="Times New Roman"/>
          <w:sz w:val="24"/>
        </w:rPr>
        <w:drawing>
          <wp:inline distT="0" distB="0" distL="114300" distR="114300">
            <wp:extent cx="4264025" cy="2854960"/>
            <wp:effectExtent l="0" t="0" r="3175" b="2540"/>
            <wp:docPr id="9" name="图片 9" descr="Rplot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Rplot01_00"/>
                    <pic:cNvPicPr>
                      <a:picLocks noChangeAspect="1"/>
                    </pic:cNvPicPr>
                  </pic:nvPicPr>
                  <pic:blipFill>
                    <a:blip r:embed="rId4"/>
                    <a:stretch>
                      <a:fillRect/>
                    </a:stretch>
                  </pic:blipFill>
                  <pic:spPr>
                    <a:xfrm>
                      <a:off x="0" y="0"/>
                      <a:ext cx="4264025" cy="2854960"/>
                    </a:xfrm>
                    <a:prstGeom prst="rect">
                      <a:avLst/>
                    </a:prstGeom>
                  </pic:spPr>
                </pic:pic>
              </a:graphicData>
            </a:graphic>
          </wp:inline>
        </w:drawing>
      </w:r>
    </w:p>
    <w:p w14:paraId="3689DF2F">
      <w:pPr>
        <w:rPr>
          <w:rFonts w:ascii="Times New Roman" w:hAnsi="Times New Roman" w:cs="Times New Roman"/>
          <w:szCs w:val="21"/>
        </w:rPr>
      </w:pPr>
      <w:r>
        <w:rPr>
          <w:rFonts w:ascii="Times New Roman" w:hAnsi="Times New Roman" w:cs="Times New Roman"/>
          <w:i/>
          <w:szCs w:val="21"/>
        </w:rPr>
        <w:t>Note: A permutation test was performed by randomly shuffling the family member identifiers. The results showed that there was no significant association between the autism traits of ASD children and their parents after the randomization.</w:t>
      </w:r>
    </w:p>
    <w:p w14:paraId="6243D541">
      <w:pPr>
        <w:rPr>
          <w:rFonts w:ascii="Times New Roman" w:hAnsi="Times New Roman" w:cs="Times New Roman"/>
          <w:sz w:val="24"/>
        </w:rPr>
      </w:pPr>
    </w:p>
    <w:p w14:paraId="5F590DE1">
      <w:pPr>
        <w:rPr>
          <w:rFonts w:ascii="Times New Roman" w:hAnsi="Times New Roman" w:cs="Times New Roman"/>
          <w:sz w:val="24"/>
        </w:rPr>
      </w:pPr>
    </w:p>
    <w:p w14:paraId="767666D3">
      <w:pPr>
        <w:rPr>
          <w:rFonts w:ascii="Times New Roman" w:hAnsi="Times New Roman" w:cs="Times New Roman"/>
          <w:sz w:val="24"/>
        </w:rPr>
      </w:pPr>
    </w:p>
    <w:p w14:paraId="375390AF">
      <w:pPr>
        <w:rPr>
          <w:rFonts w:ascii="Times New Roman" w:hAnsi="Times New Roman" w:cs="Times New Roman"/>
          <w:sz w:val="24"/>
        </w:rPr>
      </w:pPr>
    </w:p>
    <w:p w14:paraId="1BE24FEF">
      <w:pPr>
        <w:rPr>
          <w:rFonts w:ascii="Times New Roman" w:hAnsi="Times New Roman" w:cs="Times New Roman"/>
          <w:sz w:val="24"/>
        </w:rPr>
      </w:pPr>
    </w:p>
    <w:p w14:paraId="446AAD66">
      <w:pPr>
        <w:rPr>
          <w:rFonts w:ascii="Times New Roman" w:hAnsi="Times New Roman" w:cs="Times New Roman"/>
          <w:sz w:val="24"/>
        </w:rPr>
      </w:pPr>
    </w:p>
    <w:p w14:paraId="5383BF3B">
      <w:pPr>
        <w:rPr>
          <w:rFonts w:ascii="Times New Roman" w:hAnsi="Times New Roman" w:cs="Times New Roman"/>
          <w:sz w:val="24"/>
        </w:rPr>
      </w:pPr>
    </w:p>
    <w:p w14:paraId="54214CCE">
      <w:pPr>
        <w:rPr>
          <w:rFonts w:ascii="Times New Roman" w:hAnsi="Times New Roman" w:cs="Times New Roman"/>
          <w:sz w:val="24"/>
        </w:rPr>
      </w:pPr>
    </w:p>
    <w:p w14:paraId="1C8C5188">
      <w:pPr>
        <w:rPr>
          <w:rFonts w:ascii="Times New Roman" w:hAnsi="Times New Roman" w:cs="Times New Roman"/>
          <w:sz w:val="24"/>
        </w:rPr>
      </w:pPr>
      <w:r>
        <w:rPr>
          <w:rFonts w:ascii="Times New Roman" w:hAnsi="Times New Roman" w:cs="Times New Roman"/>
          <w:b/>
          <w:bCs/>
          <w:sz w:val="24"/>
        </w:rPr>
        <w:t>Figure S2.</w:t>
      </w:r>
      <w:r>
        <w:rPr>
          <w:rFonts w:ascii="Times New Roman" w:hAnsi="Times New Roman" w:cs="Times New Roman"/>
          <w:sz w:val="24"/>
        </w:rPr>
        <w:t xml:space="preserve"> </w:t>
      </w:r>
      <w:r>
        <w:rPr>
          <w:rFonts w:hint="eastAsia" w:ascii="Times New Roman" w:hAnsi="Times New Roman" w:cs="Times New Roman"/>
          <w:sz w:val="24"/>
        </w:rPr>
        <w:t>C</w:t>
      </w:r>
      <w:r>
        <w:rPr>
          <w:rFonts w:ascii="Times New Roman" w:hAnsi="Times New Roman" w:cs="Times New Roman"/>
          <w:sz w:val="24"/>
        </w:rPr>
        <w:t xml:space="preserve">entrality comparison of network structure between 3 -, 4 -, and 5-year-old ASD children and their parents in the baseline sample. </w:t>
      </w:r>
    </w:p>
    <w:p w14:paraId="4E2087F3">
      <w:pPr>
        <w:rPr>
          <w:rFonts w:ascii="Times New Roman" w:hAnsi="Times New Roman" w:cs="Times New Roman"/>
          <w:sz w:val="24"/>
        </w:rPr>
      </w:pPr>
      <w:r>
        <w:rPr>
          <w:rFonts w:hint="eastAsia" w:ascii="Times New Roman" w:hAnsi="Times New Roman" w:cs="Times New Roman"/>
          <w:sz w:val="24"/>
        </w:rPr>
        <w:drawing>
          <wp:inline distT="0" distB="0" distL="114300" distR="114300">
            <wp:extent cx="5272405" cy="3529965"/>
            <wp:effectExtent l="0" t="0" r="10795" b="635"/>
            <wp:docPr id="2" name="图片 2" descr="345中心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45中心性_00"/>
                    <pic:cNvPicPr>
                      <a:picLocks noChangeAspect="1"/>
                    </pic:cNvPicPr>
                  </pic:nvPicPr>
                  <pic:blipFill>
                    <a:blip r:embed="rId5"/>
                    <a:stretch>
                      <a:fillRect/>
                    </a:stretch>
                  </pic:blipFill>
                  <pic:spPr>
                    <a:xfrm>
                      <a:off x="0" y="0"/>
                      <a:ext cx="5272405" cy="3529965"/>
                    </a:xfrm>
                    <a:prstGeom prst="rect">
                      <a:avLst/>
                    </a:prstGeom>
                  </pic:spPr>
                </pic:pic>
              </a:graphicData>
            </a:graphic>
          </wp:inline>
        </w:drawing>
      </w:r>
    </w:p>
    <w:p w14:paraId="510C624C">
      <w:pPr>
        <w:rPr>
          <w:rFonts w:ascii="Times New Roman" w:hAnsi="Times New Roman" w:cs="Times New Roman"/>
          <w:szCs w:val="21"/>
        </w:rPr>
      </w:pPr>
      <w:r>
        <w:rPr>
          <w:rFonts w:ascii="Times New Roman" w:hAnsi="Times New Roman" w:cs="Times New Roman"/>
          <w:i/>
          <w:szCs w:val="21"/>
        </w:rPr>
        <w:t>Note: Red lines represent the baseline network of ASD families with 3-year-old children; green lines represent the baseline network of ASD families with 4-year-old children; blue lines represent the baseline network of ASD families with 5-year-old children. Standardized z-scores are plotted for clarity. Higher scores indicate greater centrality (i.e., the symptom has a stronger influence in the network).</w:t>
      </w:r>
    </w:p>
    <w:p w14:paraId="6323E276">
      <w:pPr>
        <w:rPr>
          <w:rFonts w:ascii="Times New Roman" w:hAnsi="Times New Roman" w:cs="Times New Roman"/>
          <w:sz w:val="24"/>
        </w:rPr>
      </w:pPr>
    </w:p>
    <w:p w14:paraId="72B3B56F">
      <w:pPr>
        <w:rPr>
          <w:rFonts w:ascii="Times New Roman" w:hAnsi="Times New Roman" w:cs="Times New Roman"/>
          <w:sz w:val="24"/>
        </w:rPr>
      </w:pPr>
    </w:p>
    <w:p w14:paraId="73446B17">
      <w:pPr>
        <w:rPr>
          <w:rFonts w:ascii="Times New Roman" w:hAnsi="Times New Roman" w:cs="Times New Roman"/>
          <w:sz w:val="24"/>
        </w:rPr>
      </w:pPr>
    </w:p>
    <w:p w14:paraId="22CD56A8">
      <w:pPr>
        <w:rPr>
          <w:rFonts w:ascii="Times New Roman" w:hAnsi="Times New Roman" w:cs="Times New Roman"/>
          <w:sz w:val="24"/>
        </w:rPr>
      </w:pPr>
    </w:p>
    <w:p w14:paraId="31587C9F">
      <w:pPr>
        <w:rPr>
          <w:rFonts w:ascii="Times New Roman" w:hAnsi="Times New Roman" w:cs="Times New Roman"/>
          <w:sz w:val="24"/>
        </w:rPr>
      </w:pPr>
      <w:r>
        <w:rPr>
          <w:rFonts w:ascii="Times New Roman" w:hAnsi="Times New Roman" w:cs="Times New Roman"/>
          <w:b/>
          <w:bCs/>
          <w:sz w:val="24"/>
        </w:rPr>
        <w:t>Figure S3.</w:t>
      </w:r>
      <w:r>
        <w:rPr>
          <w:rFonts w:ascii="Times New Roman" w:hAnsi="Times New Roman" w:cs="Times New Roman"/>
          <w:sz w:val="24"/>
        </w:rPr>
        <w:t xml:space="preserve"> </w:t>
      </w:r>
      <w:r>
        <w:rPr>
          <w:rFonts w:hint="eastAsia" w:ascii="Times New Roman" w:hAnsi="Times New Roman" w:cs="Times New Roman"/>
          <w:sz w:val="24"/>
        </w:rPr>
        <w:t>C</w:t>
      </w:r>
      <w:r>
        <w:rPr>
          <w:rFonts w:ascii="Times New Roman" w:hAnsi="Times New Roman" w:cs="Times New Roman"/>
          <w:sz w:val="24"/>
        </w:rPr>
        <w:t>entrality comparison of network structure between ASD children and their mothers in large and small samples, baseline and follow-up.</w:t>
      </w:r>
    </w:p>
    <w:p w14:paraId="2AB1AE10">
      <w:pPr>
        <w:rPr>
          <w:rFonts w:ascii="Times New Roman" w:hAnsi="Times New Roman" w:cs="Times New Roman"/>
          <w:sz w:val="24"/>
        </w:rPr>
      </w:pPr>
      <w:r>
        <w:rPr>
          <w:rFonts w:ascii="Times New Roman" w:hAnsi="Times New Roman" w:cs="Times New Roman"/>
          <w:b/>
          <w:bCs/>
          <w:sz w:val="24"/>
        </w:rPr>
        <w:t>a                                 b</w:t>
      </w:r>
    </w:p>
    <w:p w14:paraId="7D6F6E88">
      <w:pPr>
        <w:rPr>
          <w:rFonts w:ascii="Times New Roman" w:hAnsi="Times New Roman" w:cs="Times New Roman"/>
          <w:sz w:val="24"/>
        </w:rPr>
      </w:pPr>
      <w:r>
        <w:rPr>
          <w:rFonts w:ascii="Times New Roman" w:hAnsi="Times New Roman" w:cs="Times New Roman"/>
          <w:sz w:val="24"/>
        </w:rPr>
        <w:drawing>
          <wp:inline distT="0" distB="0" distL="114300" distR="114300">
            <wp:extent cx="2575560" cy="1724660"/>
            <wp:effectExtent l="0" t="0" r="2540" b="2540"/>
            <wp:docPr id="3" name="图片 3" descr="1294-193基线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94-193基线_00"/>
                    <pic:cNvPicPr>
                      <a:picLocks noChangeAspect="1"/>
                    </pic:cNvPicPr>
                  </pic:nvPicPr>
                  <pic:blipFill>
                    <a:blip r:embed="rId6"/>
                    <a:stretch>
                      <a:fillRect/>
                    </a:stretch>
                  </pic:blipFill>
                  <pic:spPr>
                    <a:xfrm>
                      <a:off x="0" y="0"/>
                      <a:ext cx="2575560" cy="1724660"/>
                    </a:xfrm>
                    <a:prstGeom prst="rect">
                      <a:avLst/>
                    </a:prstGeom>
                  </pic:spPr>
                </pic:pic>
              </a:graphicData>
            </a:graphic>
          </wp:inline>
        </w:drawing>
      </w:r>
      <w:r>
        <w:rPr>
          <w:rFonts w:ascii="Times New Roman" w:hAnsi="Times New Roman" w:cs="Times New Roman"/>
          <w:sz w:val="24"/>
        </w:rPr>
        <w:t xml:space="preserve"> </w:t>
      </w:r>
      <w:r>
        <w:rPr>
          <w:rFonts w:hint="eastAsia" w:ascii="Times New Roman" w:hAnsi="Times New Roman" w:cs="Times New Roman"/>
          <w:sz w:val="24"/>
        </w:rPr>
        <w:drawing>
          <wp:inline distT="0" distB="0" distL="114300" distR="114300">
            <wp:extent cx="2563495" cy="1717040"/>
            <wp:effectExtent l="0" t="0" r="1905" b="10160"/>
            <wp:docPr id="7" name="图片 7" descr="基线 随访19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基线 随访193_00"/>
                    <pic:cNvPicPr>
                      <a:picLocks noChangeAspect="1"/>
                    </pic:cNvPicPr>
                  </pic:nvPicPr>
                  <pic:blipFill>
                    <a:blip r:embed="rId7"/>
                    <a:stretch>
                      <a:fillRect/>
                    </a:stretch>
                  </pic:blipFill>
                  <pic:spPr>
                    <a:xfrm>
                      <a:off x="0" y="0"/>
                      <a:ext cx="2563495" cy="1717040"/>
                    </a:xfrm>
                    <a:prstGeom prst="rect">
                      <a:avLst/>
                    </a:prstGeom>
                  </pic:spPr>
                </pic:pic>
              </a:graphicData>
            </a:graphic>
          </wp:inline>
        </w:drawing>
      </w:r>
    </w:p>
    <w:p w14:paraId="36F045A0">
      <w:pPr>
        <w:rPr>
          <w:rFonts w:ascii="Times New Roman" w:hAnsi="Times New Roman" w:cs="Times New Roman"/>
          <w:szCs w:val="21"/>
        </w:rPr>
      </w:pPr>
      <w:r>
        <w:rPr>
          <w:rFonts w:ascii="Times New Roman" w:hAnsi="Times New Roman" w:cs="Times New Roman"/>
          <w:i/>
          <w:szCs w:val="21"/>
        </w:rPr>
        <w:t>Note: a) Comparison of baseline network structures between the full sample of ASD children and their mothers (n=1294) and the smaller sample (n=193) of ASD children and their mothers who completed the follow-up test. b) Comparison of baseline and follow-up network structures for the 193 ASD children and their mothers who completed the follow-up. Standardized z-scores are plotted for clarity.</w:t>
      </w:r>
    </w:p>
    <w:p w14:paraId="3AABEC75">
      <w:pPr>
        <w:rPr>
          <w:rFonts w:ascii="Times New Roman" w:hAnsi="Times New Roman" w:cs="Times New Roman"/>
          <w:sz w:val="24"/>
        </w:rPr>
      </w:pPr>
    </w:p>
    <w:p w14:paraId="709B1C78">
      <w:pPr>
        <w:rPr>
          <w:rFonts w:ascii="Times New Roman" w:hAnsi="Times New Roman" w:cs="Times New Roman"/>
          <w:sz w:val="24"/>
        </w:rPr>
      </w:pPr>
    </w:p>
    <w:p w14:paraId="09A00AE1">
      <w:pPr>
        <w:rPr>
          <w:rFonts w:ascii="Times New Roman" w:hAnsi="Times New Roman" w:cs="Times New Roman"/>
          <w:sz w:val="24"/>
        </w:rPr>
      </w:pPr>
    </w:p>
    <w:p w14:paraId="5BCE00C6">
      <w:pPr>
        <w:rPr>
          <w:rFonts w:ascii="Times New Roman" w:hAnsi="Times New Roman" w:cs="Times New Roman"/>
          <w:sz w:val="24"/>
        </w:rPr>
      </w:pPr>
    </w:p>
    <w:p w14:paraId="17285428">
      <w:pPr>
        <w:rPr>
          <w:rFonts w:ascii="Times New Roman" w:hAnsi="Times New Roman" w:cs="Times New Roman"/>
          <w:b/>
          <w:bCs/>
          <w:sz w:val="24"/>
        </w:rPr>
      </w:pPr>
    </w:p>
    <w:p w14:paraId="037BFCFE">
      <w:pPr>
        <w:rPr>
          <w:rFonts w:ascii="Times New Roman" w:hAnsi="Times New Roman" w:cs="Times New Roman"/>
          <w:b/>
          <w:bCs/>
          <w:sz w:val="24"/>
        </w:rPr>
      </w:pPr>
    </w:p>
    <w:p w14:paraId="6D723490">
      <w:pPr>
        <w:rPr>
          <w:rFonts w:ascii="Times New Roman" w:hAnsi="Times New Roman" w:cs="Times New Roman"/>
          <w:b/>
          <w:bCs/>
          <w:sz w:val="24"/>
        </w:rPr>
      </w:pPr>
    </w:p>
    <w:p w14:paraId="6D4C553A">
      <w:pPr>
        <w:rPr>
          <w:rFonts w:ascii="Times New Roman" w:hAnsi="Times New Roman" w:cs="Times New Roman"/>
          <w:b/>
          <w:bCs/>
          <w:sz w:val="24"/>
        </w:rPr>
      </w:pPr>
    </w:p>
    <w:p w14:paraId="0C94505C">
      <w:pPr>
        <w:rPr>
          <w:rFonts w:ascii="Times New Roman" w:hAnsi="Times New Roman" w:cs="Times New Roman"/>
          <w:b/>
          <w:bCs/>
          <w:sz w:val="24"/>
        </w:rPr>
      </w:pPr>
    </w:p>
    <w:p w14:paraId="608F9D95">
      <w:pPr>
        <w:rPr>
          <w:rFonts w:ascii="Times New Roman" w:hAnsi="Times New Roman" w:cs="Times New Roman"/>
          <w:b/>
          <w:bCs/>
          <w:sz w:val="24"/>
        </w:rPr>
      </w:pPr>
    </w:p>
    <w:p w14:paraId="13E2A75E">
      <w:pPr>
        <w:rPr>
          <w:rFonts w:ascii="Times New Roman" w:hAnsi="Times New Roman" w:cs="Times New Roman"/>
          <w:b/>
          <w:bCs/>
          <w:sz w:val="24"/>
        </w:rPr>
      </w:pPr>
    </w:p>
    <w:p w14:paraId="09009E20">
      <w:pPr>
        <w:rPr>
          <w:rFonts w:ascii="Times New Roman" w:hAnsi="Times New Roman" w:cs="Times New Roman"/>
          <w:sz w:val="24"/>
        </w:rPr>
      </w:pPr>
      <w:r>
        <w:rPr>
          <w:rFonts w:ascii="Times New Roman" w:hAnsi="Times New Roman" w:cs="Times New Roman"/>
          <w:b/>
          <w:bCs/>
          <w:sz w:val="24"/>
        </w:rPr>
        <w:t>Figure S4.</w:t>
      </w:r>
      <w:r>
        <w:rPr>
          <w:rFonts w:ascii="Times New Roman" w:hAnsi="Times New Roman" w:cs="Times New Roman"/>
          <w:sz w:val="24"/>
        </w:rPr>
        <w:t xml:space="preserve"> Stability of centrality index of network structure</w:t>
      </w:r>
    </w:p>
    <w:p w14:paraId="77BEDE34">
      <w:pPr>
        <w:rPr>
          <w:rFonts w:ascii="Times New Roman" w:hAnsi="Times New Roman" w:cs="Times New Roman"/>
          <w:sz w:val="24"/>
        </w:rPr>
      </w:pPr>
      <w:r>
        <w:rPr>
          <w:rFonts w:ascii="Times New Roman" w:hAnsi="Times New Roman" w:cs="Times New Roman"/>
          <w:sz w:val="24"/>
        </w:rPr>
        <w:drawing>
          <wp:inline distT="0" distB="0" distL="114300" distR="114300">
            <wp:extent cx="3994150" cy="3771900"/>
            <wp:effectExtent l="0" t="0" r="13970" b="7620"/>
            <wp:docPr id="4" name="图片 4" descr="基线父+母+孩1294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基线父+母+孩1294 CS"/>
                    <pic:cNvPicPr>
                      <a:picLocks noChangeAspect="1"/>
                    </pic:cNvPicPr>
                  </pic:nvPicPr>
                  <pic:blipFill>
                    <a:blip r:embed="rId8"/>
                    <a:stretch>
                      <a:fillRect/>
                    </a:stretch>
                  </pic:blipFill>
                  <pic:spPr>
                    <a:xfrm>
                      <a:off x="0" y="0"/>
                      <a:ext cx="3994150" cy="3771900"/>
                    </a:xfrm>
                    <a:prstGeom prst="rect">
                      <a:avLst/>
                    </a:prstGeom>
                  </pic:spPr>
                </pic:pic>
              </a:graphicData>
            </a:graphic>
          </wp:inline>
        </w:drawing>
      </w:r>
    </w:p>
    <w:p w14:paraId="705F7403">
      <w:pPr>
        <w:rPr>
          <w:rFonts w:ascii="Times New Roman" w:hAnsi="Times New Roman" w:cs="Times New Roman"/>
          <w:szCs w:val="21"/>
        </w:rPr>
      </w:pPr>
      <w:r>
        <w:rPr>
          <w:rFonts w:ascii="Times New Roman" w:hAnsi="Times New Roman" w:cs="Times New Roman"/>
          <w:i/>
          <w:szCs w:val="21"/>
        </w:rPr>
        <w:t>Note: The figure shows the stability of network structure centrality indicators of ASD children and parents in the baseline 1294 sample. The x-axle indicates the included portion of cases, and the y-axle indicates the correlations between the original centrality indices with the estimated centrality after dropping part of the cases. Lines with different colors represent different network properties. The shades indicate the range from the 2.5th quantile to the 97.5th quantile. The CS coefficients of strength, betweenness, closeness and expectedinfluence were 0.75, 0.672, 0.75 and 0.75, respectively.</w:t>
      </w:r>
    </w:p>
    <w:p w14:paraId="264D15AF">
      <w:pPr>
        <w:rPr>
          <w:rFonts w:ascii="Times New Roman" w:hAnsi="Times New Roman" w:cs="Times New Roman"/>
          <w:sz w:val="24"/>
        </w:rPr>
      </w:pPr>
    </w:p>
    <w:p w14:paraId="764596E3">
      <w:pPr>
        <w:rPr>
          <w:rFonts w:ascii="Times New Roman" w:hAnsi="Times New Roman" w:cs="Times New Roman"/>
          <w:sz w:val="24"/>
        </w:rPr>
      </w:pPr>
    </w:p>
    <w:p w14:paraId="66BA8B22">
      <w:pPr>
        <w:rPr>
          <w:rFonts w:ascii="Times New Roman" w:hAnsi="Times New Roman" w:cs="Times New Roman"/>
          <w:sz w:val="24"/>
        </w:rPr>
      </w:pPr>
      <w:r>
        <w:rPr>
          <w:rFonts w:ascii="Times New Roman" w:hAnsi="Times New Roman" w:cs="Times New Roman"/>
          <w:sz w:val="24"/>
        </w:rPr>
        <w:drawing>
          <wp:inline distT="0" distB="0" distL="114300" distR="114300">
            <wp:extent cx="4407535" cy="4066540"/>
            <wp:effectExtent l="0" t="0" r="12065" b="2540"/>
            <wp:docPr id="8" name="图片 8" descr="基线3岁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基线3岁CS"/>
                    <pic:cNvPicPr>
                      <a:picLocks noChangeAspect="1"/>
                    </pic:cNvPicPr>
                  </pic:nvPicPr>
                  <pic:blipFill>
                    <a:blip r:embed="rId9"/>
                    <a:stretch>
                      <a:fillRect/>
                    </a:stretch>
                  </pic:blipFill>
                  <pic:spPr>
                    <a:xfrm>
                      <a:off x="0" y="0"/>
                      <a:ext cx="4407535" cy="4066540"/>
                    </a:xfrm>
                    <a:prstGeom prst="rect">
                      <a:avLst/>
                    </a:prstGeom>
                  </pic:spPr>
                </pic:pic>
              </a:graphicData>
            </a:graphic>
          </wp:inline>
        </w:drawing>
      </w:r>
    </w:p>
    <w:p w14:paraId="1D787D2E">
      <w:pPr>
        <w:rPr>
          <w:rFonts w:ascii="Times New Roman" w:hAnsi="Times New Roman" w:cs="Times New Roman"/>
          <w:szCs w:val="21"/>
        </w:rPr>
      </w:pPr>
      <w:r>
        <w:rPr>
          <w:rFonts w:ascii="Times New Roman" w:hAnsi="Times New Roman" w:cs="Times New Roman"/>
          <w:i/>
          <w:szCs w:val="21"/>
        </w:rPr>
        <w:t>Note: The figure shows the stability of network structure centrality indicators of 3-year-old ASD children and parents in the baseline sample. The CS coefficients of strength, betweenness, closeness and expectedinfluence were 0.748, 0.129, 0.282 and 0.748, respectively.</w:t>
      </w:r>
    </w:p>
    <w:p w14:paraId="326721C8">
      <w:pPr>
        <w:rPr>
          <w:rFonts w:ascii="Times New Roman" w:hAnsi="Times New Roman" w:cs="Times New Roman"/>
          <w:sz w:val="24"/>
        </w:rPr>
      </w:pPr>
    </w:p>
    <w:p w14:paraId="0D4BF726">
      <w:pPr>
        <w:rPr>
          <w:rFonts w:ascii="Times New Roman" w:hAnsi="Times New Roman" w:cs="Times New Roman"/>
          <w:sz w:val="24"/>
        </w:rPr>
      </w:pPr>
    </w:p>
    <w:p w14:paraId="365525FA">
      <w:pPr>
        <w:rPr>
          <w:rFonts w:ascii="Times New Roman" w:hAnsi="Times New Roman" w:cs="Times New Roman"/>
          <w:sz w:val="24"/>
        </w:rPr>
      </w:pPr>
      <w:r>
        <w:rPr>
          <w:rFonts w:ascii="Times New Roman" w:hAnsi="Times New Roman" w:cs="Times New Roman"/>
          <w:sz w:val="24"/>
        </w:rPr>
        <w:drawing>
          <wp:inline distT="0" distB="0" distL="114300" distR="114300">
            <wp:extent cx="4770755" cy="4401820"/>
            <wp:effectExtent l="0" t="0" r="14605" b="2540"/>
            <wp:docPr id="10" name="图片 10" descr="基线4岁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基线4岁CS"/>
                    <pic:cNvPicPr>
                      <a:picLocks noChangeAspect="1"/>
                    </pic:cNvPicPr>
                  </pic:nvPicPr>
                  <pic:blipFill>
                    <a:blip r:embed="rId10"/>
                    <a:stretch>
                      <a:fillRect/>
                    </a:stretch>
                  </pic:blipFill>
                  <pic:spPr>
                    <a:xfrm>
                      <a:off x="0" y="0"/>
                      <a:ext cx="4770755" cy="4401820"/>
                    </a:xfrm>
                    <a:prstGeom prst="rect">
                      <a:avLst/>
                    </a:prstGeom>
                  </pic:spPr>
                </pic:pic>
              </a:graphicData>
            </a:graphic>
          </wp:inline>
        </w:drawing>
      </w:r>
    </w:p>
    <w:p w14:paraId="7B9EB1FF">
      <w:pPr>
        <w:rPr>
          <w:rFonts w:ascii="Times New Roman" w:hAnsi="Times New Roman" w:cs="Times New Roman"/>
          <w:sz w:val="24"/>
        </w:rPr>
      </w:pPr>
      <w:r>
        <w:rPr>
          <w:rFonts w:ascii="Times New Roman" w:hAnsi="Times New Roman" w:cs="Times New Roman"/>
          <w:i/>
          <w:szCs w:val="21"/>
        </w:rPr>
        <w:t>Note: The figure shows the stability of network structure centrality indicators of 4-year-old ASD children and parents in the baseline sample. The CS coefficients of strength, betweenness, closeness and expectedinfluence were 0.749, 0.051, 0.206 and 0.749, respectively.</w:t>
      </w:r>
    </w:p>
    <w:p w14:paraId="3E694822">
      <w:pPr>
        <w:rPr>
          <w:rFonts w:ascii="Times New Roman" w:hAnsi="Times New Roman" w:cs="Times New Roman"/>
          <w:sz w:val="24"/>
        </w:rPr>
      </w:pPr>
    </w:p>
    <w:p w14:paraId="68010E80">
      <w:pPr>
        <w:rPr>
          <w:rFonts w:ascii="Times New Roman" w:hAnsi="Times New Roman" w:cs="Times New Roman"/>
          <w:sz w:val="24"/>
        </w:rPr>
      </w:pPr>
    </w:p>
    <w:p w14:paraId="0B962FA7">
      <w:pPr>
        <w:rPr>
          <w:rFonts w:ascii="Times New Roman" w:hAnsi="Times New Roman" w:cs="Times New Roman"/>
          <w:sz w:val="24"/>
        </w:rPr>
      </w:pPr>
      <w:r>
        <w:rPr>
          <w:rFonts w:ascii="Times New Roman" w:hAnsi="Times New Roman" w:cs="Times New Roman"/>
          <w:sz w:val="24"/>
        </w:rPr>
        <w:drawing>
          <wp:inline distT="0" distB="0" distL="114300" distR="114300">
            <wp:extent cx="4880610" cy="4502785"/>
            <wp:effectExtent l="0" t="0" r="11430" b="8255"/>
            <wp:docPr id="11" name="图片 11" descr="基线5岁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基线5岁CS"/>
                    <pic:cNvPicPr>
                      <a:picLocks noChangeAspect="1"/>
                    </pic:cNvPicPr>
                  </pic:nvPicPr>
                  <pic:blipFill>
                    <a:blip r:embed="rId11"/>
                    <a:stretch>
                      <a:fillRect/>
                    </a:stretch>
                  </pic:blipFill>
                  <pic:spPr>
                    <a:xfrm>
                      <a:off x="0" y="0"/>
                      <a:ext cx="4880610" cy="4502785"/>
                    </a:xfrm>
                    <a:prstGeom prst="rect">
                      <a:avLst/>
                    </a:prstGeom>
                  </pic:spPr>
                </pic:pic>
              </a:graphicData>
            </a:graphic>
          </wp:inline>
        </w:drawing>
      </w:r>
    </w:p>
    <w:p w14:paraId="1BAEC368">
      <w:pPr>
        <w:rPr>
          <w:rFonts w:ascii="Times New Roman" w:hAnsi="Times New Roman" w:cs="Times New Roman"/>
          <w:szCs w:val="21"/>
        </w:rPr>
      </w:pPr>
      <w:r>
        <w:rPr>
          <w:rFonts w:ascii="Times New Roman" w:hAnsi="Times New Roman" w:cs="Times New Roman"/>
          <w:i/>
          <w:szCs w:val="21"/>
        </w:rPr>
        <w:t>Note: The figure shows the stability of network structure centrality indicators of 5-year-old ASD children and parents in the baseline sample. The CS coefficients of strength, betweenness, closeness and expectedinfluence were 0.749, 0.13, 0.281 and 0.749, respectively.</w:t>
      </w:r>
    </w:p>
    <w:p w14:paraId="66F1FE3A">
      <w:pPr>
        <w:rPr>
          <w:rFonts w:ascii="Times New Roman" w:hAnsi="Times New Roman" w:cs="Times New Roman"/>
          <w:sz w:val="24"/>
        </w:rPr>
      </w:pPr>
    </w:p>
    <w:p w14:paraId="6CB2F818">
      <w:pPr>
        <w:rPr>
          <w:rFonts w:ascii="Times New Roman" w:hAnsi="Times New Roman" w:cs="Times New Roman"/>
          <w:sz w:val="24"/>
        </w:rPr>
      </w:pPr>
      <w:r>
        <w:rPr>
          <w:rFonts w:ascii="Times New Roman" w:hAnsi="Times New Roman" w:cs="Times New Roman"/>
          <w:sz w:val="24"/>
        </w:rPr>
        <w:drawing>
          <wp:inline distT="0" distB="0" distL="114300" distR="114300">
            <wp:extent cx="4577080" cy="4322445"/>
            <wp:effectExtent l="0" t="0" r="10160" b="5715"/>
            <wp:docPr id="5" name="图片 5" descr="基线母+孩1294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基线母+孩1294 CS"/>
                    <pic:cNvPicPr>
                      <a:picLocks noChangeAspect="1"/>
                    </pic:cNvPicPr>
                  </pic:nvPicPr>
                  <pic:blipFill>
                    <a:blip r:embed="rId12"/>
                    <a:stretch>
                      <a:fillRect/>
                    </a:stretch>
                  </pic:blipFill>
                  <pic:spPr>
                    <a:xfrm>
                      <a:off x="0" y="0"/>
                      <a:ext cx="4577080" cy="4322445"/>
                    </a:xfrm>
                    <a:prstGeom prst="rect">
                      <a:avLst/>
                    </a:prstGeom>
                  </pic:spPr>
                </pic:pic>
              </a:graphicData>
            </a:graphic>
          </wp:inline>
        </w:drawing>
      </w:r>
    </w:p>
    <w:p w14:paraId="6BA1647C">
      <w:pPr>
        <w:rPr>
          <w:rFonts w:ascii="Times New Roman" w:hAnsi="Times New Roman" w:cs="Times New Roman"/>
          <w:sz w:val="24"/>
        </w:rPr>
      </w:pPr>
      <w:r>
        <w:rPr>
          <w:rFonts w:ascii="Times New Roman" w:hAnsi="Times New Roman" w:cs="Times New Roman"/>
          <w:i/>
          <w:szCs w:val="21"/>
        </w:rPr>
        <w:t>Note: The figure shows the stability of network structure centrality indicators of ASD children and mothers in the baseline 1294 samples. The CS coefficients of strength, betweenness, closeness and expectedinfluence were 0.75, 0.75, 0.75 and 0.75, respectively.</w:t>
      </w:r>
    </w:p>
    <w:p w14:paraId="2998CCF2">
      <w:pPr>
        <w:rPr>
          <w:rFonts w:ascii="Times New Roman" w:hAnsi="Times New Roman" w:cs="Times New Roman"/>
          <w:sz w:val="24"/>
        </w:rPr>
      </w:pPr>
      <w:r>
        <w:rPr>
          <w:rFonts w:ascii="Times New Roman" w:hAnsi="Times New Roman" w:cs="Times New Roman"/>
          <w:sz w:val="24"/>
        </w:rPr>
        <w:drawing>
          <wp:inline distT="0" distB="0" distL="114300" distR="114300">
            <wp:extent cx="5008245" cy="4620895"/>
            <wp:effectExtent l="0" t="0" r="5715" b="1206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5008245" cy="4620895"/>
                    </a:xfrm>
                    <a:prstGeom prst="rect">
                      <a:avLst/>
                    </a:prstGeom>
                    <a:noFill/>
                    <a:ln>
                      <a:noFill/>
                    </a:ln>
                  </pic:spPr>
                </pic:pic>
              </a:graphicData>
            </a:graphic>
          </wp:inline>
        </w:drawing>
      </w:r>
    </w:p>
    <w:p w14:paraId="57B69B4A">
      <w:pPr>
        <w:rPr>
          <w:rFonts w:ascii="Times New Roman" w:hAnsi="Times New Roman" w:cs="Times New Roman"/>
          <w:sz w:val="24"/>
        </w:rPr>
      </w:pPr>
      <w:r>
        <w:rPr>
          <w:rFonts w:ascii="Times New Roman" w:hAnsi="Times New Roman" w:cs="Times New Roman"/>
          <w:i/>
          <w:szCs w:val="21"/>
        </w:rPr>
        <w:t>Note: The figure shows the stability of the centrality index of the network structure of 193 ASD children and mothers who completed follow-up in the baseline sample. The CS coefficients of strength, betweenness, closeness and expectedinfluence were 0.751, 0, 0.13 and 0.751, respectively.</w:t>
      </w:r>
    </w:p>
    <w:p w14:paraId="13703A08">
      <w:pPr>
        <w:rPr>
          <w:rFonts w:ascii="Times New Roman" w:hAnsi="Times New Roman" w:cs="Times New Roman"/>
          <w:sz w:val="24"/>
        </w:rPr>
      </w:pPr>
      <w:r>
        <w:rPr>
          <w:rFonts w:ascii="Times New Roman" w:hAnsi="Times New Roman" w:cs="Times New Roman"/>
          <w:sz w:val="24"/>
        </w:rPr>
        <w:drawing>
          <wp:inline distT="0" distB="0" distL="114300" distR="114300">
            <wp:extent cx="4940935" cy="4665980"/>
            <wp:effectExtent l="0" t="0" r="12065" b="12700"/>
            <wp:docPr id="6" name="图片 6" descr="随访母+孩子193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随访母+孩子193  CS"/>
                    <pic:cNvPicPr>
                      <a:picLocks noChangeAspect="1"/>
                    </pic:cNvPicPr>
                  </pic:nvPicPr>
                  <pic:blipFill>
                    <a:blip r:embed="rId14"/>
                    <a:stretch>
                      <a:fillRect/>
                    </a:stretch>
                  </pic:blipFill>
                  <pic:spPr>
                    <a:xfrm>
                      <a:off x="0" y="0"/>
                      <a:ext cx="4940935" cy="4665980"/>
                    </a:xfrm>
                    <a:prstGeom prst="rect">
                      <a:avLst/>
                    </a:prstGeom>
                  </pic:spPr>
                </pic:pic>
              </a:graphicData>
            </a:graphic>
          </wp:inline>
        </w:drawing>
      </w:r>
    </w:p>
    <w:p w14:paraId="536EF7B5">
      <w:pPr>
        <w:rPr>
          <w:rFonts w:ascii="Times New Roman" w:hAnsi="Times New Roman" w:cs="Times New Roman"/>
          <w:sz w:val="24"/>
        </w:rPr>
      </w:pPr>
      <w:r>
        <w:rPr>
          <w:rFonts w:ascii="Times New Roman" w:hAnsi="Times New Roman" w:cs="Times New Roman"/>
          <w:i/>
          <w:szCs w:val="21"/>
        </w:rPr>
        <w:t>Note: The figure shows the stability of the centrality index of the network structure of ASD children and mothers in 193 follow-up samples. The CS coefficients of strength, betweenness, closeness and expectedinfluence were 0.751, 0.363, 0.518 and 0.75, respectively.</w:t>
      </w:r>
    </w:p>
    <w:p w14:paraId="4E3B15E6">
      <w:pPr>
        <w:rPr>
          <w:rFonts w:ascii="Times New Roman" w:hAnsi="Times New Roman" w:cs="Times New Roman"/>
          <w:sz w:val="24"/>
        </w:rPr>
      </w:pPr>
      <w:r>
        <w:rPr>
          <w:rFonts w:ascii="Times New Roman" w:hAnsi="Times New Roman" w:cs="Times New Roman"/>
          <w:b/>
          <w:bCs/>
          <w:sz w:val="24"/>
        </w:rPr>
        <w:t xml:space="preserve">Figure S5. </w:t>
      </w:r>
      <w:r>
        <w:rPr>
          <w:rFonts w:ascii="Times New Roman" w:hAnsi="Times New Roman" w:cs="Times New Roman"/>
          <w:sz w:val="24"/>
        </w:rPr>
        <w:t>Nonparametric bootstrapped confidence intervals.</w:t>
      </w:r>
    </w:p>
    <w:p w14:paraId="4BC40AAC">
      <w:pPr>
        <w:rPr>
          <w:rFonts w:ascii="Times New Roman" w:hAnsi="Times New Roman" w:cs="Times New Roman"/>
          <w:sz w:val="24"/>
        </w:rPr>
      </w:pPr>
      <w:r>
        <w:rPr>
          <w:rFonts w:ascii="Times New Roman" w:hAnsi="Times New Roman" w:cs="Times New Roman"/>
          <w:sz w:val="24"/>
        </w:rPr>
        <w:drawing>
          <wp:inline distT="0" distB="0" distL="114300" distR="114300">
            <wp:extent cx="5266690" cy="3284220"/>
            <wp:effectExtent l="0" t="0" r="3810" b="5080"/>
            <wp:docPr id="16" name="图片 16" descr="基线父+母+孩1294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基线父+母+孩1294 CI"/>
                    <pic:cNvPicPr>
                      <a:picLocks noChangeAspect="1"/>
                    </pic:cNvPicPr>
                  </pic:nvPicPr>
                  <pic:blipFill>
                    <a:blip r:embed="rId15"/>
                    <a:stretch>
                      <a:fillRect/>
                    </a:stretch>
                  </pic:blipFill>
                  <pic:spPr>
                    <a:xfrm>
                      <a:off x="0" y="0"/>
                      <a:ext cx="5266690" cy="3284220"/>
                    </a:xfrm>
                    <a:prstGeom prst="rect">
                      <a:avLst/>
                    </a:prstGeom>
                  </pic:spPr>
                </pic:pic>
              </a:graphicData>
            </a:graphic>
          </wp:inline>
        </w:drawing>
      </w:r>
    </w:p>
    <w:p w14:paraId="3ADA3476">
      <w:pPr>
        <w:rPr>
          <w:rFonts w:ascii="Times New Roman" w:hAnsi="Times New Roman" w:cs="Times New Roman"/>
          <w:sz w:val="24"/>
        </w:rPr>
      </w:pPr>
      <w:r>
        <w:rPr>
          <w:rFonts w:ascii="Times New Roman" w:hAnsi="Times New Roman" w:cs="Times New Roman"/>
          <w:i/>
          <w:szCs w:val="21"/>
        </w:rPr>
        <w:t>Note: This figure shows the nonparametric bootstrap confidence intervals for the estimated edge weights of the network, comprising each autism trait dimension in ASD families from the 1294 baseline sample. The x-axle indicates the edge weights and the y-axle indicates the nodes linked by the edges. The black line denote the mean value of the bootstrapped edge weights and the red line denote the edge weights from current sample. The grey area indicates the bootstrapped CIs. A narrower confidence interval indicates stronger stability and reliability of the edge across resampling.</w:t>
      </w:r>
      <w:r>
        <w:rPr>
          <w:rFonts w:ascii="Times New Roman" w:hAnsi="Times New Roman" w:cs="Times New Roman"/>
          <w:i/>
          <w:sz w:val="24"/>
        </w:rPr>
        <w:t xml:space="preserve"> </w:t>
      </w:r>
    </w:p>
    <w:p w14:paraId="601B73BF">
      <w:pPr>
        <w:rPr>
          <w:rFonts w:ascii="Times New Roman" w:hAnsi="Times New Roman" w:cs="Times New Roman"/>
          <w:sz w:val="24"/>
        </w:rPr>
      </w:pPr>
    </w:p>
    <w:p w14:paraId="18346146">
      <w:pPr>
        <w:rPr>
          <w:rFonts w:ascii="Times New Roman" w:hAnsi="Times New Roman" w:cs="Times New Roman"/>
          <w:sz w:val="24"/>
        </w:rPr>
      </w:pPr>
    </w:p>
    <w:p w14:paraId="2C8469B6">
      <w:pPr>
        <w:rPr>
          <w:rFonts w:ascii="Times New Roman" w:hAnsi="Times New Roman" w:cs="Times New Roman"/>
          <w:sz w:val="24"/>
        </w:rPr>
      </w:pPr>
      <w:r>
        <w:rPr>
          <w:rFonts w:ascii="Times New Roman" w:hAnsi="Times New Roman" w:cs="Times New Roman"/>
          <w:sz w:val="24"/>
        </w:rPr>
        <w:drawing>
          <wp:inline distT="0" distB="0" distL="114300" distR="114300">
            <wp:extent cx="5266690" cy="3284220"/>
            <wp:effectExtent l="0" t="0" r="3810" b="5080"/>
            <wp:docPr id="18" name="图片 18" descr="基线父+母+孩1294   3岁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基线父+母+孩1294   3岁  CI"/>
                    <pic:cNvPicPr>
                      <a:picLocks noChangeAspect="1"/>
                    </pic:cNvPicPr>
                  </pic:nvPicPr>
                  <pic:blipFill>
                    <a:blip r:embed="rId16"/>
                    <a:stretch>
                      <a:fillRect/>
                    </a:stretch>
                  </pic:blipFill>
                  <pic:spPr>
                    <a:xfrm>
                      <a:off x="0" y="0"/>
                      <a:ext cx="5266690" cy="3284220"/>
                    </a:xfrm>
                    <a:prstGeom prst="rect">
                      <a:avLst/>
                    </a:prstGeom>
                  </pic:spPr>
                </pic:pic>
              </a:graphicData>
            </a:graphic>
          </wp:inline>
        </w:drawing>
      </w:r>
    </w:p>
    <w:p w14:paraId="6ED83631">
      <w:pPr>
        <w:rPr>
          <w:rFonts w:ascii="Times New Roman" w:hAnsi="Times New Roman" w:cs="Times New Roman"/>
          <w:szCs w:val="21"/>
        </w:rPr>
      </w:pPr>
      <w:r>
        <w:rPr>
          <w:rFonts w:ascii="Times New Roman" w:hAnsi="Times New Roman" w:cs="Times New Roman"/>
          <w:i/>
          <w:szCs w:val="21"/>
        </w:rPr>
        <w:t>Note: This figure shows the nonparametric bootstrap confidence intervals for the estimated edge weights of the network, comprising each autism trait dimension in ASD families with 3-year-old children and their parents from the baseline sample.</w:t>
      </w:r>
    </w:p>
    <w:p w14:paraId="77A3F626">
      <w:pPr>
        <w:rPr>
          <w:rFonts w:ascii="Times New Roman" w:hAnsi="Times New Roman" w:cs="Times New Roman"/>
          <w:sz w:val="24"/>
        </w:rPr>
      </w:pPr>
    </w:p>
    <w:p w14:paraId="682715D9">
      <w:pPr>
        <w:rPr>
          <w:rFonts w:ascii="Times New Roman" w:hAnsi="Times New Roman" w:cs="Times New Roman"/>
          <w:sz w:val="24"/>
        </w:rPr>
      </w:pPr>
    </w:p>
    <w:p w14:paraId="3E7E2463">
      <w:pPr>
        <w:rPr>
          <w:rFonts w:ascii="Times New Roman" w:hAnsi="Times New Roman" w:cs="Times New Roman"/>
          <w:sz w:val="24"/>
        </w:rPr>
      </w:pPr>
      <w:r>
        <w:rPr>
          <w:rFonts w:ascii="Times New Roman" w:hAnsi="Times New Roman" w:cs="Times New Roman"/>
          <w:sz w:val="24"/>
        </w:rPr>
        <w:drawing>
          <wp:inline distT="0" distB="0" distL="114300" distR="114300">
            <wp:extent cx="5266690" cy="3284220"/>
            <wp:effectExtent l="0" t="0" r="3810" b="508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7"/>
                    <a:stretch>
                      <a:fillRect/>
                    </a:stretch>
                  </pic:blipFill>
                  <pic:spPr>
                    <a:xfrm>
                      <a:off x="0" y="0"/>
                      <a:ext cx="5266690" cy="3284220"/>
                    </a:xfrm>
                    <a:prstGeom prst="rect">
                      <a:avLst/>
                    </a:prstGeom>
                    <a:noFill/>
                    <a:ln>
                      <a:noFill/>
                    </a:ln>
                  </pic:spPr>
                </pic:pic>
              </a:graphicData>
            </a:graphic>
          </wp:inline>
        </w:drawing>
      </w:r>
    </w:p>
    <w:p w14:paraId="0846BBCA">
      <w:pPr>
        <w:rPr>
          <w:rFonts w:ascii="Times New Roman" w:hAnsi="Times New Roman" w:cs="Times New Roman"/>
          <w:szCs w:val="21"/>
        </w:rPr>
      </w:pPr>
      <w:r>
        <w:rPr>
          <w:rFonts w:ascii="Times New Roman" w:hAnsi="Times New Roman" w:cs="Times New Roman"/>
          <w:i/>
          <w:szCs w:val="21"/>
        </w:rPr>
        <w:t>Note: This figure shows the nonparametric bootstrap confidence intervals for the estimated edge weights of the network, comprising each autism trait dimension in ASD families with 4-year-old children and their parents from the baseline sample.</w:t>
      </w:r>
    </w:p>
    <w:p w14:paraId="1C9EF559">
      <w:pPr>
        <w:rPr>
          <w:rFonts w:ascii="Times New Roman" w:hAnsi="Times New Roman" w:cs="Times New Roman"/>
          <w:sz w:val="24"/>
        </w:rPr>
      </w:pPr>
    </w:p>
    <w:p w14:paraId="19371D51">
      <w:pPr>
        <w:rPr>
          <w:rFonts w:ascii="Times New Roman" w:hAnsi="Times New Roman" w:cs="Times New Roman"/>
          <w:sz w:val="24"/>
        </w:rPr>
      </w:pPr>
    </w:p>
    <w:p w14:paraId="726C78ED">
      <w:pPr>
        <w:rPr>
          <w:rFonts w:ascii="Times New Roman" w:hAnsi="Times New Roman" w:cs="Times New Roman"/>
          <w:sz w:val="24"/>
        </w:rPr>
      </w:pPr>
    </w:p>
    <w:p w14:paraId="46680765">
      <w:pPr>
        <w:rPr>
          <w:rFonts w:ascii="Times New Roman" w:hAnsi="Times New Roman" w:cs="Times New Roman"/>
          <w:sz w:val="24"/>
        </w:rPr>
      </w:pPr>
    </w:p>
    <w:p w14:paraId="1FF08BBB">
      <w:pPr>
        <w:rPr>
          <w:rFonts w:ascii="Times New Roman" w:hAnsi="Times New Roman" w:cs="Times New Roman"/>
          <w:sz w:val="24"/>
        </w:rPr>
      </w:pPr>
      <w:r>
        <w:rPr>
          <w:rFonts w:ascii="Times New Roman" w:hAnsi="Times New Roman" w:cs="Times New Roman"/>
          <w:sz w:val="24"/>
        </w:rPr>
        <w:drawing>
          <wp:inline distT="0" distB="0" distL="114300" distR="114300">
            <wp:extent cx="5266690" cy="3284220"/>
            <wp:effectExtent l="0" t="0" r="3810" b="5080"/>
            <wp:docPr id="21" name="图片 21" descr="基线父+母+孩1294   5岁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基线父+母+孩1294   5岁  CI"/>
                    <pic:cNvPicPr>
                      <a:picLocks noChangeAspect="1"/>
                    </pic:cNvPicPr>
                  </pic:nvPicPr>
                  <pic:blipFill>
                    <a:blip r:embed="rId18"/>
                    <a:stretch>
                      <a:fillRect/>
                    </a:stretch>
                  </pic:blipFill>
                  <pic:spPr>
                    <a:xfrm>
                      <a:off x="0" y="0"/>
                      <a:ext cx="5266690" cy="3284220"/>
                    </a:xfrm>
                    <a:prstGeom prst="rect">
                      <a:avLst/>
                    </a:prstGeom>
                  </pic:spPr>
                </pic:pic>
              </a:graphicData>
            </a:graphic>
          </wp:inline>
        </w:drawing>
      </w:r>
    </w:p>
    <w:p w14:paraId="6A2D36D5">
      <w:pPr>
        <w:rPr>
          <w:rFonts w:ascii="Times New Roman" w:hAnsi="Times New Roman" w:cs="Times New Roman"/>
          <w:szCs w:val="21"/>
        </w:rPr>
      </w:pPr>
      <w:r>
        <w:rPr>
          <w:rFonts w:ascii="Times New Roman" w:hAnsi="Times New Roman" w:cs="Times New Roman"/>
          <w:i/>
          <w:szCs w:val="21"/>
        </w:rPr>
        <w:t>Note: This figure shows the nonparametric bootstrap confidence intervals for the estimated edge weights of the network, comprising each autism trait dimension in ASD families with 5-year-old children and their parents from the baseline sample.</w:t>
      </w:r>
    </w:p>
    <w:p w14:paraId="639D8888">
      <w:pPr>
        <w:rPr>
          <w:rFonts w:ascii="Times New Roman" w:hAnsi="Times New Roman" w:cs="Times New Roman"/>
          <w:sz w:val="24"/>
        </w:rPr>
      </w:pPr>
    </w:p>
    <w:p w14:paraId="2D8BAC9D">
      <w:pPr>
        <w:rPr>
          <w:rFonts w:ascii="Times New Roman" w:hAnsi="Times New Roman" w:cs="Times New Roman"/>
          <w:sz w:val="24"/>
        </w:rPr>
      </w:pPr>
    </w:p>
    <w:p w14:paraId="6269C964">
      <w:pPr>
        <w:rPr>
          <w:rFonts w:ascii="Times New Roman" w:hAnsi="Times New Roman" w:cs="Times New Roman"/>
          <w:sz w:val="24"/>
        </w:rPr>
      </w:pPr>
    </w:p>
    <w:p w14:paraId="0F5FF0AD">
      <w:pPr>
        <w:rPr>
          <w:rFonts w:ascii="Times New Roman" w:hAnsi="Times New Roman" w:cs="Times New Roman"/>
          <w:sz w:val="24"/>
        </w:rPr>
      </w:pPr>
    </w:p>
    <w:p w14:paraId="6EA0CD2D">
      <w:pPr>
        <w:rPr>
          <w:rFonts w:ascii="Times New Roman" w:hAnsi="Times New Roman" w:cs="Times New Roman"/>
          <w:sz w:val="24"/>
        </w:rPr>
      </w:pPr>
    </w:p>
    <w:p w14:paraId="29EC1742">
      <w:pPr>
        <w:rPr>
          <w:rFonts w:ascii="Times New Roman" w:hAnsi="Times New Roman" w:cs="Times New Roman"/>
          <w:sz w:val="24"/>
        </w:rPr>
      </w:pPr>
    </w:p>
    <w:p w14:paraId="614505A2">
      <w:pPr>
        <w:rPr>
          <w:rFonts w:ascii="Times New Roman" w:hAnsi="Times New Roman" w:cs="Times New Roman"/>
          <w:sz w:val="24"/>
        </w:rPr>
      </w:pPr>
    </w:p>
    <w:p w14:paraId="2FF5FCB5">
      <w:pPr>
        <w:rPr>
          <w:rFonts w:ascii="Times New Roman" w:hAnsi="Times New Roman" w:cs="Times New Roman"/>
          <w:sz w:val="24"/>
        </w:rPr>
      </w:pPr>
      <w:r>
        <w:rPr>
          <w:rFonts w:ascii="Times New Roman" w:hAnsi="Times New Roman" w:cs="Times New Roman"/>
          <w:sz w:val="24"/>
        </w:rPr>
        <w:drawing>
          <wp:inline distT="0" distB="0" distL="114300" distR="114300">
            <wp:extent cx="1797050" cy="3970655"/>
            <wp:effectExtent l="0" t="0" r="6350" b="4445"/>
            <wp:docPr id="23" name="图片 23" descr="基线母+孩1294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基线母+孩1294 CI"/>
                    <pic:cNvPicPr>
                      <a:picLocks noChangeAspect="1"/>
                    </pic:cNvPicPr>
                  </pic:nvPicPr>
                  <pic:blipFill>
                    <a:blip r:embed="rId19"/>
                    <a:stretch>
                      <a:fillRect/>
                    </a:stretch>
                  </pic:blipFill>
                  <pic:spPr>
                    <a:xfrm>
                      <a:off x="0" y="0"/>
                      <a:ext cx="1797050" cy="3970655"/>
                    </a:xfrm>
                    <a:prstGeom prst="rect">
                      <a:avLst/>
                    </a:prstGeom>
                  </pic:spPr>
                </pic:pic>
              </a:graphicData>
            </a:graphic>
          </wp:inline>
        </w:drawing>
      </w:r>
    </w:p>
    <w:p w14:paraId="0AEC71F7">
      <w:pPr>
        <w:rPr>
          <w:rFonts w:ascii="Times New Roman" w:hAnsi="Times New Roman" w:cs="Times New Roman"/>
          <w:szCs w:val="21"/>
        </w:rPr>
      </w:pPr>
      <w:r>
        <w:rPr>
          <w:rFonts w:ascii="Times New Roman" w:hAnsi="Times New Roman" w:cs="Times New Roman"/>
          <w:i/>
          <w:szCs w:val="21"/>
        </w:rPr>
        <w:t>Note: This figure shows the nonparametric bootstrap confidence intervals for the estimated edge weights of the network, comprising each autism trait dimension of ASD children and their mothers in the baseline sample of 1294 ASD families.</w:t>
      </w:r>
    </w:p>
    <w:p w14:paraId="2BDCCBC7">
      <w:pPr>
        <w:rPr>
          <w:rFonts w:ascii="Times New Roman" w:hAnsi="Times New Roman" w:cs="Times New Roman"/>
          <w:sz w:val="24"/>
        </w:rPr>
      </w:pPr>
    </w:p>
    <w:p w14:paraId="508249DD">
      <w:pPr>
        <w:rPr>
          <w:rFonts w:ascii="Times New Roman" w:hAnsi="Times New Roman" w:cs="Times New Roman"/>
          <w:sz w:val="24"/>
        </w:rPr>
      </w:pPr>
    </w:p>
    <w:p w14:paraId="31588272">
      <w:pP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1788160" cy="3880485"/>
            <wp:effectExtent l="0" t="0" r="2540" b="5715"/>
            <wp:docPr id="27" name="图片 27" descr="基线母+孩子193  01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基线母+孩子193  01  CI"/>
                    <pic:cNvPicPr>
                      <a:picLocks noChangeAspect="1"/>
                    </pic:cNvPicPr>
                  </pic:nvPicPr>
                  <pic:blipFill>
                    <a:blip r:embed="rId20"/>
                    <a:stretch>
                      <a:fillRect/>
                    </a:stretch>
                  </pic:blipFill>
                  <pic:spPr>
                    <a:xfrm>
                      <a:off x="0" y="0"/>
                      <a:ext cx="1788160" cy="3880485"/>
                    </a:xfrm>
                    <a:prstGeom prst="rect">
                      <a:avLst/>
                    </a:prstGeom>
                  </pic:spPr>
                </pic:pic>
              </a:graphicData>
            </a:graphic>
          </wp:inline>
        </w:drawing>
      </w:r>
    </w:p>
    <w:p w14:paraId="2B911D1E">
      <w:pPr>
        <w:rPr>
          <w:rFonts w:ascii="Times New Roman" w:hAnsi="Times New Roman" w:cs="Times New Roman"/>
          <w:szCs w:val="21"/>
        </w:rPr>
      </w:pPr>
      <w:r>
        <w:rPr>
          <w:rFonts w:ascii="Times New Roman" w:hAnsi="Times New Roman" w:cs="Times New Roman"/>
          <w:i/>
          <w:szCs w:val="21"/>
        </w:rPr>
        <w:t>Note: This figure shows the nonparametric bootstrap confidence intervals for the estimated edge weights of the network, comprising each autism trait dimension of ASD children and their mothers in the baseline sample of 193 ASD families who completed the follow-up test.</w:t>
      </w:r>
    </w:p>
    <w:p w14:paraId="7916C93C">
      <w:pPr>
        <w:rPr>
          <w:rFonts w:ascii="Times New Roman" w:hAnsi="Times New Roman" w:eastAsia="宋体" w:cs="Times New Roman"/>
          <w:sz w:val="24"/>
        </w:rPr>
      </w:pPr>
    </w:p>
    <w:p w14:paraId="7A32EB9E">
      <w:pPr>
        <w:rPr>
          <w:rFonts w:ascii="Times New Roman" w:hAnsi="Times New Roman" w:eastAsia="宋体" w:cs="Times New Roman"/>
          <w:sz w:val="24"/>
        </w:rPr>
      </w:pPr>
    </w:p>
    <w:p w14:paraId="0E86111A">
      <w:pPr>
        <w:rPr>
          <w:rFonts w:ascii="Times New Roman" w:hAnsi="Times New Roman" w:eastAsia="宋体" w:cs="Times New Roman"/>
          <w:sz w:val="24"/>
        </w:rPr>
      </w:pPr>
    </w:p>
    <w:p w14:paraId="484AB9EF">
      <w:pPr>
        <w:rPr>
          <w:rFonts w:ascii="Times New Roman" w:hAnsi="Times New Roman" w:eastAsia="宋体" w:cs="Times New Roman"/>
          <w:sz w:val="24"/>
        </w:rPr>
      </w:pPr>
    </w:p>
    <w:p w14:paraId="75CBD518">
      <w:pPr>
        <w:rPr>
          <w:rFonts w:ascii="Times New Roman" w:hAnsi="Times New Roman" w:eastAsia="宋体" w:cs="Times New Roman"/>
          <w:sz w:val="24"/>
        </w:rPr>
      </w:pPr>
    </w:p>
    <w:p w14:paraId="27BB00AB">
      <w:pPr>
        <w:rPr>
          <w:rFonts w:ascii="Times New Roman" w:hAnsi="Times New Roman" w:eastAsia="宋体" w:cs="Times New Roman"/>
          <w:sz w:val="24"/>
        </w:rPr>
      </w:pPr>
    </w:p>
    <w:p w14:paraId="4C1558D7">
      <w:pP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1923415" cy="4250055"/>
            <wp:effectExtent l="0" t="0" r="6985" b="4445"/>
            <wp:docPr id="28" name="图片 28" descr="随访母+孩子193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随访母+孩子193  CI"/>
                    <pic:cNvPicPr>
                      <a:picLocks noChangeAspect="1"/>
                    </pic:cNvPicPr>
                  </pic:nvPicPr>
                  <pic:blipFill>
                    <a:blip r:embed="rId21"/>
                    <a:stretch>
                      <a:fillRect/>
                    </a:stretch>
                  </pic:blipFill>
                  <pic:spPr>
                    <a:xfrm>
                      <a:off x="0" y="0"/>
                      <a:ext cx="1923415" cy="4250055"/>
                    </a:xfrm>
                    <a:prstGeom prst="rect">
                      <a:avLst/>
                    </a:prstGeom>
                  </pic:spPr>
                </pic:pic>
              </a:graphicData>
            </a:graphic>
          </wp:inline>
        </w:drawing>
      </w:r>
    </w:p>
    <w:p w14:paraId="69FE1D33">
      <w:pPr>
        <w:rPr>
          <w:rFonts w:ascii="Times New Roman" w:hAnsi="Times New Roman" w:cs="Times New Roman"/>
          <w:sz w:val="24"/>
        </w:rPr>
      </w:pPr>
      <w:r>
        <w:rPr>
          <w:rFonts w:ascii="Times New Roman" w:hAnsi="Times New Roman" w:cs="Times New Roman"/>
          <w:i/>
          <w:szCs w:val="21"/>
        </w:rPr>
        <w:t>Note: This figure shows the nonparametric bootstrap confidence intervals for the estimated edge weights of the network, comprising each autism trait dimension of ASD children and their mothers in the follow-up sample of 193 ASD families.</w:t>
      </w:r>
    </w:p>
    <w:p w14:paraId="09E195C7">
      <w:pPr>
        <w:rPr>
          <w:rFonts w:ascii="Times New Roman" w:hAnsi="Times New Roman" w:eastAsia="宋体" w:cs="Times New Roman"/>
          <w:sz w:val="24"/>
        </w:rPr>
      </w:pPr>
      <w:r>
        <w:rPr>
          <w:rFonts w:ascii="Times New Roman" w:hAnsi="Times New Roman" w:eastAsia="宋体" w:cs="Times New Roman"/>
          <w:b/>
          <w:bCs/>
          <w:sz w:val="24"/>
        </w:rPr>
        <w:t xml:space="preserve">Figure S6. </w:t>
      </w:r>
      <w:r>
        <w:rPr>
          <w:rFonts w:ascii="Times New Roman" w:hAnsi="Times New Roman" w:eastAsia="宋体" w:cs="Times New Roman"/>
          <w:sz w:val="24"/>
        </w:rPr>
        <w:t>The gaze patterns of children with ASD and their mothers.</w:t>
      </w:r>
    </w:p>
    <w:p w14:paraId="2E3B9EFA">
      <w:pPr>
        <w:rPr>
          <w:rFonts w:ascii="Times New Roman" w:hAnsi="Times New Roman" w:eastAsia="宋体" w:cs="Times New Roman"/>
          <w:sz w:val="24"/>
        </w:rPr>
      </w:pPr>
      <w:r>
        <w:rPr>
          <w:rFonts w:ascii="Times New Roman" w:hAnsi="Times New Roman" w:cs="Times New Roman"/>
          <w:sz w:val="24"/>
        </w:rPr>
        <w:drawing>
          <wp:inline distT="0" distB="0" distL="114300" distR="114300">
            <wp:extent cx="5266690" cy="296291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14:paraId="404EB2B0">
      <w:pPr>
        <w:rPr>
          <w:rFonts w:ascii="Times New Roman" w:hAnsi="Times New Roman" w:eastAsia="宋体" w:cs="Times New Roman"/>
          <w:sz w:val="24"/>
        </w:rPr>
      </w:pPr>
    </w:p>
    <w:p w14:paraId="2629E9EC">
      <w:pPr>
        <w:pBdr>
          <w:top w:val="none" w:color="auto" w:sz="0" w:space="1"/>
          <w:left w:val="none" w:color="auto" w:sz="0" w:space="4"/>
          <w:bottom w:val="none" w:color="auto" w:sz="0" w:space="1"/>
          <w:right w:val="none" w:color="auto" w:sz="0" w:space="4"/>
        </w:pBdr>
        <w:rPr>
          <w:rFonts w:ascii="Times New Roman" w:hAnsi="Times New Roman" w:eastAsia="宋体" w:cs="Times New Roman"/>
          <w:sz w:val="24"/>
        </w:rPr>
      </w:pPr>
    </w:p>
    <w:p w14:paraId="3A30D6E8">
      <w:pPr>
        <w:pBdr>
          <w:top w:val="none" w:color="auto" w:sz="0" w:space="1"/>
          <w:left w:val="none" w:color="auto" w:sz="0" w:space="4"/>
          <w:bottom w:val="none" w:color="auto" w:sz="0" w:space="1"/>
          <w:right w:val="none" w:color="auto" w:sz="0" w:space="4"/>
        </w:pBdr>
        <w:rPr>
          <w:rFonts w:ascii="Times New Roman" w:hAnsi="Times New Roman" w:eastAsia="宋体" w:cs="Times New Roman"/>
          <w:sz w:val="24"/>
        </w:rPr>
      </w:pPr>
    </w:p>
    <w:p w14:paraId="46068B79">
      <w:pPr>
        <w:pBdr>
          <w:top w:val="none" w:color="auto" w:sz="0" w:space="1"/>
          <w:left w:val="none" w:color="auto" w:sz="0" w:space="4"/>
          <w:bottom w:val="none" w:color="auto" w:sz="0" w:space="1"/>
          <w:right w:val="none" w:color="auto" w:sz="0" w:space="4"/>
        </w:pBdr>
        <w:rPr>
          <w:rFonts w:ascii="Times New Roman" w:hAnsi="Times New Roman" w:eastAsia="宋体" w:cs="Times New Roman"/>
          <w:sz w:val="24"/>
        </w:rPr>
      </w:pPr>
    </w:p>
    <w:p w14:paraId="7C0547D4">
      <w:pPr>
        <w:pBdr>
          <w:top w:val="none" w:color="auto" w:sz="0" w:space="1"/>
          <w:left w:val="none" w:color="auto" w:sz="0" w:space="4"/>
          <w:bottom w:val="none" w:color="auto" w:sz="0" w:space="1"/>
          <w:right w:val="none" w:color="auto" w:sz="0" w:space="4"/>
        </w:pBdr>
        <w:rPr>
          <w:rFonts w:ascii="Times New Roman" w:hAnsi="Times New Roman" w:eastAsia="宋体" w:cs="Times New Roman"/>
          <w:sz w:val="24"/>
        </w:rPr>
      </w:pPr>
    </w:p>
    <w:p w14:paraId="2031B088">
      <w:pPr>
        <w:pBdr>
          <w:top w:val="none" w:color="auto" w:sz="0" w:space="1"/>
          <w:left w:val="none" w:color="auto" w:sz="0" w:space="4"/>
          <w:bottom w:val="none" w:color="auto" w:sz="0" w:space="1"/>
          <w:right w:val="none" w:color="auto" w:sz="0" w:space="4"/>
        </w:pBdr>
        <w:rPr>
          <w:rFonts w:ascii="Times New Roman" w:hAnsi="Times New Roman" w:eastAsia="宋体" w:cs="Times New Roman"/>
          <w:sz w:val="24"/>
        </w:rPr>
      </w:pPr>
    </w:p>
    <w:p w14:paraId="3CB24B0E">
      <w:pPr>
        <w:pBdr>
          <w:top w:val="none" w:color="auto" w:sz="0" w:space="1"/>
          <w:left w:val="none" w:color="auto" w:sz="0" w:space="4"/>
          <w:bottom w:val="none" w:color="auto" w:sz="0" w:space="1"/>
          <w:right w:val="none" w:color="auto" w:sz="0" w:space="4"/>
        </w:pBdr>
        <w:rPr>
          <w:rFonts w:ascii="Times New Roman" w:hAnsi="Times New Roman" w:eastAsia="宋体" w:cs="Times New Roman"/>
          <w:sz w:val="24"/>
        </w:rPr>
      </w:pPr>
    </w:p>
    <w:p w14:paraId="46FFC3D6">
      <w:pPr>
        <w:pBdr>
          <w:top w:val="none" w:color="auto" w:sz="0" w:space="1"/>
          <w:left w:val="none" w:color="auto" w:sz="0" w:space="4"/>
          <w:bottom w:val="none" w:color="auto" w:sz="0" w:space="1"/>
          <w:right w:val="none" w:color="auto" w:sz="0" w:space="4"/>
        </w:pBdr>
        <w:rPr>
          <w:rFonts w:ascii="Times New Roman" w:hAnsi="Times New Roman" w:eastAsia="宋体" w:cs="Times New Roman"/>
          <w:sz w:val="24"/>
        </w:rPr>
      </w:pPr>
    </w:p>
    <w:p w14:paraId="30FFD05D">
      <w:pPr>
        <w:pBdr>
          <w:top w:val="none" w:color="auto" w:sz="0" w:space="1"/>
          <w:left w:val="none" w:color="auto" w:sz="0" w:space="4"/>
          <w:bottom w:val="none" w:color="auto" w:sz="0" w:space="1"/>
          <w:right w:val="none" w:color="auto" w:sz="0" w:space="4"/>
        </w:pBdr>
        <w:rPr>
          <w:rFonts w:ascii="Times New Roman" w:hAnsi="Times New Roman" w:eastAsia="宋体" w:cs="Times New Roman"/>
          <w:sz w:val="24"/>
        </w:rPr>
      </w:pPr>
    </w:p>
    <w:p w14:paraId="60E93A27">
      <w:pPr>
        <w:rPr>
          <w:rFonts w:ascii="Times New Roman" w:hAnsi="Times New Roman" w:eastAsia="宋体" w:cs="Times New Roman"/>
          <w:sz w:val="24"/>
        </w:rPr>
      </w:pPr>
    </w:p>
    <w:p w14:paraId="6E68D71C">
      <w:pPr>
        <w:rPr>
          <w:rFonts w:ascii="Times New Roman" w:hAnsi="Times New Roman" w:cs="Times New Roman"/>
          <w:sz w:val="24"/>
        </w:rPr>
      </w:pPr>
      <w:r>
        <w:rPr>
          <w:rFonts w:ascii="Times New Roman" w:hAnsi="Times New Roman" w:cs="Times New Roman"/>
          <w:b/>
          <w:bCs/>
          <w:sz w:val="24"/>
        </w:rPr>
        <w:t xml:space="preserve">Table S1. </w:t>
      </w:r>
      <w:r>
        <w:rPr>
          <w:rFonts w:ascii="Times New Roman" w:hAnsi="Times New Roman" w:cs="Times New Roman"/>
          <w:sz w:val="24"/>
        </w:rPr>
        <w:t>Characteristics of the 1294 baseline samples.</w:t>
      </w:r>
    </w:p>
    <w:tbl>
      <w:tblPr>
        <w:tblStyle w:val="4"/>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4607633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4" w:space="0"/>
              <w:tl2br w:val="nil"/>
              <w:tr2bl w:val="nil"/>
            </w:tcBorders>
          </w:tcPr>
          <w:p w14:paraId="4711516C">
            <w:pPr>
              <w:rPr>
                <w:rFonts w:ascii="Times New Roman" w:hAnsi="Times New Roman" w:cs="Times New Roman"/>
                <w:sz w:val="24"/>
              </w:rPr>
            </w:pPr>
            <w:r>
              <w:rPr>
                <w:rFonts w:ascii="Times New Roman" w:hAnsi="Times New Roman" w:cs="Times New Roman"/>
                <w:b/>
                <w:bCs/>
                <w:sz w:val="24"/>
              </w:rPr>
              <w:t>Characteristic</w:t>
            </w:r>
          </w:p>
        </w:tc>
        <w:tc>
          <w:tcPr>
            <w:tcW w:w="4261" w:type="dxa"/>
            <w:tcBorders>
              <w:bottom w:val="single" w:color="auto" w:sz="4" w:space="0"/>
              <w:tl2br w:val="nil"/>
              <w:tr2bl w:val="nil"/>
            </w:tcBorders>
          </w:tcPr>
          <w:p w14:paraId="7E6D66A2">
            <w:pPr>
              <w:rPr>
                <w:rFonts w:ascii="Times New Roman" w:hAnsi="Times New Roman" w:cs="Times New Roman"/>
                <w:sz w:val="24"/>
              </w:rPr>
            </w:pPr>
            <w:r>
              <w:rPr>
                <w:rFonts w:ascii="Times New Roman" w:hAnsi="Times New Roman" w:cs="Times New Roman"/>
                <w:sz w:val="24"/>
              </w:rPr>
              <w:t>ASD（N=1294）</w:t>
            </w:r>
          </w:p>
        </w:tc>
      </w:tr>
      <w:tr w14:paraId="20A60B3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4261" w:type="dxa"/>
            <w:tcBorders>
              <w:top w:val="single" w:color="auto" w:sz="4" w:space="0"/>
              <w:tl2br w:val="nil"/>
              <w:tr2bl w:val="nil"/>
            </w:tcBorders>
          </w:tcPr>
          <w:p w14:paraId="24761351">
            <w:pPr>
              <w:rPr>
                <w:rFonts w:ascii="Times New Roman" w:hAnsi="Times New Roman" w:cs="Times New Roman"/>
                <w:sz w:val="24"/>
              </w:rPr>
            </w:pPr>
            <w:r>
              <w:rPr>
                <w:rFonts w:ascii="Times New Roman" w:hAnsi="Times New Roman" w:cs="Times New Roman"/>
                <w:sz w:val="24"/>
              </w:rPr>
              <w:t>Gender, n (%)</w:t>
            </w:r>
          </w:p>
        </w:tc>
        <w:tc>
          <w:tcPr>
            <w:tcW w:w="4261" w:type="dxa"/>
            <w:tcBorders>
              <w:top w:val="single" w:color="auto" w:sz="4" w:space="0"/>
              <w:tl2br w:val="nil"/>
              <w:tr2bl w:val="nil"/>
            </w:tcBorders>
          </w:tcPr>
          <w:p w14:paraId="60CFD833">
            <w:pPr>
              <w:rPr>
                <w:rFonts w:ascii="Times New Roman" w:hAnsi="Times New Roman" w:cs="Times New Roman"/>
                <w:sz w:val="24"/>
              </w:rPr>
            </w:pPr>
          </w:p>
        </w:tc>
      </w:tr>
      <w:tr w14:paraId="2E3D93C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1D0861DF">
            <w:pPr>
              <w:ind w:firstLine="240" w:firstLineChars="100"/>
              <w:rPr>
                <w:rFonts w:ascii="Times New Roman" w:hAnsi="Times New Roman" w:cs="Times New Roman"/>
                <w:sz w:val="24"/>
              </w:rPr>
            </w:pPr>
            <w:r>
              <w:rPr>
                <w:rFonts w:ascii="Times New Roman" w:hAnsi="Times New Roman" w:cs="Times New Roman"/>
                <w:sz w:val="24"/>
              </w:rPr>
              <w:t>Male</w:t>
            </w:r>
          </w:p>
        </w:tc>
        <w:tc>
          <w:tcPr>
            <w:tcW w:w="4261" w:type="dxa"/>
            <w:tcBorders>
              <w:tl2br w:val="nil"/>
              <w:tr2bl w:val="nil"/>
            </w:tcBorders>
          </w:tcPr>
          <w:p w14:paraId="659F6048">
            <w:pPr>
              <w:rPr>
                <w:rFonts w:ascii="Times New Roman" w:hAnsi="Times New Roman" w:cs="Times New Roman"/>
                <w:sz w:val="24"/>
              </w:rPr>
            </w:pPr>
            <w:r>
              <w:rPr>
                <w:rFonts w:ascii="Times New Roman" w:hAnsi="Times New Roman" w:cs="Times New Roman"/>
                <w:sz w:val="24"/>
              </w:rPr>
              <w:t>1072 (82.84)</w:t>
            </w:r>
          </w:p>
        </w:tc>
      </w:tr>
      <w:tr w14:paraId="4393225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0B5C2406">
            <w:pPr>
              <w:ind w:firstLine="240" w:firstLineChars="100"/>
              <w:rPr>
                <w:rFonts w:ascii="Times New Roman" w:hAnsi="Times New Roman" w:cs="Times New Roman"/>
                <w:sz w:val="24"/>
              </w:rPr>
            </w:pPr>
            <w:r>
              <w:rPr>
                <w:rFonts w:ascii="Times New Roman" w:hAnsi="Times New Roman" w:cs="Times New Roman"/>
                <w:sz w:val="24"/>
              </w:rPr>
              <w:t>Female</w:t>
            </w:r>
          </w:p>
        </w:tc>
        <w:tc>
          <w:tcPr>
            <w:tcW w:w="4261" w:type="dxa"/>
            <w:tcBorders>
              <w:tl2br w:val="nil"/>
              <w:tr2bl w:val="nil"/>
            </w:tcBorders>
          </w:tcPr>
          <w:p w14:paraId="68DEBA04">
            <w:pPr>
              <w:rPr>
                <w:rFonts w:ascii="Times New Roman" w:hAnsi="Times New Roman" w:cs="Times New Roman"/>
                <w:sz w:val="24"/>
              </w:rPr>
            </w:pPr>
            <w:r>
              <w:rPr>
                <w:rFonts w:ascii="Times New Roman" w:hAnsi="Times New Roman" w:cs="Times New Roman"/>
                <w:sz w:val="24"/>
              </w:rPr>
              <w:t>222 (17.16)</w:t>
            </w:r>
          </w:p>
        </w:tc>
      </w:tr>
      <w:tr w14:paraId="64A97CD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7E9A2DBC">
            <w:pPr>
              <w:rPr>
                <w:rFonts w:ascii="Times New Roman" w:hAnsi="Times New Roman" w:cs="Times New Roman"/>
                <w:sz w:val="24"/>
              </w:rPr>
            </w:pPr>
            <w:r>
              <w:rPr>
                <w:rFonts w:ascii="Times New Roman" w:hAnsi="Times New Roman" w:cs="Times New Roman"/>
                <w:sz w:val="24"/>
              </w:rPr>
              <w:t>Age, n (%)</w:t>
            </w:r>
          </w:p>
        </w:tc>
        <w:tc>
          <w:tcPr>
            <w:tcW w:w="4261" w:type="dxa"/>
            <w:tcBorders>
              <w:tl2br w:val="nil"/>
              <w:tr2bl w:val="nil"/>
            </w:tcBorders>
          </w:tcPr>
          <w:p w14:paraId="7BD99156">
            <w:pPr>
              <w:rPr>
                <w:rFonts w:ascii="Times New Roman" w:hAnsi="Times New Roman" w:cs="Times New Roman"/>
                <w:sz w:val="24"/>
              </w:rPr>
            </w:pPr>
          </w:p>
        </w:tc>
      </w:tr>
      <w:tr w14:paraId="3A78729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5526190B">
            <w:pPr>
              <w:ind w:firstLine="240" w:firstLineChars="100"/>
              <w:rPr>
                <w:rFonts w:ascii="Times New Roman" w:hAnsi="Times New Roman" w:cs="Times New Roman"/>
                <w:sz w:val="24"/>
              </w:rPr>
            </w:pPr>
            <w:r>
              <w:rPr>
                <w:rFonts w:hint="eastAsia" w:ascii="Times New Roman" w:hAnsi="Times New Roman" w:cs="Times New Roman"/>
                <w:sz w:val="24"/>
                <w:lang w:val="en-US" w:eastAsia="zh-CN"/>
              </w:rPr>
              <w:t xml:space="preserve">2.00-2.99 </w:t>
            </w:r>
            <w:r>
              <w:rPr>
                <w:rFonts w:ascii="Times New Roman" w:hAnsi="Times New Roman" w:cs="Times New Roman"/>
                <w:sz w:val="24"/>
              </w:rPr>
              <w:t>years</w:t>
            </w:r>
          </w:p>
        </w:tc>
        <w:tc>
          <w:tcPr>
            <w:tcW w:w="4261" w:type="dxa"/>
            <w:tcBorders>
              <w:tl2br w:val="nil"/>
              <w:tr2bl w:val="nil"/>
            </w:tcBorders>
          </w:tcPr>
          <w:p w14:paraId="319BA0E6">
            <w:pPr>
              <w:rPr>
                <w:rFonts w:ascii="Times New Roman" w:hAnsi="Times New Roman" w:cs="Times New Roman"/>
                <w:sz w:val="24"/>
              </w:rPr>
            </w:pPr>
            <w:r>
              <w:rPr>
                <w:rFonts w:ascii="Times New Roman" w:hAnsi="Times New Roman" w:cs="Times New Roman"/>
                <w:sz w:val="24"/>
              </w:rPr>
              <w:t>171 (13.22)</w:t>
            </w:r>
          </w:p>
        </w:tc>
      </w:tr>
      <w:tr w14:paraId="7A225DD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4261" w:type="dxa"/>
            <w:tcBorders>
              <w:tl2br w:val="nil"/>
              <w:tr2bl w:val="nil"/>
            </w:tcBorders>
          </w:tcPr>
          <w:p w14:paraId="39D0FF4B">
            <w:pPr>
              <w:ind w:firstLine="240" w:firstLineChars="100"/>
              <w:rPr>
                <w:rFonts w:ascii="Times New Roman" w:hAnsi="Times New Roman" w:cs="Times New Roman"/>
                <w:sz w:val="24"/>
              </w:rPr>
            </w:pPr>
            <w:r>
              <w:rPr>
                <w:rFonts w:ascii="Times New Roman" w:hAnsi="Times New Roman" w:cs="Times New Roman"/>
                <w:sz w:val="24"/>
              </w:rPr>
              <w:t>3</w:t>
            </w:r>
            <w:r>
              <w:rPr>
                <w:rFonts w:hint="eastAsia" w:ascii="Times New Roman" w:hAnsi="Times New Roman" w:cs="Times New Roman"/>
                <w:sz w:val="24"/>
                <w:lang w:val="en-US" w:eastAsia="zh-CN"/>
              </w:rPr>
              <w:t>.00-3.99</w:t>
            </w:r>
            <w:r>
              <w:rPr>
                <w:rFonts w:ascii="Times New Roman" w:hAnsi="Times New Roman" w:cs="Times New Roman"/>
                <w:sz w:val="24"/>
              </w:rPr>
              <w:t xml:space="preserve"> years</w:t>
            </w:r>
          </w:p>
        </w:tc>
        <w:tc>
          <w:tcPr>
            <w:tcW w:w="4261" w:type="dxa"/>
            <w:tcBorders>
              <w:tl2br w:val="nil"/>
              <w:tr2bl w:val="nil"/>
            </w:tcBorders>
          </w:tcPr>
          <w:p w14:paraId="21DEC46D">
            <w:pPr>
              <w:rPr>
                <w:rFonts w:ascii="Times New Roman" w:hAnsi="Times New Roman" w:cs="Times New Roman"/>
                <w:sz w:val="24"/>
              </w:rPr>
            </w:pPr>
            <w:r>
              <w:rPr>
                <w:rFonts w:ascii="Times New Roman" w:hAnsi="Times New Roman" w:cs="Times New Roman"/>
                <w:sz w:val="24"/>
              </w:rPr>
              <w:t>315 (24.34)</w:t>
            </w:r>
          </w:p>
        </w:tc>
      </w:tr>
      <w:tr w14:paraId="54800D7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1375FB10">
            <w:pPr>
              <w:ind w:firstLine="240" w:firstLineChars="100"/>
              <w:rPr>
                <w:rFonts w:ascii="Times New Roman" w:hAnsi="Times New Roman" w:cs="Times New Roman"/>
                <w:sz w:val="24"/>
              </w:rPr>
            </w:pPr>
            <w:r>
              <w:rPr>
                <w:rFonts w:ascii="Times New Roman" w:hAnsi="Times New Roman" w:cs="Times New Roman"/>
                <w:sz w:val="24"/>
              </w:rPr>
              <w:t>4</w:t>
            </w:r>
            <w:r>
              <w:rPr>
                <w:rFonts w:hint="eastAsia" w:ascii="Times New Roman" w:hAnsi="Times New Roman" w:cs="Times New Roman"/>
                <w:sz w:val="24"/>
                <w:lang w:val="en-US" w:eastAsia="zh-CN"/>
              </w:rPr>
              <w:t>.00-4.99</w:t>
            </w:r>
            <w:r>
              <w:rPr>
                <w:rFonts w:ascii="Times New Roman" w:hAnsi="Times New Roman" w:cs="Times New Roman"/>
                <w:sz w:val="24"/>
              </w:rPr>
              <w:t xml:space="preserve"> years</w:t>
            </w:r>
          </w:p>
        </w:tc>
        <w:tc>
          <w:tcPr>
            <w:tcW w:w="4261" w:type="dxa"/>
            <w:tcBorders>
              <w:tl2br w:val="nil"/>
              <w:tr2bl w:val="nil"/>
            </w:tcBorders>
          </w:tcPr>
          <w:p w14:paraId="302D4A16">
            <w:pPr>
              <w:rPr>
                <w:rFonts w:ascii="Times New Roman" w:hAnsi="Times New Roman" w:cs="Times New Roman"/>
                <w:sz w:val="24"/>
              </w:rPr>
            </w:pPr>
            <w:r>
              <w:rPr>
                <w:rFonts w:ascii="Times New Roman" w:hAnsi="Times New Roman" w:cs="Times New Roman"/>
                <w:sz w:val="24"/>
              </w:rPr>
              <w:t>337 (26.04)</w:t>
            </w:r>
          </w:p>
        </w:tc>
      </w:tr>
      <w:tr w14:paraId="6AB649F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4F90DE5A">
            <w:pPr>
              <w:ind w:firstLine="240" w:firstLineChars="100"/>
              <w:rPr>
                <w:rFonts w:ascii="Times New Roman" w:hAnsi="Times New Roman" w:cs="Times New Roman"/>
                <w:sz w:val="24"/>
              </w:rPr>
            </w:pPr>
            <w:r>
              <w:rPr>
                <w:rFonts w:ascii="Times New Roman" w:hAnsi="Times New Roman" w:cs="Times New Roman"/>
                <w:sz w:val="24"/>
              </w:rPr>
              <w:t>5</w:t>
            </w:r>
            <w:r>
              <w:rPr>
                <w:rFonts w:hint="eastAsia" w:ascii="Times New Roman" w:hAnsi="Times New Roman" w:cs="Times New Roman"/>
                <w:sz w:val="24"/>
                <w:lang w:val="en-US" w:eastAsia="zh-CN"/>
              </w:rPr>
              <w:t>.00-5.99</w:t>
            </w:r>
            <w:r>
              <w:rPr>
                <w:rFonts w:ascii="Times New Roman" w:hAnsi="Times New Roman" w:cs="Times New Roman"/>
                <w:sz w:val="24"/>
              </w:rPr>
              <w:t xml:space="preserve"> years</w:t>
            </w:r>
          </w:p>
        </w:tc>
        <w:tc>
          <w:tcPr>
            <w:tcW w:w="4261" w:type="dxa"/>
            <w:tcBorders>
              <w:tl2br w:val="nil"/>
              <w:tr2bl w:val="nil"/>
            </w:tcBorders>
          </w:tcPr>
          <w:p w14:paraId="03AEF9EA">
            <w:pPr>
              <w:rPr>
                <w:rFonts w:ascii="Times New Roman" w:hAnsi="Times New Roman" w:cs="Times New Roman"/>
                <w:sz w:val="24"/>
              </w:rPr>
            </w:pPr>
            <w:r>
              <w:rPr>
                <w:rFonts w:ascii="Times New Roman" w:hAnsi="Times New Roman" w:cs="Times New Roman"/>
                <w:sz w:val="24"/>
              </w:rPr>
              <w:t>246 (19.01)</w:t>
            </w:r>
          </w:p>
        </w:tc>
      </w:tr>
      <w:tr w14:paraId="4F6E27B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6E407F44">
            <w:pPr>
              <w:ind w:firstLine="240" w:firstLineChars="100"/>
              <w:rPr>
                <w:rFonts w:ascii="Times New Roman" w:hAnsi="Times New Roman" w:cs="Times New Roman"/>
                <w:sz w:val="24"/>
              </w:rPr>
            </w:pPr>
            <w:r>
              <w:rPr>
                <w:rFonts w:ascii="Times New Roman" w:hAnsi="Times New Roman" w:cs="Times New Roman"/>
                <w:sz w:val="24"/>
              </w:rPr>
              <w:t>6</w:t>
            </w:r>
            <w:r>
              <w:rPr>
                <w:rFonts w:hint="eastAsia" w:ascii="Times New Roman" w:hAnsi="Times New Roman" w:cs="Times New Roman"/>
                <w:sz w:val="24"/>
                <w:lang w:val="en-US" w:eastAsia="zh-CN"/>
              </w:rPr>
              <w:t>.00</w:t>
            </w:r>
            <w:r>
              <w:rPr>
                <w:rFonts w:ascii="Times New Roman" w:hAnsi="Times New Roman" w:cs="Times New Roman"/>
                <w:sz w:val="24"/>
              </w:rPr>
              <w:t>-1</w:t>
            </w:r>
            <w:r>
              <w:rPr>
                <w:rFonts w:hint="eastAsia" w:ascii="Times New Roman" w:hAnsi="Times New Roman" w:cs="Times New Roman"/>
                <w:sz w:val="24"/>
                <w:lang w:val="en-US" w:eastAsia="zh-CN"/>
              </w:rPr>
              <w:t>7.99</w:t>
            </w:r>
            <w:r>
              <w:rPr>
                <w:rFonts w:ascii="Times New Roman" w:hAnsi="Times New Roman" w:cs="Times New Roman"/>
                <w:sz w:val="24"/>
              </w:rPr>
              <w:t>years</w:t>
            </w:r>
          </w:p>
        </w:tc>
        <w:tc>
          <w:tcPr>
            <w:tcW w:w="4261" w:type="dxa"/>
            <w:tcBorders>
              <w:tl2br w:val="nil"/>
              <w:tr2bl w:val="nil"/>
            </w:tcBorders>
          </w:tcPr>
          <w:p w14:paraId="3B5F3B2E">
            <w:pPr>
              <w:rPr>
                <w:rFonts w:ascii="Times New Roman" w:hAnsi="Times New Roman" w:cs="Times New Roman"/>
                <w:sz w:val="24"/>
              </w:rPr>
            </w:pPr>
            <w:r>
              <w:rPr>
                <w:rFonts w:ascii="Times New Roman" w:hAnsi="Times New Roman" w:cs="Times New Roman"/>
                <w:sz w:val="24"/>
              </w:rPr>
              <w:t>225 (17.39)</w:t>
            </w:r>
          </w:p>
        </w:tc>
      </w:tr>
      <w:tr w14:paraId="1CE0D78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4FF615FB">
            <w:pPr>
              <w:rPr>
                <w:rFonts w:ascii="Times New Roman" w:hAnsi="Times New Roman" w:cs="Times New Roman"/>
                <w:sz w:val="24"/>
              </w:rPr>
            </w:pPr>
            <w:r>
              <w:rPr>
                <w:rFonts w:ascii="Times New Roman" w:hAnsi="Times New Roman" w:cs="Times New Roman"/>
                <w:sz w:val="24"/>
              </w:rPr>
              <w:t>Children’ age, Mean (SD)</w:t>
            </w:r>
          </w:p>
        </w:tc>
        <w:tc>
          <w:tcPr>
            <w:tcW w:w="4261" w:type="dxa"/>
            <w:tcBorders>
              <w:tl2br w:val="nil"/>
              <w:tr2bl w:val="nil"/>
            </w:tcBorders>
          </w:tcPr>
          <w:p w14:paraId="2EB6261C">
            <w:pPr>
              <w:rPr>
                <w:rFonts w:ascii="Times New Roman" w:hAnsi="Times New Roman" w:cs="Times New Roman"/>
                <w:sz w:val="24"/>
              </w:rPr>
            </w:pPr>
            <w:r>
              <w:rPr>
                <w:rFonts w:ascii="Times New Roman" w:hAnsi="Times New Roman" w:cs="Times New Roman"/>
                <w:sz w:val="24"/>
              </w:rPr>
              <w:t>4.72 (1.95)</w:t>
            </w:r>
          </w:p>
        </w:tc>
      </w:tr>
      <w:tr w14:paraId="78867EF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78B99B07">
            <w:pPr>
              <w:rPr>
                <w:rFonts w:ascii="Times New Roman" w:hAnsi="Times New Roman" w:cs="Times New Roman"/>
                <w:sz w:val="24"/>
              </w:rPr>
            </w:pPr>
            <w:r>
              <w:rPr>
                <w:rFonts w:ascii="Times New Roman" w:hAnsi="Times New Roman" w:cs="Times New Roman"/>
                <w:sz w:val="24"/>
              </w:rPr>
              <w:t>Mother’ age, Mean (SD)</w:t>
            </w:r>
          </w:p>
        </w:tc>
        <w:tc>
          <w:tcPr>
            <w:tcW w:w="4261" w:type="dxa"/>
            <w:tcBorders>
              <w:tl2br w:val="nil"/>
              <w:tr2bl w:val="nil"/>
            </w:tcBorders>
          </w:tcPr>
          <w:p w14:paraId="037D49D7">
            <w:pPr>
              <w:rPr>
                <w:rFonts w:ascii="Times New Roman" w:hAnsi="Times New Roman" w:cs="Times New Roman"/>
                <w:sz w:val="24"/>
              </w:rPr>
            </w:pPr>
            <w:r>
              <w:rPr>
                <w:rFonts w:ascii="Times New Roman" w:hAnsi="Times New Roman" w:cs="Times New Roman"/>
                <w:sz w:val="24"/>
              </w:rPr>
              <w:t>33.51 (4.27)</w:t>
            </w:r>
          </w:p>
        </w:tc>
      </w:tr>
      <w:tr w14:paraId="78D2BD2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5AC1BCF8">
            <w:pPr>
              <w:rPr>
                <w:rFonts w:ascii="Times New Roman" w:hAnsi="Times New Roman" w:cs="Times New Roman"/>
                <w:sz w:val="24"/>
              </w:rPr>
            </w:pPr>
            <w:r>
              <w:rPr>
                <w:rFonts w:ascii="Times New Roman" w:hAnsi="Times New Roman" w:cs="Times New Roman"/>
                <w:sz w:val="24"/>
              </w:rPr>
              <w:t>Father’ age, Mean (SD)</w:t>
            </w:r>
          </w:p>
        </w:tc>
        <w:tc>
          <w:tcPr>
            <w:tcW w:w="4261" w:type="dxa"/>
            <w:tcBorders>
              <w:tl2br w:val="nil"/>
              <w:tr2bl w:val="nil"/>
            </w:tcBorders>
          </w:tcPr>
          <w:p w14:paraId="557B5E05">
            <w:pPr>
              <w:rPr>
                <w:rFonts w:ascii="Times New Roman" w:hAnsi="Times New Roman" w:cs="Times New Roman"/>
                <w:sz w:val="24"/>
              </w:rPr>
            </w:pPr>
            <w:r>
              <w:rPr>
                <w:rFonts w:ascii="Times New Roman" w:hAnsi="Times New Roman" w:cs="Times New Roman"/>
                <w:sz w:val="24"/>
              </w:rPr>
              <w:t>35.21 (5.01)</w:t>
            </w:r>
          </w:p>
        </w:tc>
      </w:tr>
      <w:tr w14:paraId="42AAC31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47B085F9">
            <w:pPr>
              <w:rPr>
                <w:rFonts w:ascii="Times New Roman" w:hAnsi="Times New Roman" w:cs="Times New Roman"/>
                <w:sz w:val="24"/>
              </w:rPr>
            </w:pPr>
            <w:r>
              <w:rPr>
                <w:rFonts w:ascii="Times New Roman" w:hAnsi="Times New Roman" w:cs="Times New Roman"/>
                <w:sz w:val="24"/>
              </w:rPr>
              <w:t>Total household income, RMB, n (%)</w:t>
            </w:r>
          </w:p>
        </w:tc>
        <w:tc>
          <w:tcPr>
            <w:tcW w:w="4261" w:type="dxa"/>
            <w:tcBorders>
              <w:tl2br w:val="nil"/>
              <w:tr2bl w:val="nil"/>
            </w:tcBorders>
          </w:tcPr>
          <w:p w14:paraId="5A106976">
            <w:pPr>
              <w:rPr>
                <w:rFonts w:ascii="Times New Roman" w:hAnsi="Times New Roman" w:cs="Times New Roman"/>
                <w:sz w:val="24"/>
              </w:rPr>
            </w:pPr>
          </w:p>
        </w:tc>
      </w:tr>
      <w:tr w14:paraId="4F5C51E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2C0A0592">
            <w:pPr>
              <w:ind w:firstLine="240" w:firstLineChars="100"/>
              <w:rPr>
                <w:rFonts w:ascii="Times New Roman" w:hAnsi="Times New Roman" w:cs="Times New Roman"/>
                <w:sz w:val="24"/>
              </w:rPr>
            </w:pPr>
            <w:r>
              <w:rPr>
                <w:rFonts w:ascii="Times New Roman" w:hAnsi="Times New Roman" w:cs="Times New Roman"/>
                <w:sz w:val="24"/>
              </w:rPr>
              <w:t>＜30000 per year</w:t>
            </w:r>
          </w:p>
        </w:tc>
        <w:tc>
          <w:tcPr>
            <w:tcW w:w="4261" w:type="dxa"/>
            <w:tcBorders>
              <w:tl2br w:val="nil"/>
              <w:tr2bl w:val="nil"/>
            </w:tcBorders>
          </w:tcPr>
          <w:p w14:paraId="178473D4">
            <w:pPr>
              <w:rPr>
                <w:rFonts w:ascii="Times New Roman" w:hAnsi="Times New Roman" w:cs="Times New Roman"/>
                <w:sz w:val="24"/>
              </w:rPr>
            </w:pPr>
            <w:r>
              <w:rPr>
                <w:rFonts w:ascii="Times New Roman" w:hAnsi="Times New Roman" w:cs="Times New Roman"/>
                <w:sz w:val="24"/>
              </w:rPr>
              <w:t>111 (8.58)</w:t>
            </w:r>
          </w:p>
        </w:tc>
      </w:tr>
      <w:tr w14:paraId="5CC3FAF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23BFB6A2">
            <w:pPr>
              <w:ind w:firstLine="240" w:firstLineChars="100"/>
              <w:rPr>
                <w:rFonts w:ascii="Times New Roman" w:hAnsi="Times New Roman" w:cs="Times New Roman"/>
                <w:sz w:val="24"/>
              </w:rPr>
            </w:pPr>
            <w:r>
              <w:rPr>
                <w:rFonts w:ascii="Times New Roman" w:hAnsi="Times New Roman" w:cs="Times New Roman"/>
                <w:sz w:val="24"/>
              </w:rPr>
              <w:t>30000-49999 per year</w:t>
            </w:r>
          </w:p>
        </w:tc>
        <w:tc>
          <w:tcPr>
            <w:tcW w:w="4261" w:type="dxa"/>
            <w:tcBorders>
              <w:tl2br w:val="nil"/>
              <w:tr2bl w:val="nil"/>
            </w:tcBorders>
          </w:tcPr>
          <w:p w14:paraId="0CCE2DE9">
            <w:pPr>
              <w:rPr>
                <w:rFonts w:ascii="Times New Roman" w:hAnsi="Times New Roman" w:cs="Times New Roman"/>
                <w:sz w:val="24"/>
              </w:rPr>
            </w:pPr>
            <w:r>
              <w:rPr>
                <w:rFonts w:ascii="Times New Roman" w:hAnsi="Times New Roman" w:cs="Times New Roman"/>
                <w:sz w:val="24"/>
              </w:rPr>
              <w:t>176 (13.60)</w:t>
            </w:r>
          </w:p>
        </w:tc>
      </w:tr>
      <w:tr w14:paraId="09D2418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657ECB56">
            <w:pPr>
              <w:ind w:firstLine="240" w:firstLineChars="100"/>
              <w:rPr>
                <w:rFonts w:ascii="Times New Roman" w:hAnsi="Times New Roman" w:cs="Times New Roman"/>
                <w:sz w:val="24"/>
              </w:rPr>
            </w:pPr>
            <w:r>
              <w:rPr>
                <w:rFonts w:ascii="Times New Roman" w:hAnsi="Times New Roman" w:cs="Times New Roman"/>
                <w:sz w:val="24"/>
              </w:rPr>
              <w:t>50000-69999 per year</w:t>
            </w:r>
          </w:p>
        </w:tc>
        <w:tc>
          <w:tcPr>
            <w:tcW w:w="4261" w:type="dxa"/>
            <w:tcBorders>
              <w:tl2br w:val="nil"/>
              <w:tr2bl w:val="nil"/>
            </w:tcBorders>
          </w:tcPr>
          <w:p w14:paraId="4C4B8FA3">
            <w:pPr>
              <w:rPr>
                <w:rFonts w:ascii="Times New Roman" w:hAnsi="Times New Roman" w:cs="Times New Roman"/>
                <w:sz w:val="24"/>
              </w:rPr>
            </w:pPr>
            <w:r>
              <w:rPr>
                <w:rFonts w:ascii="Times New Roman" w:hAnsi="Times New Roman" w:cs="Times New Roman"/>
                <w:sz w:val="24"/>
              </w:rPr>
              <w:t>189 (14.61)</w:t>
            </w:r>
          </w:p>
        </w:tc>
      </w:tr>
      <w:tr w14:paraId="0FFCA227">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62296FD3">
            <w:pPr>
              <w:ind w:firstLine="240" w:firstLineChars="100"/>
              <w:rPr>
                <w:rFonts w:ascii="Times New Roman" w:hAnsi="Times New Roman" w:cs="Times New Roman"/>
                <w:sz w:val="24"/>
              </w:rPr>
            </w:pPr>
            <w:r>
              <w:rPr>
                <w:rFonts w:ascii="Times New Roman" w:hAnsi="Times New Roman" w:cs="Times New Roman"/>
                <w:sz w:val="24"/>
              </w:rPr>
              <w:t>70000-99999 per year</w:t>
            </w:r>
          </w:p>
        </w:tc>
        <w:tc>
          <w:tcPr>
            <w:tcW w:w="4261" w:type="dxa"/>
            <w:tcBorders>
              <w:tl2br w:val="nil"/>
              <w:tr2bl w:val="nil"/>
            </w:tcBorders>
          </w:tcPr>
          <w:p w14:paraId="6AB3D4EE">
            <w:pPr>
              <w:rPr>
                <w:rFonts w:ascii="Times New Roman" w:hAnsi="Times New Roman" w:cs="Times New Roman"/>
                <w:sz w:val="24"/>
              </w:rPr>
            </w:pPr>
            <w:r>
              <w:rPr>
                <w:rFonts w:ascii="Times New Roman" w:hAnsi="Times New Roman" w:cs="Times New Roman"/>
                <w:sz w:val="24"/>
              </w:rPr>
              <w:t>278 (21.48)</w:t>
            </w:r>
          </w:p>
        </w:tc>
      </w:tr>
      <w:tr w14:paraId="55E7230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14:paraId="69E57706">
            <w:pPr>
              <w:ind w:firstLine="240" w:firstLineChars="100"/>
              <w:rPr>
                <w:rFonts w:ascii="Times New Roman" w:hAnsi="Times New Roman" w:cs="Times New Roman"/>
                <w:sz w:val="24"/>
              </w:rPr>
            </w:pPr>
            <w:r>
              <w:rPr>
                <w:rFonts w:ascii="Times New Roman" w:hAnsi="Times New Roman" w:cs="Times New Roman"/>
                <w:sz w:val="24"/>
              </w:rPr>
              <w:t>≥100000 per year</w:t>
            </w:r>
          </w:p>
        </w:tc>
        <w:tc>
          <w:tcPr>
            <w:tcW w:w="4261" w:type="dxa"/>
            <w:tcBorders>
              <w:tl2br w:val="nil"/>
              <w:tr2bl w:val="nil"/>
            </w:tcBorders>
          </w:tcPr>
          <w:p w14:paraId="23141E9D">
            <w:pPr>
              <w:rPr>
                <w:rFonts w:ascii="Times New Roman" w:hAnsi="Times New Roman" w:cs="Times New Roman"/>
                <w:sz w:val="24"/>
              </w:rPr>
            </w:pPr>
            <w:r>
              <w:rPr>
                <w:rFonts w:ascii="Times New Roman" w:hAnsi="Times New Roman" w:cs="Times New Roman"/>
                <w:sz w:val="24"/>
              </w:rPr>
              <w:t>540 (41.73)</w:t>
            </w:r>
          </w:p>
        </w:tc>
      </w:tr>
      <w:tr w14:paraId="7532DD0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1F38CEDE">
            <w:pPr>
              <w:rPr>
                <w:rFonts w:ascii="Times New Roman" w:hAnsi="Times New Roman" w:cs="Times New Roman"/>
                <w:sz w:val="24"/>
              </w:rPr>
            </w:pPr>
            <w:r>
              <w:rPr>
                <w:rFonts w:ascii="Times New Roman" w:hAnsi="Times New Roman" w:cs="Times New Roman"/>
                <w:sz w:val="24"/>
              </w:rPr>
              <w:t>Have siblings, n (%)</w:t>
            </w:r>
          </w:p>
        </w:tc>
        <w:tc>
          <w:tcPr>
            <w:tcW w:w="4261" w:type="dxa"/>
          </w:tcPr>
          <w:p w14:paraId="6164DB03">
            <w:pPr>
              <w:rPr>
                <w:rFonts w:ascii="Times New Roman" w:hAnsi="Times New Roman" w:cs="Times New Roman"/>
                <w:sz w:val="24"/>
              </w:rPr>
            </w:pPr>
            <w:r>
              <w:rPr>
                <w:rFonts w:ascii="Times New Roman" w:hAnsi="Times New Roman" w:cs="Times New Roman"/>
                <w:sz w:val="24"/>
              </w:rPr>
              <w:t>495 (38.25)</w:t>
            </w:r>
          </w:p>
        </w:tc>
      </w:tr>
    </w:tbl>
    <w:p w14:paraId="3B572932">
      <w:pPr>
        <w:rPr>
          <w:rFonts w:ascii="Times New Roman" w:hAnsi="Times New Roman" w:cs="Times New Roman"/>
          <w:sz w:val="24"/>
        </w:rPr>
      </w:pPr>
    </w:p>
    <w:p w14:paraId="19D4252E">
      <w:pPr>
        <w:rPr>
          <w:rFonts w:ascii="Times New Roman" w:hAnsi="Times New Roman" w:cs="Times New Roman"/>
          <w:sz w:val="24"/>
        </w:rPr>
      </w:pPr>
    </w:p>
    <w:p w14:paraId="7AA30A28">
      <w:pPr>
        <w:rPr>
          <w:rFonts w:ascii="Times New Roman" w:hAnsi="Times New Roman" w:cs="Times New Roman"/>
          <w:sz w:val="24"/>
        </w:rPr>
      </w:pPr>
    </w:p>
    <w:p w14:paraId="24D6E44E">
      <w:pPr>
        <w:rPr>
          <w:rFonts w:ascii="Times New Roman" w:hAnsi="Times New Roman" w:cs="Times New Roman"/>
          <w:sz w:val="24"/>
        </w:rPr>
      </w:pPr>
    </w:p>
    <w:p w14:paraId="5BC9A66D">
      <w:pPr>
        <w:rPr>
          <w:rFonts w:ascii="Times New Roman" w:hAnsi="Times New Roman" w:cs="Times New Roman"/>
          <w:sz w:val="24"/>
        </w:rPr>
      </w:pPr>
    </w:p>
    <w:p w14:paraId="62029437">
      <w:pPr>
        <w:rPr>
          <w:rFonts w:ascii="Times New Roman" w:hAnsi="Times New Roman" w:cs="Times New Roman"/>
          <w:sz w:val="24"/>
        </w:rPr>
      </w:pPr>
      <w:r>
        <w:rPr>
          <w:rFonts w:ascii="Times New Roman" w:hAnsi="Times New Roman" w:cs="Times New Roman"/>
          <w:b/>
          <w:bCs/>
          <w:sz w:val="24"/>
        </w:rPr>
        <w:t>Table S2.</w:t>
      </w:r>
      <w:r>
        <w:rPr>
          <w:rFonts w:ascii="Times New Roman" w:hAnsi="Times New Roman" w:cs="Times New Roman"/>
          <w:sz w:val="24"/>
        </w:rPr>
        <w:t xml:space="preserve"> Baseline SRS-2 scores by symptom dimension in ASD families.</w:t>
      </w:r>
    </w:p>
    <w:tbl>
      <w:tblPr>
        <w:tblStyle w:val="4"/>
        <w:tblW w:w="9228"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08"/>
        <w:gridCol w:w="1679"/>
        <w:gridCol w:w="1655"/>
        <w:gridCol w:w="1786"/>
      </w:tblGrid>
      <w:tr w14:paraId="57D0772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108" w:type="dxa"/>
            <w:tcBorders>
              <w:bottom w:val="single" w:color="auto" w:sz="6" w:space="0"/>
            </w:tcBorders>
          </w:tcPr>
          <w:p w14:paraId="17FCDC0C">
            <w:pPr>
              <w:jc w:val="left"/>
              <w:rPr>
                <w:rFonts w:ascii="Times New Roman" w:hAnsi="Times New Roman" w:eastAsia="宋体" w:cs="Times New Roman"/>
                <w:sz w:val="24"/>
              </w:rPr>
            </w:pPr>
            <w:r>
              <w:rPr>
                <w:rFonts w:ascii="Times New Roman" w:hAnsi="Times New Roman" w:eastAsia="宋体" w:cs="Times New Roman"/>
                <w:b/>
                <w:bCs/>
                <w:sz w:val="24"/>
              </w:rPr>
              <w:t>The Social Response Scale-2nd edition (SRS-2)，Mean (SD)</w:t>
            </w:r>
          </w:p>
        </w:tc>
        <w:tc>
          <w:tcPr>
            <w:tcW w:w="1679" w:type="dxa"/>
            <w:tcBorders>
              <w:bottom w:val="single" w:color="auto" w:sz="6" w:space="0"/>
            </w:tcBorders>
          </w:tcPr>
          <w:p w14:paraId="5A927892">
            <w:pPr>
              <w:jc w:val="center"/>
              <w:rPr>
                <w:rFonts w:ascii="Times New Roman" w:hAnsi="Times New Roman" w:eastAsia="宋体" w:cs="Times New Roman"/>
                <w:sz w:val="24"/>
              </w:rPr>
            </w:pPr>
            <w:r>
              <w:rPr>
                <w:rFonts w:ascii="Times New Roman" w:hAnsi="Times New Roman" w:eastAsia="宋体" w:cs="Times New Roman"/>
                <w:sz w:val="24"/>
              </w:rPr>
              <w:t>Children (n=1294)</w:t>
            </w:r>
          </w:p>
        </w:tc>
        <w:tc>
          <w:tcPr>
            <w:tcW w:w="1655" w:type="dxa"/>
            <w:tcBorders>
              <w:bottom w:val="single" w:color="auto" w:sz="6" w:space="0"/>
            </w:tcBorders>
          </w:tcPr>
          <w:p w14:paraId="40286C6E">
            <w:pPr>
              <w:jc w:val="center"/>
              <w:rPr>
                <w:rFonts w:ascii="Times New Roman" w:hAnsi="Times New Roman" w:eastAsia="宋体" w:cs="Times New Roman"/>
                <w:sz w:val="24"/>
              </w:rPr>
            </w:pPr>
            <w:r>
              <w:rPr>
                <w:rFonts w:ascii="Times New Roman" w:hAnsi="Times New Roman" w:eastAsia="宋体" w:cs="Times New Roman"/>
                <w:sz w:val="24"/>
              </w:rPr>
              <w:t>Mother (n=1294)</w:t>
            </w:r>
          </w:p>
        </w:tc>
        <w:tc>
          <w:tcPr>
            <w:tcW w:w="1786" w:type="dxa"/>
            <w:tcBorders>
              <w:bottom w:val="single" w:color="auto" w:sz="6" w:space="0"/>
            </w:tcBorders>
          </w:tcPr>
          <w:p w14:paraId="69D4874F">
            <w:pPr>
              <w:jc w:val="center"/>
              <w:rPr>
                <w:rFonts w:ascii="Times New Roman" w:hAnsi="Times New Roman" w:eastAsia="宋体" w:cs="Times New Roman"/>
                <w:sz w:val="24"/>
              </w:rPr>
            </w:pPr>
            <w:r>
              <w:rPr>
                <w:rFonts w:ascii="Times New Roman" w:hAnsi="Times New Roman" w:eastAsia="宋体" w:cs="Times New Roman"/>
                <w:sz w:val="24"/>
              </w:rPr>
              <w:t xml:space="preserve">Father </w:t>
            </w:r>
          </w:p>
          <w:p w14:paraId="1957C941">
            <w:pPr>
              <w:jc w:val="center"/>
              <w:rPr>
                <w:rFonts w:ascii="Times New Roman" w:hAnsi="Times New Roman" w:eastAsia="宋体" w:cs="Times New Roman"/>
                <w:sz w:val="24"/>
              </w:rPr>
            </w:pPr>
            <w:r>
              <w:rPr>
                <w:rFonts w:ascii="Times New Roman" w:hAnsi="Times New Roman" w:eastAsia="宋体" w:cs="Times New Roman"/>
                <w:sz w:val="24"/>
              </w:rPr>
              <w:t>(n=1294)</w:t>
            </w:r>
          </w:p>
        </w:tc>
      </w:tr>
      <w:tr w14:paraId="3E923EE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108" w:type="dxa"/>
            <w:tcBorders>
              <w:tl2br w:val="nil"/>
              <w:tr2bl w:val="nil"/>
            </w:tcBorders>
          </w:tcPr>
          <w:p w14:paraId="73776037">
            <w:pPr>
              <w:ind w:firstLine="240" w:firstLineChars="100"/>
              <w:rPr>
                <w:rFonts w:ascii="Times New Roman" w:hAnsi="Times New Roman" w:eastAsia="宋体" w:cs="Times New Roman"/>
                <w:sz w:val="24"/>
              </w:rPr>
            </w:pPr>
            <w:r>
              <w:rPr>
                <w:rFonts w:ascii="Times New Roman" w:hAnsi="Times New Roman" w:cs="Times New Roman"/>
                <w:sz w:val="24"/>
              </w:rPr>
              <w:t>Social awareness (SA)</w:t>
            </w:r>
          </w:p>
        </w:tc>
        <w:tc>
          <w:tcPr>
            <w:tcW w:w="1679" w:type="dxa"/>
            <w:tcBorders>
              <w:tl2br w:val="nil"/>
              <w:tr2bl w:val="nil"/>
            </w:tcBorders>
          </w:tcPr>
          <w:p w14:paraId="45B30A67">
            <w:pPr>
              <w:jc w:val="center"/>
              <w:rPr>
                <w:rFonts w:ascii="Times New Roman" w:hAnsi="Times New Roman" w:eastAsia="宋体" w:cs="Times New Roman"/>
                <w:sz w:val="24"/>
              </w:rPr>
            </w:pPr>
            <w:r>
              <w:rPr>
                <w:rFonts w:ascii="Times New Roman" w:hAnsi="Times New Roman" w:cs="Times New Roman"/>
                <w:sz w:val="24"/>
              </w:rPr>
              <w:t>13.25 (3.12)</w:t>
            </w:r>
          </w:p>
        </w:tc>
        <w:tc>
          <w:tcPr>
            <w:tcW w:w="1655" w:type="dxa"/>
            <w:tcBorders>
              <w:tl2br w:val="nil"/>
              <w:tr2bl w:val="nil"/>
            </w:tcBorders>
          </w:tcPr>
          <w:p w14:paraId="00A2E4F8">
            <w:pPr>
              <w:jc w:val="center"/>
              <w:rPr>
                <w:rFonts w:ascii="Times New Roman" w:hAnsi="Times New Roman" w:eastAsia="宋体" w:cs="Times New Roman"/>
                <w:sz w:val="24"/>
              </w:rPr>
            </w:pPr>
            <w:r>
              <w:rPr>
                <w:rFonts w:ascii="Times New Roman" w:hAnsi="Times New Roman" w:cs="Times New Roman"/>
                <w:sz w:val="24"/>
              </w:rPr>
              <w:t>7.32 (2.97)</w:t>
            </w:r>
          </w:p>
        </w:tc>
        <w:tc>
          <w:tcPr>
            <w:tcW w:w="1786" w:type="dxa"/>
            <w:tcBorders>
              <w:tl2br w:val="nil"/>
              <w:tr2bl w:val="nil"/>
            </w:tcBorders>
          </w:tcPr>
          <w:p w14:paraId="04369F84">
            <w:pPr>
              <w:jc w:val="center"/>
              <w:rPr>
                <w:rFonts w:ascii="Times New Roman" w:hAnsi="Times New Roman" w:eastAsia="宋体" w:cs="Times New Roman"/>
                <w:sz w:val="24"/>
              </w:rPr>
            </w:pPr>
            <w:r>
              <w:rPr>
                <w:rFonts w:ascii="Times New Roman" w:hAnsi="Times New Roman" w:cs="Times New Roman"/>
                <w:sz w:val="24"/>
              </w:rPr>
              <w:t>7.93 (2.84)</w:t>
            </w:r>
          </w:p>
        </w:tc>
      </w:tr>
      <w:tr w14:paraId="11D1090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108" w:type="dxa"/>
            <w:tcBorders>
              <w:tl2br w:val="nil"/>
              <w:tr2bl w:val="nil"/>
            </w:tcBorders>
          </w:tcPr>
          <w:p w14:paraId="0B831E5B">
            <w:pPr>
              <w:ind w:firstLine="240" w:firstLineChars="100"/>
              <w:rPr>
                <w:rFonts w:ascii="Times New Roman" w:hAnsi="Times New Roman" w:eastAsia="宋体" w:cs="Times New Roman"/>
                <w:sz w:val="24"/>
              </w:rPr>
            </w:pPr>
            <w:r>
              <w:rPr>
                <w:rFonts w:ascii="Times New Roman" w:hAnsi="Times New Roman" w:cs="Times New Roman"/>
                <w:sz w:val="24"/>
              </w:rPr>
              <w:t>Social cognition (SC)</w:t>
            </w:r>
          </w:p>
        </w:tc>
        <w:tc>
          <w:tcPr>
            <w:tcW w:w="1679" w:type="dxa"/>
            <w:tcBorders>
              <w:tl2br w:val="nil"/>
              <w:tr2bl w:val="nil"/>
            </w:tcBorders>
          </w:tcPr>
          <w:p w14:paraId="403050C4">
            <w:pPr>
              <w:jc w:val="center"/>
              <w:rPr>
                <w:rFonts w:ascii="Times New Roman" w:hAnsi="Times New Roman" w:eastAsia="宋体" w:cs="Times New Roman"/>
                <w:sz w:val="24"/>
              </w:rPr>
            </w:pPr>
            <w:r>
              <w:rPr>
                <w:rFonts w:ascii="Times New Roman" w:hAnsi="Times New Roman" w:cs="Times New Roman"/>
                <w:sz w:val="24"/>
              </w:rPr>
              <w:t>17.40 (4.85)</w:t>
            </w:r>
          </w:p>
        </w:tc>
        <w:tc>
          <w:tcPr>
            <w:tcW w:w="1655" w:type="dxa"/>
            <w:tcBorders>
              <w:tl2br w:val="nil"/>
              <w:tr2bl w:val="nil"/>
            </w:tcBorders>
          </w:tcPr>
          <w:p w14:paraId="18974287">
            <w:pPr>
              <w:jc w:val="center"/>
              <w:rPr>
                <w:rFonts w:ascii="Times New Roman" w:hAnsi="Times New Roman" w:eastAsia="宋体" w:cs="Times New Roman"/>
                <w:sz w:val="24"/>
              </w:rPr>
            </w:pPr>
            <w:r>
              <w:rPr>
                <w:rFonts w:ascii="Times New Roman" w:hAnsi="Times New Roman" w:cs="Times New Roman"/>
                <w:sz w:val="24"/>
              </w:rPr>
              <w:t>7.56 (5.21)</w:t>
            </w:r>
          </w:p>
        </w:tc>
        <w:tc>
          <w:tcPr>
            <w:tcW w:w="1786" w:type="dxa"/>
            <w:tcBorders>
              <w:tl2br w:val="nil"/>
              <w:tr2bl w:val="nil"/>
            </w:tcBorders>
          </w:tcPr>
          <w:p w14:paraId="7DDFE7EA">
            <w:pPr>
              <w:jc w:val="center"/>
              <w:rPr>
                <w:rFonts w:ascii="Times New Roman" w:hAnsi="Times New Roman" w:eastAsia="宋体" w:cs="Times New Roman"/>
                <w:sz w:val="24"/>
              </w:rPr>
            </w:pPr>
            <w:r>
              <w:rPr>
                <w:rFonts w:ascii="Times New Roman" w:hAnsi="Times New Roman" w:cs="Times New Roman"/>
                <w:sz w:val="24"/>
              </w:rPr>
              <w:t>7.32 (5.01)</w:t>
            </w:r>
          </w:p>
        </w:tc>
      </w:tr>
      <w:tr w14:paraId="6151864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108" w:type="dxa"/>
            <w:tcBorders>
              <w:tl2br w:val="nil"/>
              <w:tr2bl w:val="nil"/>
            </w:tcBorders>
          </w:tcPr>
          <w:p w14:paraId="1B53FF54">
            <w:pPr>
              <w:ind w:firstLine="240" w:firstLineChars="100"/>
              <w:rPr>
                <w:rFonts w:ascii="Times New Roman" w:hAnsi="Times New Roman" w:eastAsia="宋体" w:cs="Times New Roman"/>
                <w:sz w:val="24"/>
              </w:rPr>
            </w:pPr>
            <w:r>
              <w:rPr>
                <w:rFonts w:ascii="Times New Roman" w:hAnsi="Times New Roman" w:cs="Times New Roman"/>
                <w:sz w:val="24"/>
              </w:rPr>
              <w:t>Social communication (SCO)</w:t>
            </w:r>
          </w:p>
        </w:tc>
        <w:tc>
          <w:tcPr>
            <w:tcW w:w="1679" w:type="dxa"/>
            <w:tcBorders>
              <w:tl2br w:val="nil"/>
              <w:tr2bl w:val="nil"/>
            </w:tcBorders>
          </w:tcPr>
          <w:p w14:paraId="0076EC52">
            <w:pPr>
              <w:jc w:val="center"/>
              <w:rPr>
                <w:rFonts w:ascii="Times New Roman" w:hAnsi="Times New Roman" w:eastAsia="宋体" w:cs="Times New Roman"/>
                <w:sz w:val="24"/>
              </w:rPr>
            </w:pPr>
            <w:r>
              <w:rPr>
                <w:rFonts w:ascii="Times New Roman" w:hAnsi="Times New Roman" w:cs="Times New Roman"/>
                <w:sz w:val="24"/>
              </w:rPr>
              <w:t>31.86 (9.14)</w:t>
            </w:r>
          </w:p>
        </w:tc>
        <w:tc>
          <w:tcPr>
            <w:tcW w:w="1655" w:type="dxa"/>
            <w:tcBorders>
              <w:tl2br w:val="nil"/>
              <w:tr2bl w:val="nil"/>
            </w:tcBorders>
          </w:tcPr>
          <w:p w14:paraId="6D54BF1B">
            <w:pPr>
              <w:jc w:val="center"/>
              <w:rPr>
                <w:rFonts w:ascii="Times New Roman" w:hAnsi="Times New Roman" w:eastAsia="宋体" w:cs="Times New Roman"/>
                <w:sz w:val="24"/>
              </w:rPr>
            </w:pPr>
            <w:r>
              <w:rPr>
                <w:rFonts w:ascii="Times New Roman" w:hAnsi="Times New Roman" w:cs="Times New Roman"/>
                <w:sz w:val="24"/>
              </w:rPr>
              <w:t>12.28 (8.80)</w:t>
            </w:r>
          </w:p>
        </w:tc>
        <w:tc>
          <w:tcPr>
            <w:tcW w:w="1786" w:type="dxa"/>
            <w:tcBorders>
              <w:tl2br w:val="nil"/>
              <w:tr2bl w:val="nil"/>
            </w:tcBorders>
          </w:tcPr>
          <w:p w14:paraId="67346D49">
            <w:pPr>
              <w:jc w:val="center"/>
              <w:rPr>
                <w:rFonts w:ascii="Times New Roman" w:hAnsi="Times New Roman" w:eastAsia="宋体" w:cs="Times New Roman"/>
                <w:sz w:val="24"/>
              </w:rPr>
            </w:pPr>
            <w:r>
              <w:rPr>
                <w:rFonts w:ascii="Times New Roman" w:hAnsi="Times New Roman" w:cs="Times New Roman"/>
                <w:sz w:val="24"/>
              </w:rPr>
              <w:t>12.92 (8.23)</w:t>
            </w:r>
          </w:p>
        </w:tc>
      </w:tr>
      <w:tr w14:paraId="69600B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108" w:type="dxa"/>
            <w:tcBorders>
              <w:tl2br w:val="nil"/>
              <w:tr2bl w:val="nil"/>
            </w:tcBorders>
          </w:tcPr>
          <w:p w14:paraId="0F9915D5">
            <w:pPr>
              <w:ind w:firstLine="240" w:firstLineChars="100"/>
              <w:rPr>
                <w:rFonts w:ascii="Times New Roman" w:hAnsi="Times New Roman" w:eastAsia="宋体" w:cs="Times New Roman"/>
                <w:sz w:val="24"/>
              </w:rPr>
            </w:pPr>
            <w:r>
              <w:rPr>
                <w:rFonts w:ascii="Times New Roman" w:hAnsi="Times New Roman" w:cs="Times New Roman"/>
                <w:sz w:val="24"/>
              </w:rPr>
              <w:t>Social motivation (SM)</w:t>
            </w:r>
          </w:p>
        </w:tc>
        <w:tc>
          <w:tcPr>
            <w:tcW w:w="1679" w:type="dxa"/>
            <w:tcBorders>
              <w:tl2br w:val="nil"/>
              <w:tr2bl w:val="nil"/>
            </w:tcBorders>
          </w:tcPr>
          <w:p w14:paraId="7EE73D27">
            <w:pPr>
              <w:jc w:val="center"/>
              <w:rPr>
                <w:rFonts w:ascii="Times New Roman" w:hAnsi="Times New Roman" w:eastAsia="宋体" w:cs="Times New Roman"/>
                <w:sz w:val="24"/>
              </w:rPr>
            </w:pPr>
            <w:r>
              <w:rPr>
                <w:rFonts w:ascii="Times New Roman" w:hAnsi="Times New Roman" w:cs="Times New Roman"/>
                <w:sz w:val="24"/>
              </w:rPr>
              <w:t>14.94 (4.58)</w:t>
            </w:r>
          </w:p>
        </w:tc>
        <w:tc>
          <w:tcPr>
            <w:tcW w:w="1655" w:type="dxa"/>
            <w:tcBorders>
              <w:tl2br w:val="nil"/>
              <w:tr2bl w:val="nil"/>
            </w:tcBorders>
          </w:tcPr>
          <w:p w14:paraId="08220AE4">
            <w:pPr>
              <w:jc w:val="center"/>
              <w:rPr>
                <w:rFonts w:ascii="Times New Roman" w:hAnsi="Times New Roman" w:eastAsia="宋体" w:cs="Times New Roman"/>
                <w:sz w:val="24"/>
              </w:rPr>
            </w:pPr>
            <w:r>
              <w:rPr>
                <w:rFonts w:ascii="Times New Roman" w:hAnsi="Times New Roman" w:cs="Times New Roman"/>
                <w:sz w:val="24"/>
              </w:rPr>
              <w:t>8.08 (4.94)</w:t>
            </w:r>
          </w:p>
        </w:tc>
        <w:tc>
          <w:tcPr>
            <w:tcW w:w="1786" w:type="dxa"/>
            <w:tcBorders>
              <w:tl2br w:val="nil"/>
              <w:tr2bl w:val="nil"/>
            </w:tcBorders>
          </w:tcPr>
          <w:p w14:paraId="1D087AE9">
            <w:pPr>
              <w:jc w:val="center"/>
              <w:rPr>
                <w:rFonts w:ascii="Times New Roman" w:hAnsi="Times New Roman" w:eastAsia="宋体" w:cs="Times New Roman"/>
                <w:sz w:val="24"/>
              </w:rPr>
            </w:pPr>
            <w:r>
              <w:rPr>
                <w:rFonts w:ascii="Times New Roman" w:hAnsi="Times New Roman" w:cs="Times New Roman"/>
                <w:sz w:val="24"/>
              </w:rPr>
              <w:t>7.55 (4.86)</w:t>
            </w:r>
          </w:p>
        </w:tc>
      </w:tr>
      <w:tr w14:paraId="63D2235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108" w:type="dxa"/>
            <w:tcBorders>
              <w:tl2br w:val="nil"/>
              <w:tr2bl w:val="nil"/>
            </w:tcBorders>
          </w:tcPr>
          <w:p w14:paraId="249F17FE">
            <w:pPr>
              <w:ind w:left="210" w:leftChars="100"/>
              <w:rPr>
                <w:rFonts w:ascii="Times New Roman" w:hAnsi="Times New Roman" w:eastAsia="宋体" w:cs="Times New Roman"/>
                <w:sz w:val="24"/>
              </w:rPr>
            </w:pPr>
            <w:r>
              <w:rPr>
                <w:rFonts w:ascii="Times New Roman" w:hAnsi="Times New Roman" w:cs="Times New Roman"/>
                <w:sz w:val="24"/>
              </w:rPr>
              <w:t>Restricted interests and repetitive behavior (RRB)</w:t>
            </w:r>
          </w:p>
        </w:tc>
        <w:tc>
          <w:tcPr>
            <w:tcW w:w="1679" w:type="dxa"/>
            <w:tcBorders>
              <w:tl2br w:val="nil"/>
              <w:tr2bl w:val="nil"/>
            </w:tcBorders>
          </w:tcPr>
          <w:p w14:paraId="06681E87">
            <w:pPr>
              <w:jc w:val="center"/>
              <w:rPr>
                <w:rFonts w:ascii="Times New Roman" w:hAnsi="Times New Roman" w:eastAsia="宋体" w:cs="Times New Roman"/>
                <w:sz w:val="24"/>
              </w:rPr>
            </w:pPr>
            <w:r>
              <w:rPr>
                <w:rFonts w:ascii="Times New Roman" w:hAnsi="Times New Roman" w:cs="Times New Roman"/>
                <w:sz w:val="24"/>
              </w:rPr>
              <w:t>12.50 (6.53)</w:t>
            </w:r>
          </w:p>
        </w:tc>
        <w:tc>
          <w:tcPr>
            <w:tcW w:w="1655" w:type="dxa"/>
            <w:tcBorders>
              <w:tl2br w:val="nil"/>
              <w:tr2bl w:val="nil"/>
            </w:tcBorders>
          </w:tcPr>
          <w:p w14:paraId="6367DDCF">
            <w:pPr>
              <w:jc w:val="center"/>
              <w:rPr>
                <w:rFonts w:ascii="Times New Roman" w:hAnsi="Times New Roman" w:cs="Times New Roman"/>
                <w:sz w:val="24"/>
              </w:rPr>
            </w:pPr>
            <w:r>
              <w:rPr>
                <w:rFonts w:ascii="Times New Roman" w:hAnsi="Times New Roman" w:cs="Times New Roman"/>
                <w:sz w:val="24"/>
              </w:rPr>
              <w:t>3.82 (4.18)</w:t>
            </w:r>
          </w:p>
          <w:p w14:paraId="22B533F4">
            <w:pPr>
              <w:jc w:val="center"/>
              <w:rPr>
                <w:rFonts w:ascii="Times New Roman" w:hAnsi="Times New Roman" w:cs="Times New Roman"/>
                <w:sz w:val="24"/>
              </w:rPr>
            </w:pPr>
          </w:p>
        </w:tc>
        <w:tc>
          <w:tcPr>
            <w:tcW w:w="1786" w:type="dxa"/>
            <w:tcBorders>
              <w:tl2br w:val="nil"/>
              <w:tr2bl w:val="nil"/>
            </w:tcBorders>
          </w:tcPr>
          <w:p w14:paraId="1C96E4BF">
            <w:pPr>
              <w:jc w:val="center"/>
              <w:rPr>
                <w:rFonts w:ascii="Times New Roman" w:hAnsi="Times New Roman" w:eastAsia="宋体" w:cs="Times New Roman"/>
                <w:sz w:val="24"/>
              </w:rPr>
            </w:pPr>
            <w:r>
              <w:rPr>
                <w:rFonts w:ascii="Times New Roman" w:hAnsi="Times New Roman" w:cs="Times New Roman"/>
                <w:sz w:val="24"/>
              </w:rPr>
              <w:t>4.02 (4.39)</w:t>
            </w:r>
          </w:p>
        </w:tc>
      </w:tr>
      <w:tr w14:paraId="57E6D2D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4108" w:type="dxa"/>
            <w:tcBorders>
              <w:tl2br w:val="nil"/>
              <w:tr2bl w:val="nil"/>
            </w:tcBorders>
          </w:tcPr>
          <w:p w14:paraId="0FA2A40A">
            <w:pPr>
              <w:ind w:firstLine="240" w:firstLineChars="100"/>
              <w:jc w:val="left"/>
              <w:rPr>
                <w:rFonts w:ascii="Times New Roman" w:hAnsi="Times New Roman" w:cs="Times New Roman"/>
                <w:sz w:val="24"/>
              </w:rPr>
            </w:pPr>
            <w:r>
              <w:rPr>
                <w:rFonts w:ascii="Times New Roman" w:hAnsi="Times New Roman" w:cs="Times New Roman"/>
                <w:sz w:val="24"/>
              </w:rPr>
              <w:t>Total score</w:t>
            </w:r>
          </w:p>
        </w:tc>
        <w:tc>
          <w:tcPr>
            <w:tcW w:w="1679" w:type="dxa"/>
            <w:tcBorders>
              <w:tl2br w:val="nil"/>
              <w:tr2bl w:val="nil"/>
            </w:tcBorders>
          </w:tcPr>
          <w:p w14:paraId="6D7BC888">
            <w:pPr>
              <w:rPr>
                <w:rFonts w:ascii="Times New Roman" w:hAnsi="Times New Roman" w:cs="Times New Roman"/>
                <w:sz w:val="24"/>
              </w:rPr>
            </w:pPr>
            <w:r>
              <w:rPr>
                <w:rFonts w:ascii="Times New Roman" w:hAnsi="Times New Roman" w:cs="Times New Roman"/>
                <w:sz w:val="24"/>
              </w:rPr>
              <w:t>89.94 (24.45)</w:t>
            </w:r>
          </w:p>
        </w:tc>
        <w:tc>
          <w:tcPr>
            <w:tcW w:w="1655" w:type="dxa"/>
            <w:tcBorders>
              <w:tl2br w:val="nil"/>
              <w:tr2bl w:val="nil"/>
            </w:tcBorders>
            <w:vAlign w:val="bottom"/>
          </w:tcPr>
          <w:p w14:paraId="40C8EC63">
            <w:pPr>
              <w:rPr>
                <w:rFonts w:ascii="Times New Roman" w:hAnsi="Times New Roman" w:eastAsia="宋体" w:cs="Times New Roman"/>
                <w:sz w:val="24"/>
              </w:rPr>
            </w:pPr>
            <w:r>
              <w:rPr>
                <w:rFonts w:ascii="Times New Roman" w:hAnsi="Times New Roman" w:cs="Times New Roman"/>
                <w:sz w:val="24"/>
              </w:rPr>
              <w:t>39.07 (23.57)</w:t>
            </w:r>
          </w:p>
        </w:tc>
        <w:tc>
          <w:tcPr>
            <w:tcW w:w="1786" w:type="dxa"/>
            <w:tcBorders>
              <w:tl2br w:val="nil"/>
              <w:tr2bl w:val="nil"/>
            </w:tcBorders>
          </w:tcPr>
          <w:p w14:paraId="772169DA">
            <w:pPr>
              <w:rPr>
                <w:rFonts w:ascii="Times New Roman" w:hAnsi="Times New Roman" w:eastAsia="宋体" w:cs="Times New Roman"/>
                <w:sz w:val="24"/>
              </w:rPr>
            </w:pPr>
            <w:r>
              <w:rPr>
                <w:rFonts w:ascii="Times New Roman" w:hAnsi="Times New Roman" w:cs="Times New Roman"/>
                <w:sz w:val="24"/>
              </w:rPr>
              <w:t>39.74 (22.47)</w:t>
            </w:r>
          </w:p>
        </w:tc>
      </w:tr>
    </w:tbl>
    <w:p w14:paraId="4D348675">
      <w:pPr>
        <w:rPr>
          <w:rFonts w:ascii="Times New Roman" w:hAnsi="Times New Roman" w:cs="Times New Roman"/>
          <w:sz w:val="24"/>
        </w:rPr>
      </w:pPr>
      <w:r>
        <w:rPr>
          <w:rFonts w:ascii="Times New Roman" w:hAnsi="Times New Roman" w:cs="Times New Roman"/>
          <w:sz w:val="24"/>
        </w:rPr>
        <w:t>SRS-2, The Social Response Scale-2nd edition.</w:t>
      </w:r>
    </w:p>
    <w:p w14:paraId="73172159">
      <w:pPr>
        <w:rPr>
          <w:rFonts w:ascii="Times New Roman" w:hAnsi="Times New Roman" w:cs="Times New Roman"/>
          <w:sz w:val="24"/>
        </w:rPr>
      </w:pPr>
    </w:p>
    <w:p w14:paraId="59675448">
      <w:pPr>
        <w:rPr>
          <w:rFonts w:ascii="Times New Roman" w:hAnsi="Times New Roman" w:cs="Times New Roman"/>
          <w:sz w:val="24"/>
        </w:rPr>
      </w:pPr>
      <w:r>
        <w:rPr>
          <w:rFonts w:ascii="Times New Roman" w:hAnsi="Times New Roman" w:cs="Times New Roman"/>
          <w:b/>
          <w:bCs/>
          <w:sz w:val="24"/>
        </w:rPr>
        <w:t>Table S3.</w:t>
      </w:r>
      <w:r>
        <w:rPr>
          <w:rFonts w:ascii="Times New Roman" w:hAnsi="Times New Roman" w:cs="Times New Roman"/>
          <w:sz w:val="24"/>
        </w:rPr>
        <w:t xml:space="preserve"> Comparison of SRS-2 symptom scores between baseline and follow-up in ASD children and their mothers.</w:t>
      </w:r>
    </w:p>
    <w:tbl>
      <w:tblPr>
        <w:tblStyle w:val="4"/>
        <w:tblW w:w="9134"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87"/>
        <w:gridCol w:w="1752"/>
        <w:gridCol w:w="1711"/>
        <w:gridCol w:w="856"/>
        <w:gridCol w:w="828"/>
      </w:tblGrid>
      <w:tr w14:paraId="3162D0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bottom w:val="single" w:color="auto" w:sz="6" w:space="0"/>
            </w:tcBorders>
          </w:tcPr>
          <w:p w14:paraId="6C193F38">
            <w:pPr>
              <w:jc w:val="left"/>
              <w:rPr>
                <w:rFonts w:ascii="Times New Roman" w:hAnsi="Times New Roman" w:eastAsia="宋体" w:cs="Times New Roman"/>
                <w:sz w:val="24"/>
              </w:rPr>
            </w:pPr>
            <w:r>
              <w:rPr>
                <w:rFonts w:ascii="Times New Roman" w:hAnsi="Times New Roman" w:eastAsia="宋体" w:cs="Times New Roman"/>
                <w:b/>
                <w:bCs/>
                <w:sz w:val="24"/>
              </w:rPr>
              <w:t>The Social Response Scale-2nd edition (SRS-2)，Mean (SD)</w:t>
            </w:r>
          </w:p>
        </w:tc>
        <w:tc>
          <w:tcPr>
            <w:tcW w:w="1752" w:type="dxa"/>
            <w:tcBorders>
              <w:bottom w:val="single" w:color="auto" w:sz="6" w:space="0"/>
            </w:tcBorders>
          </w:tcPr>
          <w:p w14:paraId="1F9B4B38">
            <w:pPr>
              <w:jc w:val="center"/>
              <w:rPr>
                <w:rFonts w:ascii="Times New Roman" w:hAnsi="Times New Roman" w:eastAsia="宋体" w:cs="Times New Roman"/>
                <w:sz w:val="24"/>
              </w:rPr>
            </w:pPr>
            <w:r>
              <w:rPr>
                <w:rFonts w:ascii="Times New Roman" w:hAnsi="Times New Roman" w:eastAsia="宋体" w:cs="Times New Roman"/>
                <w:sz w:val="24"/>
              </w:rPr>
              <w:t>Baseline</w:t>
            </w:r>
          </w:p>
          <w:p w14:paraId="23A17132">
            <w:pPr>
              <w:jc w:val="center"/>
              <w:rPr>
                <w:rFonts w:ascii="Times New Roman" w:hAnsi="Times New Roman" w:eastAsia="宋体" w:cs="Times New Roman"/>
                <w:sz w:val="24"/>
              </w:rPr>
            </w:pPr>
            <w:r>
              <w:rPr>
                <w:rFonts w:ascii="Times New Roman" w:hAnsi="Times New Roman" w:eastAsia="宋体" w:cs="Times New Roman"/>
                <w:sz w:val="24"/>
              </w:rPr>
              <w:t>(n=193)</w:t>
            </w:r>
          </w:p>
        </w:tc>
        <w:tc>
          <w:tcPr>
            <w:tcW w:w="1711" w:type="dxa"/>
            <w:tcBorders>
              <w:bottom w:val="single" w:color="auto" w:sz="6" w:space="0"/>
            </w:tcBorders>
          </w:tcPr>
          <w:p w14:paraId="03805A71">
            <w:pPr>
              <w:jc w:val="center"/>
              <w:rPr>
                <w:rFonts w:ascii="Times New Roman" w:hAnsi="Times New Roman" w:eastAsia="宋体" w:cs="Times New Roman"/>
                <w:sz w:val="24"/>
              </w:rPr>
            </w:pPr>
            <w:r>
              <w:rPr>
                <w:rFonts w:ascii="Times New Roman" w:hAnsi="Times New Roman" w:eastAsia="宋体" w:cs="Times New Roman"/>
                <w:sz w:val="24"/>
              </w:rPr>
              <w:t>Follow-up (n=193)</w:t>
            </w:r>
          </w:p>
        </w:tc>
        <w:tc>
          <w:tcPr>
            <w:tcW w:w="856" w:type="dxa"/>
            <w:tcBorders>
              <w:bottom w:val="single" w:color="auto" w:sz="6" w:space="0"/>
            </w:tcBorders>
          </w:tcPr>
          <w:p w14:paraId="6E1A5B45">
            <w:pPr>
              <w:jc w:val="center"/>
              <w:rPr>
                <w:rFonts w:ascii="Times New Roman" w:hAnsi="Times New Roman" w:eastAsia="宋体" w:cs="Times New Roman"/>
                <w:sz w:val="24"/>
              </w:rPr>
            </w:pPr>
            <w:r>
              <w:rPr>
                <w:rFonts w:ascii="Times New Roman" w:hAnsi="Times New Roman" w:eastAsia="宋体" w:cs="Times New Roman"/>
                <w:sz w:val="24"/>
              </w:rPr>
              <w:t>t</w:t>
            </w:r>
          </w:p>
        </w:tc>
        <w:tc>
          <w:tcPr>
            <w:tcW w:w="828" w:type="dxa"/>
            <w:tcBorders>
              <w:bottom w:val="single" w:color="auto" w:sz="6" w:space="0"/>
            </w:tcBorders>
          </w:tcPr>
          <w:p w14:paraId="042C4514">
            <w:pPr>
              <w:jc w:val="center"/>
              <w:rPr>
                <w:rFonts w:ascii="Times New Roman" w:hAnsi="Times New Roman" w:eastAsia="宋体" w:cs="Times New Roman"/>
                <w:sz w:val="24"/>
              </w:rPr>
            </w:pPr>
            <w:r>
              <w:rPr>
                <w:rFonts w:ascii="Times New Roman" w:hAnsi="Times New Roman" w:eastAsia="宋体" w:cs="Times New Roman"/>
                <w:sz w:val="24"/>
              </w:rPr>
              <w:t>P</w:t>
            </w:r>
          </w:p>
        </w:tc>
      </w:tr>
      <w:tr w14:paraId="30839F2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36D38C7D">
            <w:pPr>
              <w:jc w:val="left"/>
              <w:rPr>
                <w:rFonts w:ascii="Times New Roman" w:hAnsi="Times New Roman" w:eastAsia="宋体" w:cs="Times New Roman"/>
                <w:sz w:val="24"/>
              </w:rPr>
            </w:pPr>
            <w:r>
              <w:rPr>
                <w:rFonts w:ascii="Times New Roman" w:hAnsi="Times New Roman" w:eastAsia="宋体" w:cs="Times New Roman"/>
                <w:sz w:val="24"/>
              </w:rPr>
              <w:t>Children</w:t>
            </w:r>
          </w:p>
        </w:tc>
        <w:tc>
          <w:tcPr>
            <w:tcW w:w="1752" w:type="dxa"/>
            <w:tcBorders>
              <w:tl2br w:val="nil"/>
              <w:tr2bl w:val="nil"/>
            </w:tcBorders>
          </w:tcPr>
          <w:p w14:paraId="6CC1591F">
            <w:pPr>
              <w:jc w:val="center"/>
              <w:rPr>
                <w:rFonts w:ascii="Times New Roman" w:hAnsi="Times New Roman" w:eastAsia="宋体" w:cs="Times New Roman"/>
                <w:sz w:val="24"/>
              </w:rPr>
            </w:pPr>
          </w:p>
        </w:tc>
        <w:tc>
          <w:tcPr>
            <w:tcW w:w="1711" w:type="dxa"/>
            <w:tcBorders>
              <w:tl2br w:val="nil"/>
              <w:tr2bl w:val="nil"/>
            </w:tcBorders>
          </w:tcPr>
          <w:p w14:paraId="5084DF90">
            <w:pPr>
              <w:jc w:val="center"/>
              <w:rPr>
                <w:rFonts w:ascii="Times New Roman" w:hAnsi="Times New Roman" w:eastAsia="宋体" w:cs="Times New Roman"/>
                <w:sz w:val="24"/>
              </w:rPr>
            </w:pPr>
          </w:p>
        </w:tc>
        <w:tc>
          <w:tcPr>
            <w:tcW w:w="856" w:type="dxa"/>
            <w:tcBorders>
              <w:tl2br w:val="nil"/>
              <w:tr2bl w:val="nil"/>
            </w:tcBorders>
          </w:tcPr>
          <w:p w14:paraId="14818755">
            <w:pPr>
              <w:jc w:val="center"/>
              <w:rPr>
                <w:rFonts w:ascii="Times New Roman" w:hAnsi="Times New Roman" w:eastAsia="宋体" w:cs="Times New Roman"/>
                <w:sz w:val="24"/>
              </w:rPr>
            </w:pPr>
          </w:p>
        </w:tc>
        <w:tc>
          <w:tcPr>
            <w:tcW w:w="828" w:type="dxa"/>
            <w:tcBorders>
              <w:tl2br w:val="nil"/>
              <w:tr2bl w:val="nil"/>
            </w:tcBorders>
          </w:tcPr>
          <w:p w14:paraId="4831908F">
            <w:pPr>
              <w:jc w:val="center"/>
              <w:rPr>
                <w:rFonts w:ascii="Times New Roman" w:hAnsi="Times New Roman" w:eastAsia="宋体" w:cs="Times New Roman"/>
                <w:sz w:val="24"/>
              </w:rPr>
            </w:pPr>
          </w:p>
        </w:tc>
      </w:tr>
      <w:tr w14:paraId="22743DC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447CA561">
            <w:pPr>
              <w:ind w:firstLine="240" w:firstLineChars="100"/>
              <w:rPr>
                <w:rFonts w:ascii="Times New Roman" w:hAnsi="Times New Roman" w:eastAsia="宋体" w:cs="Times New Roman"/>
                <w:sz w:val="24"/>
              </w:rPr>
            </w:pPr>
            <w:r>
              <w:rPr>
                <w:rFonts w:ascii="Times New Roman" w:hAnsi="Times New Roman" w:cs="Times New Roman"/>
                <w:sz w:val="24"/>
              </w:rPr>
              <w:t>Social awareness (SA)</w:t>
            </w:r>
          </w:p>
        </w:tc>
        <w:tc>
          <w:tcPr>
            <w:tcW w:w="1752" w:type="dxa"/>
            <w:tcBorders>
              <w:tl2br w:val="nil"/>
              <w:tr2bl w:val="nil"/>
            </w:tcBorders>
          </w:tcPr>
          <w:p w14:paraId="7CE165C2">
            <w:pPr>
              <w:jc w:val="center"/>
              <w:rPr>
                <w:rFonts w:ascii="Times New Roman" w:hAnsi="Times New Roman" w:eastAsia="宋体" w:cs="Times New Roman"/>
                <w:sz w:val="24"/>
              </w:rPr>
            </w:pPr>
            <w:r>
              <w:rPr>
                <w:rFonts w:ascii="Times New Roman" w:hAnsi="Times New Roman" w:cs="Times New Roman"/>
                <w:sz w:val="24"/>
              </w:rPr>
              <w:t>13.47 (3.18)</w:t>
            </w:r>
          </w:p>
        </w:tc>
        <w:tc>
          <w:tcPr>
            <w:tcW w:w="1711" w:type="dxa"/>
            <w:tcBorders>
              <w:tl2br w:val="nil"/>
              <w:tr2bl w:val="nil"/>
            </w:tcBorders>
          </w:tcPr>
          <w:p w14:paraId="6E09B66A">
            <w:pPr>
              <w:jc w:val="center"/>
              <w:rPr>
                <w:rFonts w:ascii="Times New Roman" w:hAnsi="Times New Roman" w:eastAsia="宋体" w:cs="Times New Roman"/>
                <w:sz w:val="24"/>
              </w:rPr>
            </w:pPr>
            <w:r>
              <w:rPr>
                <w:rFonts w:ascii="Times New Roman" w:hAnsi="Times New Roman" w:cs="Times New Roman"/>
                <w:sz w:val="24"/>
              </w:rPr>
              <w:t>13.40 (3.34)</w:t>
            </w:r>
          </w:p>
        </w:tc>
        <w:tc>
          <w:tcPr>
            <w:tcW w:w="856" w:type="dxa"/>
            <w:tcBorders>
              <w:tl2br w:val="nil"/>
              <w:tr2bl w:val="nil"/>
            </w:tcBorders>
          </w:tcPr>
          <w:p w14:paraId="05A7F2ED">
            <w:pPr>
              <w:jc w:val="center"/>
              <w:rPr>
                <w:rFonts w:hint="eastAsia" w:ascii="Times New Roman" w:hAnsi="Times New Roman" w:cs="Times New Roman" w:eastAsiaTheme="minorEastAsia"/>
                <w:sz w:val="24"/>
                <w:lang w:eastAsia="zh-CN"/>
              </w:rPr>
            </w:pPr>
            <w:r>
              <w:rPr>
                <w:rFonts w:ascii="Times New Roman" w:hAnsi="Times New Roman" w:cs="Times New Roman"/>
                <w:sz w:val="24"/>
              </w:rPr>
              <w:t>-0.2</w:t>
            </w:r>
            <w:r>
              <w:rPr>
                <w:rFonts w:hint="eastAsia" w:ascii="Times New Roman" w:hAnsi="Times New Roman" w:cs="Times New Roman"/>
                <w:sz w:val="24"/>
                <w:lang w:val="en-US" w:eastAsia="zh-CN"/>
              </w:rPr>
              <w:t>8</w:t>
            </w:r>
          </w:p>
        </w:tc>
        <w:tc>
          <w:tcPr>
            <w:tcW w:w="828" w:type="dxa"/>
            <w:tcBorders>
              <w:tl2br w:val="nil"/>
              <w:tr2bl w:val="nil"/>
            </w:tcBorders>
          </w:tcPr>
          <w:p w14:paraId="171F2FAA">
            <w:pPr>
              <w:jc w:val="center"/>
              <w:rPr>
                <w:rFonts w:ascii="Times New Roman" w:hAnsi="Times New Roman" w:eastAsia="宋体" w:cs="Times New Roman"/>
                <w:sz w:val="24"/>
              </w:rPr>
            </w:pPr>
            <w:r>
              <w:rPr>
                <w:rFonts w:ascii="Times New Roman" w:hAnsi="Times New Roman" w:cs="Times New Roman"/>
                <w:sz w:val="24"/>
              </w:rPr>
              <w:t>0.781</w:t>
            </w:r>
          </w:p>
        </w:tc>
      </w:tr>
      <w:tr w14:paraId="4EDD491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607233BC">
            <w:pPr>
              <w:ind w:firstLine="240" w:firstLineChars="100"/>
              <w:rPr>
                <w:rFonts w:ascii="Times New Roman" w:hAnsi="Times New Roman" w:eastAsia="宋体" w:cs="Times New Roman"/>
                <w:sz w:val="24"/>
              </w:rPr>
            </w:pPr>
            <w:r>
              <w:rPr>
                <w:rFonts w:ascii="Times New Roman" w:hAnsi="Times New Roman" w:cs="Times New Roman"/>
                <w:sz w:val="24"/>
              </w:rPr>
              <w:t>Social cognition (SC)</w:t>
            </w:r>
          </w:p>
        </w:tc>
        <w:tc>
          <w:tcPr>
            <w:tcW w:w="1752" w:type="dxa"/>
            <w:tcBorders>
              <w:tl2br w:val="nil"/>
              <w:tr2bl w:val="nil"/>
            </w:tcBorders>
          </w:tcPr>
          <w:p w14:paraId="1837A198">
            <w:pPr>
              <w:jc w:val="center"/>
              <w:rPr>
                <w:rFonts w:ascii="Times New Roman" w:hAnsi="Times New Roman" w:eastAsia="宋体" w:cs="Times New Roman"/>
                <w:sz w:val="24"/>
              </w:rPr>
            </w:pPr>
            <w:r>
              <w:rPr>
                <w:rFonts w:ascii="Times New Roman" w:hAnsi="Times New Roman" w:cs="Times New Roman"/>
                <w:sz w:val="24"/>
              </w:rPr>
              <w:t>18.25 (4.80)</w:t>
            </w:r>
          </w:p>
        </w:tc>
        <w:tc>
          <w:tcPr>
            <w:tcW w:w="1711" w:type="dxa"/>
            <w:tcBorders>
              <w:tl2br w:val="nil"/>
              <w:tr2bl w:val="nil"/>
            </w:tcBorders>
          </w:tcPr>
          <w:p w14:paraId="293F0615">
            <w:pPr>
              <w:jc w:val="center"/>
              <w:rPr>
                <w:rFonts w:ascii="Times New Roman" w:hAnsi="Times New Roman" w:eastAsia="宋体" w:cs="Times New Roman"/>
                <w:sz w:val="24"/>
              </w:rPr>
            </w:pPr>
            <w:r>
              <w:rPr>
                <w:rFonts w:ascii="Times New Roman" w:hAnsi="Times New Roman" w:cs="Times New Roman"/>
                <w:sz w:val="24"/>
              </w:rPr>
              <w:t>18.36 (5.96)</w:t>
            </w:r>
          </w:p>
        </w:tc>
        <w:tc>
          <w:tcPr>
            <w:tcW w:w="856" w:type="dxa"/>
            <w:tcBorders>
              <w:tl2br w:val="nil"/>
              <w:tr2bl w:val="nil"/>
            </w:tcBorders>
          </w:tcPr>
          <w:p w14:paraId="71D92081">
            <w:pPr>
              <w:jc w:val="center"/>
              <w:rPr>
                <w:rFonts w:hint="eastAsia" w:ascii="Times New Roman" w:hAnsi="Times New Roman" w:cs="Times New Roman" w:eastAsiaTheme="minorEastAsia"/>
                <w:sz w:val="24"/>
                <w:lang w:val="en-US" w:eastAsia="zh-CN"/>
              </w:rPr>
            </w:pPr>
            <w:r>
              <w:rPr>
                <w:rFonts w:ascii="Times New Roman" w:hAnsi="Times New Roman" w:cs="Times New Roman"/>
                <w:sz w:val="24"/>
              </w:rPr>
              <w:t>0.3</w:t>
            </w:r>
            <w:r>
              <w:rPr>
                <w:rFonts w:hint="eastAsia" w:ascii="Times New Roman" w:hAnsi="Times New Roman" w:cs="Times New Roman"/>
                <w:sz w:val="24"/>
                <w:lang w:val="en-US" w:eastAsia="zh-CN"/>
              </w:rPr>
              <w:t>2</w:t>
            </w:r>
          </w:p>
        </w:tc>
        <w:tc>
          <w:tcPr>
            <w:tcW w:w="828" w:type="dxa"/>
            <w:tcBorders>
              <w:tl2br w:val="nil"/>
              <w:tr2bl w:val="nil"/>
            </w:tcBorders>
          </w:tcPr>
          <w:p w14:paraId="31C0DCA4">
            <w:pPr>
              <w:jc w:val="center"/>
              <w:rPr>
                <w:rFonts w:ascii="Times New Roman" w:hAnsi="Times New Roman" w:eastAsia="宋体" w:cs="Times New Roman"/>
                <w:sz w:val="24"/>
              </w:rPr>
            </w:pPr>
            <w:r>
              <w:rPr>
                <w:rFonts w:ascii="Times New Roman" w:hAnsi="Times New Roman" w:cs="Times New Roman"/>
                <w:sz w:val="24"/>
              </w:rPr>
              <w:t>0.753</w:t>
            </w:r>
          </w:p>
        </w:tc>
      </w:tr>
      <w:tr w14:paraId="2103120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1A498BBD">
            <w:pPr>
              <w:ind w:firstLine="240" w:firstLineChars="100"/>
              <w:rPr>
                <w:rFonts w:ascii="Times New Roman" w:hAnsi="Times New Roman" w:eastAsia="宋体" w:cs="Times New Roman"/>
                <w:sz w:val="24"/>
              </w:rPr>
            </w:pPr>
            <w:r>
              <w:rPr>
                <w:rFonts w:ascii="Times New Roman" w:hAnsi="Times New Roman" w:cs="Times New Roman"/>
                <w:sz w:val="24"/>
              </w:rPr>
              <w:t>Social communication (SCO)</w:t>
            </w:r>
          </w:p>
        </w:tc>
        <w:tc>
          <w:tcPr>
            <w:tcW w:w="1752" w:type="dxa"/>
            <w:tcBorders>
              <w:tl2br w:val="nil"/>
              <w:tr2bl w:val="nil"/>
            </w:tcBorders>
          </w:tcPr>
          <w:p w14:paraId="128294B9">
            <w:pPr>
              <w:jc w:val="center"/>
              <w:rPr>
                <w:rFonts w:ascii="Times New Roman" w:hAnsi="Times New Roman" w:eastAsia="宋体" w:cs="Times New Roman"/>
                <w:sz w:val="24"/>
              </w:rPr>
            </w:pPr>
            <w:r>
              <w:rPr>
                <w:rFonts w:ascii="Times New Roman" w:hAnsi="Times New Roman" w:cs="Times New Roman"/>
                <w:sz w:val="24"/>
              </w:rPr>
              <w:t>33.12 (8.81)</w:t>
            </w:r>
          </w:p>
        </w:tc>
        <w:tc>
          <w:tcPr>
            <w:tcW w:w="1711" w:type="dxa"/>
            <w:tcBorders>
              <w:tl2br w:val="nil"/>
              <w:tr2bl w:val="nil"/>
            </w:tcBorders>
          </w:tcPr>
          <w:p w14:paraId="3690467D">
            <w:pPr>
              <w:jc w:val="center"/>
              <w:rPr>
                <w:rFonts w:ascii="Times New Roman" w:hAnsi="Times New Roman" w:eastAsia="宋体" w:cs="Times New Roman"/>
                <w:sz w:val="24"/>
              </w:rPr>
            </w:pPr>
            <w:r>
              <w:rPr>
                <w:rFonts w:ascii="Times New Roman" w:hAnsi="Times New Roman" w:cs="Times New Roman"/>
                <w:sz w:val="24"/>
              </w:rPr>
              <w:t>31.80 (11.35)</w:t>
            </w:r>
          </w:p>
        </w:tc>
        <w:tc>
          <w:tcPr>
            <w:tcW w:w="856" w:type="dxa"/>
            <w:tcBorders>
              <w:tl2br w:val="nil"/>
              <w:tr2bl w:val="nil"/>
            </w:tcBorders>
          </w:tcPr>
          <w:p w14:paraId="57ECF59C">
            <w:pPr>
              <w:jc w:val="center"/>
              <w:rPr>
                <w:rFonts w:ascii="Times New Roman" w:hAnsi="Times New Roman" w:eastAsia="宋体" w:cs="Times New Roman"/>
                <w:sz w:val="24"/>
              </w:rPr>
            </w:pPr>
            <w:r>
              <w:rPr>
                <w:rFonts w:ascii="Times New Roman" w:hAnsi="Times New Roman" w:cs="Times New Roman"/>
                <w:sz w:val="24"/>
              </w:rPr>
              <w:t>-2.08</w:t>
            </w:r>
          </w:p>
        </w:tc>
        <w:tc>
          <w:tcPr>
            <w:tcW w:w="828" w:type="dxa"/>
            <w:tcBorders>
              <w:tl2br w:val="nil"/>
              <w:tr2bl w:val="nil"/>
            </w:tcBorders>
          </w:tcPr>
          <w:p w14:paraId="38975776">
            <w:pPr>
              <w:jc w:val="center"/>
              <w:rPr>
                <w:rFonts w:ascii="Times New Roman" w:hAnsi="Times New Roman" w:eastAsia="宋体" w:cs="Times New Roman"/>
                <w:sz w:val="24"/>
              </w:rPr>
            </w:pPr>
            <w:r>
              <w:rPr>
                <w:rFonts w:ascii="Times New Roman" w:hAnsi="Times New Roman" w:cs="Times New Roman"/>
                <w:sz w:val="24"/>
              </w:rPr>
              <w:t>0.039</w:t>
            </w:r>
          </w:p>
        </w:tc>
      </w:tr>
      <w:tr w14:paraId="440C707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0DD746F3">
            <w:pPr>
              <w:ind w:firstLine="240" w:firstLineChars="100"/>
              <w:rPr>
                <w:rFonts w:ascii="Times New Roman" w:hAnsi="Times New Roman" w:eastAsia="宋体" w:cs="Times New Roman"/>
                <w:sz w:val="24"/>
              </w:rPr>
            </w:pPr>
            <w:r>
              <w:rPr>
                <w:rFonts w:ascii="Times New Roman" w:hAnsi="Times New Roman" w:cs="Times New Roman"/>
                <w:sz w:val="24"/>
              </w:rPr>
              <w:t>Social motivation (SM)</w:t>
            </w:r>
          </w:p>
        </w:tc>
        <w:tc>
          <w:tcPr>
            <w:tcW w:w="1752" w:type="dxa"/>
            <w:tcBorders>
              <w:tl2br w:val="nil"/>
              <w:tr2bl w:val="nil"/>
            </w:tcBorders>
          </w:tcPr>
          <w:p w14:paraId="16C998CB">
            <w:pPr>
              <w:jc w:val="center"/>
              <w:rPr>
                <w:rFonts w:ascii="Times New Roman" w:hAnsi="Times New Roman" w:eastAsia="宋体" w:cs="Times New Roman"/>
                <w:sz w:val="24"/>
              </w:rPr>
            </w:pPr>
            <w:r>
              <w:rPr>
                <w:rFonts w:ascii="Times New Roman" w:hAnsi="Times New Roman" w:cs="Times New Roman"/>
                <w:sz w:val="24"/>
              </w:rPr>
              <w:t>15.23 (4.69)</w:t>
            </w:r>
          </w:p>
        </w:tc>
        <w:tc>
          <w:tcPr>
            <w:tcW w:w="1711" w:type="dxa"/>
            <w:tcBorders>
              <w:tl2br w:val="nil"/>
              <w:tr2bl w:val="nil"/>
            </w:tcBorders>
          </w:tcPr>
          <w:p w14:paraId="4EF76648">
            <w:pPr>
              <w:jc w:val="center"/>
              <w:rPr>
                <w:rFonts w:ascii="Times New Roman" w:hAnsi="Times New Roman" w:eastAsia="宋体" w:cs="Times New Roman"/>
                <w:sz w:val="24"/>
              </w:rPr>
            </w:pPr>
            <w:r>
              <w:rPr>
                <w:rFonts w:ascii="Times New Roman" w:hAnsi="Times New Roman" w:cs="Times New Roman"/>
                <w:sz w:val="24"/>
              </w:rPr>
              <w:t>14.46 (5.30)</w:t>
            </w:r>
          </w:p>
        </w:tc>
        <w:tc>
          <w:tcPr>
            <w:tcW w:w="856" w:type="dxa"/>
            <w:tcBorders>
              <w:tl2br w:val="nil"/>
              <w:tr2bl w:val="nil"/>
            </w:tcBorders>
          </w:tcPr>
          <w:p w14:paraId="041BBD63">
            <w:pPr>
              <w:jc w:val="center"/>
              <w:rPr>
                <w:rFonts w:ascii="Times New Roman" w:hAnsi="Times New Roman" w:eastAsia="宋体" w:cs="Times New Roman"/>
                <w:sz w:val="24"/>
              </w:rPr>
            </w:pPr>
            <w:r>
              <w:rPr>
                <w:rFonts w:ascii="Times New Roman" w:hAnsi="Times New Roman" w:cs="Times New Roman"/>
                <w:sz w:val="24"/>
              </w:rPr>
              <w:t>-2.34</w:t>
            </w:r>
          </w:p>
        </w:tc>
        <w:tc>
          <w:tcPr>
            <w:tcW w:w="828" w:type="dxa"/>
            <w:tcBorders>
              <w:tl2br w:val="nil"/>
              <w:tr2bl w:val="nil"/>
            </w:tcBorders>
          </w:tcPr>
          <w:p w14:paraId="373D41A7">
            <w:pPr>
              <w:jc w:val="center"/>
              <w:rPr>
                <w:rFonts w:ascii="Times New Roman" w:hAnsi="Times New Roman" w:eastAsia="宋体" w:cs="Times New Roman"/>
                <w:sz w:val="24"/>
              </w:rPr>
            </w:pPr>
            <w:r>
              <w:rPr>
                <w:rFonts w:ascii="Times New Roman" w:hAnsi="Times New Roman" w:cs="Times New Roman"/>
                <w:sz w:val="24"/>
              </w:rPr>
              <w:t>0.020</w:t>
            </w:r>
          </w:p>
        </w:tc>
      </w:tr>
      <w:tr w14:paraId="580A0E7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2C438C67">
            <w:pPr>
              <w:ind w:left="210" w:leftChars="100"/>
              <w:rPr>
                <w:rFonts w:ascii="Times New Roman" w:hAnsi="Times New Roman" w:eastAsia="宋体" w:cs="Times New Roman"/>
                <w:sz w:val="24"/>
              </w:rPr>
            </w:pPr>
            <w:r>
              <w:rPr>
                <w:rFonts w:ascii="Times New Roman" w:hAnsi="Times New Roman" w:cs="Times New Roman"/>
                <w:sz w:val="24"/>
              </w:rPr>
              <w:t>Restricted interests and repetitive behavior (RRB)</w:t>
            </w:r>
          </w:p>
        </w:tc>
        <w:tc>
          <w:tcPr>
            <w:tcW w:w="1752" w:type="dxa"/>
            <w:tcBorders>
              <w:tl2br w:val="nil"/>
              <w:tr2bl w:val="nil"/>
            </w:tcBorders>
          </w:tcPr>
          <w:p w14:paraId="366E18F8">
            <w:pPr>
              <w:jc w:val="center"/>
              <w:rPr>
                <w:rFonts w:ascii="Times New Roman" w:hAnsi="Times New Roman" w:eastAsia="宋体" w:cs="Times New Roman"/>
                <w:sz w:val="24"/>
              </w:rPr>
            </w:pPr>
            <w:r>
              <w:rPr>
                <w:rFonts w:ascii="Times New Roman" w:hAnsi="Times New Roman" w:cs="Times New Roman"/>
                <w:sz w:val="24"/>
              </w:rPr>
              <w:t>13.27 (6.28)</w:t>
            </w:r>
          </w:p>
        </w:tc>
        <w:tc>
          <w:tcPr>
            <w:tcW w:w="1711" w:type="dxa"/>
            <w:tcBorders>
              <w:tl2br w:val="nil"/>
              <w:tr2bl w:val="nil"/>
            </w:tcBorders>
          </w:tcPr>
          <w:p w14:paraId="38C0BBDC">
            <w:pPr>
              <w:jc w:val="center"/>
              <w:rPr>
                <w:rFonts w:ascii="Times New Roman" w:hAnsi="Times New Roman" w:cs="Times New Roman"/>
                <w:sz w:val="24"/>
              </w:rPr>
            </w:pPr>
            <w:r>
              <w:rPr>
                <w:rFonts w:ascii="Times New Roman" w:hAnsi="Times New Roman" w:cs="Times New Roman"/>
                <w:sz w:val="24"/>
              </w:rPr>
              <w:t>14.69 (7.00)</w:t>
            </w:r>
          </w:p>
          <w:p w14:paraId="54F3B1A0">
            <w:pPr>
              <w:jc w:val="center"/>
              <w:rPr>
                <w:rFonts w:ascii="Times New Roman" w:hAnsi="Times New Roman" w:cs="Times New Roman"/>
                <w:sz w:val="24"/>
              </w:rPr>
            </w:pPr>
          </w:p>
        </w:tc>
        <w:tc>
          <w:tcPr>
            <w:tcW w:w="856" w:type="dxa"/>
            <w:tcBorders>
              <w:tl2br w:val="nil"/>
              <w:tr2bl w:val="nil"/>
            </w:tcBorders>
          </w:tcPr>
          <w:p w14:paraId="23F224A3">
            <w:pPr>
              <w:jc w:val="center"/>
              <w:rPr>
                <w:rFonts w:ascii="Times New Roman" w:hAnsi="Times New Roman" w:eastAsia="宋体" w:cs="Times New Roman"/>
                <w:sz w:val="24"/>
              </w:rPr>
            </w:pPr>
            <w:r>
              <w:rPr>
                <w:rFonts w:ascii="Times New Roman" w:hAnsi="Times New Roman" w:cs="Times New Roman"/>
                <w:sz w:val="24"/>
              </w:rPr>
              <w:t>3.2</w:t>
            </w:r>
            <w:r>
              <w:rPr>
                <w:rFonts w:hint="eastAsia" w:ascii="Times New Roman" w:hAnsi="Times New Roman" w:cs="Times New Roman"/>
                <w:sz w:val="24"/>
                <w:lang w:val="en-US" w:eastAsia="zh-CN"/>
              </w:rPr>
              <w:t>1</w:t>
            </w:r>
          </w:p>
        </w:tc>
        <w:tc>
          <w:tcPr>
            <w:tcW w:w="828" w:type="dxa"/>
            <w:tcBorders>
              <w:tl2br w:val="nil"/>
              <w:tr2bl w:val="nil"/>
            </w:tcBorders>
          </w:tcPr>
          <w:p w14:paraId="1B744F11">
            <w:pPr>
              <w:jc w:val="center"/>
              <w:rPr>
                <w:rFonts w:ascii="Times New Roman" w:hAnsi="Times New Roman" w:eastAsia="宋体" w:cs="Times New Roman"/>
                <w:sz w:val="24"/>
              </w:rPr>
            </w:pPr>
            <w:r>
              <w:rPr>
                <w:rFonts w:ascii="Times New Roman" w:hAnsi="Times New Roman" w:cs="Times New Roman"/>
                <w:sz w:val="24"/>
              </w:rPr>
              <w:t>0.002</w:t>
            </w:r>
          </w:p>
        </w:tc>
      </w:tr>
      <w:tr w14:paraId="4C122DB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14D9325D">
            <w:pPr>
              <w:ind w:firstLine="240" w:firstLineChars="100"/>
              <w:jc w:val="left"/>
              <w:rPr>
                <w:rFonts w:ascii="Times New Roman" w:hAnsi="Times New Roman" w:eastAsia="宋体" w:cs="Times New Roman"/>
                <w:sz w:val="24"/>
              </w:rPr>
            </w:pPr>
            <w:r>
              <w:rPr>
                <w:rFonts w:ascii="Times New Roman" w:hAnsi="Times New Roman" w:cs="Times New Roman"/>
                <w:sz w:val="24"/>
              </w:rPr>
              <w:t>Total score</w:t>
            </w:r>
          </w:p>
        </w:tc>
        <w:tc>
          <w:tcPr>
            <w:tcW w:w="1752" w:type="dxa"/>
            <w:tcBorders>
              <w:tl2br w:val="nil"/>
              <w:tr2bl w:val="nil"/>
            </w:tcBorders>
          </w:tcPr>
          <w:p w14:paraId="6B6DD26E">
            <w:pPr>
              <w:jc w:val="center"/>
              <w:rPr>
                <w:rFonts w:ascii="Times New Roman" w:hAnsi="Times New Roman" w:eastAsia="宋体" w:cs="Times New Roman"/>
                <w:sz w:val="24"/>
              </w:rPr>
            </w:pPr>
            <w:r>
              <w:rPr>
                <w:rFonts w:ascii="Times New Roman" w:hAnsi="Times New Roman" w:cs="Times New Roman"/>
                <w:sz w:val="24"/>
              </w:rPr>
              <w:t>93.34 (23.57)</w:t>
            </w:r>
          </w:p>
        </w:tc>
        <w:tc>
          <w:tcPr>
            <w:tcW w:w="1711" w:type="dxa"/>
            <w:tcBorders>
              <w:tl2br w:val="nil"/>
              <w:tr2bl w:val="nil"/>
            </w:tcBorders>
          </w:tcPr>
          <w:p w14:paraId="6F2EAC16">
            <w:pPr>
              <w:jc w:val="center"/>
              <w:rPr>
                <w:rFonts w:ascii="Times New Roman" w:hAnsi="Times New Roman" w:eastAsia="宋体" w:cs="Times New Roman"/>
                <w:sz w:val="24"/>
              </w:rPr>
            </w:pPr>
            <w:r>
              <w:rPr>
                <w:rFonts w:ascii="Times New Roman" w:hAnsi="Times New Roman" w:cs="Times New Roman"/>
                <w:sz w:val="24"/>
              </w:rPr>
              <w:t>92.72 (29.91)</w:t>
            </w:r>
          </w:p>
        </w:tc>
        <w:tc>
          <w:tcPr>
            <w:tcW w:w="856" w:type="dxa"/>
            <w:tcBorders>
              <w:tl2br w:val="nil"/>
              <w:tr2bl w:val="nil"/>
            </w:tcBorders>
          </w:tcPr>
          <w:p w14:paraId="6C8CB802">
            <w:pPr>
              <w:jc w:val="center"/>
              <w:rPr>
                <w:rFonts w:ascii="Times New Roman" w:hAnsi="Times New Roman" w:eastAsia="宋体" w:cs="Times New Roman"/>
                <w:sz w:val="24"/>
              </w:rPr>
            </w:pPr>
            <w:r>
              <w:rPr>
                <w:rFonts w:ascii="Times New Roman" w:hAnsi="Times New Roman" w:cs="Times New Roman"/>
                <w:sz w:val="24"/>
              </w:rPr>
              <w:t>-0.39</w:t>
            </w:r>
          </w:p>
        </w:tc>
        <w:tc>
          <w:tcPr>
            <w:tcW w:w="828" w:type="dxa"/>
            <w:tcBorders>
              <w:tl2br w:val="nil"/>
              <w:tr2bl w:val="nil"/>
            </w:tcBorders>
          </w:tcPr>
          <w:p w14:paraId="6D7C13D8">
            <w:pPr>
              <w:jc w:val="center"/>
              <w:rPr>
                <w:rFonts w:ascii="Times New Roman" w:hAnsi="Times New Roman" w:eastAsia="宋体" w:cs="Times New Roman"/>
                <w:sz w:val="24"/>
              </w:rPr>
            </w:pPr>
            <w:r>
              <w:rPr>
                <w:rFonts w:ascii="Times New Roman" w:hAnsi="Times New Roman" w:eastAsia="宋体" w:cs="Times New Roman"/>
                <w:sz w:val="24"/>
              </w:rPr>
              <w:t>0.697</w:t>
            </w:r>
          </w:p>
        </w:tc>
      </w:tr>
      <w:tr w14:paraId="29A2480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706FD29D">
            <w:pPr>
              <w:jc w:val="left"/>
              <w:rPr>
                <w:rFonts w:ascii="Times New Roman" w:hAnsi="Times New Roman" w:cs="Times New Roman"/>
                <w:sz w:val="24"/>
              </w:rPr>
            </w:pPr>
            <w:r>
              <w:rPr>
                <w:rFonts w:ascii="Times New Roman" w:hAnsi="Times New Roman" w:cs="Times New Roman"/>
                <w:sz w:val="24"/>
              </w:rPr>
              <w:t>Mother</w:t>
            </w:r>
          </w:p>
        </w:tc>
        <w:tc>
          <w:tcPr>
            <w:tcW w:w="1752" w:type="dxa"/>
            <w:tcBorders>
              <w:tl2br w:val="nil"/>
              <w:tr2bl w:val="nil"/>
            </w:tcBorders>
          </w:tcPr>
          <w:p w14:paraId="0CEFBFC8">
            <w:pPr>
              <w:jc w:val="center"/>
              <w:rPr>
                <w:rFonts w:ascii="Times New Roman" w:hAnsi="Times New Roman" w:cs="Times New Roman"/>
                <w:sz w:val="24"/>
              </w:rPr>
            </w:pPr>
          </w:p>
        </w:tc>
        <w:tc>
          <w:tcPr>
            <w:tcW w:w="1711" w:type="dxa"/>
            <w:tcBorders>
              <w:tl2br w:val="nil"/>
              <w:tr2bl w:val="nil"/>
            </w:tcBorders>
          </w:tcPr>
          <w:p w14:paraId="649D211D">
            <w:pPr>
              <w:widowControl/>
              <w:jc w:val="center"/>
              <w:textAlignment w:val="bottom"/>
              <w:rPr>
                <w:rFonts w:ascii="Times New Roman" w:hAnsi="Times New Roman" w:eastAsia="宋体" w:cs="Times New Roman"/>
                <w:sz w:val="24"/>
              </w:rPr>
            </w:pPr>
          </w:p>
        </w:tc>
        <w:tc>
          <w:tcPr>
            <w:tcW w:w="856" w:type="dxa"/>
            <w:tcBorders>
              <w:tl2br w:val="nil"/>
              <w:tr2bl w:val="nil"/>
            </w:tcBorders>
          </w:tcPr>
          <w:p w14:paraId="7B0C3DFB">
            <w:pPr>
              <w:jc w:val="center"/>
              <w:rPr>
                <w:rFonts w:ascii="Times New Roman" w:hAnsi="Times New Roman" w:eastAsia="宋体" w:cs="Times New Roman"/>
                <w:sz w:val="24"/>
              </w:rPr>
            </w:pPr>
          </w:p>
        </w:tc>
        <w:tc>
          <w:tcPr>
            <w:tcW w:w="828" w:type="dxa"/>
            <w:tcBorders>
              <w:tl2br w:val="nil"/>
              <w:tr2bl w:val="nil"/>
            </w:tcBorders>
          </w:tcPr>
          <w:p w14:paraId="1FB2CE55">
            <w:pPr>
              <w:jc w:val="center"/>
              <w:rPr>
                <w:rFonts w:ascii="Times New Roman" w:hAnsi="Times New Roman" w:eastAsia="宋体" w:cs="Times New Roman"/>
                <w:sz w:val="24"/>
              </w:rPr>
            </w:pPr>
          </w:p>
        </w:tc>
      </w:tr>
      <w:tr w14:paraId="3AE83A7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51B11FE2">
            <w:pPr>
              <w:ind w:firstLine="240" w:firstLineChars="100"/>
              <w:rPr>
                <w:rFonts w:ascii="Times New Roman" w:hAnsi="Times New Roman" w:cs="Times New Roman"/>
                <w:sz w:val="24"/>
              </w:rPr>
            </w:pPr>
            <w:r>
              <w:rPr>
                <w:rFonts w:ascii="Times New Roman" w:hAnsi="Times New Roman" w:cs="Times New Roman"/>
                <w:sz w:val="24"/>
              </w:rPr>
              <w:t>Social awareness (SA)</w:t>
            </w:r>
          </w:p>
        </w:tc>
        <w:tc>
          <w:tcPr>
            <w:tcW w:w="1752" w:type="dxa"/>
            <w:tcBorders>
              <w:tl2br w:val="nil"/>
              <w:tr2bl w:val="nil"/>
            </w:tcBorders>
          </w:tcPr>
          <w:p w14:paraId="132112EC">
            <w:pPr>
              <w:jc w:val="center"/>
              <w:rPr>
                <w:rFonts w:ascii="Times New Roman" w:hAnsi="Times New Roman" w:cs="Times New Roman"/>
                <w:sz w:val="24"/>
              </w:rPr>
            </w:pPr>
            <w:r>
              <w:rPr>
                <w:rFonts w:ascii="Times New Roman" w:hAnsi="Times New Roman" w:cs="Times New Roman"/>
                <w:sz w:val="24"/>
              </w:rPr>
              <w:t>6.80 (2.69)</w:t>
            </w:r>
          </w:p>
        </w:tc>
        <w:tc>
          <w:tcPr>
            <w:tcW w:w="1711" w:type="dxa"/>
            <w:tcBorders>
              <w:tl2br w:val="nil"/>
              <w:tr2bl w:val="nil"/>
            </w:tcBorders>
          </w:tcPr>
          <w:p w14:paraId="76DF97D6">
            <w:pPr>
              <w:jc w:val="center"/>
              <w:rPr>
                <w:rFonts w:ascii="Times New Roman" w:hAnsi="Times New Roman" w:eastAsia="宋体" w:cs="Times New Roman"/>
                <w:sz w:val="24"/>
              </w:rPr>
            </w:pPr>
            <w:r>
              <w:rPr>
                <w:rFonts w:ascii="Times New Roman" w:hAnsi="Times New Roman" w:cs="Times New Roman"/>
                <w:sz w:val="24"/>
              </w:rPr>
              <w:t>6.63 (2.73)</w:t>
            </w:r>
          </w:p>
        </w:tc>
        <w:tc>
          <w:tcPr>
            <w:tcW w:w="856" w:type="dxa"/>
            <w:tcBorders>
              <w:tl2br w:val="nil"/>
              <w:tr2bl w:val="nil"/>
            </w:tcBorders>
          </w:tcPr>
          <w:p w14:paraId="7AD0DE1B">
            <w:pPr>
              <w:jc w:val="center"/>
              <w:rPr>
                <w:rFonts w:ascii="Times New Roman" w:hAnsi="Times New Roman" w:eastAsia="宋体" w:cs="Times New Roman"/>
                <w:sz w:val="24"/>
              </w:rPr>
            </w:pPr>
            <w:r>
              <w:rPr>
                <w:rFonts w:ascii="Times New Roman" w:hAnsi="Times New Roman" w:cs="Times New Roman"/>
                <w:sz w:val="24"/>
              </w:rPr>
              <w:t>-0.75</w:t>
            </w:r>
          </w:p>
        </w:tc>
        <w:tc>
          <w:tcPr>
            <w:tcW w:w="828" w:type="dxa"/>
            <w:tcBorders>
              <w:tl2br w:val="nil"/>
              <w:tr2bl w:val="nil"/>
            </w:tcBorders>
          </w:tcPr>
          <w:p w14:paraId="39E5AB45">
            <w:pPr>
              <w:jc w:val="center"/>
              <w:rPr>
                <w:rFonts w:ascii="Times New Roman" w:hAnsi="Times New Roman" w:eastAsia="宋体" w:cs="Times New Roman"/>
                <w:sz w:val="24"/>
              </w:rPr>
            </w:pPr>
            <w:r>
              <w:rPr>
                <w:rFonts w:ascii="Times New Roman" w:hAnsi="Times New Roman" w:cs="Times New Roman"/>
                <w:sz w:val="24"/>
              </w:rPr>
              <w:t>0.452</w:t>
            </w:r>
          </w:p>
        </w:tc>
      </w:tr>
      <w:tr w14:paraId="1314FA0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7A182DF0">
            <w:pPr>
              <w:ind w:firstLine="240" w:firstLineChars="100"/>
              <w:rPr>
                <w:rFonts w:ascii="Times New Roman" w:hAnsi="Times New Roman" w:cs="Times New Roman"/>
                <w:sz w:val="24"/>
              </w:rPr>
            </w:pPr>
            <w:r>
              <w:rPr>
                <w:rFonts w:ascii="Times New Roman" w:hAnsi="Times New Roman" w:cs="Times New Roman"/>
                <w:sz w:val="24"/>
              </w:rPr>
              <w:t>Social cognition (SC)</w:t>
            </w:r>
          </w:p>
        </w:tc>
        <w:tc>
          <w:tcPr>
            <w:tcW w:w="1752" w:type="dxa"/>
            <w:tcBorders>
              <w:tl2br w:val="nil"/>
              <w:tr2bl w:val="nil"/>
            </w:tcBorders>
          </w:tcPr>
          <w:p w14:paraId="0CA7454E">
            <w:pPr>
              <w:jc w:val="center"/>
              <w:rPr>
                <w:rFonts w:ascii="Times New Roman" w:hAnsi="Times New Roman" w:cs="Times New Roman"/>
                <w:sz w:val="24"/>
              </w:rPr>
            </w:pPr>
            <w:r>
              <w:rPr>
                <w:rFonts w:ascii="Times New Roman" w:hAnsi="Times New Roman" w:cs="Times New Roman"/>
                <w:sz w:val="24"/>
              </w:rPr>
              <w:t>7.00 (5.37)</w:t>
            </w:r>
          </w:p>
        </w:tc>
        <w:tc>
          <w:tcPr>
            <w:tcW w:w="1711" w:type="dxa"/>
            <w:tcBorders>
              <w:tl2br w:val="nil"/>
              <w:tr2bl w:val="nil"/>
            </w:tcBorders>
          </w:tcPr>
          <w:p w14:paraId="081A7138">
            <w:pPr>
              <w:jc w:val="center"/>
              <w:rPr>
                <w:rFonts w:ascii="Times New Roman" w:hAnsi="Times New Roman" w:eastAsia="宋体" w:cs="Times New Roman"/>
                <w:sz w:val="24"/>
              </w:rPr>
            </w:pPr>
            <w:r>
              <w:rPr>
                <w:rFonts w:ascii="Times New Roman" w:hAnsi="Times New Roman" w:cs="Times New Roman"/>
                <w:sz w:val="24"/>
              </w:rPr>
              <w:t>6.63 (5.39)</w:t>
            </w:r>
          </w:p>
        </w:tc>
        <w:tc>
          <w:tcPr>
            <w:tcW w:w="856" w:type="dxa"/>
            <w:tcBorders>
              <w:tl2br w:val="nil"/>
              <w:tr2bl w:val="nil"/>
            </w:tcBorders>
          </w:tcPr>
          <w:p w14:paraId="79762770">
            <w:pPr>
              <w:jc w:val="center"/>
              <w:rPr>
                <w:rFonts w:hint="eastAsia" w:ascii="Times New Roman" w:hAnsi="Times New Roman" w:cs="Times New Roman" w:eastAsiaTheme="minorEastAsia"/>
                <w:sz w:val="24"/>
                <w:lang w:eastAsia="zh-CN"/>
              </w:rPr>
            </w:pPr>
            <w:r>
              <w:rPr>
                <w:rFonts w:ascii="Times New Roman" w:hAnsi="Times New Roman" w:cs="Times New Roman"/>
                <w:sz w:val="24"/>
              </w:rPr>
              <w:t>-1.1</w:t>
            </w:r>
            <w:r>
              <w:rPr>
                <w:rFonts w:hint="eastAsia" w:ascii="Times New Roman" w:hAnsi="Times New Roman" w:cs="Times New Roman"/>
                <w:sz w:val="24"/>
                <w:lang w:val="en-US" w:eastAsia="zh-CN"/>
              </w:rPr>
              <w:t>9</w:t>
            </w:r>
          </w:p>
        </w:tc>
        <w:tc>
          <w:tcPr>
            <w:tcW w:w="828" w:type="dxa"/>
            <w:tcBorders>
              <w:tl2br w:val="nil"/>
              <w:tr2bl w:val="nil"/>
            </w:tcBorders>
          </w:tcPr>
          <w:p w14:paraId="44D3F96F">
            <w:pPr>
              <w:jc w:val="center"/>
              <w:rPr>
                <w:rFonts w:ascii="Times New Roman" w:hAnsi="Times New Roman" w:eastAsia="宋体" w:cs="Times New Roman"/>
                <w:sz w:val="24"/>
              </w:rPr>
            </w:pPr>
            <w:r>
              <w:rPr>
                <w:rFonts w:ascii="Times New Roman" w:hAnsi="Times New Roman" w:cs="Times New Roman"/>
                <w:sz w:val="24"/>
              </w:rPr>
              <w:t>0.236</w:t>
            </w:r>
          </w:p>
        </w:tc>
      </w:tr>
      <w:tr w14:paraId="0B33479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26C7DAAC">
            <w:pPr>
              <w:ind w:firstLine="240" w:firstLineChars="100"/>
              <w:rPr>
                <w:rFonts w:ascii="Times New Roman" w:hAnsi="Times New Roman" w:cs="Times New Roman"/>
                <w:sz w:val="24"/>
              </w:rPr>
            </w:pPr>
            <w:r>
              <w:rPr>
                <w:rFonts w:ascii="Times New Roman" w:hAnsi="Times New Roman" w:cs="Times New Roman"/>
                <w:sz w:val="24"/>
              </w:rPr>
              <w:t>Social communication (SCO)</w:t>
            </w:r>
          </w:p>
        </w:tc>
        <w:tc>
          <w:tcPr>
            <w:tcW w:w="1752" w:type="dxa"/>
            <w:tcBorders>
              <w:tl2br w:val="nil"/>
              <w:tr2bl w:val="nil"/>
            </w:tcBorders>
          </w:tcPr>
          <w:p w14:paraId="5C1CB7F2">
            <w:pPr>
              <w:jc w:val="center"/>
              <w:rPr>
                <w:rFonts w:ascii="Times New Roman" w:hAnsi="Times New Roman" w:cs="Times New Roman"/>
                <w:sz w:val="24"/>
              </w:rPr>
            </w:pPr>
            <w:r>
              <w:rPr>
                <w:rFonts w:ascii="Times New Roman" w:hAnsi="Times New Roman" w:cs="Times New Roman"/>
                <w:sz w:val="24"/>
              </w:rPr>
              <w:t>11.88 (9.36)</w:t>
            </w:r>
          </w:p>
        </w:tc>
        <w:tc>
          <w:tcPr>
            <w:tcW w:w="1711" w:type="dxa"/>
            <w:tcBorders>
              <w:tl2br w:val="nil"/>
              <w:tr2bl w:val="nil"/>
            </w:tcBorders>
          </w:tcPr>
          <w:p w14:paraId="54C9B959">
            <w:pPr>
              <w:jc w:val="center"/>
              <w:rPr>
                <w:rFonts w:ascii="Times New Roman" w:hAnsi="Times New Roman" w:eastAsia="宋体" w:cs="Times New Roman"/>
                <w:sz w:val="24"/>
              </w:rPr>
            </w:pPr>
            <w:r>
              <w:rPr>
                <w:rFonts w:ascii="Times New Roman" w:hAnsi="Times New Roman" w:cs="Times New Roman"/>
                <w:sz w:val="24"/>
              </w:rPr>
              <w:t>10.50 (8.42)</w:t>
            </w:r>
          </w:p>
        </w:tc>
        <w:tc>
          <w:tcPr>
            <w:tcW w:w="856" w:type="dxa"/>
            <w:tcBorders>
              <w:tl2br w:val="nil"/>
              <w:tr2bl w:val="nil"/>
            </w:tcBorders>
          </w:tcPr>
          <w:p w14:paraId="59D85D87">
            <w:pPr>
              <w:jc w:val="center"/>
              <w:rPr>
                <w:rFonts w:hint="eastAsia" w:ascii="Times New Roman" w:hAnsi="Times New Roman" w:cs="Times New Roman" w:eastAsiaTheme="minorEastAsia"/>
                <w:sz w:val="24"/>
                <w:lang w:eastAsia="zh-CN"/>
              </w:rPr>
            </w:pPr>
            <w:r>
              <w:rPr>
                <w:rFonts w:ascii="Times New Roman" w:hAnsi="Times New Roman" w:cs="Times New Roman"/>
                <w:sz w:val="24"/>
              </w:rPr>
              <w:t>-1.9</w:t>
            </w:r>
            <w:r>
              <w:rPr>
                <w:rFonts w:hint="eastAsia" w:ascii="Times New Roman" w:hAnsi="Times New Roman" w:cs="Times New Roman"/>
                <w:sz w:val="24"/>
                <w:lang w:val="en-US" w:eastAsia="zh-CN"/>
              </w:rPr>
              <w:t>8</w:t>
            </w:r>
          </w:p>
        </w:tc>
        <w:tc>
          <w:tcPr>
            <w:tcW w:w="828" w:type="dxa"/>
            <w:tcBorders>
              <w:tl2br w:val="nil"/>
              <w:tr2bl w:val="nil"/>
            </w:tcBorders>
          </w:tcPr>
          <w:p w14:paraId="5C88E7D9">
            <w:pPr>
              <w:jc w:val="center"/>
              <w:rPr>
                <w:rFonts w:ascii="Times New Roman" w:hAnsi="Times New Roman" w:cs="Times New Roman"/>
                <w:sz w:val="24"/>
              </w:rPr>
            </w:pPr>
            <w:r>
              <w:rPr>
                <w:rFonts w:ascii="Times New Roman" w:hAnsi="Times New Roman" w:cs="Times New Roman"/>
                <w:sz w:val="24"/>
              </w:rPr>
              <w:t>0.051</w:t>
            </w:r>
          </w:p>
        </w:tc>
      </w:tr>
      <w:tr w14:paraId="4FC7F5B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494DA0C7">
            <w:pPr>
              <w:ind w:firstLine="240" w:firstLineChars="100"/>
              <w:rPr>
                <w:rFonts w:ascii="Times New Roman" w:hAnsi="Times New Roman" w:cs="Times New Roman"/>
                <w:sz w:val="24"/>
              </w:rPr>
            </w:pPr>
            <w:r>
              <w:rPr>
                <w:rFonts w:ascii="Times New Roman" w:hAnsi="Times New Roman" w:cs="Times New Roman"/>
                <w:sz w:val="24"/>
              </w:rPr>
              <w:t>Social motivation (SM)</w:t>
            </w:r>
          </w:p>
        </w:tc>
        <w:tc>
          <w:tcPr>
            <w:tcW w:w="1752" w:type="dxa"/>
            <w:tcBorders>
              <w:tl2br w:val="nil"/>
              <w:tr2bl w:val="nil"/>
            </w:tcBorders>
          </w:tcPr>
          <w:p w14:paraId="421DCBFB">
            <w:pPr>
              <w:jc w:val="center"/>
              <w:rPr>
                <w:rFonts w:ascii="Times New Roman" w:hAnsi="Times New Roman" w:cs="Times New Roman"/>
                <w:sz w:val="24"/>
              </w:rPr>
            </w:pPr>
            <w:r>
              <w:rPr>
                <w:rFonts w:ascii="Times New Roman" w:hAnsi="Times New Roman" w:cs="Times New Roman"/>
                <w:sz w:val="24"/>
              </w:rPr>
              <w:t>8.63 (5.26)</w:t>
            </w:r>
          </w:p>
        </w:tc>
        <w:tc>
          <w:tcPr>
            <w:tcW w:w="1711" w:type="dxa"/>
            <w:tcBorders>
              <w:tl2br w:val="nil"/>
              <w:tr2bl w:val="nil"/>
            </w:tcBorders>
          </w:tcPr>
          <w:p w14:paraId="0C274649">
            <w:pPr>
              <w:jc w:val="center"/>
              <w:rPr>
                <w:rFonts w:ascii="Times New Roman" w:hAnsi="Times New Roman" w:eastAsia="宋体" w:cs="Times New Roman"/>
                <w:sz w:val="24"/>
              </w:rPr>
            </w:pPr>
            <w:r>
              <w:rPr>
                <w:rFonts w:ascii="Times New Roman" w:hAnsi="Times New Roman" w:cs="Times New Roman"/>
                <w:sz w:val="24"/>
              </w:rPr>
              <w:t>7.61 (5.09)</w:t>
            </w:r>
          </w:p>
        </w:tc>
        <w:tc>
          <w:tcPr>
            <w:tcW w:w="856" w:type="dxa"/>
            <w:tcBorders>
              <w:tl2br w:val="nil"/>
              <w:tr2bl w:val="nil"/>
            </w:tcBorders>
          </w:tcPr>
          <w:p w14:paraId="59C019C9">
            <w:pPr>
              <w:jc w:val="center"/>
              <w:rPr>
                <w:rFonts w:ascii="Times New Roman" w:hAnsi="Times New Roman" w:eastAsia="宋体" w:cs="Times New Roman"/>
                <w:sz w:val="24"/>
              </w:rPr>
            </w:pPr>
            <w:r>
              <w:rPr>
                <w:rFonts w:ascii="Times New Roman" w:hAnsi="Times New Roman" w:cs="Times New Roman"/>
                <w:sz w:val="24"/>
              </w:rPr>
              <w:t>-2.85</w:t>
            </w:r>
          </w:p>
        </w:tc>
        <w:tc>
          <w:tcPr>
            <w:tcW w:w="828" w:type="dxa"/>
            <w:tcBorders>
              <w:tl2br w:val="nil"/>
              <w:tr2bl w:val="nil"/>
            </w:tcBorders>
          </w:tcPr>
          <w:p w14:paraId="39AA27DC">
            <w:pPr>
              <w:jc w:val="center"/>
              <w:rPr>
                <w:rFonts w:ascii="Times New Roman" w:hAnsi="Times New Roman" w:eastAsia="宋体" w:cs="Times New Roman"/>
                <w:sz w:val="24"/>
              </w:rPr>
            </w:pPr>
            <w:r>
              <w:rPr>
                <w:rFonts w:ascii="Times New Roman" w:hAnsi="Times New Roman" w:cs="Times New Roman"/>
                <w:sz w:val="24"/>
              </w:rPr>
              <w:t>0.005</w:t>
            </w:r>
          </w:p>
        </w:tc>
      </w:tr>
      <w:tr w14:paraId="291697A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452A62AB">
            <w:pPr>
              <w:ind w:left="210" w:leftChars="100"/>
              <w:rPr>
                <w:rFonts w:ascii="Times New Roman" w:hAnsi="Times New Roman" w:cs="Times New Roman"/>
                <w:sz w:val="24"/>
              </w:rPr>
            </w:pPr>
            <w:r>
              <w:rPr>
                <w:rFonts w:ascii="Times New Roman" w:hAnsi="Times New Roman" w:cs="Times New Roman"/>
                <w:sz w:val="24"/>
              </w:rPr>
              <w:t>Restricted interests and repetitive behavior (RRB)</w:t>
            </w:r>
          </w:p>
        </w:tc>
        <w:tc>
          <w:tcPr>
            <w:tcW w:w="1752" w:type="dxa"/>
            <w:tcBorders>
              <w:tl2br w:val="nil"/>
              <w:tr2bl w:val="nil"/>
            </w:tcBorders>
          </w:tcPr>
          <w:p w14:paraId="06181743">
            <w:pPr>
              <w:jc w:val="center"/>
              <w:rPr>
                <w:rFonts w:ascii="Times New Roman" w:hAnsi="Times New Roman" w:cs="Times New Roman"/>
                <w:sz w:val="24"/>
              </w:rPr>
            </w:pPr>
            <w:r>
              <w:rPr>
                <w:rFonts w:ascii="Times New Roman" w:hAnsi="Times New Roman" w:cs="Times New Roman"/>
                <w:sz w:val="24"/>
              </w:rPr>
              <w:t>4.24 (4.95)</w:t>
            </w:r>
          </w:p>
        </w:tc>
        <w:tc>
          <w:tcPr>
            <w:tcW w:w="1711" w:type="dxa"/>
            <w:tcBorders>
              <w:tl2br w:val="nil"/>
              <w:tr2bl w:val="nil"/>
            </w:tcBorders>
          </w:tcPr>
          <w:p w14:paraId="65411059">
            <w:pPr>
              <w:jc w:val="center"/>
              <w:rPr>
                <w:rFonts w:ascii="Times New Roman" w:hAnsi="Times New Roman" w:cs="Times New Roman"/>
                <w:sz w:val="24"/>
              </w:rPr>
            </w:pPr>
            <w:r>
              <w:rPr>
                <w:rFonts w:ascii="Times New Roman" w:hAnsi="Times New Roman" w:cs="Times New Roman"/>
                <w:sz w:val="24"/>
              </w:rPr>
              <w:t>3.40 (4.57)</w:t>
            </w:r>
          </w:p>
          <w:p w14:paraId="0C1D0A37">
            <w:pPr>
              <w:jc w:val="center"/>
              <w:rPr>
                <w:rFonts w:ascii="Times New Roman" w:hAnsi="Times New Roman" w:cs="Times New Roman"/>
                <w:sz w:val="24"/>
              </w:rPr>
            </w:pPr>
          </w:p>
        </w:tc>
        <w:tc>
          <w:tcPr>
            <w:tcW w:w="856" w:type="dxa"/>
            <w:tcBorders>
              <w:tl2br w:val="nil"/>
              <w:tr2bl w:val="nil"/>
            </w:tcBorders>
          </w:tcPr>
          <w:p w14:paraId="511D9853">
            <w:pPr>
              <w:jc w:val="center"/>
              <w:rPr>
                <w:rFonts w:ascii="Times New Roman" w:hAnsi="Times New Roman" w:eastAsia="宋体" w:cs="Times New Roman"/>
                <w:sz w:val="24"/>
              </w:rPr>
            </w:pPr>
            <w:r>
              <w:rPr>
                <w:rFonts w:ascii="Times New Roman" w:hAnsi="Times New Roman" w:cs="Times New Roman"/>
                <w:sz w:val="24"/>
              </w:rPr>
              <w:t>-2.21</w:t>
            </w:r>
          </w:p>
        </w:tc>
        <w:tc>
          <w:tcPr>
            <w:tcW w:w="828" w:type="dxa"/>
            <w:tcBorders>
              <w:tl2br w:val="nil"/>
              <w:tr2bl w:val="nil"/>
            </w:tcBorders>
          </w:tcPr>
          <w:p w14:paraId="776998C4">
            <w:pPr>
              <w:jc w:val="center"/>
              <w:rPr>
                <w:rFonts w:ascii="Times New Roman" w:hAnsi="Times New Roman" w:eastAsia="宋体" w:cs="Times New Roman"/>
                <w:sz w:val="24"/>
              </w:rPr>
            </w:pPr>
            <w:r>
              <w:rPr>
                <w:rFonts w:ascii="Times New Roman" w:hAnsi="Times New Roman" w:cs="Times New Roman"/>
                <w:sz w:val="24"/>
              </w:rPr>
              <w:t>0.028</w:t>
            </w:r>
          </w:p>
        </w:tc>
      </w:tr>
      <w:tr w14:paraId="151F17A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7" w:type="dxa"/>
            <w:tcBorders>
              <w:tl2br w:val="nil"/>
              <w:tr2bl w:val="nil"/>
            </w:tcBorders>
          </w:tcPr>
          <w:p w14:paraId="62C3E237">
            <w:pPr>
              <w:ind w:firstLine="240" w:firstLineChars="100"/>
              <w:jc w:val="left"/>
              <w:rPr>
                <w:rFonts w:ascii="Times New Roman" w:hAnsi="Times New Roman" w:cs="Times New Roman"/>
                <w:sz w:val="24"/>
              </w:rPr>
            </w:pPr>
            <w:r>
              <w:rPr>
                <w:rFonts w:ascii="Times New Roman" w:hAnsi="Times New Roman" w:cs="Times New Roman"/>
                <w:sz w:val="24"/>
              </w:rPr>
              <w:t>Total score</w:t>
            </w:r>
          </w:p>
        </w:tc>
        <w:tc>
          <w:tcPr>
            <w:tcW w:w="1752" w:type="dxa"/>
            <w:tcBorders>
              <w:tl2br w:val="nil"/>
              <w:tr2bl w:val="nil"/>
            </w:tcBorders>
          </w:tcPr>
          <w:p w14:paraId="0FCA32F2">
            <w:pPr>
              <w:jc w:val="center"/>
              <w:rPr>
                <w:rFonts w:ascii="Times New Roman" w:hAnsi="Times New Roman" w:cs="Times New Roman"/>
                <w:sz w:val="24"/>
              </w:rPr>
            </w:pPr>
            <w:r>
              <w:rPr>
                <w:rFonts w:ascii="Times New Roman" w:hAnsi="Times New Roman" w:cs="Times New Roman"/>
                <w:sz w:val="24"/>
              </w:rPr>
              <w:t>38.64 (25.06)</w:t>
            </w:r>
          </w:p>
        </w:tc>
        <w:tc>
          <w:tcPr>
            <w:tcW w:w="1711" w:type="dxa"/>
            <w:tcBorders>
              <w:tl2br w:val="nil"/>
              <w:tr2bl w:val="nil"/>
            </w:tcBorders>
          </w:tcPr>
          <w:p w14:paraId="5B113505">
            <w:pPr>
              <w:jc w:val="center"/>
              <w:rPr>
                <w:rFonts w:ascii="Times New Roman" w:hAnsi="Times New Roman" w:eastAsia="宋体" w:cs="Times New Roman"/>
                <w:sz w:val="24"/>
              </w:rPr>
            </w:pPr>
            <w:r>
              <w:rPr>
                <w:rFonts w:ascii="Times New Roman" w:hAnsi="Times New Roman" w:cs="Times New Roman"/>
                <w:sz w:val="24"/>
              </w:rPr>
              <w:t>34.77 (23.70)</w:t>
            </w:r>
          </w:p>
        </w:tc>
        <w:tc>
          <w:tcPr>
            <w:tcW w:w="856" w:type="dxa"/>
            <w:tcBorders>
              <w:tl2br w:val="nil"/>
              <w:tr2bl w:val="nil"/>
            </w:tcBorders>
          </w:tcPr>
          <w:p w14:paraId="3E2BE91E">
            <w:pPr>
              <w:jc w:val="center"/>
              <w:rPr>
                <w:rFonts w:hint="eastAsia" w:ascii="Times New Roman" w:hAnsi="Times New Roman" w:cs="Times New Roman" w:eastAsiaTheme="minorEastAsia"/>
                <w:sz w:val="24"/>
                <w:lang w:eastAsia="zh-CN"/>
              </w:rPr>
            </w:pPr>
            <w:r>
              <w:rPr>
                <w:rFonts w:ascii="Times New Roman" w:hAnsi="Times New Roman" w:cs="Times New Roman"/>
                <w:sz w:val="24"/>
              </w:rPr>
              <w:t>-2.1</w:t>
            </w:r>
            <w:r>
              <w:rPr>
                <w:rFonts w:hint="eastAsia" w:ascii="Times New Roman" w:hAnsi="Times New Roman" w:cs="Times New Roman"/>
                <w:sz w:val="24"/>
                <w:lang w:val="en-US" w:eastAsia="zh-CN"/>
              </w:rPr>
              <w:t>1</w:t>
            </w:r>
          </w:p>
        </w:tc>
        <w:tc>
          <w:tcPr>
            <w:tcW w:w="828" w:type="dxa"/>
            <w:tcBorders>
              <w:tl2br w:val="nil"/>
              <w:tr2bl w:val="nil"/>
            </w:tcBorders>
          </w:tcPr>
          <w:p w14:paraId="359AF7BF">
            <w:pPr>
              <w:jc w:val="center"/>
              <w:rPr>
                <w:rFonts w:ascii="Times New Roman" w:hAnsi="Times New Roman" w:eastAsia="宋体" w:cs="Times New Roman"/>
                <w:sz w:val="24"/>
              </w:rPr>
            </w:pPr>
            <w:r>
              <w:rPr>
                <w:rFonts w:ascii="Times New Roman" w:hAnsi="Times New Roman" w:eastAsia="宋体" w:cs="Times New Roman"/>
                <w:sz w:val="24"/>
              </w:rPr>
              <w:t>0.036</w:t>
            </w:r>
          </w:p>
        </w:tc>
      </w:tr>
    </w:tbl>
    <w:p w14:paraId="64DC3803">
      <w:pPr>
        <w:rPr>
          <w:rFonts w:ascii="Times New Roman" w:hAnsi="Times New Roman" w:cs="Times New Roman"/>
          <w:sz w:val="24"/>
        </w:rPr>
      </w:pPr>
      <w:r>
        <w:rPr>
          <w:rFonts w:ascii="Times New Roman" w:hAnsi="Times New Roman" w:cs="Times New Roman"/>
          <w:sz w:val="24"/>
        </w:rPr>
        <w:t>SRS-2, The Social Response Scale-2nd edition.</w:t>
      </w:r>
    </w:p>
    <w:p w14:paraId="6F5DC811">
      <w:pPr>
        <w:rPr>
          <w:rFonts w:ascii="Times New Roman" w:hAnsi="Times New Roman" w:cs="Times New Roman"/>
          <w:sz w:val="24"/>
        </w:rPr>
      </w:pPr>
    </w:p>
    <w:p w14:paraId="72E72CEC">
      <w:pPr>
        <w:rPr>
          <w:rFonts w:ascii="Times New Roman" w:hAnsi="Times New Roman" w:cs="Times New Roman"/>
          <w:sz w:val="24"/>
        </w:rPr>
      </w:pPr>
    </w:p>
    <w:p w14:paraId="7BD1337A">
      <w:pPr>
        <w:rPr>
          <w:rFonts w:ascii="Times New Roman" w:hAnsi="Times New Roman" w:cs="Times New Roman"/>
          <w:sz w:val="24"/>
        </w:rPr>
      </w:pPr>
      <w:r>
        <w:rPr>
          <w:rFonts w:ascii="Times New Roman" w:hAnsi="Times New Roman" w:cs="Times New Roman"/>
          <w:b/>
          <w:bCs/>
          <w:sz w:val="24"/>
        </w:rPr>
        <w:t>Table S4.</w:t>
      </w:r>
      <w:r>
        <w:rPr>
          <w:rFonts w:ascii="Times New Roman" w:hAnsi="Times New Roman" w:cs="Times New Roman"/>
          <w:sz w:val="24"/>
        </w:rPr>
        <w:t xml:space="preserve"> Estimated edge weights of the network structure between ASD children and parents in 1294 baseline samples.</w:t>
      </w:r>
    </w:p>
    <w:tbl>
      <w:tblPr>
        <w:tblStyle w:val="4"/>
        <w:tblpPr w:leftFromText="180" w:rightFromText="180" w:vertAnchor="text" w:horzAnchor="page" w:tblpX="1597" w:tblpY="114"/>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802"/>
        <w:gridCol w:w="802"/>
        <w:gridCol w:w="803"/>
        <w:gridCol w:w="803"/>
        <w:gridCol w:w="803"/>
        <w:gridCol w:w="817"/>
        <w:gridCol w:w="808"/>
        <w:gridCol w:w="942"/>
        <w:gridCol w:w="851"/>
        <w:gridCol w:w="936"/>
        <w:gridCol w:w="885"/>
        <w:gridCol w:w="871"/>
        <w:gridCol w:w="1012"/>
        <w:gridCol w:w="916"/>
        <w:gridCol w:w="1004"/>
      </w:tblGrid>
      <w:tr w14:paraId="485B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23B0C08A">
            <w:pPr>
              <w:pStyle w:val="2"/>
              <w:widowControl/>
              <w:shd w:val="clear" w:color="auto" w:fill="FFFFFF"/>
              <w:wordWrap w:val="0"/>
              <w:spacing w:line="12" w:lineRule="atLeast"/>
              <w:jc w:val="center"/>
              <w:rPr>
                <w:rFonts w:hint="default" w:ascii="Times New Roman" w:hAnsi="Times New Roman"/>
              </w:rPr>
            </w:pPr>
          </w:p>
        </w:tc>
        <w:tc>
          <w:tcPr>
            <w:tcW w:w="283" w:type="pct"/>
          </w:tcPr>
          <w:p w14:paraId="4ED7334B">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w:t>
            </w:r>
          </w:p>
        </w:tc>
        <w:tc>
          <w:tcPr>
            <w:tcW w:w="283" w:type="pct"/>
          </w:tcPr>
          <w:p w14:paraId="30D790D3">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w:t>
            </w:r>
          </w:p>
        </w:tc>
        <w:tc>
          <w:tcPr>
            <w:tcW w:w="283" w:type="pct"/>
          </w:tcPr>
          <w:p w14:paraId="58DBBA8E">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w:t>
            </w:r>
          </w:p>
        </w:tc>
        <w:tc>
          <w:tcPr>
            <w:tcW w:w="283" w:type="pct"/>
          </w:tcPr>
          <w:p w14:paraId="0090B381">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w:t>
            </w:r>
          </w:p>
        </w:tc>
        <w:tc>
          <w:tcPr>
            <w:tcW w:w="283" w:type="pct"/>
          </w:tcPr>
          <w:p w14:paraId="4A430E24">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w:t>
            </w:r>
          </w:p>
        </w:tc>
        <w:tc>
          <w:tcPr>
            <w:tcW w:w="288" w:type="pct"/>
          </w:tcPr>
          <w:p w14:paraId="0982505A">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SA-F</w:t>
            </w:r>
          </w:p>
        </w:tc>
        <w:tc>
          <w:tcPr>
            <w:tcW w:w="285" w:type="pct"/>
          </w:tcPr>
          <w:p w14:paraId="67514065">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SC-F</w:t>
            </w:r>
          </w:p>
        </w:tc>
        <w:tc>
          <w:tcPr>
            <w:tcW w:w="332" w:type="pct"/>
          </w:tcPr>
          <w:p w14:paraId="33204945">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SCO-F</w:t>
            </w:r>
          </w:p>
        </w:tc>
        <w:tc>
          <w:tcPr>
            <w:tcW w:w="300" w:type="pct"/>
          </w:tcPr>
          <w:p w14:paraId="78A7A917">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SM-F</w:t>
            </w:r>
          </w:p>
        </w:tc>
        <w:tc>
          <w:tcPr>
            <w:tcW w:w="330" w:type="pct"/>
          </w:tcPr>
          <w:p w14:paraId="530ECD11">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RBS-F</w:t>
            </w:r>
          </w:p>
        </w:tc>
        <w:tc>
          <w:tcPr>
            <w:tcW w:w="312" w:type="pct"/>
          </w:tcPr>
          <w:p w14:paraId="79DDECCC">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SA-M</w:t>
            </w:r>
          </w:p>
        </w:tc>
        <w:tc>
          <w:tcPr>
            <w:tcW w:w="307" w:type="pct"/>
          </w:tcPr>
          <w:p w14:paraId="51D25654">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SC-M</w:t>
            </w:r>
          </w:p>
        </w:tc>
        <w:tc>
          <w:tcPr>
            <w:tcW w:w="357" w:type="pct"/>
          </w:tcPr>
          <w:p w14:paraId="0D46B70D">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SCO-M</w:t>
            </w:r>
          </w:p>
        </w:tc>
        <w:tc>
          <w:tcPr>
            <w:tcW w:w="323" w:type="pct"/>
          </w:tcPr>
          <w:p w14:paraId="6CE91BBA">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SM-M</w:t>
            </w:r>
          </w:p>
        </w:tc>
        <w:tc>
          <w:tcPr>
            <w:tcW w:w="354" w:type="pct"/>
          </w:tcPr>
          <w:p w14:paraId="45D99CA4">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RBS-M</w:t>
            </w:r>
          </w:p>
        </w:tc>
      </w:tr>
      <w:tr w14:paraId="2EA7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68F3BAAA">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w:t>
            </w:r>
          </w:p>
        </w:tc>
        <w:tc>
          <w:tcPr>
            <w:tcW w:w="283" w:type="pct"/>
          </w:tcPr>
          <w:p w14:paraId="694CEE4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475E614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0.21</w:t>
            </w:r>
          </w:p>
        </w:tc>
        <w:tc>
          <w:tcPr>
            <w:tcW w:w="283" w:type="pct"/>
          </w:tcPr>
          <w:p w14:paraId="0AC5C25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0.33</w:t>
            </w:r>
          </w:p>
        </w:tc>
        <w:tc>
          <w:tcPr>
            <w:tcW w:w="283" w:type="pct"/>
          </w:tcPr>
          <w:p w14:paraId="5FBC971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60FDE66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8" w:type="pct"/>
          </w:tcPr>
          <w:p w14:paraId="077D30C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5" w:type="pct"/>
          </w:tcPr>
          <w:p w14:paraId="68C5D61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2" w:type="pct"/>
          </w:tcPr>
          <w:p w14:paraId="08B3950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0" w:type="pct"/>
          </w:tcPr>
          <w:p w14:paraId="6C69623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0" w:type="pct"/>
          </w:tcPr>
          <w:p w14:paraId="21E8EF8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12" w:type="pct"/>
          </w:tcPr>
          <w:p w14:paraId="003A067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7" w:type="pct"/>
          </w:tcPr>
          <w:p w14:paraId="4D16660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57" w:type="pct"/>
          </w:tcPr>
          <w:p w14:paraId="6F543AB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23" w:type="pct"/>
          </w:tcPr>
          <w:p w14:paraId="0D5D342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354" w:type="pct"/>
          </w:tcPr>
          <w:p w14:paraId="4BA5B1E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r>
      <w:tr w14:paraId="73EC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709AB343">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w:t>
            </w:r>
          </w:p>
        </w:tc>
        <w:tc>
          <w:tcPr>
            <w:tcW w:w="283" w:type="pct"/>
          </w:tcPr>
          <w:p w14:paraId="79DC106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0.21</w:t>
            </w:r>
          </w:p>
        </w:tc>
        <w:tc>
          <w:tcPr>
            <w:tcW w:w="283" w:type="pct"/>
          </w:tcPr>
          <w:p w14:paraId="0A6EB51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5426BDB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283" w:type="pct"/>
          </w:tcPr>
          <w:p w14:paraId="6D49582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0.11</w:t>
            </w:r>
          </w:p>
        </w:tc>
        <w:tc>
          <w:tcPr>
            <w:tcW w:w="283" w:type="pct"/>
          </w:tcPr>
          <w:p w14:paraId="31C7598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0.26</w:t>
            </w:r>
          </w:p>
        </w:tc>
        <w:tc>
          <w:tcPr>
            <w:tcW w:w="288" w:type="pct"/>
          </w:tcPr>
          <w:p w14:paraId="47C2AB5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-0.01</w:t>
            </w:r>
          </w:p>
        </w:tc>
        <w:tc>
          <w:tcPr>
            <w:tcW w:w="285" w:type="pct"/>
          </w:tcPr>
          <w:p w14:paraId="123523B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2" w:type="pct"/>
          </w:tcPr>
          <w:p w14:paraId="1BA90DC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0" w:type="pct"/>
          </w:tcPr>
          <w:p w14:paraId="3F81AE3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0" w:type="pct"/>
          </w:tcPr>
          <w:p w14:paraId="6D05F6B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12" w:type="pct"/>
          </w:tcPr>
          <w:p w14:paraId="18D65F7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7" w:type="pct"/>
          </w:tcPr>
          <w:p w14:paraId="7319064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57" w:type="pct"/>
          </w:tcPr>
          <w:p w14:paraId="2213F9B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23" w:type="pct"/>
          </w:tcPr>
          <w:p w14:paraId="7360970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54" w:type="pct"/>
          </w:tcPr>
          <w:p w14:paraId="5B8E0F4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2A39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64064674">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w:t>
            </w:r>
          </w:p>
        </w:tc>
        <w:tc>
          <w:tcPr>
            <w:tcW w:w="283" w:type="pct"/>
          </w:tcPr>
          <w:p w14:paraId="5FC9B47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0.33</w:t>
            </w:r>
          </w:p>
        </w:tc>
        <w:tc>
          <w:tcPr>
            <w:tcW w:w="283" w:type="pct"/>
          </w:tcPr>
          <w:p w14:paraId="581D41C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283" w:type="pct"/>
          </w:tcPr>
          <w:p w14:paraId="75703AA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6D8681E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283" w:type="pct"/>
          </w:tcPr>
          <w:p w14:paraId="5C31D94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0.31</w:t>
            </w:r>
          </w:p>
        </w:tc>
        <w:tc>
          <w:tcPr>
            <w:tcW w:w="288" w:type="pct"/>
          </w:tcPr>
          <w:p w14:paraId="7F693D5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5" w:type="pct"/>
          </w:tcPr>
          <w:p w14:paraId="0363874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2" w:type="pct"/>
          </w:tcPr>
          <w:p w14:paraId="1C488F4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0" w:type="pct"/>
          </w:tcPr>
          <w:p w14:paraId="26AD2EE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330" w:type="pct"/>
          </w:tcPr>
          <w:p w14:paraId="5CEDD9F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312" w:type="pct"/>
          </w:tcPr>
          <w:p w14:paraId="2BCED3F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307" w:type="pct"/>
          </w:tcPr>
          <w:p w14:paraId="38A63CF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57" w:type="pct"/>
          </w:tcPr>
          <w:p w14:paraId="5C7CA25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23" w:type="pct"/>
          </w:tcPr>
          <w:p w14:paraId="346CFE0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354" w:type="pct"/>
          </w:tcPr>
          <w:p w14:paraId="545A609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59D3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683A0D9C">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w:t>
            </w:r>
          </w:p>
        </w:tc>
        <w:tc>
          <w:tcPr>
            <w:tcW w:w="283" w:type="pct"/>
          </w:tcPr>
          <w:p w14:paraId="162906D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3EF858E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0.11</w:t>
            </w:r>
          </w:p>
        </w:tc>
        <w:tc>
          <w:tcPr>
            <w:tcW w:w="283" w:type="pct"/>
          </w:tcPr>
          <w:p w14:paraId="58772D8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283" w:type="pct"/>
          </w:tcPr>
          <w:p w14:paraId="6F1A297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59B5DED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0.16</w:t>
            </w:r>
          </w:p>
        </w:tc>
        <w:tc>
          <w:tcPr>
            <w:tcW w:w="288" w:type="pct"/>
          </w:tcPr>
          <w:p w14:paraId="3133073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285" w:type="pct"/>
          </w:tcPr>
          <w:p w14:paraId="0DA8C7C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2" w:type="pct"/>
          </w:tcPr>
          <w:p w14:paraId="1F04443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0" w:type="pct"/>
          </w:tcPr>
          <w:p w14:paraId="01B959D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0" w:type="pct"/>
          </w:tcPr>
          <w:p w14:paraId="3EB8EDA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12" w:type="pct"/>
          </w:tcPr>
          <w:p w14:paraId="57827B0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7" w:type="pct"/>
          </w:tcPr>
          <w:p w14:paraId="43B7D94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57" w:type="pct"/>
          </w:tcPr>
          <w:p w14:paraId="7F18133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23" w:type="pct"/>
          </w:tcPr>
          <w:p w14:paraId="59A5562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354" w:type="pct"/>
          </w:tcPr>
          <w:p w14:paraId="36E7131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4F6B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24900D47">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w:t>
            </w:r>
          </w:p>
        </w:tc>
        <w:tc>
          <w:tcPr>
            <w:tcW w:w="283" w:type="pct"/>
          </w:tcPr>
          <w:p w14:paraId="455A1A8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2CB8C70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0.26</w:t>
            </w:r>
          </w:p>
        </w:tc>
        <w:tc>
          <w:tcPr>
            <w:tcW w:w="283" w:type="pct"/>
          </w:tcPr>
          <w:p w14:paraId="47B7EF1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0.31</w:t>
            </w:r>
          </w:p>
        </w:tc>
        <w:tc>
          <w:tcPr>
            <w:tcW w:w="283" w:type="pct"/>
          </w:tcPr>
          <w:p w14:paraId="765B60B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0.16</w:t>
            </w:r>
          </w:p>
        </w:tc>
        <w:tc>
          <w:tcPr>
            <w:tcW w:w="283" w:type="pct"/>
          </w:tcPr>
          <w:p w14:paraId="2A9A9B9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8" w:type="pct"/>
          </w:tcPr>
          <w:p w14:paraId="084F7F1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5" w:type="pct"/>
          </w:tcPr>
          <w:p w14:paraId="6CCA842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-0.05</w:t>
            </w:r>
          </w:p>
        </w:tc>
        <w:tc>
          <w:tcPr>
            <w:tcW w:w="332" w:type="pct"/>
          </w:tcPr>
          <w:p w14:paraId="303C588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0" w:type="pct"/>
          </w:tcPr>
          <w:p w14:paraId="161D323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0" w:type="pct"/>
          </w:tcPr>
          <w:p w14:paraId="791B8B5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0.07</w:t>
            </w:r>
          </w:p>
        </w:tc>
        <w:tc>
          <w:tcPr>
            <w:tcW w:w="312" w:type="pct"/>
          </w:tcPr>
          <w:p w14:paraId="30BE81D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307" w:type="pct"/>
          </w:tcPr>
          <w:p w14:paraId="1789111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57" w:type="pct"/>
          </w:tcPr>
          <w:p w14:paraId="006096D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323" w:type="pct"/>
          </w:tcPr>
          <w:p w14:paraId="14876B8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54" w:type="pct"/>
          </w:tcPr>
          <w:p w14:paraId="2A350771">
            <w:pPr>
              <w:widowControl/>
              <w:jc w:val="center"/>
              <w:textAlignment w:val="center"/>
              <w:rPr>
                <w:rFonts w:ascii="Times New Roman" w:hAnsi="Times New Roman" w:cs="Times New Roman"/>
                <w:sz w:val="24"/>
                <w:highlight w:val="yellow"/>
              </w:rPr>
            </w:pPr>
            <w:r>
              <w:rPr>
                <w:rFonts w:ascii="Times New Roman" w:hAnsi="Times New Roman" w:eastAsia="宋体" w:cs="Times New Roman"/>
                <w:color w:val="000000"/>
                <w:kern w:val="0"/>
                <w:sz w:val="24"/>
                <w:lang w:bidi="ar"/>
              </w:rPr>
              <w:t>0.14</w:t>
            </w:r>
          </w:p>
        </w:tc>
      </w:tr>
      <w:tr w14:paraId="1450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61050800">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SA-F</w:t>
            </w:r>
          </w:p>
        </w:tc>
        <w:tc>
          <w:tcPr>
            <w:tcW w:w="283" w:type="pct"/>
          </w:tcPr>
          <w:p w14:paraId="1910DC7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36E598D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-0.01</w:t>
            </w:r>
          </w:p>
        </w:tc>
        <w:tc>
          <w:tcPr>
            <w:tcW w:w="283" w:type="pct"/>
          </w:tcPr>
          <w:p w14:paraId="212650D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55F934C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283" w:type="pct"/>
          </w:tcPr>
          <w:p w14:paraId="546AB83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8" w:type="pct"/>
          </w:tcPr>
          <w:p w14:paraId="1D2A14D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5" w:type="pct"/>
          </w:tcPr>
          <w:p w14:paraId="726E1D1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0.21</w:t>
            </w:r>
          </w:p>
        </w:tc>
        <w:tc>
          <w:tcPr>
            <w:tcW w:w="332" w:type="pct"/>
          </w:tcPr>
          <w:p w14:paraId="055E38C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0.23</w:t>
            </w:r>
          </w:p>
        </w:tc>
        <w:tc>
          <w:tcPr>
            <w:tcW w:w="300" w:type="pct"/>
          </w:tcPr>
          <w:p w14:paraId="0AB3BEF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0.10</w:t>
            </w:r>
          </w:p>
        </w:tc>
        <w:tc>
          <w:tcPr>
            <w:tcW w:w="330" w:type="pct"/>
          </w:tcPr>
          <w:p w14:paraId="2CB10F4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12" w:type="pct"/>
          </w:tcPr>
          <w:p w14:paraId="1FA4B81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0.17</w:t>
            </w:r>
          </w:p>
        </w:tc>
        <w:tc>
          <w:tcPr>
            <w:tcW w:w="307" w:type="pct"/>
          </w:tcPr>
          <w:p w14:paraId="0D37304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57" w:type="pct"/>
          </w:tcPr>
          <w:p w14:paraId="19432F0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23" w:type="pct"/>
          </w:tcPr>
          <w:p w14:paraId="416F7A8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354" w:type="pct"/>
          </w:tcPr>
          <w:p w14:paraId="6CBC713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-0.06</w:t>
            </w:r>
          </w:p>
        </w:tc>
      </w:tr>
      <w:tr w14:paraId="1DD2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6C49433A">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SC-F</w:t>
            </w:r>
          </w:p>
        </w:tc>
        <w:tc>
          <w:tcPr>
            <w:tcW w:w="283" w:type="pct"/>
          </w:tcPr>
          <w:p w14:paraId="51A509F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437D544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3A16FD1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1EF71D6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093033B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-0.05</w:t>
            </w:r>
          </w:p>
        </w:tc>
        <w:tc>
          <w:tcPr>
            <w:tcW w:w="288" w:type="pct"/>
          </w:tcPr>
          <w:p w14:paraId="193DB76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0.21</w:t>
            </w:r>
          </w:p>
        </w:tc>
        <w:tc>
          <w:tcPr>
            <w:tcW w:w="285" w:type="pct"/>
          </w:tcPr>
          <w:p w14:paraId="6FB1807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2" w:type="pct"/>
          </w:tcPr>
          <w:p w14:paraId="07997EB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0.48</w:t>
            </w:r>
          </w:p>
        </w:tc>
        <w:tc>
          <w:tcPr>
            <w:tcW w:w="300" w:type="pct"/>
          </w:tcPr>
          <w:p w14:paraId="269E07B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0.05</w:t>
            </w:r>
          </w:p>
        </w:tc>
        <w:tc>
          <w:tcPr>
            <w:tcW w:w="330" w:type="pct"/>
          </w:tcPr>
          <w:p w14:paraId="179AF94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0.12</w:t>
            </w:r>
          </w:p>
        </w:tc>
        <w:tc>
          <w:tcPr>
            <w:tcW w:w="312" w:type="pct"/>
          </w:tcPr>
          <w:p w14:paraId="2F59238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7" w:type="pct"/>
          </w:tcPr>
          <w:p w14:paraId="09B4E7FC">
            <w:pPr>
              <w:widowControl/>
              <w:jc w:val="center"/>
              <w:textAlignment w:val="center"/>
              <w:rPr>
                <w:rFonts w:ascii="Times New Roman" w:hAnsi="Times New Roman" w:cs="Times New Roman"/>
                <w:sz w:val="24"/>
                <w:highlight w:val="yellow"/>
              </w:rPr>
            </w:pPr>
            <w:r>
              <w:rPr>
                <w:rFonts w:ascii="Times New Roman" w:hAnsi="Times New Roman" w:eastAsia="宋体" w:cs="Times New Roman"/>
                <w:color w:val="000000"/>
                <w:kern w:val="0"/>
                <w:sz w:val="24"/>
                <w:lang w:bidi="ar"/>
              </w:rPr>
              <w:t>0.11</w:t>
            </w:r>
          </w:p>
        </w:tc>
        <w:tc>
          <w:tcPr>
            <w:tcW w:w="357" w:type="pct"/>
          </w:tcPr>
          <w:p w14:paraId="7C345E4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23" w:type="pct"/>
          </w:tcPr>
          <w:p w14:paraId="0011985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54" w:type="pct"/>
          </w:tcPr>
          <w:p w14:paraId="3E0D430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r>
      <w:tr w14:paraId="7EAC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22DEBCC9">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SCO-F</w:t>
            </w:r>
          </w:p>
        </w:tc>
        <w:tc>
          <w:tcPr>
            <w:tcW w:w="283" w:type="pct"/>
          </w:tcPr>
          <w:p w14:paraId="55FD33B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6DB53B3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5CAD50A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7FFBB57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766D62C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8" w:type="pct"/>
          </w:tcPr>
          <w:p w14:paraId="5D746B4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0.23</w:t>
            </w:r>
          </w:p>
        </w:tc>
        <w:tc>
          <w:tcPr>
            <w:tcW w:w="285" w:type="pct"/>
          </w:tcPr>
          <w:p w14:paraId="56435E2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0.48</w:t>
            </w:r>
          </w:p>
        </w:tc>
        <w:tc>
          <w:tcPr>
            <w:tcW w:w="332" w:type="pct"/>
          </w:tcPr>
          <w:p w14:paraId="7180BBB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0" w:type="pct"/>
          </w:tcPr>
          <w:p w14:paraId="72AE2D6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0.36</w:t>
            </w:r>
          </w:p>
        </w:tc>
        <w:tc>
          <w:tcPr>
            <w:tcW w:w="330" w:type="pct"/>
          </w:tcPr>
          <w:p w14:paraId="1F0FAA3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0.31</w:t>
            </w:r>
          </w:p>
        </w:tc>
        <w:tc>
          <w:tcPr>
            <w:tcW w:w="312" w:type="pct"/>
          </w:tcPr>
          <w:p w14:paraId="3702FBC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7" w:type="pct"/>
          </w:tcPr>
          <w:p w14:paraId="08826A7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57" w:type="pct"/>
          </w:tcPr>
          <w:p w14:paraId="0E3B61A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0.05</w:t>
            </w:r>
          </w:p>
        </w:tc>
        <w:tc>
          <w:tcPr>
            <w:tcW w:w="323" w:type="pct"/>
          </w:tcPr>
          <w:p w14:paraId="171CFD6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54" w:type="pct"/>
          </w:tcPr>
          <w:p w14:paraId="4E32672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292D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31C6C381">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SM-F</w:t>
            </w:r>
          </w:p>
        </w:tc>
        <w:tc>
          <w:tcPr>
            <w:tcW w:w="283" w:type="pct"/>
          </w:tcPr>
          <w:p w14:paraId="3146F61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0A5CB6F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21E3E1F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283" w:type="pct"/>
          </w:tcPr>
          <w:p w14:paraId="3E5FCDF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7C6C65E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8" w:type="pct"/>
          </w:tcPr>
          <w:p w14:paraId="658E101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0.10</w:t>
            </w:r>
          </w:p>
        </w:tc>
        <w:tc>
          <w:tcPr>
            <w:tcW w:w="285" w:type="pct"/>
          </w:tcPr>
          <w:p w14:paraId="160CB6D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0.05</w:t>
            </w:r>
          </w:p>
        </w:tc>
        <w:tc>
          <w:tcPr>
            <w:tcW w:w="332" w:type="pct"/>
          </w:tcPr>
          <w:p w14:paraId="00CF70E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0.36</w:t>
            </w:r>
          </w:p>
        </w:tc>
        <w:tc>
          <w:tcPr>
            <w:tcW w:w="300" w:type="pct"/>
          </w:tcPr>
          <w:p w14:paraId="312B587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0" w:type="pct"/>
          </w:tcPr>
          <w:p w14:paraId="66ED7B1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0.18</w:t>
            </w:r>
          </w:p>
        </w:tc>
        <w:tc>
          <w:tcPr>
            <w:tcW w:w="312" w:type="pct"/>
          </w:tcPr>
          <w:p w14:paraId="3F97E6A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7" w:type="pct"/>
          </w:tcPr>
          <w:p w14:paraId="4177726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-0.01</w:t>
            </w:r>
          </w:p>
        </w:tc>
        <w:tc>
          <w:tcPr>
            <w:tcW w:w="357" w:type="pct"/>
          </w:tcPr>
          <w:p w14:paraId="1E6B961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323" w:type="pct"/>
          </w:tcPr>
          <w:p w14:paraId="206968D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0.06</w:t>
            </w:r>
          </w:p>
        </w:tc>
        <w:tc>
          <w:tcPr>
            <w:tcW w:w="354" w:type="pct"/>
          </w:tcPr>
          <w:p w14:paraId="06E8B9D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-0.01</w:t>
            </w:r>
          </w:p>
        </w:tc>
      </w:tr>
      <w:tr w14:paraId="2FFD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6130472E">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RBS-F</w:t>
            </w:r>
          </w:p>
        </w:tc>
        <w:tc>
          <w:tcPr>
            <w:tcW w:w="283" w:type="pct"/>
          </w:tcPr>
          <w:p w14:paraId="1427AB3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50DF5DD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241F5E7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283" w:type="pct"/>
          </w:tcPr>
          <w:p w14:paraId="6278BE6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4D2D127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0.07</w:t>
            </w:r>
          </w:p>
        </w:tc>
        <w:tc>
          <w:tcPr>
            <w:tcW w:w="288" w:type="pct"/>
          </w:tcPr>
          <w:p w14:paraId="552B318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5" w:type="pct"/>
          </w:tcPr>
          <w:p w14:paraId="75180C5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0.12</w:t>
            </w:r>
          </w:p>
        </w:tc>
        <w:tc>
          <w:tcPr>
            <w:tcW w:w="332" w:type="pct"/>
          </w:tcPr>
          <w:p w14:paraId="369F437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0.31</w:t>
            </w:r>
          </w:p>
        </w:tc>
        <w:tc>
          <w:tcPr>
            <w:tcW w:w="300" w:type="pct"/>
          </w:tcPr>
          <w:p w14:paraId="16EB496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0.18</w:t>
            </w:r>
          </w:p>
        </w:tc>
        <w:tc>
          <w:tcPr>
            <w:tcW w:w="330" w:type="pct"/>
          </w:tcPr>
          <w:p w14:paraId="5B6BB7D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12" w:type="pct"/>
          </w:tcPr>
          <w:p w14:paraId="4E79125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-0.07</w:t>
            </w:r>
          </w:p>
        </w:tc>
        <w:tc>
          <w:tcPr>
            <w:tcW w:w="307" w:type="pct"/>
          </w:tcPr>
          <w:p w14:paraId="15C08B6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-0.08</w:t>
            </w:r>
          </w:p>
        </w:tc>
        <w:tc>
          <w:tcPr>
            <w:tcW w:w="357" w:type="pct"/>
          </w:tcPr>
          <w:p w14:paraId="16B0264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23" w:type="pct"/>
          </w:tcPr>
          <w:p w14:paraId="7EB8B53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354" w:type="pct"/>
          </w:tcPr>
          <w:p w14:paraId="0F0E3B15">
            <w:pPr>
              <w:widowControl/>
              <w:jc w:val="center"/>
              <w:textAlignment w:val="center"/>
              <w:rPr>
                <w:rFonts w:ascii="Times New Roman" w:hAnsi="Times New Roman" w:cs="Times New Roman"/>
                <w:sz w:val="24"/>
                <w:highlight w:val="yellow"/>
              </w:rPr>
            </w:pPr>
            <w:r>
              <w:rPr>
                <w:rFonts w:ascii="Times New Roman" w:hAnsi="Times New Roman" w:eastAsia="宋体" w:cs="Times New Roman"/>
                <w:color w:val="000000"/>
                <w:kern w:val="0"/>
                <w:sz w:val="24"/>
                <w:lang w:bidi="ar"/>
              </w:rPr>
              <w:t>0.24</w:t>
            </w:r>
          </w:p>
        </w:tc>
      </w:tr>
      <w:tr w14:paraId="49C9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26225EAF">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SA-M</w:t>
            </w:r>
          </w:p>
        </w:tc>
        <w:tc>
          <w:tcPr>
            <w:tcW w:w="283" w:type="pct"/>
          </w:tcPr>
          <w:p w14:paraId="0F97304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3623B8F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137B6C7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283" w:type="pct"/>
          </w:tcPr>
          <w:p w14:paraId="00FBF1F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5C7D313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288" w:type="pct"/>
          </w:tcPr>
          <w:p w14:paraId="49D6118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0.17</w:t>
            </w:r>
          </w:p>
        </w:tc>
        <w:tc>
          <w:tcPr>
            <w:tcW w:w="285" w:type="pct"/>
          </w:tcPr>
          <w:p w14:paraId="346C3C3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2" w:type="pct"/>
          </w:tcPr>
          <w:p w14:paraId="374EFCB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0" w:type="pct"/>
          </w:tcPr>
          <w:p w14:paraId="6C41160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0" w:type="pct"/>
          </w:tcPr>
          <w:p w14:paraId="17F6CA7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-0.07</w:t>
            </w:r>
          </w:p>
        </w:tc>
        <w:tc>
          <w:tcPr>
            <w:tcW w:w="312" w:type="pct"/>
          </w:tcPr>
          <w:p w14:paraId="71C1C21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7" w:type="pct"/>
          </w:tcPr>
          <w:p w14:paraId="313FF98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0.19</w:t>
            </w:r>
          </w:p>
        </w:tc>
        <w:tc>
          <w:tcPr>
            <w:tcW w:w="357" w:type="pct"/>
          </w:tcPr>
          <w:p w14:paraId="7E54453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0.32</w:t>
            </w:r>
          </w:p>
        </w:tc>
        <w:tc>
          <w:tcPr>
            <w:tcW w:w="323" w:type="pct"/>
          </w:tcPr>
          <w:p w14:paraId="01F16B3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354" w:type="pct"/>
          </w:tcPr>
          <w:p w14:paraId="25ABC5A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2B07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491D1AFD">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SC-M</w:t>
            </w:r>
          </w:p>
        </w:tc>
        <w:tc>
          <w:tcPr>
            <w:tcW w:w="283" w:type="pct"/>
          </w:tcPr>
          <w:p w14:paraId="7CA145A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51F93D0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61A6319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3FC9731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2E509E7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8" w:type="pct"/>
          </w:tcPr>
          <w:p w14:paraId="65DBC05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5" w:type="pct"/>
          </w:tcPr>
          <w:p w14:paraId="3A6E177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0.11</w:t>
            </w:r>
          </w:p>
        </w:tc>
        <w:tc>
          <w:tcPr>
            <w:tcW w:w="332" w:type="pct"/>
          </w:tcPr>
          <w:p w14:paraId="2C878FA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0" w:type="pct"/>
          </w:tcPr>
          <w:p w14:paraId="679F5F9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-0.01</w:t>
            </w:r>
          </w:p>
        </w:tc>
        <w:tc>
          <w:tcPr>
            <w:tcW w:w="330" w:type="pct"/>
          </w:tcPr>
          <w:p w14:paraId="6824420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-0.08</w:t>
            </w:r>
          </w:p>
        </w:tc>
        <w:tc>
          <w:tcPr>
            <w:tcW w:w="312" w:type="pct"/>
          </w:tcPr>
          <w:p w14:paraId="5207177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0.19</w:t>
            </w:r>
          </w:p>
        </w:tc>
        <w:tc>
          <w:tcPr>
            <w:tcW w:w="307" w:type="pct"/>
          </w:tcPr>
          <w:p w14:paraId="751CC84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57" w:type="pct"/>
          </w:tcPr>
          <w:p w14:paraId="6C3D7DD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0.44</w:t>
            </w:r>
          </w:p>
        </w:tc>
        <w:tc>
          <w:tcPr>
            <w:tcW w:w="323" w:type="pct"/>
          </w:tcPr>
          <w:p w14:paraId="0E11F77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0.12</w:t>
            </w:r>
          </w:p>
        </w:tc>
        <w:tc>
          <w:tcPr>
            <w:tcW w:w="354" w:type="pct"/>
          </w:tcPr>
          <w:p w14:paraId="624FD0B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0.21</w:t>
            </w:r>
          </w:p>
        </w:tc>
      </w:tr>
      <w:tr w14:paraId="488F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49BECD37">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SCO-M</w:t>
            </w:r>
          </w:p>
        </w:tc>
        <w:tc>
          <w:tcPr>
            <w:tcW w:w="283" w:type="pct"/>
          </w:tcPr>
          <w:p w14:paraId="37D393B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4AD7B4E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50446D7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6C29579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0912D78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288" w:type="pct"/>
          </w:tcPr>
          <w:p w14:paraId="32E370E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5" w:type="pct"/>
          </w:tcPr>
          <w:p w14:paraId="5A6FD28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2" w:type="pct"/>
          </w:tcPr>
          <w:p w14:paraId="0EEC086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0.05</w:t>
            </w:r>
          </w:p>
        </w:tc>
        <w:tc>
          <w:tcPr>
            <w:tcW w:w="300" w:type="pct"/>
          </w:tcPr>
          <w:p w14:paraId="100BAB0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330" w:type="pct"/>
          </w:tcPr>
          <w:p w14:paraId="2AAC907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12" w:type="pct"/>
          </w:tcPr>
          <w:p w14:paraId="39301C0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0.32</w:t>
            </w:r>
          </w:p>
        </w:tc>
        <w:tc>
          <w:tcPr>
            <w:tcW w:w="307" w:type="pct"/>
          </w:tcPr>
          <w:p w14:paraId="05AFDB6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0.44</w:t>
            </w:r>
          </w:p>
        </w:tc>
        <w:tc>
          <w:tcPr>
            <w:tcW w:w="357" w:type="pct"/>
          </w:tcPr>
          <w:p w14:paraId="46802A3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23" w:type="pct"/>
          </w:tcPr>
          <w:p w14:paraId="3DDFBA1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354" w:type="pct"/>
          </w:tcPr>
          <w:p w14:paraId="4AF232A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0.29</w:t>
            </w:r>
          </w:p>
        </w:tc>
      </w:tr>
      <w:tr w14:paraId="5BCE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3A451C68">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SM-M</w:t>
            </w:r>
          </w:p>
        </w:tc>
        <w:tc>
          <w:tcPr>
            <w:tcW w:w="283" w:type="pct"/>
          </w:tcPr>
          <w:p w14:paraId="085F827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283" w:type="pct"/>
          </w:tcPr>
          <w:p w14:paraId="531C1FE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7900247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283" w:type="pct"/>
          </w:tcPr>
          <w:p w14:paraId="1583399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283" w:type="pct"/>
          </w:tcPr>
          <w:p w14:paraId="6644A88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8" w:type="pct"/>
          </w:tcPr>
          <w:p w14:paraId="7301FAA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285" w:type="pct"/>
          </w:tcPr>
          <w:p w14:paraId="2DF936E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32" w:type="pct"/>
          </w:tcPr>
          <w:p w14:paraId="4CBB0C5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0" w:type="pct"/>
          </w:tcPr>
          <w:p w14:paraId="3ED60F3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0.06</w:t>
            </w:r>
          </w:p>
        </w:tc>
        <w:tc>
          <w:tcPr>
            <w:tcW w:w="330" w:type="pct"/>
          </w:tcPr>
          <w:p w14:paraId="3512C37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312" w:type="pct"/>
          </w:tcPr>
          <w:p w14:paraId="2BE18A3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307" w:type="pct"/>
          </w:tcPr>
          <w:p w14:paraId="067F4B1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0.12</w:t>
            </w:r>
          </w:p>
        </w:tc>
        <w:tc>
          <w:tcPr>
            <w:tcW w:w="357" w:type="pct"/>
          </w:tcPr>
          <w:p w14:paraId="5C70DAF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323" w:type="pct"/>
          </w:tcPr>
          <w:p w14:paraId="708E251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54" w:type="pct"/>
          </w:tcPr>
          <w:p w14:paraId="183246B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0.11</w:t>
            </w:r>
          </w:p>
        </w:tc>
      </w:tr>
      <w:tr w14:paraId="4ADA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 w:type="pct"/>
          </w:tcPr>
          <w:p w14:paraId="229CC83E">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RBS-M</w:t>
            </w:r>
          </w:p>
        </w:tc>
        <w:tc>
          <w:tcPr>
            <w:tcW w:w="283" w:type="pct"/>
          </w:tcPr>
          <w:p w14:paraId="73BAB56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283" w:type="pct"/>
          </w:tcPr>
          <w:p w14:paraId="5CCF450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1698185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63EB035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283" w:type="pct"/>
          </w:tcPr>
          <w:p w14:paraId="49ED22B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0.14</w:t>
            </w:r>
          </w:p>
        </w:tc>
        <w:tc>
          <w:tcPr>
            <w:tcW w:w="288" w:type="pct"/>
          </w:tcPr>
          <w:p w14:paraId="295979B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-0.06</w:t>
            </w:r>
          </w:p>
        </w:tc>
        <w:tc>
          <w:tcPr>
            <w:tcW w:w="285" w:type="pct"/>
          </w:tcPr>
          <w:p w14:paraId="689FDE1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332" w:type="pct"/>
          </w:tcPr>
          <w:p w14:paraId="5816F19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0" w:type="pct"/>
          </w:tcPr>
          <w:p w14:paraId="033E14C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-0.01</w:t>
            </w:r>
          </w:p>
        </w:tc>
        <w:tc>
          <w:tcPr>
            <w:tcW w:w="330" w:type="pct"/>
          </w:tcPr>
          <w:p w14:paraId="7FAFEC9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0.24</w:t>
            </w:r>
          </w:p>
        </w:tc>
        <w:tc>
          <w:tcPr>
            <w:tcW w:w="312" w:type="pct"/>
          </w:tcPr>
          <w:p w14:paraId="1B15001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307" w:type="pct"/>
          </w:tcPr>
          <w:p w14:paraId="0FB1D7B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0.21</w:t>
            </w:r>
          </w:p>
        </w:tc>
        <w:tc>
          <w:tcPr>
            <w:tcW w:w="357" w:type="pct"/>
          </w:tcPr>
          <w:p w14:paraId="34AD3B0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0.29</w:t>
            </w:r>
          </w:p>
        </w:tc>
        <w:tc>
          <w:tcPr>
            <w:tcW w:w="323" w:type="pct"/>
          </w:tcPr>
          <w:p w14:paraId="74BE7A8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0.11</w:t>
            </w:r>
          </w:p>
        </w:tc>
        <w:tc>
          <w:tcPr>
            <w:tcW w:w="354" w:type="pct"/>
          </w:tcPr>
          <w:p w14:paraId="4A70222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bl>
    <w:p w14:paraId="45808C82">
      <w:pPr>
        <w:jc w:val="left"/>
        <w:rPr>
          <w:rFonts w:ascii="Times New Roman" w:hAnsi="Times New Roman" w:cs="Times New Roman"/>
          <w:sz w:val="24"/>
        </w:rPr>
      </w:pPr>
    </w:p>
    <w:p w14:paraId="6F9B3ABB">
      <w:pPr>
        <w:jc w:val="left"/>
        <w:rPr>
          <w:rFonts w:ascii="Times New Roman" w:hAnsi="Times New Roman" w:cs="Times New Roman"/>
          <w:sz w:val="24"/>
        </w:rPr>
      </w:pPr>
      <w:r>
        <w:rPr>
          <w:rFonts w:ascii="Times New Roman" w:hAnsi="Times New Roman" w:cs="Times New Roman"/>
          <w:sz w:val="24"/>
        </w:rPr>
        <w:t>Estimated edge weights of the network structure between ASD children and mothers in 1294 baseline samples:</w:t>
      </w:r>
    </w:p>
    <w:tbl>
      <w:tblPr>
        <w:tblStyle w:val="4"/>
        <w:tblpPr w:leftFromText="180" w:rightFromText="180" w:vertAnchor="text" w:horzAnchor="page" w:tblpX="1568" w:tblpY="1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716"/>
        <w:gridCol w:w="636"/>
        <w:gridCol w:w="716"/>
        <w:gridCol w:w="716"/>
        <w:gridCol w:w="716"/>
        <w:gridCol w:w="817"/>
        <w:gridCol w:w="803"/>
        <w:gridCol w:w="977"/>
        <w:gridCol w:w="857"/>
        <w:gridCol w:w="963"/>
      </w:tblGrid>
      <w:tr w14:paraId="5D0A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28FA2A">
            <w:pPr>
              <w:pStyle w:val="2"/>
              <w:widowControl/>
              <w:shd w:val="clear" w:color="auto" w:fill="FFFFFF"/>
              <w:wordWrap w:val="0"/>
              <w:spacing w:line="12" w:lineRule="atLeast"/>
              <w:jc w:val="center"/>
              <w:rPr>
                <w:rFonts w:hint="default" w:ascii="Times New Roman" w:hAnsi="Times New Roman"/>
              </w:rPr>
            </w:pPr>
          </w:p>
        </w:tc>
        <w:tc>
          <w:tcPr>
            <w:tcW w:w="0" w:type="auto"/>
          </w:tcPr>
          <w:p w14:paraId="0C11FC32">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w:t>
            </w:r>
          </w:p>
        </w:tc>
        <w:tc>
          <w:tcPr>
            <w:tcW w:w="0" w:type="auto"/>
          </w:tcPr>
          <w:p w14:paraId="2904C2F6">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w:t>
            </w:r>
          </w:p>
        </w:tc>
        <w:tc>
          <w:tcPr>
            <w:tcW w:w="0" w:type="auto"/>
          </w:tcPr>
          <w:p w14:paraId="36B82512">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w:t>
            </w:r>
          </w:p>
        </w:tc>
        <w:tc>
          <w:tcPr>
            <w:tcW w:w="0" w:type="auto"/>
          </w:tcPr>
          <w:p w14:paraId="5172E4E0">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w:t>
            </w:r>
          </w:p>
        </w:tc>
        <w:tc>
          <w:tcPr>
            <w:tcW w:w="0" w:type="auto"/>
          </w:tcPr>
          <w:p w14:paraId="3FC34E33">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w:t>
            </w:r>
          </w:p>
        </w:tc>
        <w:tc>
          <w:tcPr>
            <w:tcW w:w="0" w:type="auto"/>
          </w:tcPr>
          <w:p w14:paraId="429BD8CA">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SA-M</w:t>
            </w:r>
          </w:p>
        </w:tc>
        <w:tc>
          <w:tcPr>
            <w:tcW w:w="0" w:type="auto"/>
          </w:tcPr>
          <w:p w14:paraId="6FD88430">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SC-M</w:t>
            </w:r>
          </w:p>
        </w:tc>
        <w:tc>
          <w:tcPr>
            <w:tcW w:w="0" w:type="auto"/>
          </w:tcPr>
          <w:p w14:paraId="6054183A">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SCO-M</w:t>
            </w:r>
          </w:p>
        </w:tc>
        <w:tc>
          <w:tcPr>
            <w:tcW w:w="0" w:type="auto"/>
          </w:tcPr>
          <w:p w14:paraId="15324D67">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SM-M</w:t>
            </w:r>
          </w:p>
        </w:tc>
        <w:tc>
          <w:tcPr>
            <w:tcW w:w="0" w:type="auto"/>
          </w:tcPr>
          <w:p w14:paraId="45D02436">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RBS-M</w:t>
            </w:r>
          </w:p>
        </w:tc>
      </w:tr>
      <w:tr w14:paraId="76F9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356E89">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w:t>
            </w:r>
          </w:p>
        </w:tc>
        <w:tc>
          <w:tcPr>
            <w:tcW w:w="0" w:type="auto"/>
          </w:tcPr>
          <w:p w14:paraId="70DE759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151999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0.22</w:t>
            </w:r>
          </w:p>
        </w:tc>
        <w:tc>
          <w:tcPr>
            <w:tcW w:w="0" w:type="auto"/>
          </w:tcPr>
          <w:p w14:paraId="527EF6C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0" w:type="auto"/>
          </w:tcPr>
          <w:p w14:paraId="6BCDE27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476F07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71F2CB7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A7522E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AC7A22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67A45D2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27976B3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r>
      <w:tr w14:paraId="1B9A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1BB8E9">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w:t>
            </w:r>
          </w:p>
        </w:tc>
        <w:tc>
          <w:tcPr>
            <w:tcW w:w="0" w:type="auto"/>
          </w:tcPr>
          <w:p w14:paraId="74919CC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0.22</w:t>
            </w:r>
          </w:p>
        </w:tc>
        <w:tc>
          <w:tcPr>
            <w:tcW w:w="0" w:type="auto"/>
          </w:tcPr>
          <w:p w14:paraId="1138923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24D9DF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0" w:type="auto"/>
          </w:tcPr>
          <w:p w14:paraId="36B12A9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0.11</w:t>
            </w:r>
          </w:p>
        </w:tc>
        <w:tc>
          <w:tcPr>
            <w:tcW w:w="0" w:type="auto"/>
          </w:tcPr>
          <w:p w14:paraId="45BB253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0.26</w:t>
            </w:r>
          </w:p>
        </w:tc>
        <w:tc>
          <w:tcPr>
            <w:tcW w:w="0" w:type="auto"/>
          </w:tcPr>
          <w:p w14:paraId="378E8FD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330BFB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037811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C5FE60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6609A8B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6897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5A63E7">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w:t>
            </w:r>
          </w:p>
        </w:tc>
        <w:tc>
          <w:tcPr>
            <w:tcW w:w="0" w:type="auto"/>
          </w:tcPr>
          <w:p w14:paraId="77B743E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0" w:type="auto"/>
          </w:tcPr>
          <w:p w14:paraId="4CB4A41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0" w:type="auto"/>
          </w:tcPr>
          <w:p w14:paraId="490923E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EB2812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0" w:type="auto"/>
          </w:tcPr>
          <w:p w14:paraId="211165C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0.32</w:t>
            </w:r>
          </w:p>
        </w:tc>
        <w:tc>
          <w:tcPr>
            <w:tcW w:w="0" w:type="auto"/>
          </w:tcPr>
          <w:p w14:paraId="337B189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0" w:type="auto"/>
          </w:tcPr>
          <w:p w14:paraId="146BAF7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236B10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731789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0" w:type="auto"/>
          </w:tcPr>
          <w:p w14:paraId="0FEBEAB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4878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5BDF58">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w:t>
            </w:r>
          </w:p>
        </w:tc>
        <w:tc>
          <w:tcPr>
            <w:tcW w:w="0" w:type="auto"/>
          </w:tcPr>
          <w:p w14:paraId="2493E80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938D25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0.11</w:t>
            </w:r>
          </w:p>
        </w:tc>
        <w:tc>
          <w:tcPr>
            <w:tcW w:w="0" w:type="auto"/>
          </w:tcPr>
          <w:p w14:paraId="73EB561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0" w:type="auto"/>
          </w:tcPr>
          <w:p w14:paraId="2652601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13CFA9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0.16</w:t>
            </w:r>
          </w:p>
        </w:tc>
        <w:tc>
          <w:tcPr>
            <w:tcW w:w="0" w:type="auto"/>
          </w:tcPr>
          <w:p w14:paraId="5B66617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-0.01</w:t>
            </w:r>
          </w:p>
        </w:tc>
        <w:tc>
          <w:tcPr>
            <w:tcW w:w="0" w:type="auto"/>
          </w:tcPr>
          <w:p w14:paraId="01B5568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4C4C25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B60933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0" w:type="auto"/>
          </w:tcPr>
          <w:p w14:paraId="32FDAA3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5990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800CD9">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w:t>
            </w:r>
          </w:p>
        </w:tc>
        <w:tc>
          <w:tcPr>
            <w:tcW w:w="0" w:type="auto"/>
          </w:tcPr>
          <w:p w14:paraId="7279AFF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41601CA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0.26</w:t>
            </w:r>
          </w:p>
        </w:tc>
        <w:tc>
          <w:tcPr>
            <w:tcW w:w="0" w:type="auto"/>
          </w:tcPr>
          <w:p w14:paraId="1F37F3A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0.32</w:t>
            </w:r>
          </w:p>
        </w:tc>
        <w:tc>
          <w:tcPr>
            <w:tcW w:w="0" w:type="auto"/>
          </w:tcPr>
          <w:p w14:paraId="408A53D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0.16</w:t>
            </w:r>
          </w:p>
        </w:tc>
        <w:tc>
          <w:tcPr>
            <w:tcW w:w="0" w:type="auto"/>
          </w:tcPr>
          <w:p w14:paraId="15BF053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C3906D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-0.05</w:t>
            </w:r>
          </w:p>
        </w:tc>
        <w:tc>
          <w:tcPr>
            <w:tcW w:w="0" w:type="auto"/>
          </w:tcPr>
          <w:p w14:paraId="12C7845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0B2C3C6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0" w:type="auto"/>
          </w:tcPr>
          <w:p w14:paraId="3B16ADA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0110F9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0.18</w:t>
            </w:r>
          </w:p>
        </w:tc>
      </w:tr>
      <w:tr w14:paraId="0ED2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F27265">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SA-M</w:t>
            </w:r>
          </w:p>
        </w:tc>
        <w:tc>
          <w:tcPr>
            <w:tcW w:w="0" w:type="auto"/>
          </w:tcPr>
          <w:p w14:paraId="631B43F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80C1CB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3B5C60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0" w:type="auto"/>
          </w:tcPr>
          <w:p w14:paraId="1F7C0EC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-0.01</w:t>
            </w:r>
          </w:p>
        </w:tc>
        <w:tc>
          <w:tcPr>
            <w:tcW w:w="0" w:type="auto"/>
          </w:tcPr>
          <w:p w14:paraId="754FE6B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-0.05</w:t>
            </w:r>
          </w:p>
        </w:tc>
        <w:tc>
          <w:tcPr>
            <w:tcW w:w="0" w:type="auto"/>
          </w:tcPr>
          <w:p w14:paraId="155224E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B5EEE5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0.21</w:t>
            </w:r>
          </w:p>
        </w:tc>
        <w:tc>
          <w:tcPr>
            <w:tcW w:w="0" w:type="auto"/>
          </w:tcPr>
          <w:p w14:paraId="53EB38F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0.33</w:t>
            </w:r>
          </w:p>
        </w:tc>
        <w:tc>
          <w:tcPr>
            <w:tcW w:w="0" w:type="auto"/>
          </w:tcPr>
          <w:p w14:paraId="01F4DA5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0" w:type="auto"/>
          </w:tcPr>
          <w:p w14:paraId="2967D13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78B9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11D77C">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SC-M</w:t>
            </w:r>
          </w:p>
        </w:tc>
        <w:tc>
          <w:tcPr>
            <w:tcW w:w="0" w:type="auto"/>
          </w:tcPr>
          <w:p w14:paraId="078491C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3D86D9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0EFD5A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BE32A5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4DB8BC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358DC15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0.21</w:t>
            </w:r>
          </w:p>
        </w:tc>
        <w:tc>
          <w:tcPr>
            <w:tcW w:w="0" w:type="auto"/>
          </w:tcPr>
          <w:p w14:paraId="1A3EBFA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44A76F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0.46</w:t>
            </w:r>
          </w:p>
        </w:tc>
        <w:tc>
          <w:tcPr>
            <w:tcW w:w="0" w:type="auto"/>
          </w:tcPr>
          <w:p w14:paraId="67C244F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0.12</w:t>
            </w:r>
          </w:p>
        </w:tc>
        <w:tc>
          <w:tcPr>
            <w:tcW w:w="0" w:type="auto"/>
          </w:tcPr>
          <w:p w14:paraId="22DC4E7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0.20</w:t>
            </w:r>
          </w:p>
        </w:tc>
      </w:tr>
      <w:tr w14:paraId="6F6A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F7047A">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SCO-M</w:t>
            </w:r>
          </w:p>
        </w:tc>
        <w:tc>
          <w:tcPr>
            <w:tcW w:w="0" w:type="auto"/>
          </w:tcPr>
          <w:p w14:paraId="1E736DD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D49FA2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A0E2EE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D29A54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1B7C8A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0" w:type="auto"/>
          </w:tcPr>
          <w:p w14:paraId="4299795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0.33</w:t>
            </w:r>
          </w:p>
        </w:tc>
        <w:tc>
          <w:tcPr>
            <w:tcW w:w="0" w:type="auto"/>
          </w:tcPr>
          <w:p w14:paraId="14D20F0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0.46</w:t>
            </w:r>
          </w:p>
        </w:tc>
        <w:tc>
          <w:tcPr>
            <w:tcW w:w="0" w:type="auto"/>
          </w:tcPr>
          <w:p w14:paraId="5997270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16C12D2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0.35</w:t>
            </w:r>
          </w:p>
        </w:tc>
        <w:tc>
          <w:tcPr>
            <w:tcW w:w="0" w:type="auto"/>
          </w:tcPr>
          <w:p w14:paraId="0BEF1E4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0.31</w:t>
            </w:r>
          </w:p>
        </w:tc>
      </w:tr>
      <w:tr w14:paraId="28C6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E55DBD">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SM-M</w:t>
            </w:r>
          </w:p>
        </w:tc>
        <w:tc>
          <w:tcPr>
            <w:tcW w:w="0" w:type="auto"/>
          </w:tcPr>
          <w:p w14:paraId="0A4A0BA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55AEDAE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0103E0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0" w:type="auto"/>
          </w:tcPr>
          <w:p w14:paraId="7A27C31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0" w:type="auto"/>
          </w:tcPr>
          <w:p w14:paraId="6275416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75B98E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0" w:type="auto"/>
          </w:tcPr>
          <w:p w14:paraId="20050F5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0.12</w:t>
            </w:r>
          </w:p>
        </w:tc>
        <w:tc>
          <w:tcPr>
            <w:tcW w:w="0" w:type="auto"/>
          </w:tcPr>
          <w:p w14:paraId="7D2A2C0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0.35</w:t>
            </w:r>
          </w:p>
        </w:tc>
        <w:tc>
          <w:tcPr>
            <w:tcW w:w="0" w:type="auto"/>
          </w:tcPr>
          <w:p w14:paraId="55E82E4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744784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0.10</w:t>
            </w:r>
          </w:p>
        </w:tc>
      </w:tr>
      <w:tr w14:paraId="40D9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5094EA">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RBS-M</w:t>
            </w:r>
          </w:p>
        </w:tc>
        <w:tc>
          <w:tcPr>
            <w:tcW w:w="0" w:type="auto"/>
          </w:tcPr>
          <w:p w14:paraId="766DC77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0" w:type="auto"/>
          </w:tcPr>
          <w:p w14:paraId="6C8B41F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56E205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CDC207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3D76F0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0.18</w:t>
            </w:r>
          </w:p>
        </w:tc>
        <w:tc>
          <w:tcPr>
            <w:tcW w:w="0" w:type="auto"/>
          </w:tcPr>
          <w:p w14:paraId="7ACAE63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4EE85D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0.20</w:t>
            </w:r>
          </w:p>
        </w:tc>
        <w:tc>
          <w:tcPr>
            <w:tcW w:w="0" w:type="auto"/>
          </w:tcPr>
          <w:p w14:paraId="5D90D22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0.31</w:t>
            </w:r>
          </w:p>
        </w:tc>
        <w:tc>
          <w:tcPr>
            <w:tcW w:w="0" w:type="auto"/>
          </w:tcPr>
          <w:p w14:paraId="17DC297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0.10</w:t>
            </w:r>
          </w:p>
        </w:tc>
        <w:tc>
          <w:tcPr>
            <w:tcW w:w="0" w:type="auto"/>
          </w:tcPr>
          <w:p w14:paraId="742EC21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bl>
    <w:p w14:paraId="043C175F">
      <w:pPr>
        <w:jc w:val="left"/>
        <w:rPr>
          <w:rFonts w:ascii="Times New Roman" w:hAnsi="Times New Roman" w:cs="Times New Roman"/>
          <w:b/>
          <w:bCs/>
          <w:sz w:val="24"/>
        </w:rPr>
      </w:pPr>
    </w:p>
    <w:p w14:paraId="105957CE">
      <w:pPr>
        <w:jc w:val="left"/>
        <w:rPr>
          <w:rFonts w:ascii="Times New Roman" w:hAnsi="Times New Roman" w:cs="Times New Roman"/>
          <w:b/>
          <w:bCs/>
          <w:sz w:val="24"/>
        </w:rPr>
      </w:pPr>
    </w:p>
    <w:p w14:paraId="4E8A2777">
      <w:pPr>
        <w:jc w:val="left"/>
        <w:rPr>
          <w:rFonts w:ascii="Times New Roman" w:hAnsi="Times New Roman" w:cs="Times New Roman"/>
          <w:b/>
          <w:bCs/>
          <w:sz w:val="24"/>
        </w:rPr>
      </w:pPr>
    </w:p>
    <w:p w14:paraId="2518F1D3">
      <w:pPr>
        <w:jc w:val="left"/>
        <w:rPr>
          <w:rFonts w:ascii="Times New Roman" w:hAnsi="Times New Roman" w:cs="Times New Roman"/>
          <w:b/>
          <w:bCs/>
          <w:sz w:val="24"/>
        </w:rPr>
      </w:pPr>
    </w:p>
    <w:p w14:paraId="4901ED37">
      <w:pPr>
        <w:jc w:val="left"/>
        <w:rPr>
          <w:rFonts w:ascii="Times New Roman" w:hAnsi="Times New Roman" w:cs="Times New Roman"/>
          <w:b/>
          <w:bCs/>
          <w:sz w:val="24"/>
        </w:rPr>
      </w:pPr>
    </w:p>
    <w:p w14:paraId="69F62E58">
      <w:pPr>
        <w:jc w:val="left"/>
        <w:rPr>
          <w:rFonts w:ascii="Times New Roman" w:hAnsi="Times New Roman" w:cs="Times New Roman"/>
          <w:b/>
          <w:bCs/>
          <w:sz w:val="24"/>
        </w:rPr>
      </w:pPr>
    </w:p>
    <w:p w14:paraId="245CDE3B">
      <w:pPr>
        <w:jc w:val="left"/>
        <w:rPr>
          <w:rFonts w:ascii="Times New Roman" w:hAnsi="Times New Roman" w:cs="Times New Roman"/>
          <w:b/>
          <w:bCs/>
          <w:sz w:val="24"/>
        </w:rPr>
      </w:pPr>
    </w:p>
    <w:p w14:paraId="19C6455E">
      <w:pPr>
        <w:jc w:val="left"/>
        <w:rPr>
          <w:rFonts w:ascii="Times New Roman" w:hAnsi="Times New Roman" w:cs="Times New Roman"/>
          <w:b/>
          <w:bCs/>
          <w:sz w:val="24"/>
        </w:rPr>
      </w:pPr>
    </w:p>
    <w:p w14:paraId="665FE902">
      <w:pPr>
        <w:jc w:val="left"/>
        <w:rPr>
          <w:rFonts w:ascii="Times New Roman" w:hAnsi="Times New Roman" w:cs="Times New Roman"/>
          <w:b/>
          <w:bCs/>
          <w:sz w:val="24"/>
        </w:rPr>
      </w:pPr>
    </w:p>
    <w:p w14:paraId="087AE4F8">
      <w:pPr>
        <w:jc w:val="left"/>
        <w:rPr>
          <w:rFonts w:ascii="Times New Roman" w:hAnsi="Times New Roman" w:cs="Times New Roman"/>
          <w:b/>
          <w:bCs/>
          <w:sz w:val="24"/>
        </w:rPr>
      </w:pPr>
    </w:p>
    <w:p w14:paraId="6DAEBF81">
      <w:pPr>
        <w:jc w:val="left"/>
        <w:rPr>
          <w:rFonts w:ascii="Times New Roman" w:hAnsi="Times New Roman" w:cs="Times New Roman"/>
          <w:b/>
          <w:bCs/>
          <w:sz w:val="24"/>
        </w:rPr>
      </w:pPr>
    </w:p>
    <w:p w14:paraId="63F5A7A8">
      <w:pPr>
        <w:jc w:val="left"/>
        <w:rPr>
          <w:rFonts w:ascii="Times New Roman" w:hAnsi="Times New Roman" w:cs="Times New Roman"/>
          <w:b/>
          <w:bCs/>
          <w:sz w:val="24"/>
        </w:rPr>
      </w:pPr>
    </w:p>
    <w:p w14:paraId="622DB22B">
      <w:pPr>
        <w:jc w:val="left"/>
        <w:rPr>
          <w:rFonts w:ascii="Times New Roman" w:hAnsi="Times New Roman" w:cs="Times New Roman"/>
          <w:b/>
          <w:bCs/>
          <w:sz w:val="24"/>
        </w:rPr>
      </w:pPr>
    </w:p>
    <w:p w14:paraId="0E19092B">
      <w:pPr>
        <w:jc w:val="left"/>
        <w:rPr>
          <w:rFonts w:ascii="Times New Roman" w:hAnsi="Times New Roman" w:cs="Times New Roman"/>
          <w:sz w:val="24"/>
        </w:rPr>
      </w:pPr>
      <w:r>
        <w:rPr>
          <w:rFonts w:ascii="Times New Roman" w:hAnsi="Times New Roman" w:cs="Times New Roman"/>
          <w:sz w:val="24"/>
        </w:rPr>
        <w:t>Estimated edge weights of the network structure between 193 ASD children and mothers who completed follow-up in the baseline sample:</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636"/>
        <w:gridCol w:w="636"/>
        <w:gridCol w:w="716"/>
        <w:gridCol w:w="636"/>
        <w:gridCol w:w="670"/>
        <w:gridCol w:w="817"/>
        <w:gridCol w:w="803"/>
        <w:gridCol w:w="977"/>
        <w:gridCol w:w="857"/>
        <w:gridCol w:w="963"/>
      </w:tblGrid>
      <w:tr w14:paraId="1819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0" w:type="auto"/>
          </w:tcPr>
          <w:p w14:paraId="71817F86">
            <w:pPr>
              <w:pStyle w:val="2"/>
              <w:widowControl/>
              <w:shd w:val="clear" w:color="auto" w:fill="FFFFFF"/>
              <w:wordWrap w:val="0"/>
              <w:spacing w:line="12" w:lineRule="atLeast"/>
              <w:jc w:val="center"/>
              <w:rPr>
                <w:rFonts w:hint="default" w:ascii="Times New Roman" w:hAnsi="Times New Roman"/>
              </w:rPr>
            </w:pPr>
          </w:p>
        </w:tc>
        <w:tc>
          <w:tcPr>
            <w:tcW w:w="0" w:type="auto"/>
          </w:tcPr>
          <w:p w14:paraId="10062DC5">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w:t>
            </w:r>
          </w:p>
        </w:tc>
        <w:tc>
          <w:tcPr>
            <w:tcW w:w="0" w:type="auto"/>
          </w:tcPr>
          <w:p w14:paraId="58169C3B">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w:t>
            </w:r>
          </w:p>
        </w:tc>
        <w:tc>
          <w:tcPr>
            <w:tcW w:w="0" w:type="auto"/>
          </w:tcPr>
          <w:p w14:paraId="76747014">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w:t>
            </w:r>
          </w:p>
        </w:tc>
        <w:tc>
          <w:tcPr>
            <w:tcW w:w="0" w:type="auto"/>
          </w:tcPr>
          <w:p w14:paraId="6BFC97A3">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w:t>
            </w:r>
          </w:p>
        </w:tc>
        <w:tc>
          <w:tcPr>
            <w:tcW w:w="0" w:type="auto"/>
          </w:tcPr>
          <w:p w14:paraId="54524977">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w:t>
            </w:r>
          </w:p>
        </w:tc>
        <w:tc>
          <w:tcPr>
            <w:tcW w:w="0" w:type="auto"/>
          </w:tcPr>
          <w:p w14:paraId="73D940CE">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SA-M</w:t>
            </w:r>
          </w:p>
        </w:tc>
        <w:tc>
          <w:tcPr>
            <w:tcW w:w="0" w:type="auto"/>
          </w:tcPr>
          <w:p w14:paraId="70981239">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SC-M</w:t>
            </w:r>
          </w:p>
        </w:tc>
        <w:tc>
          <w:tcPr>
            <w:tcW w:w="0" w:type="auto"/>
          </w:tcPr>
          <w:p w14:paraId="15000A6C">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SCO-M</w:t>
            </w:r>
          </w:p>
        </w:tc>
        <w:tc>
          <w:tcPr>
            <w:tcW w:w="0" w:type="auto"/>
          </w:tcPr>
          <w:p w14:paraId="3D9C927F">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SM-M</w:t>
            </w:r>
          </w:p>
        </w:tc>
        <w:tc>
          <w:tcPr>
            <w:tcW w:w="0" w:type="auto"/>
          </w:tcPr>
          <w:p w14:paraId="3AACF3FE">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RBS-M</w:t>
            </w:r>
          </w:p>
        </w:tc>
      </w:tr>
      <w:tr w14:paraId="4368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0" w:type="auto"/>
          </w:tcPr>
          <w:p w14:paraId="1AC5A877">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w:t>
            </w:r>
          </w:p>
        </w:tc>
        <w:tc>
          <w:tcPr>
            <w:tcW w:w="0" w:type="auto"/>
          </w:tcPr>
          <w:p w14:paraId="2BDCAD2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BEC904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0.28</w:t>
            </w:r>
          </w:p>
        </w:tc>
        <w:tc>
          <w:tcPr>
            <w:tcW w:w="0" w:type="auto"/>
          </w:tcPr>
          <w:p w14:paraId="4D67FA7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0.26</w:t>
            </w:r>
          </w:p>
        </w:tc>
        <w:tc>
          <w:tcPr>
            <w:tcW w:w="0" w:type="auto"/>
          </w:tcPr>
          <w:p w14:paraId="28FF843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6D7EF5A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AA4290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6C674C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67A55C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E396D3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C1F9A1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3669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0" w:type="auto"/>
          </w:tcPr>
          <w:p w14:paraId="119816E4">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w:t>
            </w:r>
          </w:p>
        </w:tc>
        <w:tc>
          <w:tcPr>
            <w:tcW w:w="0" w:type="auto"/>
          </w:tcPr>
          <w:p w14:paraId="12B2D24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0.28</w:t>
            </w:r>
          </w:p>
        </w:tc>
        <w:tc>
          <w:tcPr>
            <w:tcW w:w="0" w:type="auto"/>
          </w:tcPr>
          <w:p w14:paraId="71393F5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C3FAEC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0" w:type="auto"/>
          </w:tcPr>
          <w:p w14:paraId="72207E0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0.05</w:t>
            </w:r>
          </w:p>
        </w:tc>
        <w:tc>
          <w:tcPr>
            <w:tcW w:w="0" w:type="auto"/>
          </w:tcPr>
          <w:p w14:paraId="638FB0C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0.27</w:t>
            </w:r>
          </w:p>
        </w:tc>
        <w:tc>
          <w:tcPr>
            <w:tcW w:w="0" w:type="auto"/>
          </w:tcPr>
          <w:p w14:paraId="1A7E95C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545671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291794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1E5BBE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5659DF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4111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0" w:type="auto"/>
          </w:tcPr>
          <w:p w14:paraId="00B1EA39">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w:t>
            </w:r>
          </w:p>
        </w:tc>
        <w:tc>
          <w:tcPr>
            <w:tcW w:w="0" w:type="auto"/>
          </w:tcPr>
          <w:p w14:paraId="44732DF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0.26</w:t>
            </w:r>
          </w:p>
        </w:tc>
        <w:tc>
          <w:tcPr>
            <w:tcW w:w="0" w:type="auto"/>
          </w:tcPr>
          <w:p w14:paraId="11B79C2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0" w:type="auto"/>
          </w:tcPr>
          <w:p w14:paraId="4BEF2CC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196DF7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0.37</w:t>
            </w:r>
          </w:p>
        </w:tc>
        <w:tc>
          <w:tcPr>
            <w:tcW w:w="0" w:type="auto"/>
          </w:tcPr>
          <w:p w14:paraId="040778A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0.22</w:t>
            </w:r>
          </w:p>
        </w:tc>
        <w:tc>
          <w:tcPr>
            <w:tcW w:w="0" w:type="auto"/>
          </w:tcPr>
          <w:p w14:paraId="2DAD514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0" w:type="auto"/>
          </w:tcPr>
          <w:p w14:paraId="6D13CEC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BEFCAA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93D80E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0" w:type="auto"/>
          </w:tcPr>
          <w:p w14:paraId="3786951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6217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0" w:type="auto"/>
          </w:tcPr>
          <w:p w14:paraId="67368C30">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w:t>
            </w:r>
          </w:p>
        </w:tc>
        <w:tc>
          <w:tcPr>
            <w:tcW w:w="0" w:type="auto"/>
          </w:tcPr>
          <w:p w14:paraId="32AD075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2FFA91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0.05</w:t>
            </w:r>
          </w:p>
        </w:tc>
        <w:tc>
          <w:tcPr>
            <w:tcW w:w="0" w:type="auto"/>
          </w:tcPr>
          <w:p w14:paraId="150797D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0.37</w:t>
            </w:r>
          </w:p>
        </w:tc>
        <w:tc>
          <w:tcPr>
            <w:tcW w:w="0" w:type="auto"/>
          </w:tcPr>
          <w:p w14:paraId="5F584EC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9D2C29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0.22</w:t>
            </w:r>
          </w:p>
        </w:tc>
        <w:tc>
          <w:tcPr>
            <w:tcW w:w="0" w:type="auto"/>
          </w:tcPr>
          <w:p w14:paraId="058011B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1D33904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E332A5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6BEB518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0.01</w:t>
            </w:r>
          </w:p>
        </w:tc>
        <w:tc>
          <w:tcPr>
            <w:tcW w:w="0" w:type="auto"/>
          </w:tcPr>
          <w:p w14:paraId="3DA445D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45F1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0" w:type="auto"/>
          </w:tcPr>
          <w:p w14:paraId="3500C925">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w:t>
            </w:r>
          </w:p>
        </w:tc>
        <w:tc>
          <w:tcPr>
            <w:tcW w:w="0" w:type="auto"/>
          </w:tcPr>
          <w:p w14:paraId="7A316B0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4E3DC8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0.27</w:t>
            </w:r>
          </w:p>
        </w:tc>
        <w:tc>
          <w:tcPr>
            <w:tcW w:w="0" w:type="auto"/>
          </w:tcPr>
          <w:p w14:paraId="44904A5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0.22</w:t>
            </w:r>
          </w:p>
        </w:tc>
        <w:tc>
          <w:tcPr>
            <w:tcW w:w="0" w:type="auto"/>
          </w:tcPr>
          <w:p w14:paraId="6E7FB10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0.22</w:t>
            </w:r>
          </w:p>
        </w:tc>
        <w:tc>
          <w:tcPr>
            <w:tcW w:w="0" w:type="auto"/>
          </w:tcPr>
          <w:p w14:paraId="33B7752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016D6C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73B4AB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8AD486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1AC0A5E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6BA8CDF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0.10</w:t>
            </w:r>
          </w:p>
        </w:tc>
      </w:tr>
      <w:tr w14:paraId="25D1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0" w:type="auto"/>
          </w:tcPr>
          <w:p w14:paraId="6EAA7515">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SA-M</w:t>
            </w:r>
          </w:p>
        </w:tc>
        <w:tc>
          <w:tcPr>
            <w:tcW w:w="0" w:type="auto"/>
          </w:tcPr>
          <w:p w14:paraId="1C5A947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9FECAE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1EBA33A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0" w:type="auto"/>
          </w:tcPr>
          <w:p w14:paraId="685BF7D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B40B89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6CF67AD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6D4030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0.24</w:t>
            </w:r>
          </w:p>
        </w:tc>
        <w:tc>
          <w:tcPr>
            <w:tcW w:w="0" w:type="auto"/>
          </w:tcPr>
          <w:p w14:paraId="4E849A2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0.27</w:t>
            </w:r>
          </w:p>
        </w:tc>
        <w:tc>
          <w:tcPr>
            <w:tcW w:w="0" w:type="auto"/>
          </w:tcPr>
          <w:p w14:paraId="501B958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D43319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5827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0" w:type="auto"/>
          </w:tcPr>
          <w:p w14:paraId="023FBD29">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SC-M</w:t>
            </w:r>
          </w:p>
        </w:tc>
        <w:tc>
          <w:tcPr>
            <w:tcW w:w="0" w:type="auto"/>
          </w:tcPr>
          <w:p w14:paraId="6248789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11479A5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2F7F54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D88CB0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3E1B48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4D72F2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0.24</w:t>
            </w:r>
          </w:p>
        </w:tc>
        <w:tc>
          <w:tcPr>
            <w:tcW w:w="0" w:type="auto"/>
          </w:tcPr>
          <w:p w14:paraId="4E38C70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3384BE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0.45</w:t>
            </w:r>
          </w:p>
        </w:tc>
        <w:tc>
          <w:tcPr>
            <w:tcW w:w="0" w:type="auto"/>
          </w:tcPr>
          <w:p w14:paraId="51C4E07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0.19</w:t>
            </w:r>
          </w:p>
        </w:tc>
        <w:tc>
          <w:tcPr>
            <w:tcW w:w="0" w:type="auto"/>
          </w:tcPr>
          <w:p w14:paraId="08E51A1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0.29</w:t>
            </w:r>
          </w:p>
        </w:tc>
      </w:tr>
      <w:tr w14:paraId="7F33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0" w:type="auto"/>
          </w:tcPr>
          <w:p w14:paraId="04BCDE56">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SCO-M</w:t>
            </w:r>
          </w:p>
        </w:tc>
        <w:tc>
          <w:tcPr>
            <w:tcW w:w="0" w:type="auto"/>
          </w:tcPr>
          <w:p w14:paraId="5CAA299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70B317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376973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794477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E8761D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AC0A63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0.27</w:t>
            </w:r>
          </w:p>
        </w:tc>
        <w:tc>
          <w:tcPr>
            <w:tcW w:w="0" w:type="auto"/>
          </w:tcPr>
          <w:p w14:paraId="1BB50ED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0.45</w:t>
            </w:r>
          </w:p>
        </w:tc>
        <w:tc>
          <w:tcPr>
            <w:tcW w:w="0" w:type="auto"/>
          </w:tcPr>
          <w:p w14:paraId="0C06B11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7C54DB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0.26</w:t>
            </w:r>
          </w:p>
        </w:tc>
        <w:tc>
          <w:tcPr>
            <w:tcW w:w="0" w:type="auto"/>
          </w:tcPr>
          <w:p w14:paraId="67428D4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0.25</w:t>
            </w:r>
          </w:p>
        </w:tc>
      </w:tr>
      <w:tr w14:paraId="2EAF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0" w:type="auto"/>
          </w:tcPr>
          <w:p w14:paraId="6A0AE1E9">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SM-M</w:t>
            </w:r>
          </w:p>
        </w:tc>
        <w:tc>
          <w:tcPr>
            <w:tcW w:w="0" w:type="auto"/>
          </w:tcPr>
          <w:p w14:paraId="3E89907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E7829D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2EA7D5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0" w:type="auto"/>
          </w:tcPr>
          <w:p w14:paraId="18D84B9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0.01</w:t>
            </w:r>
          </w:p>
        </w:tc>
        <w:tc>
          <w:tcPr>
            <w:tcW w:w="0" w:type="auto"/>
          </w:tcPr>
          <w:p w14:paraId="3CD82AB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BEC2A1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E178C3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0.19</w:t>
            </w:r>
          </w:p>
        </w:tc>
        <w:tc>
          <w:tcPr>
            <w:tcW w:w="0" w:type="auto"/>
          </w:tcPr>
          <w:p w14:paraId="286C293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0.26</w:t>
            </w:r>
          </w:p>
        </w:tc>
        <w:tc>
          <w:tcPr>
            <w:tcW w:w="0" w:type="auto"/>
          </w:tcPr>
          <w:p w14:paraId="58755AF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92FED4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0.13</w:t>
            </w:r>
          </w:p>
        </w:tc>
      </w:tr>
      <w:tr w14:paraId="326C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0" w:type="auto"/>
          </w:tcPr>
          <w:p w14:paraId="233085BA">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RBS-M</w:t>
            </w:r>
          </w:p>
        </w:tc>
        <w:tc>
          <w:tcPr>
            <w:tcW w:w="0" w:type="auto"/>
          </w:tcPr>
          <w:p w14:paraId="1787071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228B58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EC80B2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B5FAEB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60BF092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0.10</w:t>
            </w:r>
          </w:p>
        </w:tc>
        <w:tc>
          <w:tcPr>
            <w:tcW w:w="0" w:type="auto"/>
          </w:tcPr>
          <w:p w14:paraId="1BD0345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1D7455B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0.29</w:t>
            </w:r>
          </w:p>
        </w:tc>
        <w:tc>
          <w:tcPr>
            <w:tcW w:w="0" w:type="auto"/>
          </w:tcPr>
          <w:p w14:paraId="1308B66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0.25</w:t>
            </w:r>
          </w:p>
        </w:tc>
        <w:tc>
          <w:tcPr>
            <w:tcW w:w="0" w:type="auto"/>
          </w:tcPr>
          <w:p w14:paraId="504A695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0.13</w:t>
            </w:r>
          </w:p>
        </w:tc>
        <w:tc>
          <w:tcPr>
            <w:tcW w:w="0" w:type="auto"/>
          </w:tcPr>
          <w:p w14:paraId="51B89D0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bl>
    <w:p w14:paraId="0F75B7EA">
      <w:pPr>
        <w:jc w:val="left"/>
        <w:rPr>
          <w:rFonts w:ascii="Times New Roman" w:hAnsi="Times New Roman" w:cs="Times New Roman"/>
          <w:b/>
          <w:bCs/>
          <w:sz w:val="24"/>
        </w:rPr>
      </w:pPr>
    </w:p>
    <w:p w14:paraId="321D567D">
      <w:pPr>
        <w:jc w:val="left"/>
        <w:rPr>
          <w:rFonts w:ascii="Times New Roman" w:hAnsi="Times New Roman" w:cs="Times New Roman"/>
          <w:sz w:val="24"/>
        </w:rPr>
      </w:pPr>
      <w:r>
        <w:rPr>
          <w:rFonts w:ascii="Times New Roman" w:hAnsi="Times New Roman" w:cs="Times New Roman"/>
          <w:sz w:val="24"/>
        </w:rPr>
        <w:t>Estimated edge weights of the network structure between ASD children and mothers in 193 follow-up samples: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716"/>
        <w:gridCol w:w="716"/>
        <w:gridCol w:w="683"/>
        <w:gridCol w:w="716"/>
        <w:gridCol w:w="716"/>
        <w:gridCol w:w="817"/>
        <w:gridCol w:w="803"/>
        <w:gridCol w:w="977"/>
        <w:gridCol w:w="857"/>
        <w:gridCol w:w="963"/>
      </w:tblGrid>
      <w:tr w14:paraId="2AE2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8BC204">
            <w:pPr>
              <w:pStyle w:val="2"/>
              <w:widowControl/>
              <w:shd w:val="clear" w:color="auto" w:fill="FFFFFF"/>
              <w:wordWrap w:val="0"/>
              <w:spacing w:line="12" w:lineRule="atLeast"/>
              <w:jc w:val="center"/>
              <w:rPr>
                <w:rFonts w:hint="default" w:ascii="Times New Roman" w:hAnsi="Times New Roman"/>
              </w:rPr>
            </w:pPr>
          </w:p>
        </w:tc>
        <w:tc>
          <w:tcPr>
            <w:tcW w:w="0" w:type="auto"/>
          </w:tcPr>
          <w:p w14:paraId="4E9EEDAB">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w:t>
            </w:r>
          </w:p>
        </w:tc>
        <w:tc>
          <w:tcPr>
            <w:tcW w:w="0" w:type="auto"/>
          </w:tcPr>
          <w:p w14:paraId="42108746">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w:t>
            </w:r>
          </w:p>
        </w:tc>
        <w:tc>
          <w:tcPr>
            <w:tcW w:w="0" w:type="auto"/>
          </w:tcPr>
          <w:p w14:paraId="0F224D38">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w:t>
            </w:r>
          </w:p>
        </w:tc>
        <w:tc>
          <w:tcPr>
            <w:tcW w:w="0" w:type="auto"/>
          </w:tcPr>
          <w:p w14:paraId="31F90714">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w:t>
            </w:r>
          </w:p>
        </w:tc>
        <w:tc>
          <w:tcPr>
            <w:tcW w:w="0" w:type="auto"/>
          </w:tcPr>
          <w:p w14:paraId="39916AC6">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w:t>
            </w:r>
          </w:p>
        </w:tc>
        <w:tc>
          <w:tcPr>
            <w:tcW w:w="0" w:type="auto"/>
          </w:tcPr>
          <w:p w14:paraId="1ABA05F9">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SA-M</w:t>
            </w:r>
          </w:p>
        </w:tc>
        <w:tc>
          <w:tcPr>
            <w:tcW w:w="0" w:type="auto"/>
          </w:tcPr>
          <w:p w14:paraId="6D83E557">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SC-M</w:t>
            </w:r>
          </w:p>
        </w:tc>
        <w:tc>
          <w:tcPr>
            <w:tcW w:w="0" w:type="auto"/>
          </w:tcPr>
          <w:p w14:paraId="78022A2C">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SCO-M</w:t>
            </w:r>
          </w:p>
        </w:tc>
        <w:tc>
          <w:tcPr>
            <w:tcW w:w="0" w:type="auto"/>
          </w:tcPr>
          <w:p w14:paraId="0618C5A9">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SM-M</w:t>
            </w:r>
          </w:p>
        </w:tc>
        <w:tc>
          <w:tcPr>
            <w:tcW w:w="0" w:type="auto"/>
          </w:tcPr>
          <w:p w14:paraId="7F63989E">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RBS-M</w:t>
            </w:r>
          </w:p>
        </w:tc>
      </w:tr>
      <w:tr w14:paraId="3873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4790DE">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w:t>
            </w:r>
          </w:p>
        </w:tc>
        <w:tc>
          <w:tcPr>
            <w:tcW w:w="0" w:type="auto"/>
          </w:tcPr>
          <w:p w14:paraId="638D8CF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8666E7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0.21</w:t>
            </w:r>
          </w:p>
        </w:tc>
        <w:tc>
          <w:tcPr>
            <w:tcW w:w="0" w:type="auto"/>
          </w:tcPr>
          <w:p w14:paraId="1CA7EF8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0.38</w:t>
            </w:r>
          </w:p>
        </w:tc>
        <w:tc>
          <w:tcPr>
            <w:tcW w:w="0" w:type="auto"/>
          </w:tcPr>
          <w:p w14:paraId="719C8E9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1E1634E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4F969C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0" w:type="auto"/>
          </w:tcPr>
          <w:p w14:paraId="7F5CA10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-0.01</w:t>
            </w:r>
          </w:p>
        </w:tc>
        <w:tc>
          <w:tcPr>
            <w:tcW w:w="0" w:type="auto"/>
          </w:tcPr>
          <w:p w14:paraId="1F9B902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DF5B13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59D23D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0A58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D91B0F">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w:t>
            </w:r>
          </w:p>
        </w:tc>
        <w:tc>
          <w:tcPr>
            <w:tcW w:w="0" w:type="auto"/>
          </w:tcPr>
          <w:p w14:paraId="28EFD88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0.21</w:t>
            </w:r>
          </w:p>
        </w:tc>
        <w:tc>
          <w:tcPr>
            <w:tcW w:w="0" w:type="auto"/>
          </w:tcPr>
          <w:p w14:paraId="14538BB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6423B3E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0.35</w:t>
            </w:r>
          </w:p>
        </w:tc>
        <w:tc>
          <w:tcPr>
            <w:tcW w:w="0" w:type="auto"/>
          </w:tcPr>
          <w:p w14:paraId="48BACA7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0.11</w:t>
            </w:r>
          </w:p>
        </w:tc>
        <w:tc>
          <w:tcPr>
            <w:tcW w:w="0" w:type="auto"/>
          </w:tcPr>
          <w:p w14:paraId="40F60DA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0.29</w:t>
            </w:r>
          </w:p>
        </w:tc>
        <w:tc>
          <w:tcPr>
            <w:tcW w:w="0" w:type="auto"/>
          </w:tcPr>
          <w:p w14:paraId="3A75772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769370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A7137A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46FC96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5F8EF4F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51E9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930F6C">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w:t>
            </w:r>
          </w:p>
        </w:tc>
        <w:tc>
          <w:tcPr>
            <w:tcW w:w="0" w:type="auto"/>
          </w:tcPr>
          <w:p w14:paraId="23C3660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0.38</w:t>
            </w:r>
          </w:p>
        </w:tc>
        <w:tc>
          <w:tcPr>
            <w:tcW w:w="0" w:type="auto"/>
          </w:tcPr>
          <w:p w14:paraId="1A2E9C9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0.35</w:t>
            </w:r>
          </w:p>
        </w:tc>
        <w:tc>
          <w:tcPr>
            <w:tcW w:w="0" w:type="auto"/>
          </w:tcPr>
          <w:p w14:paraId="093A62F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1FF2645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0.40</w:t>
            </w:r>
          </w:p>
        </w:tc>
        <w:tc>
          <w:tcPr>
            <w:tcW w:w="0" w:type="auto"/>
          </w:tcPr>
          <w:p w14:paraId="3100E8B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0.33</w:t>
            </w:r>
          </w:p>
        </w:tc>
        <w:tc>
          <w:tcPr>
            <w:tcW w:w="0" w:type="auto"/>
          </w:tcPr>
          <w:p w14:paraId="0AECF01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EC3E8B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CC2A09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5196EBD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5E15E4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7905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3781B7">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w:t>
            </w:r>
          </w:p>
        </w:tc>
        <w:tc>
          <w:tcPr>
            <w:tcW w:w="0" w:type="auto"/>
          </w:tcPr>
          <w:p w14:paraId="3077F8F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597BB8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0.11</w:t>
            </w:r>
          </w:p>
        </w:tc>
        <w:tc>
          <w:tcPr>
            <w:tcW w:w="0" w:type="auto"/>
          </w:tcPr>
          <w:p w14:paraId="29021E0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0.40</w:t>
            </w:r>
          </w:p>
        </w:tc>
        <w:tc>
          <w:tcPr>
            <w:tcW w:w="0" w:type="auto"/>
          </w:tcPr>
          <w:p w14:paraId="5146F9A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AE3CF2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0" w:type="auto"/>
          </w:tcPr>
          <w:p w14:paraId="008F35C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110F03F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0818BB9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7E10AB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F65374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r w14:paraId="2E56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87B301">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w:t>
            </w:r>
          </w:p>
        </w:tc>
        <w:tc>
          <w:tcPr>
            <w:tcW w:w="0" w:type="auto"/>
          </w:tcPr>
          <w:p w14:paraId="15EB17D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6FE4AD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0.29</w:t>
            </w:r>
          </w:p>
        </w:tc>
        <w:tc>
          <w:tcPr>
            <w:tcW w:w="0" w:type="auto"/>
          </w:tcPr>
          <w:p w14:paraId="148A6C6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0.33</w:t>
            </w:r>
          </w:p>
        </w:tc>
        <w:tc>
          <w:tcPr>
            <w:tcW w:w="0" w:type="auto"/>
          </w:tcPr>
          <w:p w14:paraId="1D6E8CB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0.04</w:t>
            </w:r>
          </w:p>
        </w:tc>
        <w:tc>
          <w:tcPr>
            <w:tcW w:w="0" w:type="auto"/>
          </w:tcPr>
          <w:p w14:paraId="3518BFF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11883F4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32EFEED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0" w:type="auto"/>
          </w:tcPr>
          <w:p w14:paraId="39A99CF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AF7B62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C13CAC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0.13</w:t>
            </w:r>
          </w:p>
        </w:tc>
      </w:tr>
      <w:tr w14:paraId="310F7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316419">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SA-M</w:t>
            </w:r>
          </w:p>
        </w:tc>
        <w:tc>
          <w:tcPr>
            <w:tcW w:w="0" w:type="auto"/>
          </w:tcPr>
          <w:p w14:paraId="6FD9ED7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0" w:type="auto"/>
          </w:tcPr>
          <w:p w14:paraId="16770A8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6FDAB37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4244D8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6FBDFCD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6699C00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336903E5">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0.22</w:t>
            </w:r>
          </w:p>
        </w:tc>
        <w:tc>
          <w:tcPr>
            <w:tcW w:w="0" w:type="auto"/>
          </w:tcPr>
          <w:p w14:paraId="5EC72DE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0.20</w:t>
            </w:r>
          </w:p>
        </w:tc>
        <w:tc>
          <w:tcPr>
            <w:tcW w:w="0" w:type="auto"/>
          </w:tcPr>
          <w:p w14:paraId="1A37C15F">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0.09</w:t>
            </w:r>
          </w:p>
        </w:tc>
        <w:tc>
          <w:tcPr>
            <w:tcW w:w="0" w:type="auto"/>
          </w:tcPr>
          <w:p w14:paraId="68020891">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r>
      <w:tr w14:paraId="5ADA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9020F8">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SC-M</w:t>
            </w:r>
          </w:p>
        </w:tc>
        <w:tc>
          <w:tcPr>
            <w:tcW w:w="0" w:type="auto"/>
          </w:tcPr>
          <w:p w14:paraId="464DA89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-0.01</w:t>
            </w:r>
          </w:p>
        </w:tc>
        <w:tc>
          <w:tcPr>
            <w:tcW w:w="0" w:type="auto"/>
          </w:tcPr>
          <w:p w14:paraId="2C49117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A305BC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C3C93D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3B0076B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-0.03</w:t>
            </w:r>
          </w:p>
        </w:tc>
        <w:tc>
          <w:tcPr>
            <w:tcW w:w="0" w:type="auto"/>
          </w:tcPr>
          <w:p w14:paraId="1BD6718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0.22</w:t>
            </w:r>
          </w:p>
        </w:tc>
        <w:tc>
          <w:tcPr>
            <w:tcW w:w="0" w:type="auto"/>
          </w:tcPr>
          <w:p w14:paraId="0CCEA40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6E77AC22">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0.54</w:t>
            </w:r>
          </w:p>
        </w:tc>
        <w:tc>
          <w:tcPr>
            <w:tcW w:w="0" w:type="auto"/>
          </w:tcPr>
          <w:p w14:paraId="00137D6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06BEA56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0.19</w:t>
            </w:r>
          </w:p>
        </w:tc>
      </w:tr>
      <w:tr w14:paraId="7858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182529">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SCO-M</w:t>
            </w:r>
          </w:p>
        </w:tc>
        <w:tc>
          <w:tcPr>
            <w:tcW w:w="0" w:type="auto"/>
          </w:tcPr>
          <w:p w14:paraId="4256446D">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28BDBB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A78FEA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1ECF351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E33FEE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BC6DE6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0.20</w:t>
            </w:r>
          </w:p>
        </w:tc>
        <w:tc>
          <w:tcPr>
            <w:tcW w:w="0" w:type="auto"/>
          </w:tcPr>
          <w:p w14:paraId="174FD4C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0.54</w:t>
            </w:r>
          </w:p>
        </w:tc>
        <w:tc>
          <w:tcPr>
            <w:tcW w:w="0" w:type="auto"/>
          </w:tcPr>
          <w:p w14:paraId="6CA21CAC">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232D88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0.33</w:t>
            </w:r>
          </w:p>
        </w:tc>
        <w:tc>
          <w:tcPr>
            <w:tcW w:w="0" w:type="auto"/>
          </w:tcPr>
          <w:p w14:paraId="13A9E8E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r>
      <w:tr w14:paraId="4677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58F60D">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SM-M</w:t>
            </w:r>
          </w:p>
        </w:tc>
        <w:tc>
          <w:tcPr>
            <w:tcW w:w="0" w:type="auto"/>
          </w:tcPr>
          <w:p w14:paraId="36E4451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6E3B3A47">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71379519">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7C5FE21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5711F2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FC5588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0.09</w:t>
            </w:r>
          </w:p>
        </w:tc>
        <w:tc>
          <w:tcPr>
            <w:tcW w:w="0" w:type="auto"/>
          </w:tcPr>
          <w:p w14:paraId="30E173A8">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541EB43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0.33</w:t>
            </w:r>
          </w:p>
        </w:tc>
        <w:tc>
          <w:tcPr>
            <w:tcW w:w="0" w:type="auto"/>
          </w:tcPr>
          <w:p w14:paraId="38F5A1E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42515D5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0.13</w:t>
            </w:r>
          </w:p>
        </w:tc>
      </w:tr>
      <w:tr w14:paraId="5F12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CF628F">
            <w:pPr>
              <w:pStyle w:val="2"/>
              <w:widowControl/>
              <w:shd w:val="clear" w:color="auto" w:fill="FFFFFF"/>
              <w:wordWrap w:val="0"/>
              <w:spacing w:line="12" w:lineRule="atLeast"/>
              <w:jc w:val="center"/>
              <w:rPr>
                <w:rFonts w:hint="default" w:ascii="Times New Roman" w:hAnsi="Times New Roman"/>
              </w:rPr>
            </w:pPr>
            <w:r>
              <w:rPr>
                <w:rFonts w:hint="default" w:ascii="Times New Roman" w:hAnsi="Times New Roman" w:eastAsia="Lucida Console"/>
                <w:color w:val="000000"/>
                <w:shd w:val="clear" w:color="auto" w:fill="FFFFFF"/>
              </w:rPr>
              <w:t>RBS-M</w:t>
            </w:r>
          </w:p>
        </w:tc>
        <w:tc>
          <w:tcPr>
            <w:tcW w:w="0" w:type="auto"/>
          </w:tcPr>
          <w:p w14:paraId="3104EE74">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53C9E3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218DDE0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5A8A66D0">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c>
          <w:tcPr>
            <w:tcW w:w="0" w:type="auto"/>
          </w:tcPr>
          <w:p w14:paraId="0A9717FA">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0.13</w:t>
            </w:r>
          </w:p>
        </w:tc>
        <w:tc>
          <w:tcPr>
            <w:tcW w:w="0" w:type="auto"/>
          </w:tcPr>
          <w:p w14:paraId="617F803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0.02</w:t>
            </w:r>
          </w:p>
        </w:tc>
        <w:tc>
          <w:tcPr>
            <w:tcW w:w="0" w:type="auto"/>
          </w:tcPr>
          <w:p w14:paraId="73660F13">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0.19</w:t>
            </w:r>
          </w:p>
        </w:tc>
        <w:tc>
          <w:tcPr>
            <w:tcW w:w="0" w:type="auto"/>
          </w:tcPr>
          <w:p w14:paraId="2D5D30FB">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0.34</w:t>
            </w:r>
          </w:p>
        </w:tc>
        <w:tc>
          <w:tcPr>
            <w:tcW w:w="0" w:type="auto"/>
          </w:tcPr>
          <w:p w14:paraId="6B2CE85E">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0.13</w:t>
            </w:r>
          </w:p>
        </w:tc>
        <w:tc>
          <w:tcPr>
            <w:tcW w:w="0" w:type="auto"/>
          </w:tcPr>
          <w:p w14:paraId="34DB6086">
            <w:pPr>
              <w:widowControl/>
              <w:jc w:val="center"/>
              <w:textAlignment w:val="center"/>
              <w:rPr>
                <w:rFonts w:ascii="Times New Roman" w:hAnsi="Times New Roman" w:cs="Times New Roman"/>
                <w:sz w:val="24"/>
              </w:rPr>
            </w:pPr>
            <w:r>
              <w:rPr>
                <w:rFonts w:ascii="Times New Roman" w:hAnsi="Times New Roman" w:eastAsia="宋体" w:cs="Times New Roman"/>
                <w:color w:val="000000"/>
                <w:kern w:val="0"/>
                <w:sz w:val="24"/>
                <w:lang w:bidi="ar"/>
              </w:rPr>
              <w:t>0.00</w:t>
            </w:r>
          </w:p>
        </w:tc>
      </w:tr>
    </w:tbl>
    <w:p w14:paraId="6FDA125D">
      <w:pPr>
        <w:jc w:val="left"/>
        <w:rPr>
          <w:rFonts w:ascii="Times New Roman" w:hAnsi="Times New Roman" w:cs="Times New Roman"/>
          <w:b/>
          <w:bCs/>
          <w:sz w:val="24"/>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Lucida Console">
    <w:panose1 w:val="020B0609040504020204"/>
    <w:charset w:val="00"/>
    <w:family w:val="auto"/>
    <w:pitch w:val="default"/>
    <w:sig w:usb0="8000028F" w:usb1="00001800" w:usb2="00000000" w:usb3="00000000" w:csb0="0000001F" w:csb1="D7D7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224D86"/>
    <w:rsid w:val="000F2580"/>
    <w:rsid w:val="00224D86"/>
    <w:rsid w:val="004431DD"/>
    <w:rsid w:val="00600BD3"/>
    <w:rsid w:val="0072197D"/>
    <w:rsid w:val="00773916"/>
    <w:rsid w:val="007C0427"/>
    <w:rsid w:val="007E3B93"/>
    <w:rsid w:val="00903CFB"/>
    <w:rsid w:val="009508BD"/>
    <w:rsid w:val="00AF1302"/>
    <w:rsid w:val="00BA3803"/>
    <w:rsid w:val="00E40880"/>
    <w:rsid w:val="00E56000"/>
    <w:rsid w:val="00F23DE9"/>
    <w:rsid w:val="01227D26"/>
    <w:rsid w:val="013E4434"/>
    <w:rsid w:val="017F6F01"/>
    <w:rsid w:val="02F76F90"/>
    <w:rsid w:val="030366B5"/>
    <w:rsid w:val="0348159A"/>
    <w:rsid w:val="034F0B7A"/>
    <w:rsid w:val="04896E5D"/>
    <w:rsid w:val="04C66C1A"/>
    <w:rsid w:val="05573D16"/>
    <w:rsid w:val="056106F1"/>
    <w:rsid w:val="05B42F17"/>
    <w:rsid w:val="05C649F8"/>
    <w:rsid w:val="063A78C0"/>
    <w:rsid w:val="068C3E93"/>
    <w:rsid w:val="07193A05"/>
    <w:rsid w:val="072E0AA7"/>
    <w:rsid w:val="07D478A0"/>
    <w:rsid w:val="08326375"/>
    <w:rsid w:val="08752E31"/>
    <w:rsid w:val="08A059D4"/>
    <w:rsid w:val="09421FE2"/>
    <w:rsid w:val="099C3FBC"/>
    <w:rsid w:val="0A0D0E47"/>
    <w:rsid w:val="0A2C751F"/>
    <w:rsid w:val="0A4F1460"/>
    <w:rsid w:val="0A5F60A3"/>
    <w:rsid w:val="0A762E91"/>
    <w:rsid w:val="0AF876DF"/>
    <w:rsid w:val="0B266665"/>
    <w:rsid w:val="0B3B00AC"/>
    <w:rsid w:val="0BC814CA"/>
    <w:rsid w:val="0BEA7692"/>
    <w:rsid w:val="0C226739"/>
    <w:rsid w:val="0CF7422C"/>
    <w:rsid w:val="0D246BD4"/>
    <w:rsid w:val="0D4A5F0F"/>
    <w:rsid w:val="0DB55A7E"/>
    <w:rsid w:val="0DE0506F"/>
    <w:rsid w:val="0E415563"/>
    <w:rsid w:val="0E590AFF"/>
    <w:rsid w:val="0EC87A33"/>
    <w:rsid w:val="0F985657"/>
    <w:rsid w:val="0FA638D0"/>
    <w:rsid w:val="0FB56209"/>
    <w:rsid w:val="10802373"/>
    <w:rsid w:val="109202FF"/>
    <w:rsid w:val="113A4C18"/>
    <w:rsid w:val="118C11EC"/>
    <w:rsid w:val="11D230A2"/>
    <w:rsid w:val="11FC011F"/>
    <w:rsid w:val="120668A8"/>
    <w:rsid w:val="122D02D9"/>
    <w:rsid w:val="123478B9"/>
    <w:rsid w:val="12CA3D79"/>
    <w:rsid w:val="130C4392"/>
    <w:rsid w:val="132610FA"/>
    <w:rsid w:val="132F0080"/>
    <w:rsid w:val="13A97E33"/>
    <w:rsid w:val="14131750"/>
    <w:rsid w:val="14593607"/>
    <w:rsid w:val="14885C9A"/>
    <w:rsid w:val="14A800EA"/>
    <w:rsid w:val="14EA425F"/>
    <w:rsid w:val="15632263"/>
    <w:rsid w:val="157B135B"/>
    <w:rsid w:val="15891CCA"/>
    <w:rsid w:val="15C40F54"/>
    <w:rsid w:val="167504A0"/>
    <w:rsid w:val="16774218"/>
    <w:rsid w:val="16BA4105"/>
    <w:rsid w:val="16D12817"/>
    <w:rsid w:val="172577D0"/>
    <w:rsid w:val="1734063E"/>
    <w:rsid w:val="177644D0"/>
    <w:rsid w:val="17F43647"/>
    <w:rsid w:val="17F453F5"/>
    <w:rsid w:val="18754787"/>
    <w:rsid w:val="18F733EE"/>
    <w:rsid w:val="194727AC"/>
    <w:rsid w:val="197B401F"/>
    <w:rsid w:val="19E00326"/>
    <w:rsid w:val="1A1104E0"/>
    <w:rsid w:val="1A18361C"/>
    <w:rsid w:val="1AA41354"/>
    <w:rsid w:val="1AB31597"/>
    <w:rsid w:val="1AC90DBB"/>
    <w:rsid w:val="1B0167A6"/>
    <w:rsid w:val="1B5E1503"/>
    <w:rsid w:val="1BCF41AF"/>
    <w:rsid w:val="1BDF39B5"/>
    <w:rsid w:val="1C003EF1"/>
    <w:rsid w:val="1C44694B"/>
    <w:rsid w:val="1CFF2872"/>
    <w:rsid w:val="1D293D92"/>
    <w:rsid w:val="1D743260"/>
    <w:rsid w:val="1E2702D2"/>
    <w:rsid w:val="1E366767"/>
    <w:rsid w:val="1E933BB9"/>
    <w:rsid w:val="1EB678A8"/>
    <w:rsid w:val="1EB86D1B"/>
    <w:rsid w:val="1ED85A70"/>
    <w:rsid w:val="1EDB2E6A"/>
    <w:rsid w:val="1F0D396C"/>
    <w:rsid w:val="1F833C2E"/>
    <w:rsid w:val="1F90634B"/>
    <w:rsid w:val="201837F7"/>
    <w:rsid w:val="202C6073"/>
    <w:rsid w:val="203E5DA7"/>
    <w:rsid w:val="205B27F9"/>
    <w:rsid w:val="207B4905"/>
    <w:rsid w:val="20DA5024"/>
    <w:rsid w:val="217F0425"/>
    <w:rsid w:val="218C669E"/>
    <w:rsid w:val="218E0668"/>
    <w:rsid w:val="21955962"/>
    <w:rsid w:val="219E4D4F"/>
    <w:rsid w:val="21BF4CC5"/>
    <w:rsid w:val="21C1459A"/>
    <w:rsid w:val="220F17A9"/>
    <w:rsid w:val="225E3FD7"/>
    <w:rsid w:val="22717D6E"/>
    <w:rsid w:val="22BD7457"/>
    <w:rsid w:val="22D37516"/>
    <w:rsid w:val="23865A9B"/>
    <w:rsid w:val="23C2284B"/>
    <w:rsid w:val="23CE7442"/>
    <w:rsid w:val="24084702"/>
    <w:rsid w:val="240B2444"/>
    <w:rsid w:val="241F37F9"/>
    <w:rsid w:val="24A73F1B"/>
    <w:rsid w:val="24F609FE"/>
    <w:rsid w:val="2503311B"/>
    <w:rsid w:val="25317C88"/>
    <w:rsid w:val="255676EF"/>
    <w:rsid w:val="259326F1"/>
    <w:rsid w:val="25A20B86"/>
    <w:rsid w:val="25D074A1"/>
    <w:rsid w:val="25DA20CE"/>
    <w:rsid w:val="268D0EEE"/>
    <w:rsid w:val="26C50688"/>
    <w:rsid w:val="26C863CA"/>
    <w:rsid w:val="270D202F"/>
    <w:rsid w:val="27637EA1"/>
    <w:rsid w:val="279462AC"/>
    <w:rsid w:val="27A44741"/>
    <w:rsid w:val="27C9064C"/>
    <w:rsid w:val="27DA4607"/>
    <w:rsid w:val="284A2E03"/>
    <w:rsid w:val="288C7952"/>
    <w:rsid w:val="28A6098D"/>
    <w:rsid w:val="28BB61E6"/>
    <w:rsid w:val="28FB65E3"/>
    <w:rsid w:val="29332221"/>
    <w:rsid w:val="29600B3C"/>
    <w:rsid w:val="296C128F"/>
    <w:rsid w:val="298365D8"/>
    <w:rsid w:val="29FF65A7"/>
    <w:rsid w:val="2A0616E3"/>
    <w:rsid w:val="2A7F4FF2"/>
    <w:rsid w:val="2AA669B6"/>
    <w:rsid w:val="2ADB491E"/>
    <w:rsid w:val="2AE15CAC"/>
    <w:rsid w:val="2AE65071"/>
    <w:rsid w:val="2B8E31A9"/>
    <w:rsid w:val="2BAF0B8C"/>
    <w:rsid w:val="2BB1742D"/>
    <w:rsid w:val="2C576226"/>
    <w:rsid w:val="2D144117"/>
    <w:rsid w:val="2D6075F1"/>
    <w:rsid w:val="2D940DB4"/>
    <w:rsid w:val="2DA134D1"/>
    <w:rsid w:val="2DE071B6"/>
    <w:rsid w:val="2E051CB2"/>
    <w:rsid w:val="2F4655DE"/>
    <w:rsid w:val="2F4A2072"/>
    <w:rsid w:val="2F5E5B1E"/>
    <w:rsid w:val="2F6B3D97"/>
    <w:rsid w:val="2F6C023B"/>
    <w:rsid w:val="2F8D6403"/>
    <w:rsid w:val="2FC14829"/>
    <w:rsid w:val="2FDE6C5E"/>
    <w:rsid w:val="303B7C0D"/>
    <w:rsid w:val="3075311F"/>
    <w:rsid w:val="30CB133A"/>
    <w:rsid w:val="30D75B88"/>
    <w:rsid w:val="31093867"/>
    <w:rsid w:val="31293F09"/>
    <w:rsid w:val="317C672F"/>
    <w:rsid w:val="31C0661C"/>
    <w:rsid w:val="32186458"/>
    <w:rsid w:val="323D5EBE"/>
    <w:rsid w:val="32987598"/>
    <w:rsid w:val="32F742BF"/>
    <w:rsid w:val="330C0AF9"/>
    <w:rsid w:val="331761A6"/>
    <w:rsid w:val="3341378C"/>
    <w:rsid w:val="33957634"/>
    <w:rsid w:val="341964B7"/>
    <w:rsid w:val="342D5D52"/>
    <w:rsid w:val="3442670C"/>
    <w:rsid w:val="348558FB"/>
    <w:rsid w:val="34930017"/>
    <w:rsid w:val="349E076A"/>
    <w:rsid w:val="34A83397"/>
    <w:rsid w:val="34C208FD"/>
    <w:rsid w:val="34CC177B"/>
    <w:rsid w:val="352D221A"/>
    <w:rsid w:val="353510CF"/>
    <w:rsid w:val="359A0EE0"/>
    <w:rsid w:val="36140CE4"/>
    <w:rsid w:val="36201D7F"/>
    <w:rsid w:val="36785717"/>
    <w:rsid w:val="37043567"/>
    <w:rsid w:val="37305FF2"/>
    <w:rsid w:val="37704640"/>
    <w:rsid w:val="37DF5322"/>
    <w:rsid w:val="37F45271"/>
    <w:rsid w:val="38284F1B"/>
    <w:rsid w:val="385555E4"/>
    <w:rsid w:val="38593326"/>
    <w:rsid w:val="386046B4"/>
    <w:rsid w:val="38CE5AC2"/>
    <w:rsid w:val="38CF183A"/>
    <w:rsid w:val="391B4A7F"/>
    <w:rsid w:val="394B7113"/>
    <w:rsid w:val="395F496C"/>
    <w:rsid w:val="397C551E"/>
    <w:rsid w:val="39AB7BB1"/>
    <w:rsid w:val="39BC1DBE"/>
    <w:rsid w:val="3A103EB8"/>
    <w:rsid w:val="3A211C22"/>
    <w:rsid w:val="3A4D0C68"/>
    <w:rsid w:val="3AC802EF"/>
    <w:rsid w:val="3AF37A62"/>
    <w:rsid w:val="3B111C96"/>
    <w:rsid w:val="3B824942"/>
    <w:rsid w:val="3B84690C"/>
    <w:rsid w:val="3BA35C04"/>
    <w:rsid w:val="3C3A346E"/>
    <w:rsid w:val="3C7416EF"/>
    <w:rsid w:val="3C993738"/>
    <w:rsid w:val="3CA64660"/>
    <w:rsid w:val="3D1E68EC"/>
    <w:rsid w:val="3D3879AE"/>
    <w:rsid w:val="3D521142"/>
    <w:rsid w:val="3E06228D"/>
    <w:rsid w:val="3E3F4D6C"/>
    <w:rsid w:val="3EB219E2"/>
    <w:rsid w:val="3ECD2378"/>
    <w:rsid w:val="3F514D57"/>
    <w:rsid w:val="3F516B05"/>
    <w:rsid w:val="3F8844F1"/>
    <w:rsid w:val="3FD80FD4"/>
    <w:rsid w:val="402406BD"/>
    <w:rsid w:val="40460863"/>
    <w:rsid w:val="405A40DF"/>
    <w:rsid w:val="407A02DD"/>
    <w:rsid w:val="409A0980"/>
    <w:rsid w:val="40FD6F0F"/>
    <w:rsid w:val="41016309"/>
    <w:rsid w:val="419156BF"/>
    <w:rsid w:val="424E1A22"/>
    <w:rsid w:val="425A03C6"/>
    <w:rsid w:val="425D7EB7"/>
    <w:rsid w:val="42DA32B5"/>
    <w:rsid w:val="42F425C9"/>
    <w:rsid w:val="432804C5"/>
    <w:rsid w:val="43CF6B92"/>
    <w:rsid w:val="44153672"/>
    <w:rsid w:val="44E5468B"/>
    <w:rsid w:val="44E95A32"/>
    <w:rsid w:val="45062140"/>
    <w:rsid w:val="4528655A"/>
    <w:rsid w:val="452A0524"/>
    <w:rsid w:val="45433394"/>
    <w:rsid w:val="45991206"/>
    <w:rsid w:val="45F7590D"/>
    <w:rsid w:val="46623CEE"/>
    <w:rsid w:val="466C2476"/>
    <w:rsid w:val="46A2233C"/>
    <w:rsid w:val="46BC33FE"/>
    <w:rsid w:val="46D457FC"/>
    <w:rsid w:val="473C62ED"/>
    <w:rsid w:val="47EA7AF7"/>
    <w:rsid w:val="484216E1"/>
    <w:rsid w:val="48931F3C"/>
    <w:rsid w:val="48AE4FC8"/>
    <w:rsid w:val="48D80297"/>
    <w:rsid w:val="49117305"/>
    <w:rsid w:val="494476DB"/>
    <w:rsid w:val="49B44860"/>
    <w:rsid w:val="49C820BA"/>
    <w:rsid w:val="4A9D70A2"/>
    <w:rsid w:val="4AAA7A11"/>
    <w:rsid w:val="4BA821A3"/>
    <w:rsid w:val="4BB47DD5"/>
    <w:rsid w:val="4BB75E80"/>
    <w:rsid w:val="4BC114B6"/>
    <w:rsid w:val="4CCC1EC1"/>
    <w:rsid w:val="4D2B308B"/>
    <w:rsid w:val="4D423F31"/>
    <w:rsid w:val="4DC54C09"/>
    <w:rsid w:val="4DE163BF"/>
    <w:rsid w:val="4E564138"/>
    <w:rsid w:val="4F0973FC"/>
    <w:rsid w:val="4F336227"/>
    <w:rsid w:val="4F610FE6"/>
    <w:rsid w:val="4F67286E"/>
    <w:rsid w:val="508D5E0B"/>
    <w:rsid w:val="50B213CE"/>
    <w:rsid w:val="50CA45C5"/>
    <w:rsid w:val="50E023DF"/>
    <w:rsid w:val="50E377D9"/>
    <w:rsid w:val="510F6820"/>
    <w:rsid w:val="51D33CF1"/>
    <w:rsid w:val="51E35323"/>
    <w:rsid w:val="53430A03"/>
    <w:rsid w:val="53CC6C4A"/>
    <w:rsid w:val="53EC4BF7"/>
    <w:rsid w:val="54014B46"/>
    <w:rsid w:val="5411465D"/>
    <w:rsid w:val="541D3002"/>
    <w:rsid w:val="547277F2"/>
    <w:rsid w:val="54902503"/>
    <w:rsid w:val="54B709AE"/>
    <w:rsid w:val="552B60BD"/>
    <w:rsid w:val="55651104"/>
    <w:rsid w:val="557B26D6"/>
    <w:rsid w:val="55B62D84"/>
    <w:rsid w:val="55D63DB0"/>
    <w:rsid w:val="55DD6EED"/>
    <w:rsid w:val="565D3B8A"/>
    <w:rsid w:val="56794E67"/>
    <w:rsid w:val="56905D0D"/>
    <w:rsid w:val="572A43B4"/>
    <w:rsid w:val="57C313F3"/>
    <w:rsid w:val="57C77E54"/>
    <w:rsid w:val="57F56770"/>
    <w:rsid w:val="57FD5808"/>
    <w:rsid w:val="582901C7"/>
    <w:rsid w:val="58737694"/>
    <w:rsid w:val="587F24DD"/>
    <w:rsid w:val="58F44C79"/>
    <w:rsid w:val="591C1ADA"/>
    <w:rsid w:val="591E5852"/>
    <w:rsid w:val="593A439E"/>
    <w:rsid w:val="593C3F2A"/>
    <w:rsid w:val="59815DE1"/>
    <w:rsid w:val="59A55F73"/>
    <w:rsid w:val="5A3D43FE"/>
    <w:rsid w:val="5A6F20DD"/>
    <w:rsid w:val="5AA61FA3"/>
    <w:rsid w:val="5AB126F6"/>
    <w:rsid w:val="5B8B2F47"/>
    <w:rsid w:val="5BDC6C1E"/>
    <w:rsid w:val="5BE10DB9"/>
    <w:rsid w:val="5C335AB8"/>
    <w:rsid w:val="5C4E7358"/>
    <w:rsid w:val="5CA442C0"/>
    <w:rsid w:val="5D1128C9"/>
    <w:rsid w:val="5D331AE8"/>
    <w:rsid w:val="5D5F28DD"/>
    <w:rsid w:val="5DA67DC3"/>
    <w:rsid w:val="5DAD3649"/>
    <w:rsid w:val="5DC32E6C"/>
    <w:rsid w:val="5DC6470A"/>
    <w:rsid w:val="5E0F1C0D"/>
    <w:rsid w:val="5ED52E57"/>
    <w:rsid w:val="5EDA046D"/>
    <w:rsid w:val="5F125E59"/>
    <w:rsid w:val="5FD16BBB"/>
    <w:rsid w:val="5FDF3861"/>
    <w:rsid w:val="600B4656"/>
    <w:rsid w:val="607C7302"/>
    <w:rsid w:val="60AE3960"/>
    <w:rsid w:val="60D55390"/>
    <w:rsid w:val="60D84E80"/>
    <w:rsid w:val="60EA6962"/>
    <w:rsid w:val="61001CE1"/>
    <w:rsid w:val="613C71BD"/>
    <w:rsid w:val="61614E76"/>
    <w:rsid w:val="617050B9"/>
    <w:rsid w:val="61A8057A"/>
    <w:rsid w:val="625D388F"/>
    <w:rsid w:val="62FF66F4"/>
    <w:rsid w:val="633345F0"/>
    <w:rsid w:val="63640C4D"/>
    <w:rsid w:val="636D23E7"/>
    <w:rsid w:val="637A5D7B"/>
    <w:rsid w:val="639037F0"/>
    <w:rsid w:val="63975E78"/>
    <w:rsid w:val="63E1404C"/>
    <w:rsid w:val="63EB4ECB"/>
    <w:rsid w:val="646C600B"/>
    <w:rsid w:val="64986E00"/>
    <w:rsid w:val="64AA08E2"/>
    <w:rsid w:val="64E060B2"/>
    <w:rsid w:val="65613696"/>
    <w:rsid w:val="656B0071"/>
    <w:rsid w:val="65E50229"/>
    <w:rsid w:val="65E9368C"/>
    <w:rsid w:val="65F75DA9"/>
    <w:rsid w:val="66263F98"/>
    <w:rsid w:val="666F1DE3"/>
    <w:rsid w:val="669058B5"/>
    <w:rsid w:val="66E225B5"/>
    <w:rsid w:val="6727621A"/>
    <w:rsid w:val="67472418"/>
    <w:rsid w:val="6874548F"/>
    <w:rsid w:val="688A2DC0"/>
    <w:rsid w:val="68996CA3"/>
    <w:rsid w:val="6980459B"/>
    <w:rsid w:val="69C46996"/>
    <w:rsid w:val="69D63F27"/>
    <w:rsid w:val="6A130CD7"/>
    <w:rsid w:val="6A445335"/>
    <w:rsid w:val="6A501EEA"/>
    <w:rsid w:val="6AD42215"/>
    <w:rsid w:val="6AF44665"/>
    <w:rsid w:val="6AF723A7"/>
    <w:rsid w:val="6B5C220A"/>
    <w:rsid w:val="6B811C71"/>
    <w:rsid w:val="6BBE5E9E"/>
    <w:rsid w:val="6C007039"/>
    <w:rsid w:val="6C0528A2"/>
    <w:rsid w:val="6C384A25"/>
    <w:rsid w:val="6C68355C"/>
    <w:rsid w:val="6C7D4538"/>
    <w:rsid w:val="6CA420BB"/>
    <w:rsid w:val="6CD96208"/>
    <w:rsid w:val="6D4D2752"/>
    <w:rsid w:val="6D8A67CF"/>
    <w:rsid w:val="6DE035C6"/>
    <w:rsid w:val="6E4753F3"/>
    <w:rsid w:val="6E9F0D8B"/>
    <w:rsid w:val="6EAE7221"/>
    <w:rsid w:val="6EC10D06"/>
    <w:rsid w:val="6ECC76A7"/>
    <w:rsid w:val="6F307C36"/>
    <w:rsid w:val="6F457B85"/>
    <w:rsid w:val="6F6B1C6C"/>
    <w:rsid w:val="70390D6C"/>
    <w:rsid w:val="70476FEF"/>
    <w:rsid w:val="706E310B"/>
    <w:rsid w:val="70BE2E5C"/>
    <w:rsid w:val="71B7463E"/>
    <w:rsid w:val="71EF5B86"/>
    <w:rsid w:val="720930EC"/>
    <w:rsid w:val="720D425E"/>
    <w:rsid w:val="7238577F"/>
    <w:rsid w:val="725D42D9"/>
    <w:rsid w:val="733A1083"/>
    <w:rsid w:val="734D44BC"/>
    <w:rsid w:val="73EB6821"/>
    <w:rsid w:val="73EF6311"/>
    <w:rsid w:val="74033B6B"/>
    <w:rsid w:val="74784559"/>
    <w:rsid w:val="74DF6386"/>
    <w:rsid w:val="757D4EDF"/>
    <w:rsid w:val="75B570E6"/>
    <w:rsid w:val="75C86E1A"/>
    <w:rsid w:val="761107C1"/>
    <w:rsid w:val="76AA29C3"/>
    <w:rsid w:val="76AC673B"/>
    <w:rsid w:val="76DA5057"/>
    <w:rsid w:val="76F65C09"/>
    <w:rsid w:val="77212C85"/>
    <w:rsid w:val="77B27D81"/>
    <w:rsid w:val="77C655DB"/>
    <w:rsid w:val="77D00208"/>
    <w:rsid w:val="78397B5B"/>
    <w:rsid w:val="786646C8"/>
    <w:rsid w:val="7880578A"/>
    <w:rsid w:val="78931961"/>
    <w:rsid w:val="791B1956"/>
    <w:rsid w:val="79725A1A"/>
    <w:rsid w:val="79A56A8A"/>
    <w:rsid w:val="7A4B0019"/>
    <w:rsid w:val="7A574C10"/>
    <w:rsid w:val="7A7237F8"/>
    <w:rsid w:val="7A7C1D26"/>
    <w:rsid w:val="7AEF6318"/>
    <w:rsid w:val="7BA97D63"/>
    <w:rsid w:val="7BEC3136"/>
    <w:rsid w:val="7C262AEC"/>
    <w:rsid w:val="7CA70E63"/>
    <w:rsid w:val="7CE56503"/>
    <w:rsid w:val="7E9006F1"/>
    <w:rsid w:val="7E9C1A45"/>
    <w:rsid w:val="7F89586C"/>
    <w:rsid w:val="7F923FF5"/>
    <w:rsid w:val="7FC820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HTML Preformatted"/>
    <w:autoRedefine/>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eastAsia="宋体" w:cs="Times New Roman"/>
      <w:sz w:val="24"/>
      <w:szCs w:val="24"/>
      <w:lang w:val="en-US" w:eastAsia="zh-CN" w:bidi="ar-SA"/>
    </w:rPr>
  </w:style>
  <w:style w:type="table" w:styleId="4">
    <w:name w:val="Table Grid"/>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6">
    <w:name w:val="网格型1"/>
    <w:basedOn w:val="3"/>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1629</Words>
  <Characters>9087</Characters>
  <Lines>85</Lines>
  <Paragraphs>24</Paragraphs>
  <TotalTime>10</TotalTime>
  <ScaleCrop>false</ScaleCrop>
  <LinksUpToDate>false</LinksUpToDate>
  <CharactersWithSpaces>10314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2023-12-11T02:55:00Z</dcterms:created>
  <dc:creator>hou'yan'ting.LAPTOP-HOP5UVBT</dc:creator>
  <cp:lastModifiedBy>Turbo</cp:lastModifiedBy>
  <cp:lastPrinted>2025-03-23T13:03:00Z</cp:lastPrinted>
  <dcterms:modified xsi:type="dcterms:W3CDTF">2025-06-29T07:56:16Z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BE357F035EF54736904712B59C703C7B_12</vt:lpwstr>
  </property>
  <property fmtid="{D5CDD505-2E9C-101B-9397-08002B2CF9AE}" pid="4" name="KSOTemplateDocerSaveRecord">
    <vt:lpwstr>eyJoZGlkIjoiODViY2JkMjU3NGYzZTEwMzZmMGFkZWViYmNkYWU3NDIiLCJ1c2VySWQiOiI4NTcxNTcxMjkifQ==</vt:lpwstr>
  </property>
</Properties>
</file>