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9DF007" w14:textId="448E888C" w:rsidR="002D5E3E" w:rsidRPr="00A61962" w:rsidRDefault="00343B33" w:rsidP="00AC76DB">
      <w:pPr>
        <w:spacing w:line="276" w:lineRule="auto"/>
        <w:rPr>
          <w:rFonts w:ascii="Times New Roman" w:hAnsi="Times New Roman" w:cs="Times New Roman"/>
          <w:b/>
          <w:bCs/>
          <w:sz w:val="32"/>
          <w:szCs w:val="32"/>
          <w:lang w:val="en-US"/>
        </w:rPr>
      </w:pPr>
      <w:r w:rsidRPr="00CC3A82">
        <w:rPr>
          <w:rFonts w:ascii="Times New Roman" w:hAnsi="Times New Roman" w:cs="Times New Roman"/>
          <w:b/>
          <w:bCs/>
          <w:sz w:val="32"/>
          <w:szCs w:val="32"/>
          <w:lang w:val="en-US"/>
        </w:rPr>
        <w:t>Supplementary material</w:t>
      </w:r>
      <w:r w:rsidR="00964394">
        <w:rPr>
          <w:rFonts w:ascii="Times New Roman" w:hAnsi="Times New Roman" w:cs="Times New Roman"/>
          <w:sz w:val="24"/>
          <w:szCs w:val="24"/>
          <w:lang w:val="en-US"/>
        </w:rPr>
        <w:t xml:space="preserve"> </w:t>
      </w:r>
      <w:r w:rsidR="00964394" w:rsidRPr="00A61962">
        <w:rPr>
          <w:rFonts w:ascii="Times New Roman" w:hAnsi="Times New Roman" w:cs="Times New Roman"/>
          <w:b/>
          <w:bCs/>
          <w:sz w:val="32"/>
          <w:szCs w:val="32"/>
          <w:lang w:val="en-US"/>
        </w:rPr>
        <w:t xml:space="preserve">for </w:t>
      </w:r>
      <w:r w:rsidR="00964394">
        <w:rPr>
          <w:rFonts w:ascii="Times New Roman" w:hAnsi="Times New Roman" w:cs="Times New Roman"/>
          <w:b/>
          <w:bCs/>
          <w:sz w:val="32"/>
          <w:szCs w:val="32"/>
          <w:lang w:val="en-US"/>
        </w:rPr>
        <w:t>“</w:t>
      </w:r>
      <w:r w:rsidR="002D5E3E" w:rsidRPr="00A61962">
        <w:rPr>
          <w:rFonts w:ascii="Times New Roman" w:hAnsi="Times New Roman" w:cs="Times New Roman"/>
          <w:b/>
          <w:bCs/>
          <w:sz w:val="32"/>
          <w:szCs w:val="32"/>
          <w:lang w:val="en-US"/>
        </w:rPr>
        <w:t xml:space="preserve">First absolute chronology of the Early </w:t>
      </w:r>
      <w:proofErr w:type="spellStart"/>
      <w:r w:rsidR="002D5E3E" w:rsidRPr="00A61962">
        <w:rPr>
          <w:rFonts w:ascii="Times New Roman" w:hAnsi="Times New Roman" w:cs="Times New Roman"/>
          <w:b/>
          <w:bCs/>
          <w:sz w:val="32"/>
          <w:szCs w:val="32"/>
          <w:lang w:val="en-US"/>
        </w:rPr>
        <w:t>Palaeolithic</w:t>
      </w:r>
      <w:proofErr w:type="spellEnd"/>
      <w:r w:rsidR="002D5E3E" w:rsidRPr="00A61962">
        <w:rPr>
          <w:rFonts w:ascii="Times New Roman" w:hAnsi="Times New Roman" w:cs="Times New Roman"/>
          <w:b/>
          <w:bCs/>
          <w:sz w:val="32"/>
          <w:szCs w:val="32"/>
          <w:lang w:val="en-US"/>
        </w:rPr>
        <w:t xml:space="preserve"> in Central Asia</w:t>
      </w:r>
      <w:r w:rsidR="00964394">
        <w:rPr>
          <w:rFonts w:ascii="Times New Roman" w:hAnsi="Times New Roman" w:cs="Times New Roman"/>
          <w:b/>
          <w:bCs/>
          <w:sz w:val="32"/>
          <w:szCs w:val="32"/>
          <w:lang w:val="en-US"/>
        </w:rPr>
        <w:t>”</w:t>
      </w:r>
    </w:p>
    <w:p w14:paraId="73B1820A" w14:textId="77777777" w:rsidR="00714C5F" w:rsidRPr="00A61962" w:rsidRDefault="00714C5F" w:rsidP="00AC76DB">
      <w:pPr>
        <w:spacing w:after="0" w:line="276" w:lineRule="auto"/>
        <w:rPr>
          <w:rFonts w:ascii="Times New Roman" w:eastAsia="Times New Roman" w:hAnsi="Times New Roman" w:cs="Times New Roman"/>
          <w:kern w:val="0"/>
          <w:sz w:val="24"/>
          <w:szCs w:val="24"/>
          <w:lang w:val="en-US" w:eastAsia="en-GB"/>
          <w14:ligatures w14:val="none"/>
        </w:rPr>
      </w:pPr>
    </w:p>
    <w:p w14:paraId="5939D39E" w14:textId="0A24A8B9" w:rsidR="001C2C3B" w:rsidRPr="001C2C3B" w:rsidRDefault="001C2C3B" w:rsidP="00AC76DB">
      <w:pPr>
        <w:spacing w:line="276" w:lineRule="auto"/>
        <w:rPr>
          <w:rFonts w:ascii="Times New Roman" w:hAnsi="Times New Roman" w:cs="Times New Roman"/>
          <w:sz w:val="24"/>
          <w:szCs w:val="24"/>
          <w:lang w:val="en-US"/>
        </w:rPr>
      </w:pPr>
      <w:r w:rsidRPr="001C2C3B">
        <w:rPr>
          <w:rFonts w:ascii="Times New Roman" w:hAnsi="Times New Roman" w:cs="Times New Roman"/>
          <w:sz w:val="24"/>
          <w:szCs w:val="24"/>
          <w:lang w:val="en-US"/>
        </w:rPr>
        <w:t xml:space="preserve">This supplementary material provides additional background information on the data and methods used to construct the age–depth models presented in Figure 4 of the main text. It is organized into </w:t>
      </w:r>
      <w:r w:rsidR="00CE4708">
        <w:rPr>
          <w:rFonts w:ascii="Times New Roman" w:hAnsi="Times New Roman" w:cs="Times New Roman"/>
          <w:sz w:val="24"/>
          <w:szCs w:val="24"/>
          <w:lang w:val="en-US"/>
        </w:rPr>
        <w:t>five</w:t>
      </w:r>
      <w:r w:rsidRPr="001C2C3B">
        <w:rPr>
          <w:rFonts w:ascii="Times New Roman" w:hAnsi="Times New Roman" w:cs="Times New Roman"/>
          <w:sz w:val="24"/>
          <w:szCs w:val="24"/>
          <w:lang w:val="en-US"/>
        </w:rPr>
        <w:t xml:space="preserve"> sections:</w:t>
      </w:r>
    </w:p>
    <w:p w14:paraId="1A7846AB" w14:textId="3A1F49F6" w:rsidR="001C2C3B" w:rsidRPr="00A61962" w:rsidRDefault="001C2C3B" w:rsidP="00AC76DB">
      <w:pPr>
        <w:numPr>
          <w:ilvl w:val="0"/>
          <w:numId w:val="9"/>
        </w:numPr>
        <w:spacing w:line="276" w:lineRule="auto"/>
        <w:rPr>
          <w:rFonts w:ascii="Times New Roman" w:hAnsi="Times New Roman" w:cs="Times New Roman"/>
          <w:i/>
          <w:iCs/>
          <w:sz w:val="24"/>
          <w:szCs w:val="24"/>
          <w:lang w:val="en-US"/>
        </w:rPr>
      </w:pPr>
      <w:r w:rsidRPr="00A61962">
        <w:rPr>
          <w:rFonts w:ascii="Times New Roman" w:hAnsi="Times New Roman" w:cs="Times New Roman"/>
          <w:i/>
          <w:iCs/>
          <w:sz w:val="24"/>
          <w:szCs w:val="24"/>
          <w:lang w:val="en-US"/>
        </w:rPr>
        <w:t xml:space="preserve">Luminescence </w:t>
      </w:r>
      <w:r w:rsidR="00712BCD">
        <w:rPr>
          <w:rFonts w:ascii="Times New Roman" w:hAnsi="Times New Roman" w:cs="Times New Roman"/>
          <w:i/>
          <w:iCs/>
          <w:sz w:val="24"/>
          <w:szCs w:val="24"/>
          <w:lang w:val="en-US"/>
        </w:rPr>
        <w:t>c</w:t>
      </w:r>
      <w:r w:rsidRPr="00A61962">
        <w:rPr>
          <w:rFonts w:ascii="Times New Roman" w:hAnsi="Times New Roman" w:cs="Times New Roman"/>
          <w:i/>
          <w:iCs/>
          <w:sz w:val="24"/>
          <w:szCs w:val="24"/>
          <w:lang w:val="en-US"/>
        </w:rPr>
        <w:t>hronology</w:t>
      </w:r>
    </w:p>
    <w:p w14:paraId="133BC1AD" w14:textId="77777777" w:rsidR="001C2C3B" w:rsidRPr="00A61962" w:rsidRDefault="001C2C3B" w:rsidP="00AC76DB">
      <w:pPr>
        <w:numPr>
          <w:ilvl w:val="0"/>
          <w:numId w:val="9"/>
        </w:numPr>
        <w:spacing w:line="276" w:lineRule="auto"/>
        <w:rPr>
          <w:rFonts w:ascii="Times New Roman" w:hAnsi="Times New Roman" w:cs="Times New Roman"/>
          <w:i/>
          <w:iCs/>
          <w:sz w:val="24"/>
          <w:szCs w:val="24"/>
          <w:lang w:val="en-US"/>
        </w:rPr>
      </w:pPr>
      <w:proofErr w:type="spellStart"/>
      <w:r w:rsidRPr="00A61962">
        <w:rPr>
          <w:rFonts w:ascii="Times New Roman" w:hAnsi="Times New Roman" w:cs="Times New Roman"/>
          <w:i/>
          <w:iCs/>
          <w:sz w:val="24"/>
          <w:szCs w:val="24"/>
          <w:lang w:val="en-US"/>
        </w:rPr>
        <w:t>Magnetostratigraphy</w:t>
      </w:r>
      <w:proofErr w:type="spellEnd"/>
    </w:p>
    <w:p w14:paraId="7681BC1F" w14:textId="0CBE3FAA" w:rsidR="001C2C3B" w:rsidRPr="00A61962" w:rsidRDefault="001C2C3B" w:rsidP="00AC76DB">
      <w:pPr>
        <w:numPr>
          <w:ilvl w:val="0"/>
          <w:numId w:val="9"/>
        </w:numPr>
        <w:spacing w:line="276" w:lineRule="auto"/>
        <w:rPr>
          <w:rFonts w:ascii="Times New Roman" w:hAnsi="Times New Roman" w:cs="Times New Roman"/>
          <w:i/>
          <w:iCs/>
          <w:sz w:val="24"/>
          <w:szCs w:val="24"/>
          <w:lang w:val="en-US"/>
        </w:rPr>
      </w:pPr>
      <w:r w:rsidRPr="00A61962">
        <w:rPr>
          <w:rFonts w:ascii="Times New Roman" w:hAnsi="Times New Roman" w:cs="Times New Roman"/>
          <w:i/>
          <w:iCs/>
          <w:sz w:val="24"/>
          <w:szCs w:val="24"/>
          <w:lang w:val="en-US"/>
        </w:rPr>
        <w:t xml:space="preserve">Cosmogenic </w:t>
      </w:r>
      <w:r w:rsidR="00712BCD">
        <w:rPr>
          <w:rFonts w:ascii="Times New Roman" w:hAnsi="Times New Roman" w:cs="Times New Roman"/>
          <w:i/>
          <w:iCs/>
          <w:sz w:val="24"/>
          <w:szCs w:val="24"/>
          <w:lang w:val="en-US"/>
        </w:rPr>
        <w:t>n</w:t>
      </w:r>
      <w:r w:rsidRPr="00A61962">
        <w:rPr>
          <w:rFonts w:ascii="Times New Roman" w:hAnsi="Times New Roman" w:cs="Times New Roman"/>
          <w:i/>
          <w:iCs/>
          <w:sz w:val="24"/>
          <w:szCs w:val="24"/>
          <w:lang w:val="en-US"/>
        </w:rPr>
        <w:t>uclides</w:t>
      </w:r>
    </w:p>
    <w:p w14:paraId="6A1AECE4" w14:textId="0C2A1B66" w:rsidR="001C2C3B" w:rsidRPr="00A61962" w:rsidRDefault="00712BCD" w:rsidP="00AC76DB">
      <w:pPr>
        <w:numPr>
          <w:ilvl w:val="0"/>
          <w:numId w:val="9"/>
        </w:numPr>
        <w:spacing w:line="276" w:lineRule="auto"/>
        <w:rPr>
          <w:rFonts w:ascii="Times New Roman" w:hAnsi="Times New Roman" w:cs="Times New Roman"/>
          <w:i/>
          <w:iCs/>
          <w:sz w:val="24"/>
          <w:szCs w:val="24"/>
          <w:lang w:val="en-US"/>
        </w:rPr>
      </w:pPr>
      <w:r>
        <w:rPr>
          <w:rFonts w:ascii="Times New Roman" w:hAnsi="Times New Roman" w:cs="Times New Roman"/>
          <w:i/>
          <w:iCs/>
          <w:sz w:val="24"/>
          <w:szCs w:val="24"/>
          <w:lang w:val="en-US"/>
        </w:rPr>
        <w:t>Construction of the a</w:t>
      </w:r>
      <w:r w:rsidR="001C2C3B" w:rsidRPr="00A61962">
        <w:rPr>
          <w:rFonts w:ascii="Times New Roman" w:hAnsi="Times New Roman" w:cs="Times New Roman"/>
          <w:i/>
          <w:iCs/>
          <w:sz w:val="24"/>
          <w:szCs w:val="24"/>
          <w:lang w:val="en-US"/>
        </w:rPr>
        <w:t>ge</w:t>
      </w:r>
      <w:r>
        <w:rPr>
          <w:rFonts w:ascii="Times New Roman" w:hAnsi="Times New Roman" w:cs="Times New Roman"/>
          <w:i/>
          <w:iCs/>
          <w:sz w:val="24"/>
          <w:szCs w:val="24"/>
          <w:lang w:val="en-US"/>
        </w:rPr>
        <w:t>-d</w:t>
      </w:r>
      <w:r w:rsidR="001C2C3B" w:rsidRPr="00A61962">
        <w:rPr>
          <w:rFonts w:ascii="Times New Roman" w:hAnsi="Times New Roman" w:cs="Times New Roman"/>
          <w:i/>
          <w:iCs/>
          <w:sz w:val="24"/>
          <w:szCs w:val="24"/>
          <w:lang w:val="en-US"/>
        </w:rPr>
        <w:t xml:space="preserve">epth </w:t>
      </w:r>
      <w:r>
        <w:rPr>
          <w:rFonts w:ascii="Times New Roman" w:hAnsi="Times New Roman" w:cs="Times New Roman"/>
          <w:i/>
          <w:iCs/>
          <w:sz w:val="24"/>
          <w:szCs w:val="24"/>
          <w:lang w:val="en-US"/>
        </w:rPr>
        <w:t>m</w:t>
      </w:r>
      <w:r w:rsidR="001C2C3B" w:rsidRPr="00A61962">
        <w:rPr>
          <w:rFonts w:ascii="Times New Roman" w:hAnsi="Times New Roman" w:cs="Times New Roman"/>
          <w:i/>
          <w:iCs/>
          <w:sz w:val="24"/>
          <w:szCs w:val="24"/>
          <w:lang w:val="en-US"/>
        </w:rPr>
        <w:t>odels</w:t>
      </w:r>
    </w:p>
    <w:p w14:paraId="384491B9" w14:textId="2EB392F2" w:rsidR="008F3637" w:rsidRDefault="001C2C3B" w:rsidP="00AC76DB">
      <w:pPr>
        <w:numPr>
          <w:ilvl w:val="0"/>
          <w:numId w:val="9"/>
        </w:numPr>
        <w:spacing w:line="276" w:lineRule="auto"/>
        <w:rPr>
          <w:rFonts w:ascii="Times New Roman" w:hAnsi="Times New Roman" w:cs="Times New Roman"/>
          <w:i/>
          <w:iCs/>
          <w:sz w:val="24"/>
          <w:szCs w:val="24"/>
          <w:lang w:val="en-US"/>
        </w:rPr>
      </w:pPr>
      <w:r w:rsidRPr="00A61962">
        <w:rPr>
          <w:rFonts w:ascii="Times New Roman" w:hAnsi="Times New Roman" w:cs="Times New Roman"/>
          <w:i/>
          <w:iCs/>
          <w:sz w:val="24"/>
          <w:szCs w:val="24"/>
          <w:lang w:val="en-US"/>
        </w:rPr>
        <w:t xml:space="preserve">Detailed </w:t>
      </w:r>
      <w:r w:rsidR="00A0319B">
        <w:rPr>
          <w:rFonts w:ascii="Times New Roman" w:hAnsi="Times New Roman" w:cs="Times New Roman"/>
          <w:i/>
          <w:iCs/>
          <w:sz w:val="24"/>
          <w:szCs w:val="24"/>
          <w:lang w:val="en-US"/>
        </w:rPr>
        <w:t>d</w:t>
      </w:r>
      <w:r w:rsidRPr="00A61962">
        <w:rPr>
          <w:rFonts w:ascii="Times New Roman" w:hAnsi="Times New Roman" w:cs="Times New Roman"/>
          <w:i/>
          <w:iCs/>
          <w:sz w:val="24"/>
          <w:szCs w:val="24"/>
          <w:lang w:val="en-US"/>
        </w:rPr>
        <w:t xml:space="preserve">escription of the Early Paleolithic </w:t>
      </w:r>
      <w:proofErr w:type="spellStart"/>
      <w:r w:rsidRPr="00A61962">
        <w:rPr>
          <w:rFonts w:ascii="Times New Roman" w:hAnsi="Times New Roman" w:cs="Times New Roman"/>
          <w:i/>
          <w:iCs/>
          <w:sz w:val="24"/>
          <w:szCs w:val="24"/>
          <w:lang w:val="en-US"/>
        </w:rPr>
        <w:t>Karatau</w:t>
      </w:r>
      <w:proofErr w:type="spellEnd"/>
      <w:r w:rsidRPr="00A61962">
        <w:rPr>
          <w:rFonts w:ascii="Times New Roman" w:hAnsi="Times New Roman" w:cs="Times New Roman"/>
          <w:i/>
          <w:iCs/>
          <w:sz w:val="24"/>
          <w:szCs w:val="24"/>
          <w:lang w:val="en-US"/>
        </w:rPr>
        <w:t xml:space="preserve"> Culture</w:t>
      </w:r>
    </w:p>
    <w:p w14:paraId="0D555C3B" w14:textId="77777777" w:rsidR="00C302B8" w:rsidRPr="00C302B8" w:rsidRDefault="00C302B8" w:rsidP="00AC76DB">
      <w:pPr>
        <w:spacing w:line="276" w:lineRule="auto"/>
        <w:rPr>
          <w:rFonts w:ascii="Times New Roman" w:hAnsi="Times New Roman" w:cs="Times New Roman"/>
          <w:i/>
          <w:iCs/>
          <w:sz w:val="24"/>
          <w:szCs w:val="24"/>
          <w:lang w:val="en-US"/>
        </w:rPr>
      </w:pPr>
    </w:p>
    <w:p w14:paraId="0D786F82" w14:textId="29082372" w:rsidR="0092282A" w:rsidRPr="004A6DF7" w:rsidRDefault="008B5FC4" w:rsidP="00AC76DB">
      <w:pPr>
        <w:spacing w:line="276" w:lineRule="auto"/>
        <w:rPr>
          <w:rFonts w:ascii="Times New Roman" w:hAnsi="Times New Roman" w:cs="Times New Roman"/>
          <w:b/>
          <w:bCs/>
          <w:sz w:val="24"/>
          <w:szCs w:val="24"/>
          <w:lang w:val="en-US"/>
        </w:rPr>
      </w:pPr>
      <w:r w:rsidRPr="004A6DF7">
        <w:rPr>
          <w:rFonts w:ascii="Times New Roman" w:hAnsi="Times New Roman" w:cs="Times New Roman"/>
          <w:b/>
          <w:bCs/>
          <w:sz w:val="24"/>
          <w:szCs w:val="24"/>
          <w:lang w:val="en-US"/>
        </w:rPr>
        <w:t xml:space="preserve">Construction of age-depth models </w:t>
      </w:r>
    </w:p>
    <w:p w14:paraId="2B2FECA6" w14:textId="24B85133" w:rsidR="003533A0" w:rsidRPr="004A6DF7" w:rsidRDefault="00B3378E" w:rsidP="00AC76DB">
      <w:pPr>
        <w:spacing w:line="276" w:lineRule="auto"/>
        <w:rPr>
          <w:rFonts w:ascii="Times New Roman" w:hAnsi="Times New Roman" w:cs="Times New Roman"/>
          <w:sz w:val="24"/>
          <w:szCs w:val="24"/>
          <w:lang w:val="en-US"/>
        </w:rPr>
      </w:pPr>
      <w:r w:rsidRPr="004A6DF7">
        <w:rPr>
          <w:rFonts w:ascii="Times New Roman" w:hAnsi="Times New Roman" w:cs="Times New Roman"/>
          <w:sz w:val="24"/>
          <w:szCs w:val="24"/>
          <w:lang w:val="en-US"/>
        </w:rPr>
        <w:t xml:space="preserve">The age-depth models associated with the three loess sections at Obi-Mazar, Kuldara, and </w:t>
      </w:r>
      <w:proofErr w:type="spellStart"/>
      <w:r w:rsidRPr="00612C56">
        <w:rPr>
          <w:rFonts w:ascii="Times New Roman" w:hAnsi="Times New Roman" w:cs="Times New Roman"/>
          <w:sz w:val="24"/>
          <w:szCs w:val="24"/>
          <w:lang w:val="en-US"/>
        </w:rPr>
        <w:t>Khonako</w:t>
      </w:r>
      <w:proofErr w:type="spellEnd"/>
      <w:r w:rsidR="00442164" w:rsidRPr="00612C56">
        <w:rPr>
          <w:rFonts w:ascii="Times New Roman" w:hAnsi="Times New Roman" w:cs="Times New Roman"/>
          <w:sz w:val="24"/>
          <w:szCs w:val="24"/>
          <w:lang w:val="en-US"/>
        </w:rPr>
        <w:t>-II</w:t>
      </w:r>
      <w:r w:rsidRPr="00612C56">
        <w:rPr>
          <w:rFonts w:ascii="Times New Roman" w:hAnsi="Times New Roman" w:cs="Times New Roman"/>
          <w:sz w:val="24"/>
          <w:szCs w:val="24"/>
          <w:lang w:val="en-US"/>
        </w:rPr>
        <w:t xml:space="preserve"> are </w:t>
      </w:r>
      <w:r w:rsidRPr="004A6DF7">
        <w:rPr>
          <w:rFonts w:ascii="Times New Roman" w:hAnsi="Times New Roman" w:cs="Times New Roman"/>
          <w:sz w:val="24"/>
          <w:szCs w:val="24"/>
          <w:lang w:val="en-US"/>
        </w:rPr>
        <w:t xml:space="preserve">constructed by integrating </w:t>
      </w:r>
      <w:r w:rsidR="00442164" w:rsidRPr="00C23DC6">
        <w:rPr>
          <w:rFonts w:ascii="Times New Roman" w:hAnsi="Times New Roman" w:cs="Times New Roman"/>
          <w:color w:val="000000" w:themeColor="text1"/>
          <w:sz w:val="24"/>
          <w:szCs w:val="24"/>
          <w:lang w:val="en-US"/>
        </w:rPr>
        <w:t>l</w:t>
      </w:r>
      <w:r w:rsidRPr="00C23DC6">
        <w:rPr>
          <w:rFonts w:ascii="Times New Roman" w:hAnsi="Times New Roman" w:cs="Times New Roman"/>
          <w:color w:val="000000" w:themeColor="text1"/>
          <w:sz w:val="24"/>
          <w:szCs w:val="24"/>
          <w:lang w:val="en-US"/>
        </w:rPr>
        <w:t>uminescence (OSL</w:t>
      </w:r>
      <w:r w:rsidR="003F62C2" w:rsidRPr="00C23DC6">
        <w:rPr>
          <w:rFonts w:ascii="Times New Roman" w:hAnsi="Times New Roman" w:cs="Times New Roman"/>
          <w:color w:val="000000" w:themeColor="text1"/>
          <w:sz w:val="24"/>
          <w:szCs w:val="24"/>
          <w:lang w:val="en-US"/>
        </w:rPr>
        <w:t>,</w:t>
      </w:r>
      <w:r w:rsidR="00442164" w:rsidRPr="00C23DC6">
        <w:rPr>
          <w:rFonts w:ascii="Times New Roman" w:hAnsi="Times New Roman" w:cs="Times New Roman"/>
          <w:color w:val="000000" w:themeColor="text1"/>
          <w:sz w:val="24"/>
          <w:szCs w:val="24"/>
          <w:lang w:val="en-US"/>
        </w:rPr>
        <w:t xml:space="preserve"> post-IR</w:t>
      </w:r>
      <w:r w:rsidR="00442164" w:rsidRPr="00C23DC6">
        <w:rPr>
          <w:rFonts w:ascii="Times New Roman" w:hAnsi="Times New Roman" w:cs="Times New Roman"/>
          <w:color w:val="000000" w:themeColor="text1"/>
          <w:sz w:val="24"/>
          <w:szCs w:val="24"/>
          <w:vertAlign w:val="subscript"/>
          <w:lang w:val="en-US"/>
        </w:rPr>
        <w:t>200</w:t>
      </w:r>
      <w:r w:rsidR="003F62C2" w:rsidRPr="00C23DC6">
        <w:rPr>
          <w:rFonts w:ascii="Times New Roman" w:hAnsi="Times New Roman" w:cs="Times New Roman"/>
          <w:color w:val="000000" w:themeColor="text1"/>
          <w:sz w:val="24"/>
          <w:szCs w:val="24"/>
          <w:lang w:val="en-US"/>
        </w:rPr>
        <w:t>, and</w:t>
      </w:r>
      <w:r w:rsidR="00442164" w:rsidRPr="00C23DC6">
        <w:rPr>
          <w:rFonts w:ascii="Times New Roman" w:hAnsi="Times New Roman" w:cs="Times New Roman"/>
          <w:color w:val="000000" w:themeColor="text1"/>
          <w:sz w:val="24"/>
          <w:szCs w:val="24"/>
          <w:lang w:val="en-US"/>
        </w:rPr>
        <w:t xml:space="preserve"> IRSL</w:t>
      </w:r>
      <w:r w:rsidR="00442164" w:rsidRPr="00C23DC6">
        <w:rPr>
          <w:rFonts w:ascii="Times New Roman" w:hAnsi="Times New Roman" w:cs="Times New Roman"/>
          <w:color w:val="000000" w:themeColor="text1"/>
          <w:sz w:val="24"/>
          <w:szCs w:val="24"/>
          <w:vertAlign w:val="subscript"/>
          <w:lang w:val="en-US"/>
        </w:rPr>
        <w:t>290</w:t>
      </w:r>
      <w:r w:rsidRPr="00C23DC6">
        <w:rPr>
          <w:rFonts w:ascii="Times New Roman" w:hAnsi="Times New Roman" w:cs="Times New Roman"/>
          <w:color w:val="000000" w:themeColor="text1"/>
          <w:sz w:val="24"/>
          <w:szCs w:val="24"/>
          <w:lang w:val="en-US"/>
        </w:rPr>
        <w:t xml:space="preserve">) </w:t>
      </w:r>
      <w:r w:rsidRPr="004A6DF7">
        <w:rPr>
          <w:rFonts w:ascii="Times New Roman" w:hAnsi="Times New Roman" w:cs="Times New Roman"/>
          <w:sz w:val="24"/>
          <w:szCs w:val="24"/>
          <w:lang w:val="en-US"/>
        </w:rPr>
        <w:t xml:space="preserve">ages, cosmogenic </w:t>
      </w:r>
      <w:r w:rsidRPr="004A6DF7">
        <w:rPr>
          <w:rFonts w:ascii="Times New Roman" w:hAnsi="Times New Roman" w:cs="Times New Roman"/>
          <w:sz w:val="24"/>
          <w:szCs w:val="24"/>
          <w:vertAlign w:val="superscript"/>
          <w:lang w:val="en-US"/>
        </w:rPr>
        <w:t>26</w:t>
      </w:r>
      <w:r w:rsidRPr="004A6DF7">
        <w:rPr>
          <w:rFonts w:ascii="Times New Roman" w:hAnsi="Times New Roman" w:cs="Times New Roman"/>
          <w:sz w:val="24"/>
          <w:szCs w:val="24"/>
          <w:lang w:val="en-US"/>
        </w:rPr>
        <w:t>Al/</w:t>
      </w:r>
      <w:r w:rsidRPr="004A6DF7">
        <w:rPr>
          <w:rFonts w:ascii="Times New Roman" w:hAnsi="Times New Roman" w:cs="Times New Roman"/>
          <w:sz w:val="24"/>
          <w:szCs w:val="24"/>
          <w:vertAlign w:val="superscript"/>
          <w:lang w:val="en-US"/>
        </w:rPr>
        <w:t>10</w:t>
      </w:r>
      <w:r w:rsidRPr="004A6DF7">
        <w:rPr>
          <w:rFonts w:ascii="Times New Roman" w:hAnsi="Times New Roman" w:cs="Times New Roman"/>
          <w:sz w:val="24"/>
          <w:szCs w:val="24"/>
          <w:lang w:val="en-US"/>
        </w:rPr>
        <w:t xml:space="preserve">Be concentrations, and paleomagnetic boundaries into CosmoChron, a probabilistic inverse age-depth model. </w:t>
      </w:r>
      <w:r w:rsidR="00DD5162" w:rsidRPr="004A6DF7">
        <w:rPr>
          <w:rFonts w:ascii="Times New Roman" w:hAnsi="Times New Roman" w:cs="Times New Roman"/>
          <w:sz w:val="24"/>
          <w:szCs w:val="24"/>
          <w:lang w:val="en-US"/>
        </w:rPr>
        <w:t xml:space="preserve">Table </w:t>
      </w:r>
      <w:r w:rsidR="00DD5162" w:rsidRPr="005829CA">
        <w:rPr>
          <w:rFonts w:ascii="Times New Roman" w:hAnsi="Times New Roman" w:cs="Times New Roman"/>
          <w:sz w:val="24"/>
          <w:szCs w:val="24"/>
          <w:lang w:val="en-US"/>
        </w:rPr>
        <w:t>S1</w:t>
      </w:r>
      <w:r w:rsidR="00DD5162" w:rsidRPr="004A6DF7">
        <w:rPr>
          <w:rFonts w:ascii="Times New Roman" w:hAnsi="Times New Roman" w:cs="Times New Roman"/>
          <w:sz w:val="24"/>
          <w:szCs w:val="24"/>
          <w:lang w:val="en-US"/>
        </w:rPr>
        <w:t xml:space="preserve"> show</w:t>
      </w:r>
      <w:r w:rsidR="001D1CDA" w:rsidRPr="004A6DF7">
        <w:rPr>
          <w:rFonts w:ascii="Times New Roman" w:hAnsi="Times New Roman" w:cs="Times New Roman"/>
          <w:sz w:val="24"/>
          <w:szCs w:val="24"/>
          <w:lang w:val="en-US"/>
        </w:rPr>
        <w:t>s</w:t>
      </w:r>
      <w:r w:rsidR="00DD5162" w:rsidRPr="004A6DF7">
        <w:rPr>
          <w:rFonts w:ascii="Times New Roman" w:hAnsi="Times New Roman" w:cs="Times New Roman"/>
          <w:sz w:val="24"/>
          <w:szCs w:val="24"/>
          <w:lang w:val="en-US"/>
        </w:rPr>
        <w:t xml:space="preserve"> an overview of</w:t>
      </w:r>
      <w:r w:rsidR="001D1CDA" w:rsidRPr="004A6DF7">
        <w:rPr>
          <w:rFonts w:ascii="Times New Roman" w:hAnsi="Times New Roman" w:cs="Times New Roman"/>
          <w:sz w:val="24"/>
          <w:szCs w:val="24"/>
          <w:lang w:val="en-US"/>
        </w:rPr>
        <w:t xml:space="preserve"> the data used to construct the age-depth model</w:t>
      </w:r>
      <w:r w:rsidRPr="004A6DF7">
        <w:rPr>
          <w:rFonts w:ascii="Times New Roman" w:hAnsi="Times New Roman" w:cs="Times New Roman"/>
          <w:sz w:val="24"/>
          <w:szCs w:val="24"/>
          <w:lang w:val="en-US"/>
        </w:rPr>
        <w:t>s</w:t>
      </w:r>
      <w:r w:rsidR="001D1CDA" w:rsidRPr="004A6DF7">
        <w:rPr>
          <w:rFonts w:ascii="Times New Roman" w:hAnsi="Times New Roman" w:cs="Times New Roman"/>
          <w:sz w:val="24"/>
          <w:szCs w:val="24"/>
          <w:lang w:val="en-US"/>
        </w:rPr>
        <w:t xml:space="preserve"> </w:t>
      </w:r>
      <w:r w:rsidRPr="004A6DF7">
        <w:rPr>
          <w:rFonts w:ascii="Times New Roman" w:hAnsi="Times New Roman" w:cs="Times New Roman"/>
          <w:sz w:val="24"/>
          <w:szCs w:val="24"/>
          <w:lang w:val="en-US"/>
        </w:rPr>
        <w:t xml:space="preserve">displayed </w:t>
      </w:r>
      <w:r w:rsidR="001D1CDA" w:rsidRPr="004A6DF7">
        <w:rPr>
          <w:rFonts w:ascii="Times New Roman" w:hAnsi="Times New Roman" w:cs="Times New Roman"/>
          <w:sz w:val="24"/>
          <w:szCs w:val="24"/>
          <w:lang w:val="en-US"/>
        </w:rPr>
        <w:t xml:space="preserve">in figure </w:t>
      </w:r>
      <w:r w:rsidR="00AD6602">
        <w:rPr>
          <w:rFonts w:ascii="Times New Roman" w:hAnsi="Times New Roman" w:cs="Times New Roman"/>
          <w:sz w:val="24"/>
          <w:szCs w:val="24"/>
          <w:lang w:val="en-US"/>
        </w:rPr>
        <w:t xml:space="preserve">4 </w:t>
      </w:r>
      <w:r w:rsidR="00673106">
        <w:rPr>
          <w:rFonts w:ascii="Times New Roman" w:hAnsi="Times New Roman" w:cs="Times New Roman"/>
          <w:sz w:val="24"/>
          <w:szCs w:val="24"/>
          <w:lang w:val="en-US"/>
        </w:rPr>
        <w:t>and S3</w:t>
      </w:r>
      <w:r w:rsidR="001D1CDA" w:rsidRPr="004A6DF7">
        <w:rPr>
          <w:rFonts w:ascii="Times New Roman" w:hAnsi="Times New Roman" w:cs="Times New Roman"/>
          <w:sz w:val="24"/>
          <w:szCs w:val="24"/>
          <w:lang w:val="en-US"/>
        </w:rPr>
        <w:t xml:space="preserve">. </w:t>
      </w:r>
      <w:r w:rsidR="008D3401" w:rsidRPr="004A6DF7">
        <w:rPr>
          <w:rFonts w:ascii="Times New Roman" w:hAnsi="Times New Roman" w:cs="Times New Roman"/>
          <w:sz w:val="24"/>
          <w:szCs w:val="24"/>
          <w:lang w:val="en-US"/>
        </w:rPr>
        <w:t xml:space="preserve">The </w:t>
      </w:r>
      <w:r w:rsidR="00A32276" w:rsidRPr="00B803C5">
        <w:rPr>
          <w:rFonts w:ascii="Times New Roman" w:hAnsi="Times New Roman" w:cs="Times New Roman"/>
          <w:sz w:val="24"/>
          <w:szCs w:val="24"/>
          <w:lang w:val="en-US"/>
        </w:rPr>
        <w:t>luminescence</w:t>
      </w:r>
      <w:r w:rsidR="008D3401" w:rsidRPr="00B803C5">
        <w:rPr>
          <w:rFonts w:ascii="Times New Roman" w:hAnsi="Times New Roman" w:cs="Times New Roman"/>
          <w:sz w:val="24"/>
          <w:szCs w:val="24"/>
          <w:lang w:val="en-US"/>
        </w:rPr>
        <w:t xml:space="preserve"> </w:t>
      </w:r>
      <w:r w:rsidR="008D3401" w:rsidRPr="004A6DF7">
        <w:rPr>
          <w:rFonts w:ascii="Times New Roman" w:hAnsi="Times New Roman" w:cs="Times New Roman"/>
          <w:sz w:val="24"/>
          <w:szCs w:val="24"/>
          <w:lang w:val="en-US"/>
        </w:rPr>
        <w:t xml:space="preserve">ages </w:t>
      </w:r>
      <w:r w:rsidRPr="004A6DF7">
        <w:rPr>
          <w:rFonts w:ascii="Times New Roman" w:hAnsi="Times New Roman" w:cs="Times New Roman"/>
          <w:sz w:val="24"/>
          <w:szCs w:val="24"/>
          <w:lang w:val="en-US"/>
        </w:rPr>
        <w:t>are</w:t>
      </w:r>
      <w:r w:rsidR="008D3401" w:rsidRPr="004A6DF7">
        <w:rPr>
          <w:rFonts w:ascii="Times New Roman" w:hAnsi="Times New Roman" w:cs="Times New Roman"/>
          <w:sz w:val="24"/>
          <w:szCs w:val="24"/>
          <w:lang w:val="en-US"/>
        </w:rPr>
        <w:t xml:space="preserve"> used to constrain the age-depth model</w:t>
      </w:r>
      <w:r w:rsidRPr="004A6DF7">
        <w:rPr>
          <w:rFonts w:ascii="Times New Roman" w:hAnsi="Times New Roman" w:cs="Times New Roman"/>
          <w:sz w:val="24"/>
          <w:szCs w:val="24"/>
          <w:lang w:val="en-US"/>
        </w:rPr>
        <w:t>s</w:t>
      </w:r>
      <w:r w:rsidR="00064CDB" w:rsidRPr="004A6DF7">
        <w:rPr>
          <w:rFonts w:ascii="Times New Roman" w:hAnsi="Times New Roman" w:cs="Times New Roman"/>
          <w:sz w:val="24"/>
          <w:szCs w:val="24"/>
          <w:lang w:val="en-US"/>
        </w:rPr>
        <w:t xml:space="preserve"> in the upper ~250 ka</w:t>
      </w:r>
      <w:r w:rsidR="00AC5B55">
        <w:rPr>
          <w:rFonts w:ascii="Times New Roman" w:hAnsi="Times New Roman" w:cs="Times New Roman"/>
          <w:sz w:val="24"/>
          <w:szCs w:val="24"/>
          <w:lang w:val="en-US"/>
        </w:rPr>
        <w:t xml:space="preserve">; </w:t>
      </w:r>
      <w:r w:rsidR="00064CDB" w:rsidRPr="004A6DF7">
        <w:rPr>
          <w:rFonts w:ascii="Times New Roman" w:hAnsi="Times New Roman" w:cs="Times New Roman"/>
          <w:sz w:val="24"/>
          <w:szCs w:val="24"/>
          <w:lang w:val="en-US"/>
        </w:rPr>
        <w:t xml:space="preserve">the cosmogenic nuclides samples </w:t>
      </w:r>
      <w:r w:rsidRPr="004A6DF7">
        <w:rPr>
          <w:rFonts w:ascii="Times New Roman" w:hAnsi="Times New Roman" w:cs="Times New Roman"/>
          <w:sz w:val="24"/>
          <w:szCs w:val="24"/>
          <w:lang w:val="en-US"/>
        </w:rPr>
        <w:t>are</w:t>
      </w:r>
      <w:r w:rsidR="00064CDB" w:rsidRPr="004A6DF7">
        <w:rPr>
          <w:rFonts w:ascii="Times New Roman" w:hAnsi="Times New Roman" w:cs="Times New Roman"/>
          <w:sz w:val="24"/>
          <w:szCs w:val="24"/>
          <w:lang w:val="en-US"/>
        </w:rPr>
        <w:t xml:space="preserve"> used to constrain the </w:t>
      </w:r>
      <w:r w:rsidRPr="004A6DF7">
        <w:rPr>
          <w:rFonts w:ascii="Times New Roman" w:hAnsi="Times New Roman" w:cs="Times New Roman"/>
          <w:sz w:val="24"/>
          <w:szCs w:val="24"/>
          <w:lang w:val="en-US"/>
        </w:rPr>
        <w:t xml:space="preserve">age-depth </w:t>
      </w:r>
      <w:r w:rsidR="00E56089" w:rsidRPr="004A6DF7">
        <w:rPr>
          <w:rFonts w:ascii="Times New Roman" w:hAnsi="Times New Roman" w:cs="Times New Roman"/>
          <w:sz w:val="24"/>
          <w:szCs w:val="24"/>
          <w:lang w:val="en-US"/>
        </w:rPr>
        <w:t>models in the 300 to 600 ka</w:t>
      </w:r>
      <w:r w:rsidR="00336816" w:rsidRPr="004A6DF7">
        <w:rPr>
          <w:rFonts w:ascii="Times New Roman" w:hAnsi="Times New Roman" w:cs="Times New Roman"/>
          <w:sz w:val="24"/>
          <w:szCs w:val="24"/>
          <w:lang w:val="en-US"/>
        </w:rPr>
        <w:t xml:space="preserve"> age</w:t>
      </w:r>
      <w:r w:rsidR="00E56089" w:rsidRPr="004A6DF7">
        <w:rPr>
          <w:rFonts w:ascii="Times New Roman" w:hAnsi="Times New Roman" w:cs="Times New Roman"/>
          <w:sz w:val="24"/>
          <w:szCs w:val="24"/>
          <w:lang w:val="en-US"/>
        </w:rPr>
        <w:t xml:space="preserve"> range </w:t>
      </w:r>
      <w:r w:rsidR="00996F0E" w:rsidRPr="004A6DF7">
        <w:rPr>
          <w:rFonts w:ascii="Times New Roman" w:hAnsi="Times New Roman" w:cs="Times New Roman"/>
          <w:sz w:val="24"/>
          <w:szCs w:val="24"/>
          <w:lang w:val="en-US"/>
        </w:rPr>
        <w:t xml:space="preserve">because </w:t>
      </w:r>
      <w:proofErr w:type="gramStart"/>
      <w:r w:rsidR="00996F0E" w:rsidRPr="004A6DF7">
        <w:rPr>
          <w:rFonts w:ascii="Times New Roman" w:hAnsi="Times New Roman" w:cs="Times New Roman"/>
          <w:sz w:val="24"/>
          <w:szCs w:val="24"/>
          <w:lang w:val="en-US"/>
        </w:rPr>
        <w:t>the majority of</w:t>
      </w:r>
      <w:proofErr w:type="gramEnd"/>
      <w:r w:rsidR="00996F0E" w:rsidRPr="004A6DF7">
        <w:rPr>
          <w:rFonts w:ascii="Times New Roman" w:hAnsi="Times New Roman" w:cs="Times New Roman"/>
          <w:sz w:val="24"/>
          <w:szCs w:val="24"/>
          <w:lang w:val="en-US"/>
        </w:rPr>
        <w:t xml:space="preserve"> stone tools derive from PC4, PC5, and PC6. The older parts (&gt;700 ka) of the age models are constrained by</w:t>
      </w:r>
      <w:r w:rsidR="00E56089" w:rsidRPr="004A6DF7">
        <w:rPr>
          <w:rFonts w:ascii="Times New Roman" w:hAnsi="Times New Roman" w:cs="Times New Roman"/>
          <w:sz w:val="24"/>
          <w:szCs w:val="24"/>
          <w:lang w:val="en-US"/>
        </w:rPr>
        <w:t xml:space="preserve"> </w:t>
      </w:r>
      <w:r w:rsidR="00503EE4" w:rsidRPr="004A6DF7">
        <w:rPr>
          <w:rFonts w:ascii="Times New Roman" w:hAnsi="Times New Roman" w:cs="Times New Roman"/>
          <w:sz w:val="24"/>
          <w:szCs w:val="24"/>
          <w:lang w:val="en-US"/>
        </w:rPr>
        <w:t xml:space="preserve">paleomagnetic </w:t>
      </w:r>
      <w:r w:rsidR="00336816" w:rsidRPr="004A6DF7">
        <w:rPr>
          <w:rFonts w:ascii="Times New Roman" w:hAnsi="Times New Roman" w:cs="Times New Roman"/>
          <w:sz w:val="24"/>
          <w:szCs w:val="24"/>
          <w:lang w:val="en-US"/>
        </w:rPr>
        <w:t xml:space="preserve">boundaries. </w:t>
      </w:r>
      <w:r w:rsidR="00A06CE8" w:rsidRPr="004A6DF7">
        <w:rPr>
          <w:rFonts w:ascii="Times New Roman" w:hAnsi="Times New Roman" w:cs="Times New Roman"/>
          <w:sz w:val="24"/>
          <w:szCs w:val="24"/>
          <w:lang w:val="en-US"/>
        </w:rPr>
        <w:t xml:space="preserve">The magnetic </w:t>
      </w:r>
      <w:r w:rsidR="001F40ED" w:rsidRPr="004A6DF7">
        <w:rPr>
          <w:rFonts w:ascii="Times New Roman" w:hAnsi="Times New Roman" w:cs="Times New Roman"/>
          <w:sz w:val="24"/>
          <w:szCs w:val="24"/>
          <w:lang w:val="en-US"/>
        </w:rPr>
        <w:t>susceptibility</w:t>
      </w:r>
      <w:r w:rsidR="00A06CE8" w:rsidRPr="004A6DF7">
        <w:rPr>
          <w:rFonts w:ascii="Times New Roman" w:hAnsi="Times New Roman" w:cs="Times New Roman"/>
          <w:sz w:val="24"/>
          <w:szCs w:val="24"/>
          <w:lang w:val="en-US"/>
        </w:rPr>
        <w:t xml:space="preserve"> </w:t>
      </w:r>
      <w:r w:rsidR="00996F0E" w:rsidRPr="004A6DF7">
        <w:rPr>
          <w:rFonts w:ascii="Times New Roman" w:hAnsi="Times New Roman" w:cs="Times New Roman"/>
          <w:sz w:val="24"/>
          <w:szCs w:val="24"/>
          <w:lang w:val="en-US"/>
        </w:rPr>
        <w:t>records are</w:t>
      </w:r>
      <w:r w:rsidR="00A06CE8" w:rsidRPr="004A6DF7">
        <w:rPr>
          <w:rFonts w:ascii="Times New Roman" w:hAnsi="Times New Roman" w:cs="Times New Roman"/>
          <w:sz w:val="24"/>
          <w:szCs w:val="24"/>
          <w:lang w:val="en-US"/>
        </w:rPr>
        <w:t xml:space="preserve"> used to </w:t>
      </w:r>
      <w:r w:rsidR="00F9126E" w:rsidRPr="004A6DF7">
        <w:rPr>
          <w:rFonts w:ascii="Times New Roman" w:hAnsi="Times New Roman" w:cs="Times New Roman"/>
          <w:sz w:val="24"/>
          <w:szCs w:val="24"/>
          <w:lang w:val="en-US"/>
        </w:rPr>
        <w:t>refine</w:t>
      </w:r>
      <w:r w:rsidR="004217A9">
        <w:rPr>
          <w:rFonts w:ascii="Times New Roman" w:hAnsi="Times New Roman" w:cs="Times New Roman"/>
          <w:sz w:val="24"/>
          <w:szCs w:val="24"/>
          <w:lang w:val="en-US"/>
        </w:rPr>
        <w:t xml:space="preserve"> </w:t>
      </w:r>
      <w:r w:rsidR="00BA7638">
        <w:rPr>
          <w:rFonts w:ascii="Times New Roman" w:hAnsi="Times New Roman" w:cs="Times New Roman"/>
          <w:sz w:val="24"/>
          <w:szCs w:val="24"/>
          <w:lang w:val="en-US"/>
        </w:rPr>
        <w:t xml:space="preserve">and augment </w:t>
      </w:r>
      <w:r w:rsidR="00F9126E" w:rsidRPr="004A6DF7">
        <w:rPr>
          <w:rFonts w:ascii="Times New Roman" w:hAnsi="Times New Roman" w:cs="Times New Roman"/>
          <w:sz w:val="24"/>
          <w:szCs w:val="24"/>
          <w:lang w:val="en-US"/>
        </w:rPr>
        <w:t>the age</w:t>
      </w:r>
      <w:r w:rsidR="00996F0E" w:rsidRPr="004A6DF7">
        <w:rPr>
          <w:rFonts w:ascii="Times New Roman" w:hAnsi="Times New Roman" w:cs="Times New Roman"/>
          <w:sz w:val="24"/>
          <w:szCs w:val="24"/>
          <w:lang w:val="en-US"/>
        </w:rPr>
        <w:t>-depth models in the</w:t>
      </w:r>
      <w:r w:rsidR="00F9126E" w:rsidRPr="004A6DF7">
        <w:rPr>
          <w:rFonts w:ascii="Times New Roman" w:hAnsi="Times New Roman" w:cs="Times New Roman"/>
          <w:sz w:val="24"/>
          <w:szCs w:val="24"/>
          <w:lang w:val="en-US"/>
        </w:rPr>
        <w:t xml:space="preserve"> </w:t>
      </w:r>
      <w:r w:rsidR="001F40ED" w:rsidRPr="004A6DF7">
        <w:rPr>
          <w:rFonts w:ascii="Times New Roman" w:hAnsi="Times New Roman" w:cs="Times New Roman"/>
          <w:sz w:val="24"/>
          <w:szCs w:val="24"/>
          <w:lang w:val="en-US"/>
        </w:rPr>
        <w:t>~300-</w:t>
      </w:r>
      <w:r w:rsidR="00686174" w:rsidRPr="004A6DF7">
        <w:rPr>
          <w:rFonts w:ascii="Times New Roman" w:hAnsi="Times New Roman" w:cs="Times New Roman"/>
          <w:sz w:val="24"/>
          <w:szCs w:val="24"/>
          <w:lang w:val="en-US"/>
        </w:rPr>
        <w:t>7</w:t>
      </w:r>
      <w:r w:rsidR="001F40ED" w:rsidRPr="004A6DF7">
        <w:rPr>
          <w:rFonts w:ascii="Times New Roman" w:hAnsi="Times New Roman" w:cs="Times New Roman"/>
          <w:sz w:val="24"/>
          <w:szCs w:val="24"/>
          <w:lang w:val="en-US"/>
        </w:rPr>
        <w:t xml:space="preserve">00 ka </w:t>
      </w:r>
      <w:r w:rsidR="00996F0E" w:rsidRPr="004A6DF7">
        <w:rPr>
          <w:rFonts w:ascii="Times New Roman" w:hAnsi="Times New Roman" w:cs="Times New Roman"/>
          <w:sz w:val="24"/>
          <w:szCs w:val="24"/>
          <w:lang w:val="en-US"/>
        </w:rPr>
        <w:t xml:space="preserve">range, </w:t>
      </w:r>
      <w:r w:rsidR="001F40ED" w:rsidRPr="004A6DF7">
        <w:rPr>
          <w:rFonts w:ascii="Times New Roman" w:hAnsi="Times New Roman" w:cs="Times New Roman"/>
          <w:sz w:val="24"/>
          <w:szCs w:val="24"/>
          <w:lang w:val="en-US"/>
        </w:rPr>
        <w:t xml:space="preserve">as explained in section </w:t>
      </w:r>
      <w:r w:rsidR="00D0250B">
        <w:rPr>
          <w:rFonts w:ascii="Times New Roman" w:hAnsi="Times New Roman" w:cs="Times New Roman"/>
          <w:sz w:val="24"/>
          <w:szCs w:val="24"/>
          <w:lang w:val="en-US"/>
        </w:rPr>
        <w:t>4</w:t>
      </w:r>
      <w:r w:rsidR="00C0108A" w:rsidRPr="004A6DF7">
        <w:rPr>
          <w:rFonts w:ascii="Times New Roman" w:hAnsi="Times New Roman" w:cs="Times New Roman"/>
          <w:sz w:val="24"/>
          <w:szCs w:val="24"/>
          <w:lang w:val="en-US"/>
        </w:rPr>
        <w:t xml:space="preserve">.3 and </w:t>
      </w:r>
      <w:r w:rsidR="00D0250B">
        <w:rPr>
          <w:rFonts w:ascii="Times New Roman" w:hAnsi="Times New Roman" w:cs="Times New Roman"/>
          <w:sz w:val="24"/>
          <w:szCs w:val="24"/>
          <w:lang w:val="en-US"/>
        </w:rPr>
        <w:t>4</w:t>
      </w:r>
      <w:r w:rsidR="00C0108A" w:rsidRPr="004A6DF7">
        <w:rPr>
          <w:rFonts w:ascii="Times New Roman" w:hAnsi="Times New Roman" w:cs="Times New Roman"/>
          <w:sz w:val="24"/>
          <w:szCs w:val="24"/>
          <w:lang w:val="en-US"/>
        </w:rPr>
        <w:t>.4.</w:t>
      </w:r>
    </w:p>
    <w:p w14:paraId="40C64411" w14:textId="6538FA1E" w:rsidR="00690AA2" w:rsidRPr="004A6DF7" w:rsidRDefault="00B45B84" w:rsidP="00AC76DB">
      <w:pPr>
        <w:spacing w:line="276" w:lineRule="auto"/>
        <w:rPr>
          <w:rFonts w:ascii="Times New Roman" w:hAnsi="Times New Roman" w:cs="Times New Roman"/>
          <w:sz w:val="18"/>
          <w:szCs w:val="18"/>
          <w:lang w:val="en-US"/>
        </w:rPr>
      </w:pPr>
      <w:r>
        <w:rPr>
          <w:rFonts w:ascii="Times New Roman" w:hAnsi="Times New Roman" w:cs="Times New Roman"/>
          <w:sz w:val="18"/>
          <w:szCs w:val="18"/>
          <w:lang w:val="en-US"/>
        </w:rPr>
        <w:t>T</w:t>
      </w:r>
      <w:r w:rsidR="00690AA2" w:rsidRPr="004A6DF7">
        <w:rPr>
          <w:rFonts w:ascii="Times New Roman" w:hAnsi="Times New Roman" w:cs="Times New Roman"/>
          <w:sz w:val="18"/>
          <w:szCs w:val="18"/>
          <w:lang w:val="en-US"/>
        </w:rPr>
        <w:t xml:space="preserve">able </w:t>
      </w:r>
      <w:r>
        <w:rPr>
          <w:rFonts w:ascii="Times New Roman" w:hAnsi="Times New Roman" w:cs="Times New Roman"/>
          <w:sz w:val="18"/>
          <w:szCs w:val="18"/>
          <w:lang w:val="en-US"/>
        </w:rPr>
        <w:t>S</w:t>
      </w:r>
      <w:r w:rsidR="00690AA2" w:rsidRPr="004A6DF7">
        <w:rPr>
          <w:rFonts w:ascii="Times New Roman" w:hAnsi="Times New Roman" w:cs="Times New Roman"/>
          <w:sz w:val="18"/>
          <w:szCs w:val="18"/>
          <w:lang w:val="en-US"/>
        </w:rPr>
        <w:t xml:space="preserve">1: </w:t>
      </w:r>
      <w:r w:rsidR="0074236F" w:rsidRPr="004A6DF7">
        <w:rPr>
          <w:rFonts w:ascii="Times New Roman" w:hAnsi="Times New Roman" w:cs="Times New Roman"/>
          <w:sz w:val="18"/>
          <w:szCs w:val="18"/>
          <w:lang w:val="en-US"/>
        </w:rPr>
        <w:t>O</w:t>
      </w:r>
      <w:r w:rsidR="00690AA2" w:rsidRPr="004A6DF7">
        <w:rPr>
          <w:rFonts w:ascii="Times New Roman" w:hAnsi="Times New Roman" w:cs="Times New Roman"/>
          <w:sz w:val="18"/>
          <w:szCs w:val="18"/>
          <w:lang w:val="en-US"/>
        </w:rPr>
        <w:t xml:space="preserve">verview of the data </w:t>
      </w:r>
      <w:r w:rsidR="0005555E" w:rsidRPr="004A6DF7">
        <w:rPr>
          <w:rFonts w:ascii="Times New Roman" w:hAnsi="Times New Roman" w:cs="Times New Roman"/>
          <w:sz w:val="18"/>
          <w:szCs w:val="18"/>
          <w:lang w:val="en-US"/>
        </w:rPr>
        <w:t>included</w:t>
      </w:r>
      <w:r w:rsidR="00690AA2" w:rsidRPr="004A6DF7">
        <w:rPr>
          <w:rFonts w:ascii="Times New Roman" w:hAnsi="Times New Roman" w:cs="Times New Roman"/>
          <w:sz w:val="18"/>
          <w:szCs w:val="18"/>
          <w:lang w:val="en-US"/>
        </w:rPr>
        <w:t xml:space="preserve"> </w:t>
      </w:r>
      <w:r w:rsidR="003D5800" w:rsidRPr="004A6DF7">
        <w:rPr>
          <w:rFonts w:ascii="Times New Roman" w:hAnsi="Times New Roman" w:cs="Times New Roman"/>
          <w:sz w:val="18"/>
          <w:szCs w:val="18"/>
          <w:lang w:val="en-US"/>
        </w:rPr>
        <w:t>in</w:t>
      </w:r>
      <w:r w:rsidR="00690AA2" w:rsidRPr="004A6DF7">
        <w:rPr>
          <w:rFonts w:ascii="Times New Roman" w:hAnsi="Times New Roman" w:cs="Times New Roman"/>
          <w:sz w:val="18"/>
          <w:szCs w:val="18"/>
          <w:lang w:val="en-US"/>
        </w:rPr>
        <w:t xml:space="preserve"> the age-depth models shown in figure </w:t>
      </w:r>
      <w:r w:rsidR="00AD6602">
        <w:rPr>
          <w:rFonts w:ascii="Times New Roman" w:hAnsi="Times New Roman" w:cs="Times New Roman"/>
          <w:sz w:val="18"/>
          <w:szCs w:val="18"/>
          <w:lang w:val="en-US"/>
        </w:rPr>
        <w:t>4</w:t>
      </w:r>
      <w:r w:rsidR="004E5249" w:rsidRPr="004A6DF7">
        <w:rPr>
          <w:rFonts w:ascii="Times New Roman" w:hAnsi="Times New Roman" w:cs="Times New Roman"/>
          <w:sz w:val="18"/>
          <w:szCs w:val="18"/>
          <w:lang w:val="en-US"/>
        </w:rPr>
        <w:t>.</w:t>
      </w:r>
    </w:p>
    <w:tbl>
      <w:tblPr>
        <w:tblStyle w:val="TableGrid"/>
        <w:tblW w:w="9026" w:type="dxa"/>
        <w:tblBorders>
          <w:left w:val="none" w:sz="0" w:space="0" w:color="auto"/>
          <w:right w:val="none" w:sz="0" w:space="0" w:color="auto"/>
        </w:tblBorders>
        <w:tblLook w:val="04A0" w:firstRow="1" w:lastRow="0" w:firstColumn="1" w:lastColumn="0" w:noHBand="0" w:noVBand="1"/>
      </w:tblPr>
      <w:tblGrid>
        <w:gridCol w:w="1663"/>
        <w:gridCol w:w="3083"/>
        <w:gridCol w:w="1178"/>
        <w:gridCol w:w="1062"/>
        <w:gridCol w:w="1097"/>
        <w:gridCol w:w="943"/>
      </w:tblGrid>
      <w:tr w:rsidR="006403B7" w:rsidRPr="004A6DF7" w14:paraId="26904CD8" w14:textId="4FC03758" w:rsidTr="006403B7">
        <w:tc>
          <w:tcPr>
            <w:tcW w:w="1663" w:type="dxa"/>
            <w:tcBorders>
              <w:bottom w:val="single" w:sz="4" w:space="0" w:color="auto"/>
              <w:right w:val="nil"/>
            </w:tcBorders>
          </w:tcPr>
          <w:p w14:paraId="1D137FAA" w14:textId="77777777" w:rsidR="006403B7" w:rsidRPr="004A6DF7" w:rsidRDefault="006403B7" w:rsidP="00AC76DB">
            <w:pPr>
              <w:spacing w:line="276" w:lineRule="auto"/>
              <w:rPr>
                <w:rFonts w:ascii="Times New Roman" w:hAnsi="Times New Roman" w:cs="Times New Roman"/>
                <w:sz w:val="18"/>
                <w:szCs w:val="18"/>
                <w:lang w:val="en-US"/>
              </w:rPr>
            </w:pPr>
          </w:p>
        </w:tc>
        <w:tc>
          <w:tcPr>
            <w:tcW w:w="3083" w:type="dxa"/>
            <w:tcBorders>
              <w:left w:val="nil"/>
              <w:bottom w:val="single" w:sz="4" w:space="0" w:color="auto"/>
              <w:right w:val="nil"/>
            </w:tcBorders>
          </w:tcPr>
          <w:p w14:paraId="6FF49F3D" w14:textId="3E74ACBC" w:rsidR="006403B7" w:rsidRPr="004A6DF7" w:rsidRDefault="006403B7" w:rsidP="00AC76DB">
            <w:pPr>
              <w:spacing w:line="276" w:lineRule="auto"/>
              <w:rPr>
                <w:rFonts w:ascii="Times New Roman" w:hAnsi="Times New Roman" w:cs="Times New Roman"/>
                <w:sz w:val="18"/>
                <w:szCs w:val="18"/>
                <w:lang w:val="en-US"/>
              </w:rPr>
            </w:pPr>
          </w:p>
        </w:tc>
        <w:tc>
          <w:tcPr>
            <w:tcW w:w="1178" w:type="dxa"/>
            <w:tcBorders>
              <w:left w:val="nil"/>
              <w:bottom w:val="single" w:sz="4" w:space="0" w:color="auto"/>
              <w:right w:val="nil"/>
            </w:tcBorders>
          </w:tcPr>
          <w:p w14:paraId="36F90A55" w14:textId="77777777" w:rsidR="006403B7" w:rsidRPr="004A6DF7" w:rsidRDefault="006403B7"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Obi-Mazar/</w:t>
            </w:r>
          </w:p>
          <w:p w14:paraId="168DD78E" w14:textId="28469619" w:rsidR="006403B7" w:rsidRPr="004A6DF7" w:rsidRDefault="006403B7" w:rsidP="00AC76DB">
            <w:pPr>
              <w:spacing w:line="276" w:lineRule="auto"/>
              <w:rPr>
                <w:rFonts w:ascii="Times New Roman" w:hAnsi="Times New Roman" w:cs="Times New Roman"/>
                <w:sz w:val="18"/>
                <w:szCs w:val="18"/>
                <w:lang w:val="en-US"/>
              </w:rPr>
            </w:pPr>
            <w:proofErr w:type="spellStart"/>
            <w:r w:rsidRPr="004A6DF7">
              <w:rPr>
                <w:rFonts w:ascii="Times New Roman" w:hAnsi="Times New Roman" w:cs="Times New Roman"/>
                <w:sz w:val="18"/>
                <w:szCs w:val="18"/>
                <w:lang w:val="en-US"/>
              </w:rPr>
              <w:t>Lakhuti</w:t>
            </w:r>
            <w:proofErr w:type="spellEnd"/>
          </w:p>
        </w:tc>
        <w:tc>
          <w:tcPr>
            <w:tcW w:w="1062" w:type="dxa"/>
            <w:tcBorders>
              <w:left w:val="nil"/>
              <w:bottom w:val="single" w:sz="4" w:space="0" w:color="auto"/>
              <w:right w:val="nil"/>
            </w:tcBorders>
          </w:tcPr>
          <w:p w14:paraId="5A9327BE" w14:textId="1C382E07" w:rsidR="006403B7" w:rsidRPr="004A6DF7" w:rsidRDefault="006403B7" w:rsidP="00AC76DB">
            <w:pPr>
              <w:spacing w:line="276" w:lineRule="auto"/>
              <w:rPr>
                <w:rFonts w:ascii="Times New Roman" w:hAnsi="Times New Roman" w:cs="Times New Roman"/>
                <w:sz w:val="18"/>
                <w:szCs w:val="18"/>
                <w:lang w:val="en-US"/>
              </w:rPr>
            </w:pPr>
            <w:proofErr w:type="spellStart"/>
            <w:r w:rsidRPr="004A6DF7">
              <w:rPr>
                <w:rFonts w:ascii="Times New Roman" w:hAnsi="Times New Roman" w:cs="Times New Roman"/>
                <w:sz w:val="18"/>
                <w:szCs w:val="18"/>
                <w:lang w:val="en-US"/>
              </w:rPr>
              <w:t>Kuldara</w:t>
            </w:r>
            <w:proofErr w:type="spellEnd"/>
          </w:p>
        </w:tc>
        <w:tc>
          <w:tcPr>
            <w:tcW w:w="1097" w:type="dxa"/>
            <w:tcBorders>
              <w:left w:val="nil"/>
              <w:bottom w:val="single" w:sz="4" w:space="0" w:color="auto"/>
              <w:right w:val="nil"/>
            </w:tcBorders>
          </w:tcPr>
          <w:p w14:paraId="0328CF77" w14:textId="7EBD2275" w:rsidR="006403B7" w:rsidRPr="004A6DF7" w:rsidRDefault="006403B7" w:rsidP="00AC76DB">
            <w:pPr>
              <w:spacing w:line="276" w:lineRule="auto"/>
              <w:rPr>
                <w:rFonts w:ascii="Times New Roman" w:hAnsi="Times New Roman" w:cs="Times New Roman"/>
                <w:sz w:val="18"/>
                <w:szCs w:val="18"/>
                <w:lang w:val="en-US"/>
              </w:rPr>
            </w:pPr>
            <w:proofErr w:type="spellStart"/>
            <w:r w:rsidRPr="004A6DF7">
              <w:rPr>
                <w:rFonts w:ascii="Times New Roman" w:hAnsi="Times New Roman" w:cs="Times New Roman"/>
                <w:sz w:val="18"/>
                <w:szCs w:val="18"/>
                <w:lang w:val="en-US"/>
              </w:rPr>
              <w:t>Khonako</w:t>
            </w:r>
            <w:proofErr w:type="spellEnd"/>
            <w:r w:rsidRPr="004A6DF7">
              <w:rPr>
                <w:rFonts w:ascii="Times New Roman" w:hAnsi="Times New Roman" w:cs="Times New Roman"/>
                <w:sz w:val="18"/>
                <w:szCs w:val="18"/>
                <w:lang w:val="en-US"/>
              </w:rPr>
              <w:t>-II</w:t>
            </w:r>
          </w:p>
        </w:tc>
        <w:tc>
          <w:tcPr>
            <w:tcW w:w="943" w:type="dxa"/>
            <w:tcBorders>
              <w:left w:val="nil"/>
              <w:bottom w:val="single" w:sz="4" w:space="0" w:color="auto"/>
            </w:tcBorders>
          </w:tcPr>
          <w:p w14:paraId="1C181DD6" w14:textId="5B21AC8B" w:rsidR="006403B7" w:rsidRPr="004A6DF7" w:rsidRDefault="006403B7"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Total</w:t>
            </w:r>
          </w:p>
        </w:tc>
      </w:tr>
      <w:tr w:rsidR="006403B7" w:rsidRPr="004A6DF7" w14:paraId="1E75EAB2" w14:textId="1E94AF5F" w:rsidTr="006403B7">
        <w:tc>
          <w:tcPr>
            <w:tcW w:w="1663" w:type="dxa"/>
            <w:tcBorders>
              <w:bottom w:val="nil"/>
              <w:right w:val="nil"/>
            </w:tcBorders>
          </w:tcPr>
          <w:p w14:paraId="79C1DF18" w14:textId="569CE337" w:rsidR="006403B7" w:rsidRPr="004A6DF7" w:rsidRDefault="006403B7"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New data</w:t>
            </w:r>
          </w:p>
        </w:tc>
        <w:tc>
          <w:tcPr>
            <w:tcW w:w="3083" w:type="dxa"/>
            <w:tcBorders>
              <w:left w:val="nil"/>
              <w:bottom w:val="nil"/>
              <w:right w:val="nil"/>
            </w:tcBorders>
          </w:tcPr>
          <w:p w14:paraId="08E0CFD1" w14:textId="180A6B5A" w:rsidR="006403B7" w:rsidRPr="00843904" w:rsidRDefault="003F62C2" w:rsidP="00AC76DB">
            <w:pPr>
              <w:spacing w:line="276" w:lineRule="auto"/>
              <w:rPr>
                <w:rFonts w:ascii="Times New Roman" w:hAnsi="Times New Roman" w:cs="Times New Roman"/>
                <w:sz w:val="18"/>
                <w:szCs w:val="18"/>
                <w:lang w:val="en-US"/>
              </w:rPr>
            </w:pPr>
            <w:r w:rsidRPr="00843904">
              <w:rPr>
                <w:rFonts w:ascii="Times New Roman" w:hAnsi="Times New Roman" w:cs="Times New Roman"/>
                <w:sz w:val="18"/>
                <w:szCs w:val="18"/>
                <w:lang w:val="en-US"/>
              </w:rPr>
              <w:t>Luminescence</w:t>
            </w:r>
            <w:r w:rsidR="006403B7" w:rsidRPr="00843904">
              <w:rPr>
                <w:rFonts w:ascii="Times New Roman" w:hAnsi="Times New Roman" w:cs="Times New Roman"/>
                <w:sz w:val="18"/>
                <w:szCs w:val="18"/>
                <w:lang w:val="en-US"/>
              </w:rPr>
              <w:t xml:space="preserve"> ages</w:t>
            </w:r>
          </w:p>
        </w:tc>
        <w:tc>
          <w:tcPr>
            <w:tcW w:w="1178" w:type="dxa"/>
            <w:tcBorders>
              <w:left w:val="nil"/>
              <w:bottom w:val="nil"/>
              <w:right w:val="nil"/>
            </w:tcBorders>
          </w:tcPr>
          <w:p w14:paraId="33913422" w14:textId="7A737B2E" w:rsidR="006403B7" w:rsidRPr="00843904" w:rsidRDefault="006403B7" w:rsidP="00AC76DB">
            <w:pPr>
              <w:spacing w:line="276" w:lineRule="auto"/>
              <w:rPr>
                <w:rFonts w:ascii="Times New Roman" w:hAnsi="Times New Roman" w:cs="Times New Roman"/>
                <w:sz w:val="18"/>
                <w:szCs w:val="18"/>
                <w:lang w:val="en-US"/>
              </w:rPr>
            </w:pPr>
            <w:r w:rsidRPr="00843904">
              <w:rPr>
                <w:rFonts w:ascii="Times New Roman" w:hAnsi="Times New Roman" w:cs="Times New Roman"/>
                <w:sz w:val="18"/>
                <w:szCs w:val="18"/>
                <w:lang w:val="en-US"/>
              </w:rPr>
              <w:t>40</w:t>
            </w:r>
          </w:p>
        </w:tc>
        <w:tc>
          <w:tcPr>
            <w:tcW w:w="1062" w:type="dxa"/>
            <w:tcBorders>
              <w:left w:val="nil"/>
              <w:bottom w:val="nil"/>
              <w:right w:val="nil"/>
            </w:tcBorders>
          </w:tcPr>
          <w:p w14:paraId="6489C076" w14:textId="107FEC8C" w:rsidR="006403B7" w:rsidRPr="00843904" w:rsidRDefault="006403B7" w:rsidP="00AC76DB">
            <w:pPr>
              <w:spacing w:line="276" w:lineRule="auto"/>
              <w:rPr>
                <w:rFonts w:ascii="Times New Roman" w:hAnsi="Times New Roman" w:cs="Times New Roman"/>
                <w:sz w:val="18"/>
                <w:szCs w:val="18"/>
                <w:lang w:val="en-US"/>
              </w:rPr>
            </w:pPr>
            <w:r w:rsidRPr="00843904">
              <w:rPr>
                <w:rFonts w:ascii="Times New Roman" w:hAnsi="Times New Roman" w:cs="Times New Roman"/>
                <w:sz w:val="18"/>
                <w:szCs w:val="18"/>
                <w:lang w:val="en-US"/>
              </w:rPr>
              <w:t>0</w:t>
            </w:r>
          </w:p>
        </w:tc>
        <w:tc>
          <w:tcPr>
            <w:tcW w:w="1097" w:type="dxa"/>
            <w:tcBorders>
              <w:left w:val="nil"/>
              <w:bottom w:val="nil"/>
              <w:right w:val="nil"/>
            </w:tcBorders>
          </w:tcPr>
          <w:p w14:paraId="1923433A" w14:textId="77D75BA8" w:rsidR="006403B7" w:rsidRPr="00843904" w:rsidRDefault="006403B7" w:rsidP="00AC76DB">
            <w:pPr>
              <w:spacing w:line="276" w:lineRule="auto"/>
              <w:rPr>
                <w:rFonts w:ascii="Times New Roman" w:hAnsi="Times New Roman" w:cs="Times New Roman"/>
                <w:sz w:val="18"/>
                <w:szCs w:val="18"/>
                <w:lang w:val="en-US"/>
              </w:rPr>
            </w:pPr>
            <w:r w:rsidRPr="00843904">
              <w:rPr>
                <w:rFonts w:ascii="Times New Roman" w:hAnsi="Times New Roman" w:cs="Times New Roman"/>
                <w:sz w:val="18"/>
                <w:szCs w:val="18"/>
                <w:lang w:val="en-US"/>
              </w:rPr>
              <w:t>145</w:t>
            </w:r>
          </w:p>
        </w:tc>
        <w:tc>
          <w:tcPr>
            <w:tcW w:w="943" w:type="dxa"/>
            <w:tcBorders>
              <w:left w:val="nil"/>
              <w:bottom w:val="nil"/>
            </w:tcBorders>
          </w:tcPr>
          <w:p w14:paraId="491881F0" w14:textId="00B90B5D" w:rsidR="006403B7" w:rsidRPr="00843904" w:rsidRDefault="00406E6C" w:rsidP="00AC76DB">
            <w:pPr>
              <w:spacing w:line="276" w:lineRule="auto"/>
              <w:rPr>
                <w:rFonts w:ascii="Times New Roman" w:hAnsi="Times New Roman" w:cs="Times New Roman"/>
                <w:sz w:val="18"/>
                <w:szCs w:val="18"/>
                <w:lang w:val="en-US"/>
              </w:rPr>
            </w:pPr>
            <w:r w:rsidRPr="00843904">
              <w:rPr>
                <w:rFonts w:ascii="Times New Roman" w:hAnsi="Times New Roman" w:cs="Times New Roman"/>
                <w:sz w:val="18"/>
                <w:szCs w:val="18"/>
                <w:lang w:val="en-US"/>
              </w:rPr>
              <w:t>185</w:t>
            </w:r>
          </w:p>
        </w:tc>
      </w:tr>
      <w:tr w:rsidR="006403B7" w:rsidRPr="004A6DF7" w14:paraId="65FCBD6C" w14:textId="0E580FB5" w:rsidTr="006403B7">
        <w:tc>
          <w:tcPr>
            <w:tcW w:w="1663" w:type="dxa"/>
            <w:tcBorders>
              <w:top w:val="nil"/>
              <w:bottom w:val="nil"/>
              <w:right w:val="nil"/>
            </w:tcBorders>
          </w:tcPr>
          <w:p w14:paraId="7294EEFF" w14:textId="77777777" w:rsidR="006403B7" w:rsidRPr="004A6DF7" w:rsidRDefault="006403B7" w:rsidP="00AC76DB">
            <w:pPr>
              <w:spacing w:line="276" w:lineRule="auto"/>
              <w:rPr>
                <w:rFonts w:ascii="Times New Roman" w:hAnsi="Times New Roman" w:cs="Times New Roman"/>
                <w:sz w:val="18"/>
                <w:szCs w:val="18"/>
                <w:lang w:val="en-US"/>
              </w:rPr>
            </w:pPr>
          </w:p>
        </w:tc>
        <w:tc>
          <w:tcPr>
            <w:tcW w:w="3083" w:type="dxa"/>
            <w:tcBorders>
              <w:top w:val="nil"/>
              <w:left w:val="nil"/>
              <w:bottom w:val="nil"/>
              <w:right w:val="nil"/>
            </w:tcBorders>
          </w:tcPr>
          <w:p w14:paraId="2CB97180" w14:textId="31A78329" w:rsidR="006403B7" w:rsidRPr="00843904" w:rsidRDefault="006403B7" w:rsidP="00AC76DB">
            <w:pPr>
              <w:spacing w:line="276" w:lineRule="auto"/>
              <w:rPr>
                <w:rFonts w:ascii="Times New Roman" w:hAnsi="Times New Roman" w:cs="Times New Roman"/>
                <w:sz w:val="18"/>
                <w:szCs w:val="18"/>
                <w:lang w:val="en-US"/>
              </w:rPr>
            </w:pPr>
            <w:r w:rsidRPr="00843904">
              <w:rPr>
                <w:rFonts w:ascii="Times New Roman" w:hAnsi="Times New Roman" w:cs="Times New Roman"/>
                <w:sz w:val="18"/>
                <w:szCs w:val="18"/>
                <w:lang w:val="en-US"/>
              </w:rPr>
              <w:t>Cosmogenic nuclides samples</w:t>
            </w:r>
          </w:p>
        </w:tc>
        <w:tc>
          <w:tcPr>
            <w:tcW w:w="1178" w:type="dxa"/>
            <w:tcBorders>
              <w:top w:val="nil"/>
              <w:left w:val="nil"/>
              <w:bottom w:val="nil"/>
              <w:right w:val="nil"/>
            </w:tcBorders>
          </w:tcPr>
          <w:p w14:paraId="6144163D" w14:textId="025F92E4" w:rsidR="006403B7" w:rsidRPr="00843904" w:rsidRDefault="006403B7" w:rsidP="00AC76DB">
            <w:pPr>
              <w:spacing w:line="276" w:lineRule="auto"/>
              <w:rPr>
                <w:rFonts w:ascii="Times New Roman" w:hAnsi="Times New Roman" w:cs="Times New Roman"/>
                <w:sz w:val="18"/>
                <w:szCs w:val="18"/>
                <w:lang w:val="en-US"/>
              </w:rPr>
            </w:pPr>
            <w:r w:rsidRPr="00843904">
              <w:rPr>
                <w:rFonts w:ascii="Times New Roman" w:hAnsi="Times New Roman" w:cs="Times New Roman"/>
                <w:sz w:val="18"/>
                <w:szCs w:val="18"/>
                <w:lang w:val="en-US"/>
              </w:rPr>
              <w:t>11</w:t>
            </w:r>
          </w:p>
        </w:tc>
        <w:tc>
          <w:tcPr>
            <w:tcW w:w="1062" w:type="dxa"/>
            <w:tcBorders>
              <w:top w:val="nil"/>
              <w:left w:val="nil"/>
              <w:bottom w:val="nil"/>
              <w:right w:val="nil"/>
            </w:tcBorders>
          </w:tcPr>
          <w:p w14:paraId="0C15FABB" w14:textId="2792E3E3" w:rsidR="006403B7" w:rsidRPr="00843904" w:rsidRDefault="006403B7" w:rsidP="00AC76DB">
            <w:pPr>
              <w:spacing w:line="276" w:lineRule="auto"/>
              <w:rPr>
                <w:rFonts w:ascii="Times New Roman" w:hAnsi="Times New Roman" w:cs="Times New Roman"/>
                <w:sz w:val="18"/>
                <w:szCs w:val="18"/>
              </w:rPr>
            </w:pPr>
            <w:r w:rsidRPr="00843904">
              <w:rPr>
                <w:rFonts w:ascii="Times New Roman" w:hAnsi="Times New Roman" w:cs="Times New Roman"/>
                <w:sz w:val="18"/>
                <w:szCs w:val="18"/>
                <w:lang w:val="en-US"/>
              </w:rPr>
              <w:t>2</w:t>
            </w:r>
          </w:p>
        </w:tc>
        <w:tc>
          <w:tcPr>
            <w:tcW w:w="1097" w:type="dxa"/>
            <w:tcBorders>
              <w:top w:val="nil"/>
              <w:left w:val="nil"/>
              <w:bottom w:val="nil"/>
              <w:right w:val="nil"/>
            </w:tcBorders>
          </w:tcPr>
          <w:p w14:paraId="3213E5D1" w14:textId="493D31A4" w:rsidR="006403B7" w:rsidRPr="00843904" w:rsidRDefault="006403B7" w:rsidP="00AC76DB">
            <w:pPr>
              <w:spacing w:line="276" w:lineRule="auto"/>
              <w:rPr>
                <w:rFonts w:ascii="Times New Roman" w:hAnsi="Times New Roman" w:cs="Times New Roman"/>
                <w:sz w:val="18"/>
                <w:szCs w:val="18"/>
                <w:lang w:val="en-US"/>
              </w:rPr>
            </w:pPr>
            <w:r w:rsidRPr="00843904">
              <w:rPr>
                <w:rFonts w:ascii="Times New Roman" w:hAnsi="Times New Roman" w:cs="Times New Roman"/>
                <w:sz w:val="18"/>
                <w:szCs w:val="18"/>
                <w:lang w:val="en-US"/>
              </w:rPr>
              <w:t>3</w:t>
            </w:r>
          </w:p>
        </w:tc>
        <w:tc>
          <w:tcPr>
            <w:tcW w:w="943" w:type="dxa"/>
            <w:tcBorders>
              <w:top w:val="nil"/>
              <w:left w:val="nil"/>
              <w:bottom w:val="nil"/>
            </w:tcBorders>
          </w:tcPr>
          <w:p w14:paraId="635F433B" w14:textId="4C8F684E" w:rsidR="006403B7" w:rsidRPr="00843904" w:rsidRDefault="00406E6C" w:rsidP="00AC76DB">
            <w:pPr>
              <w:spacing w:line="276" w:lineRule="auto"/>
              <w:rPr>
                <w:rFonts w:ascii="Times New Roman" w:hAnsi="Times New Roman" w:cs="Times New Roman"/>
                <w:sz w:val="18"/>
                <w:szCs w:val="18"/>
                <w:lang w:val="en-US"/>
              </w:rPr>
            </w:pPr>
            <w:r w:rsidRPr="00843904">
              <w:rPr>
                <w:rFonts w:ascii="Times New Roman" w:hAnsi="Times New Roman" w:cs="Times New Roman"/>
                <w:sz w:val="18"/>
                <w:szCs w:val="18"/>
                <w:lang w:val="en-US"/>
              </w:rPr>
              <w:t>16</w:t>
            </w:r>
          </w:p>
        </w:tc>
      </w:tr>
      <w:tr w:rsidR="00671E42" w:rsidRPr="004A6DF7" w14:paraId="1131E92A" w14:textId="589C2AA4" w:rsidTr="006403B7">
        <w:tc>
          <w:tcPr>
            <w:tcW w:w="1663" w:type="dxa"/>
            <w:tcBorders>
              <w:top w:val="nil"/>
              <w:bottom w:val="single" w:sz="4" w:space="0" w:color="auto"/>
              <w:right w:val="nil"/>
            </w:tcBorders>
          </w:tcPr>
          <w:p w14:paraId="633E2AC4" w14:textId="77777777" w:rsidR="00671E42" w:rsidRPr="004A6DF7" w:rsidRDefault="00671E42" w:rsidP="00AC76DB">
            <w:pPr>
              <w:spacing w:line="276" w:lineRule="auto"/>
              <w:rPr>
                <w:rFonts w:ascii="Times New Roman" w:hAnsi="Times New Roman" w:cs="Times New Roman"/>
                <w:sz w:val="18"/>
                <w:szCs w:val="18"/>
                <w:lang w:val="en-US"/>
              </w:rPr>
            </w:pPr>
          </w:p>
        </w:tc>
        <w:tc>
          <w:tcPr>
            <w:tcW w:w="3083" w:type="dxa"/>
            <w:tcBorders>
              <w:top w:val="nil"/>
              <w:left w:val="nil"/>
              <w:bottom w:val="single" w:sz="4" w:space="0" w:color="auto"/>
              <w:right w:val="nil"/>
            </w:tcBorders>
          </w:tcPr>
          <w:p w14:paraId="2BFBCF99" w14:textId="66FE1253" w:rsidR="00671E42" w:rsidRPr="00843904" w:rsidRDefault="00671E42" w:rsidP="00AC76DB">
            <w:pPr>
              <w:spacing w:line="276" w:lineRule="auto"/>
              <w:rPr>
                <w:rFonts w:ascii="Times New Roman" w:hAnsi="Times New Roman" w:cs="Times New Roman"/>
                <w:sz w:val="18"/>
                <w:szCs w:val="18"/>
                <w:lang w:val="en-US"/>
              </w:rPr>
            </w:pPr>
            <w:r w:rsidRPr="00843904">
              <w:rPr>
                <w:rFonts w:ascii="Times New Roman" w:hAnsi="Times New Roman" w:cs="Times New Roman"/>
                <w:sz w:val="18"/>
                <w:szCs w:val="18"/>
                <w:lang w:val="en-US"/>
              </w:rPr>
              <w:t>Magnetic susceptibility</w:t>
            </w:r>
          </w:p>
        </w:tc>
        <w:tc>
          <w:tcPr>
            <w:tcW w:w="1178" w:type="dxa"/>
            <w:tcBorders>
              <w:top w:val="nil"/>
              <w:left w:val="nil"/>
              <w:bottom w:val="single" w:sz="4" w:space="0" w:color="auto"/>
              <w:right w:val="nil"/>
            </w:tcBorders>
          </w:tcPr>
          <w:p w14:paraId="7657E19E" w14:textId="0492FB66" w:rsidR="00671E42" w:rsidRPr="00843904" w:rsidRDefault="006463E3" w:rsidP="00AC76DB">
            <w:pPr>
              <w:spacing w:line="276" w:lineRule="auto"/>
              <w:rPr>
                <w:rFonts w:ascii="Times New Roman" w:hAnsi="Times New Roman" w:cs="Times New Roman"/>
                <w:sz w:val="18"/>
                <w:szCs w:val="18"/>
                <w:lang w:val="en-US"/>
              </w:rPr>
            </w:pPr>
            <w:r w:rsidRPr="00843904">
              <w:rPr>
                <w:rFonts w:ascii="Times New Roman" w:hAnsi="Times New Roman" w:cs="Times New Roman"/>
                <w:sz w:val="18"/>
                <w:szCs w:val="18"/>
                <w:lang w:val="en-US"/>
              </w:rPr>
              <w:t>1223</w:t>
            </w:r>
          </w:p>
        </w:tc>
        <w:tc>
          <w:tcPr>
            <w:tcW w:w="1062" w:type="dxa"/>
            <w:tcBorders>
              <w:top w:val="nil"/>
              <w:left w:val="nil"/>
              <w:bottom w:val="single" w:sz="4" w:space="0" w:color="auto"/>
              <w:right w:val="nil"/>
            </w:tcBorders>
          </w:tcPr>
          <w:p w14:paraId="24775DB7" w14:textId="05125816" w:rsidR="00671E42" w:rsidRPr="00843904" w:rsidRDefault="00A160A3" w:rsidP="00AC76DB">
            <w:pPr>
              <w:spacing w:line="276" w:lineRule="auto"/>
              <w:rPr>
                <w:rFonts w:ascii="Times New Roman" w:hAnsi="Times New Roman" w:cs="Times New Roman"/>
                <w:sz w:val="18"/>
                <w:szCs w:val="18"/>
                <w:lang w:val="ru-RU"/>
              </w:rPr>
            </w:pPr>
            <w:r w:rsidRPr="00843904">
              <w:rPr>
                <w:rFonts w:ascii="Times New Roman" w:hAnsi="Times New Roman" w:cs="Times New Roman"/>
                <w:sz w:val="18"/>
                <w:szCs w:val="18"/>
                <w:lang w:val="ru-RU"/>
              </w:rPr>
              <w:t>0</w:t>
            </w:r>
          </w:p>
        </w:tc>
        <w:tc>
          <w:tcPr>
            <w:tcW w:w="1097" w:type="dxa"/>
            <w:tcBorders>
              <w:top w:val="nil"/>
              <w:left w:val="nil"/>
              <w:bottom w:val="single" w:sz="4" w:space="0" w:color="auto"/>
              <w:right w:val="nil"/>
            </w:tcBorders>
          </w:tcPr>
          <w:p w14:paraId="76E6916F" w14:textId="7EEAFF78" w:rsidR="00671E42" w:rsidRPr="00843904" w:rsidRDefault="00A160A3" w:rsidP="00AC76DB">
            <w:pPr>
              <w:spacing w:line="276" w:lineRule="auto"/>
              <w:rPr>
                <w:rFonts w:ascii="Times New Roman" w:hAnsi="Times New Roman" w:cs="Times New Roman"/>
                <w:sz w:val="18"/>
                <w:szCs w:val="18"/>
                <w:lang w:val="ru-RU"/>
              </w:rPr>
            </w:pPr>
            <w:r w:rsidRPr="00843904">
              <w:rPr>
                <w:rFonts w:ascii="Times New Roman" w:hAnsi="Times New Roman" w:cs="Times New Roman"/>
                <w:sz w:val="18"/>
                <w:szCs w:val="18"/>
                <w:lang w:val="ru-RU"/>
              </w:rPr>
              <w:t>0</w:t>
            </w:r>
          </w:p>
        </w:tc>
        <w:tc>
          <w:tcPr>
            <w:tcW w:w="943" w:type="dxa"/>
            <w:tcBorders>
              <w:top w:val="nil"/>
              <w:left w:val="nil"/>
              <w:bottom w:val="single" w:sz="4" w:space="0" w:color="auto"/>
            </w:tcBorders>
          </w:tcPr>
          <w:p w14:paraId="7A1CBB1A" w14:textId="58AC228E" w:rsidR="00671E42" w:rsidRPr="00843904" w:rsidRDefault="006463E3" w:rsidP="00AC76DB">
            <w:pPr>
              <w:spacing w:line="276" w:lineRule="auto"/>
              <w:rPr>
                <w:rFonts w:ascii="Times New Roman" w:hAnsi="Times New Roman" w:cs="Times New Roman"/>
                <w:sz w:val="18"/>
                <w:szCs w:val="18"/>
                <w:lang w:val="en-US"/>
              </w:rPr>
            </w:pPr>
            <w:r w:rsidRPr="00843904">
              <w:rPr>
                <w:rFonts w:ascii="Times New Roman" w:hAnsi="Times New Roman" w:cs="Times New Roman"/>
                <w:sz w:val="18"/>
                <w:szCs w:val="18"/>
                <w:lang w:val="en-US"/>
              </w:rPr>
              <w:t>1223</w:t>
            </w:r>
          </w:p>
        </w:tc>
      </w:tr>
      <w:tr w:rsidR="00671E42" w:rsidRPr="004A6DF7" w14:paraId="333AB1C4" w14:textId="3D7FE010" w:rsidTr="00466978">
        <w:trPr>
          <w:trHeight w:val="111"/>
        </w:trPr>
        <w:tc>
          <w:tcPr>
            <w:tcW w:w="1663" w:type="dxa"/>
            <w:tcBorders>
              <w:top w:val="single" w:sz="4" w:space="0" w:color="auto"/>
              <w:bottom w:val="nil"/>
              <w:right w:val="nil"/>
            </w:tcBorders>
          </w:tcPr>
          <w:p w14:paraId="5DAAEC58" w14:textId="7FB7193D" w:rsidR="00671E42" w:rsidRPr="004A6DF7" w:rsidRDefault="00671E42"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Published data</w:t>
            </w:r>
          </w:p>
        </w:tc>
        <w:tc>
          <w:tcPr>
            <w:tcW w:w="3083" w:type="dxa"/>
            <w:tcBorders>
              <w:top w:val="single" w:sz="4" w:space="0" w:color="auto"/>
              <w:left w:val="nil"/>
              <w:bottom w:val="nil"/>
              <w:right w:val="nil"/>
            </w:tcBorders>
          </w:tcPr>
          <w:p w14:paraId="334B0A2D" w14:textId="6D927ED4" w:rsidR="00671E42" w:rsidRPr="00843904" w:rsidRDefault="003F62C2" w:rsidP="00AC76DB">
            <w:pPr>
              <w:spacing w:line="276" w:lineRule="auto"/>
              <w:rPr>
                <w:rFonts w:ascii="Times New Roman" w:hAnsi="Times New Roman" w:cs="Times New Roman"/>
                <w:sz w:val="18"/>
                <w:szCs w:val="18"/>
                <w:lang w:val="en-US"/>
              </w:rPr>
            </w:pPr>
            <w:r w:rsidRPr="00843904">
              <w:rPr>
                <w:rFonts w:ascii="Times New Roman" w:hAnsi="Times New Roman" w:cs="Times New Roman"/>
                <w:sz w:val="18"/>
                <w:szCs w:val="18"/>
                <w:lang w:val="en-US"/>
              </w:rPr>
              <w:t>Luminescence</w:t>
            </w:r>
            <w:r w:rsidR="00671E42" w:rsidRPr="00843904">
              <w:rPr>
                <w:rFonts w:ascii="Times New Roman" w:hAnsi="Times New Roman" w:cs="Times New Roman"/>
                <w:sz w:val="18"/>
                <w:szCs w:val="18"/>
                <w:lang w:val="en-US"/>
              </w:rPr>
              <w:t xml:space="preserve"> ages</w:t>
            </w:r>
          </w:p>
        </w:tc>
        <w:tc>
          <w:tcPr>
            <w:tcW w:w="1178" w:type="dxa"/>
            <w:tcBorders>
              <w:top w:val="single" w:sz="4" w:space="0" w:color="auto"/>
              <w:left w:val="nil"/>
              <w:bottom w:val="nil"/>
              <w:right w:val="nil"/>
            </w:tcBorders>
          </w:tcPr>
          <w:p w14:paraId="60D2383D" w14:textId="7D57282E" w:rsidR="00671E42" w:rsidRPr="00843904" w:rsidRDefault="00671E42" w:rsidP="00AC76DB">
            <w:pPr>
              <w:spacing w:line="276" w:lineRule="auto"/>
              <w:rPr>
                <w:rFonts w:ascii="Times New Roman" w:hAnsi="Times New Roman" w:cs="Times New Roman"/>
                <w:sz w:val="18"/>
                <w:szCs w:val="18"/>
                <w:lang w:val="en-US"/>
              </w:rPr>
            </w:pPr>
            <w:r w:rsidRPr="00843904">
              <w:rPr>
                <w:rFonts w:ascii="Times New Roman" w:hAnsi="Times New Roman" w:cs="Times New Roman"/>
                <w:sz w:val="18"/>
                <w:szCs w:val="18"/>
                <w:lang w:val="en-US"/>
              </w:rPr>
              <w:t>0</w:t>
            </w:r>
          </w:p>
        </w:tc>
        <w:tc>
          <w:tcPr>
            <w:tcW w:w="1062" w:type="dxa"/>
            <w:tcBorders>
              <w:top w:val="single" w:sz="4" w:space="0" w:color="auto"/>
              <w:left w:val="nil"/>
              <w:bottom w:val="nil"/>
              <w:right w:val="nil"/>
            </w:tcBorders>
          </w:tcPr>
          <w:p w14:paraId="7BC45878" w14:textId="532EAC4D" w:rsidR="00671E42" w:rsidRPr="00843904" w:rsidRDefault="00671E42" w:rsidP="00AC76DB">
            <w:pPr>
              <w:spacing w:line="276" w:lineRule="auto"/>
              <w:rPr>
                <w:rFonts w:ascii="Times New Roman" w:hAnsi="Times New Roman" w:cs="Times New Roman"/>
                <w:sz w:val="18"/>
                <w:szCs w:val="18"/>
                <w:vertAlign w:val="superscript"/>
                <w:lang w:val="en-US"/>
              </w:rPr>
            </w:pPr>
            <w:r w:rsidRPr="00843904">
              <w:rPr>
                <w:rFonts w:ascii="Times New Roman" w:hAnsi="Times New Roman" w:cs="Times New Roman"/>
                <w:sz w:val="18"/>
                <w:szCs w:val="18"/>
                <w:lang w:val="en-US"/>
              </w:rPr>
              <w:t>78</w:t>
            </w:r>
            <w:r w:rsidR="00133522">
              <w:rPr>
                <w:rFonts w:ascii="Times New Roman" w:hAnsi="Times New Roman" w:cs="Times New Roman"/>
                <w:sz w:val="18"/>
                <w:szCs w:val="18"/>
                <w:lang w:val="en-US"/>
              </w:rPr>
              <w:t xml:space="preserve"> </w:t>
            </w:r>
            <w:r w:rsidR="00133522">
              <w:rPr>
                <w:rFonts w:ascii="Times New Roman" w:hAnsi="Times New Roman" w:cs="Times New Roman"/>
                <w:sz w:val="18"/>
                <w:szCs w:val="18"/>
                <w:lang w:val="en-US"/>
              </w:rPr>
              <w:fldChar w:fldCharType="begin"/>
            </w:r>
            <w:r w:rsidR="00236CB9">
              <w:rPr>
                <w:rFonts w:ascii="Times New Roman" w:hAnsi="Times New Roman" w:cs="Times New Roman"/>
                <w:sz w:val="18"/>
                <w:szCs w:val="18"/>
                <w:lang w:val="en-US"/>
              </w:rPr>
              <w:instrText xml:space="preserve"> ADDIN ZOTERO_ITEM CSL_CITATION {"citationID":"pNeaO5Zf","properties":{"formattedCitation":"\\super 1\\nosupersub{}","plainCitation":"1","noteIndex":0},"citationItems":[{"id":186,"uris":["http://zotero.org/users/local/6sjUyKQS/items/GTG3QRZG"],"itemData":{"id":186,"type":"article-journal","container-title":"Quaternary Geochronology","DOI":"10.1016/j.quageo.2024.101545","ISSN":"18711014","journalAbbreviation":"Quaternary Geochronology","language":"en","page":"101545","source":"DOI.org (Crossref)","title":"A luminescence dating study of the upper part of the loess-palaeosol sequence at Kuldara, Khovaling Loess Plateau, Tajikistan","volume":"82","author":[{"family":"Buylaert","given":"J.-P."},{"family":"Challier","given":"A."},{"family":"Kulakova","given":"E.P."},{"family":"Taratunina","given":"N.A."},{"family":"Thomsen","given":"K.J."},{"family":"Utkina","given":"A.O."},{"family":"Sosin","given":"P.M."},{"family":"Tokareva","given":"O.A."},{"family":"Anoikin","given":"A.A."},{"family":"Khujageldiev","given":"T.U."},{"family":"A","given":"C. Karayev"},{"family":"Ubaydulloev","given":"N.K."},{"family":"Murray","given":"A.S."},{"family":"Kurbanov","given":"R.N."}],"issued":{"date-parts":[["2024",6]]}}}],"schema":"https://github.com/citation-style-language/schema/raw/master/csl-citation.json"} </w:instrText>
            </w:r>
            <w:r w:rsidR="00133522">
              <w:rPr>
                <w:rFonts w:ascii="Times New Roman" w:hAnsi="Times New Roman" w:cs="Times New Roman"/>
                <w:sz w:val="18"/>
                <w:szCs w:val="18"/>
                <w:lang w:val="en-US"/>
              </w:rPr>
              <w:fldChar w:fldCharType="separate"/>
            </w:r>
            <w:r w:rsidR="00041D80" w:rsidRPr="00041D80">
              <w:rPr>
                <w:rFonts w:ascii="Times New Roman" w:hAnsi="Times New Roman" w:cs="Times New Roman"/>
                <w:kern w:val="0"/>
                <w:sz w:val="18"/>
                <w:vertAlign w:val="superscript"/>
              </w:rPr>
              <w:t>1</w:t>
            </w:r>
            <w:r w:rsidR="00133522">
              <w:rPr>
                <w:rFonts w:ascii="Times New Roman" w:hAnsi="Times New Roman" w:cs="Times New Roman"/>
                <w:sz w:val="18"/>
                <w:szCs w:val="18"/>
                <w:lang w:val="en-US"/>
              </w:rPr>
              <w:fldChar w:fldCharType="end"/>
            </w:r>
          </w:p>
        </w:tc>
        <w:tc>
          <w:tcPr>
            <w:tcW w:w="1097" w:type="dxa"/>
            <w:tcBorders>
              <w:top w:val="single" w:sz="4" w:space="0" w:color="auto"/>
              <w:left w:val="nil"/>
              <w:bottom w:val="nil"/>
              <w:right w:val="nil"/>
            </w:tcBorders>
          </w:tcPr>
          <w:p w14:paraId="738F7F5D" w14:textId="0C11E95A" w:rsidR="00671E42" w:rsidRPr="00843904" w:rsidRDefault="00671E42" w:rsidP="00AC76DB">
            <w:pPr>
              <w:spacing w:line="276" w:lineRule="auto"/>
              <w:rPr>
                <w:rFonts w:ascii="Times New Roman" w:hAnsi="Times New Roman" w:cs="Times New Roman"/>
                <w:sz w:val="18"/>
                <w:szCs w:val="18"/>
                <w:lang w:val="en-US"/>
              </w:rPr>
            </w:pPr>
            <w:r w:rsidRPr="00843904">
              <w:rPr>
                <w:rFonts w:ascii="Times New Roman" w:hAnsi="Times New Roman" w:cs="Times New Roman"/>
                <w:sz w:val="18"/>
                <w:szCs w:val="18"/>
                <w:lang w:val="en-US"/>
              </w:rPr>
              <w:t>23</w:t>
            </w:r>
            <w:r w:rsidR="00133522">
              <w:rPr>
                <w:rFonts w:ascii="Times New Roman" w:hAnsi="Times New Roman" w:cs="Times New Roman"/>
                <w:sz w:val="18"/>
                <w:szCs w:val="18"/>
                <w:lang w:val="en-US"/>
              </w:rPr>
              <w:t xml:space="preserve"> </w:t>
            </w:r>
            <w:r w:rsidR="00133522">
              <w:rPr>
                <w:rFonts w:ascii="Times New Roman" w:hAnsi="Times New Roman" w:cs="Times New Roman"/>
                <w:sz w:val="18"/>
                <w:szCs w:val="18"/>
                <w:lang w:val="en-US"/>
              </w:rPr>
              <w:fldChar w:fldCharType="begin"/>
            </w:r>
            <w:r w:rsidR="00236CB9">
              <w:rPr>
                <w:rFonts w:ascii="Times New Roman" w:hAnsi="Times New Roman" w:cs="Times New Roman"/>
                <w:sz w:val="18"/>
                <w:szCs w:val="18"/>
                <w:lang w:val="en-US"/>
              </w:rPr>
              <w:instrText xml:space="preserve"> ADDIN ZOTERO_ITEM CSL_CITATION {"citationID":"BAwufsCY","properties":{"formattedCitation":"\\super 2\\nosupersub{}","plainCitation":"2","noteIndex":0},"citationItems":[{"id":188,"uris":["http://zotero.org/users/local/6sjUyKQS/items/7TUT4HYF"],"itemData":{"id":188,"type":"article-journal","container-title":"Quaternary Geochronology","DOI":"10.1016/j.quageo.2024.101571","ISSN":"18711014","journalAbbreviation":"Quaternary Geochronology","language":"en","page":"101571","source":"DOI.org (Crossref)","title":"A detailed quartz and feldspar luminescence chronology for the Khonako II loess section (Southern Tajikistan)","volume":"83","author":[{"family":"Challier","given":"Amélie"},{"family":"Thomsen","given":"Kristina J."},{"family":"Kurbanov","given":"Redzhep"},{"family":"Sosin","given":"Piotr"},{"family":"Murray","given":"Andrew"},{"family":"Guérin","given":"Guillaume"},{"family":"Meshcheryakova","given":"Olga"},{"family":"Karayev","given":"Asliddin"},{"family":"Khormali","given":"Farhad"},{"family":"Taratunina","given":"Natalia"},{"family":"Utkina","given":"Anna"},{"family":"Buylaert","given":"Jan-Pieter"}],"issued":{"date-parts":[["2024",8]]}}}],"schema":"https://github.com/citation-style-language/schema/raw/master/csl-citation.json"} </w:instrText>
            </w:r>
            <w:r w:rsidR="00133522">
              <w:rPr>
                <w:rFonts w:ascii="Times New Roman" w:hAnsi="Times New Roman" w:cs="Times New Roman"/>
                <w:sz w:val="18"/>
                <w:szCs w:val="18"/>
                <w:lang w:val="en-US"/>
              </w:rPr>
              <w:fldChar w:fldCharType="separate"/>
            </w:r>
            <w:r w:rsidR="00041D80" w:rsidRPr="00041D80">
              <w:rPr>
                <w:rFonts w:ascii="Times New Roman" w:hAnsi="Times New Roman" w:cs="Times New Roman"/>
                <w:kern w:val="0"/>
                <w:sz w:val="18"/>
                <w:vertAlign w:val="superscript"/>
              </w:rPr>
              <w:t>2</w:t>
            </w:r>
            <w:r w:rsidR="00133522">
              <w:rPr>
                <w:rFonts w:ascii="Times New Roman" w:hAnsi="Times New Roman" w:cs="Times New Roman"/>
                <w:sz w:val="18"/>
                <w:szCs w:val="18"/>
                <w:lang w:val="en-US"/>
              </w:rPr>
              <w:fldChar w:fldCharType="end"/>
            </w:r>
          </w:p>
        </w:tc>
        <w:tc>
          <w:tcPr>
            <w:tcW w:w="943" w:type="dxa"/>
            <w:tcBorders>
              <w:top w:val="single" w:sz="4" w:space="0" w:color="auto"/>
              <w:left w:val="nil"/>
              <w:bottom w:val="nil"/>
            </w:tcBorders>
          </w:tcPr>
          <w:p w14:paraId="6DC3A365" w14:textId="55994DD5" w:rsidR="00671E42" w:rsidRPr="00843904" w:rsidRDefault="00671E42" w:rsidP="00AC76DB">
            <w:pPr>
              <w:spacing w:line="276" w:lineRule="auto"/>
              <w:rPr>
                <w:rFonts w:ascii="Times New Roman" w:hAnsi="Times New Roman" w:cs="Times New Roman"/>
                <w:sz w:val="18"/>
                <w:szCs w:val="18"/>
                <w:lang w:val="en-US"/>
              </w:rPr>
            </w:pPr>
            <w:r w:rsidRPr="00843904">
              <w:rPr>
                <w:rFonts w:ascii="Times New Roman" w:hAnsi="Times New Roman" w:cs="Times New Roman"/>
                <w:sz w:val="18"/>
                <w:szCs w:val="18"/>
                <w:lang w:val="en-US"/>
              </w:rPr>
              <w:t>101</w:t>
            </w:r>
          </w:p>
        </w:tc>
      </w:tr>
      <w:tr w:rsidR="00671E42" w:rsidRPr="004A6DF7" w14:paraId="01072DD6" w14:textId="5F467C00" w:rsidTr="00A160A3">
        <w:trPr>
          <w:trHeight w:val="111"/>
        </w:trPr>
        <w:tc>
          <w:tcPr>
            <w:tcW w:w="1663" w:type="dxa"/>
            <w:tcBorders>
              <w:top w:val="nil"/>
              <w:bottom w:val="nil"/>
              <w:right w:val="nil"/>
            </w:tcBorders>
          </w:tcPr>
          <w:p w14:paraId="65B16BE7" w14:textId="77777777" w:rsidR="00671E42" w:rsidRPr="004A6DF7" w:rsidRDefault="00671E42" w:rsidP="00AC76DB">
            <w:pPr>
              <w:spacing w:line="276" w:lineRule="auto"/>
              <w:rPr>
                <w:rFonts w:ascii="Times New Roman" w:hAnsi="Times New Roman" w:cs="Times New Roman"/>
                <w:sz w:val="18"/>
                <w:szCs w:val="18"/>
                <w:lang w:val="en-US"/>
              </w:rPr>
            </w:pPr>
          </w:p>
        </w:tc>
        <w:tc>
          <w:tcPr>
            <w:tcW w:w="3083" w:type="dxa"/>
            <w:tcBorders>
              <w:top w:val="nil"/>
              <w:left w:val="nil"/>
              <w:bottom w:val="nil"/>
              <w:right w:val="nil"/>
            </w:tcBorders>
          </w:tcPr>
          <w:p w14:paraId="62856657" w14:textId="0E0C405D" w:rsidR="00671E42" w:rsidRPr="00843904" w:rsidRDefault="00671E42" w:rsidP="00AC76DB">
            <w:pPr>
              <w:spacing w:line="276" w:lineRule="auto"/>
              <w:rPr>
                <w:rFonts w:ascii="Times New Roman" w:hAnsi="Times New Roman" w:cs="Times New Roman"/>
                <w:sz w:val="18"/>
                <w:szCs w:val="18"/>
                <w:lang w:val="en-US"/>
              </w:rPr>
            </w:pPr>
            <w:r w:rsidRPr="00843904">
              <w:rPr>
                <w:rFonts w:ascii="Times New Roman" w:hAnsi="Times New Roman" w:cs="Times New Roman"/>
                <w:sz w:val="18"/>
                <w:szCs w:val="18"/>
                <w:lang w:val="en-US"/>
              </w:rPr>
              <w:t>Paleomagnetic boundaries</w:t>
            </w:r>
          </w:p>
        </w:tc>
        <w:tc>
          <w:tcPr>
            <w:tcW w:w="1178" w:type="dxa"/>
            <w:tcBorders>
              <w:top w:val="nil"/>
              <w:left w:val="nil"/>
              <w:bottom w:val="nil"/>
              <w:right w:val="nil"/>
            </w:tcBorders>
          </w:tcPr>
          <w:p w14:paraId="32B40740" w14:textId="070DE13E" w:rsidR="00671E42" w:rsidRPr="00843904" w:rsidRDefault="00671E42" w:rsidP="00AC76DB">
            <w:pPr>
              <w:spacing w:line="276" w:lineRule="auto"/>
              <w:rPr>
                <w:rFonts w:ascii="Times New Roman" w:hAnsi="Times New Roman" w:cs="Times New Roman"/>
                <w:sz w:val="18"/>
                <w:szCs w:val="18"/>
                <w:lang w:val="en-US"/>
              </w:rPr>
            </w:pPr>
            <w:r w:rsidRPr="00843904">
              <w:rPr>
                <w:rFonts w:ascii="Times New Roman" w:hAnsi="Times New Roman" w:cs="Times New Roman"/>
                <w:sz w:val="18"/>
                <w:szCs w:val="18"/>
                <w:lang w:val="en-US"/>
              </w:rPr>
              <w:t>0</w:t>
            </w:r>
          </w:p>
        </w:tc>
        <w:tc>
          <w:tcPr>
            <w:tcW w:w="1062" w:type="dxa"/>
            <w:tcBorders>
              <w:top w:val="nil"/>
              <w:left w:val="nil"/>
              <w:bottom w:val="nil"/>
              <w:right w:val="nil"/>
            </w:tcBorders>
          </w:tcPr>
          <w:p w14:paraId="3F86EE74" w14:textId="170BEF23" w:rsidR="00671E42" w:rsidRPr="00843904" w:rsidRDefault="003917BA" w:rsidP="00AC76DB">
            <w:pPr>
              <w:spacing w:line="276" w:lineRule="auto"/>
              <w:rPr>
                <w:rFonts w:ascii="Times New Roman" w:hAnsi="Times New Roman" w:cs="Times New Roman"/>
                <w:sz w:val="18"/>
                <w:szCs w:val="18"/>
                <w:lang w:val="ru-RU"/>
              </w:rPr>
            </w:pPr>
            <w:r w:rsidRPr="00843904">
              <w:rPr>
                <w:rFonts w:ascii="Times New Roman" w:hAnsi="Times New Roman" w:cs="Times New Roman"/>
                <w:sz w:val="18"/>
                <w:szCs w:val="18"/>
                <w:lang w:val="en-US"/>
              </w:rPr>
              <w:t>1</w:t>
            </w:r>
            <w:r w:rsidR="00133522">
              <w:rPr>
                <w:rFonts w:ascii="Times New Roman" w:hAnsi="Times New Roman" w:cs="Times New Roman"/>
                <w:sz w:val="18"/>
                <w:szCs w:val="18"/>
                <w:lang w:val="en-US"/>
              </w:rPr>
              <w:t xml:space="preserve"> </w:t>
            </w:r>
            <w:r w:rsidR="00133522">
              <w:rPr>
                <w:rFonts w:ascii="Times New Roman" w:hAnsi="Times New Roman" w:cs="Times New Roman"/>
                <w:sz w:val="18"/>
                <w:szCs w:val="18"/>
                <w:highlight w:val="yellow"/>
                <w:lang w:val="en-US"/>
              </w:rPr>
              <w:fldChar w:fldCharType="begin"/>
            </w:r>
            <w:r w:rsidR="00236CB9">
              <w:rPr>
                <w:rFonts w:ascii="Times New Roman" w:hAnsi="Times New Roman" w:cs="Times New Roman"/>
                <w:sz w:val="18"/>
                <w:szCs w:val="18"/>
                <w:highlight w:val="yellow"/>
                <w:lang w:val="en-US"/>
              </w:rPr>
              <w:instrText xml:space="preserve"> ADDIN ZOTERO_ITEM CSL_CITATION {"citationID":"9LwVcdXt","properties":{"formattedCitation":"\\super 3\\nosupersub{}","plainCitation":"3","noteIndex":0},"citationItems":[{"id":199,"uris":["http://zotero.org/users/local/6sjUyKQS/items/2N236YJV"],"itemData":{"id":199,"type":"chapter","container-title":"Problems of Geocosmos—2022","event-place":"Cham","ISBN":"978-3-031-40727-7","language":"en","note":"collection-title: Springer Proceedings in Earth and Environmental Sciences\nDOI: 10.1007/978-3-031-40728-4_6","page":"67-84","publisher":"Springer International Publishing","publisher-place":"Cham","source":"DOI.org (Crossref)","title":"First Paleomagnetic Record of the Matuyama-Brunhes Transition in the Loess-Paleosol Series of Tajikistan","URL":"https://link.springer.com/10.1007/978-3-031-40728-4_6","editor":[{"family":"Kosterov","given":"Andrei"},{"family":"Lyskova","given":"Evgeniya"},{"family":"Mironova","given":"Irina"},{"family":"Apatenkov","given":"Sergey"},{"family":"Baranov","given":"Sergey"}],"author":[{"family":"Kulakova","given":"Ekaterina"},{"family":"Kurbanov","given":"Redzhep"}],"accessed":{"date-parts":[["2025",5,6]]},"issued":{"date-parts":[["2023"]]}}}],"schema":"https://github.com/citation-style-language/schema/raw/master/csl-citation.json"} </w:instrText>
            </w:r>
            <w:r w:rsidR="00133522">
              <w:rPr>
                <w:rFonts w:ascii="Times New Roman" w:hAnsi="Times New Roman" w:cs="Times New Roman"/>
                <w:sz w:val="18"/>
                <w:szCs w:val="18"/>
                <w:highlight w:val="yellow"/>
                <w:lang w:val="en-US"/>
              </w:rPr>
              <w:fldChar w:fldCharType="separate"/>
            </w:r>
            <w:r w:rsidR="00041D80" w:rsidRPr="00041D80">
              <w:rPr>
                <w:rFonts w:ascii="Times New Roman" w:hAnsi="Times New Roman" w:cs="Times New Roman"/>
                <w:kern w:val="0"/>
                <w:sz w:val="18"/>
                <w:vertAlign w:val="superscript"/>
              </w:rPr>
              <w:t>3</w:t>
            </w:r>
            <w:r w:rsidR="00133522">
              <w:rPr>
                <w:rFonts w:ascii="Times New Roman" w:hAnsi="Times New Roman" w:cs="Times New Roman"/>
                <w:sz w:val="18"/>
                <w:szCs w:val="18"/>
                <w:highlight w:val="yellow"/>
                <w:lang w:val="en-US"/>
              </w:rPr>
              <w:fldChar w:fldCharType="end"/>
            </w:r>
          </w:p>
        </w:tc>
        <w:tc>
          <w:tcPr>
            <w:tcW w:w="1097" w:type="dxa"/>
            <w:tcBorders>
              <w:top w:val="nil"/>
              <w:left w:val="nil"/>
              <w:bottom w:val="nil"/>
              <w:right w:val="nil"/>
            </w:tcBorders>
          </w:tcPr>
          <w:p w14:paraId="3676A791" w14:textId="2532E860" w:rsidR="00671E42" w:rsidRPr="00843904" w:rsidRDefault="003917BA" w:rsidP="00AC76DB">
            <w:pPr>
              <w:spacing w:line="276" w:lineRule="auto"/>
              <w:rPr>
                <w:rFonts w:ascii="Times New Roman" w:hAnsi="Times New Roman" w:cs="Times New Roman"/>
                <w:sz w:val="18"/>
                <w:szCs w:val="18"/>
                <w:lang w:val="ru-RU"/>
              </w:rPr>
            </w:pPr>
            <w:r w:rsidRPr="00270D7F">
              <w:rPr>
                <w:rFonts w:ascii="Times New Roman" w:hAnsi="Times New Roman" w:cs="Times New Roman"/>
                <w:sz w:val="18"/>
                <w:szCs w:val="18"/>
              </w:rPr>
              <w:t>3</w:t>
            </w:r>
            <w:r w:rsidR="00133522">
              <w:rPr>
                <w:rFonts w:ascii="Times New Roman" w:hAnsi="Times New Roman" w:cs="Times New Roman"/>
                <w:sz w:val="18"/>
                <w:szCs w:val="18"/>
              </w:rPr>
              <w:t xml:space="preserve"> </w:t>
            </w:r>
            <w:r w:rsidR="00133522">
              <w:rPr>
                <w:rFonts w:ascii="Times New Roman" w:hAnsi="Times New Roman" w:cs="Times New Roman"/>
                <w:sz w:val="18"/>
                <w:szCs w:val="18"/>
                <w:lang w:val="en-US"/>
              </w:rPr>
              <w:fldChar w:fldCharType="begin"/>
            </w:r>
            <w:r w:rsidR="00236CB9">
              <w:rPr>
                <w:rFonts w:ascii="Times New Roman" w:hAnsi="Times New Roman" w:cs="Times New Roman"/>
                <w:sz w:val="18"/>
                <w:szCs w:val="18"/>
              </w:rPr>
              <w:instrText xml:space="preserve"> ADDIN ZOTERO_ITEM CSL_CITATION {"citationID":"9z5JxCGI","properties":{"formattedCitation":"\\super 4\\nosupersub{}","plainCitation":"4","noteIndex":0},"citationItems":[{"id":338,"uris":["http://zotero.org/users/local/6sjUyKQS/items/2Q39XMD4"],"itemData":{"id":338,"type":"article-journal","container-title":"Quaternary Science Reviews","title":"New high-resolution magnetostratigraphic record of the last 1.2 Myr from loess-paleosol section Khonako-II in Southern Tajikistan, Central Asia","author":[{"family":"Kulakova","given":"Ekaterina"},{"family":"Kurbanov","given":"Redzhep"},{"family":"Sosin","given":"Petr"}],"issued":{"literal":"in review"}}}],"schema":"https://github.com/citation-style-language/schema/raw/master/csl-citation.json"} </w:instrText>
            </w:r>
            <w:r w:rsidR="00133522">
              <w:rPr>
                <w:rFonts w:ascii="Times New Roman" w:hAnsi="Times New Roman" w:cs="Times New Roman"/>
                <w:sz w:val="18"/>
                <w:szCs w:val="18"/>
                <w:lang w:val="en-US"/>
              </w:rPr>
              <w:fldChar w:fldCharType="separate"/>
            </w:r>
            <w:r w:rsidR="00041D80" w:rsidRPr="00041D80">
              <w:rPr>
                <w:rFonts w:ascii="Times New Roman" w:hAnsi="Times New Roman" w:cs="Times New Roman"/>
                <w:kern w:val="0"/>
                <w:sz w:val="18"/>
                <w:vertAlign w:val="superscript"/>
              </w:rPr>
              <w:t>4</w:t>
            </w:r>
            <w:r w:rsidR="00133522">
              <w:rPr>
                <w:rFonts w:ascii="Times New Roman" w:hAnsi="Times New Roman" w:cs="Times New Roman"/>
                <w:sz w:val="18"/>
                <w:szCs w:val="18"/>
                <w:lang w:val="en-US"/>
              </w:rPr>
              <w:fldChar w:fldCharType="end"/>
            </w:r>
          </w:p>
        </w:tc>
        <w:tc>
          <w:tcPr>
            <w:tcW w:w="943" w:type="dxa"/>
            <w:tcBorders>
              <w:top w:val="nil"/>
              <w:left w:val="nil"/>
              <w:bottom w:val="nil"/>
            </w:tcBorders>
          </w:tcPr>
          <w:p w14:paraId="2E0FE77D" w14:textId="1C7D68F8" w:rsidR="00671E42" w:rsidRPr="00843904" w:rsidRDefault="003917BA" w:rsidP="00AC76DB">
            <w:pPr>
              <w:spacing w:line="276" w:lineRule="auto"/>
              <w:rPr>
                <w:rFonts w:ascii="Times New Roman" w:hAnsi="Times New Roman" w:cs="Times New Roman"/>
                <w:sz w:val="18"/>
                <w:szCs w:val="18"/>
                <w:lang w:val="en-US"/>
              </w:rPr>
            </w:pPr>
            <w:r w:rsidRPr="00843904">
              <w:rPr>
                <w:rFonts w:ascii="Times New Roman" w:hAnsi="Times New Roman" w:cs="Times New Roman"/>
                <w:sz w:val="18"/>
                <w:szCs w:val="18"/>
                <w:lang w:val="en-US"/>
              </w:rPr>
              <w:t>4</w:t>
            </w:r>
          </w:p>
        </w:tc>
      </w:tr>
      <w:tr w:rsidR="00A160A3" w:rsidRPr="004A6DF7" w14:paraId="481FDFD8" w14:textId="77777777" w:rsidTr="006403B7">
        <w:trPr>
          <w:trHeight w:val="111"/>
        </w:trPr>
        <w:tc>
          <w:tcPr>
            <w:tcW w:w="1663" w:type="dxa"/>
            <w:tcBorders>
              <w:top w:val="nil"/>
              <w:bottom w:val="single" w:sz="4" w:space="0" w:color="auto"/>
              <w:right w:val="nil"/>
            </w:tcBorders>
          </w:tcPr>
          <w:p w14:paraId="77C8396A" w14:textId="77777777" w:rsidR="00A160A3" w:rsidRPr="004A6DF7" w:rsidRDefault="00A160A3" w:rsidP="00AC76DB">
            <w:pPr>
              <w:spacing w:line="276" w:lineRule="auto"/>
              <w:rPr>
                <w:rFonts w:ascii="Times New Roman" w:hAnsi="Times New Roman" w:cs="Times New Roman"/>
                <w:sz w:val="18"/>
                <w:szCs w:val="18"/>
                <w:lang w:val="en-US"/>
              </w:rPr>
            </w:pPr>
          </w:p>
        </w:tc>
        <w:tc>
          <w:tcPr>
            <w:tcW w:w="3083" w:type="dxa"/>
            <w:tcBorders>
              <w:top w:val="nil"/>
              <w:left w:val="nil"/>
              <w:bottom w:val="single" w:sz="4" w:space="0" w:color="auto"/>
              <w:right w:val="nil"/>
            </w:tcBorders>
          </w:tcPr>
          <w:p w14:paraId="574F8101" w14:textId="0834C4FF" w:rsidR="00A160A3" w:rsidRPr="004A6DF7" w:rsidRDefault="00A160A3"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Magnetic susceptibility</w:t>
            </w:r>
          </w:p>
        </w:tc>
        <w:tc>
          <w:tcPr>
            <w:tcW w:w="1178" w:type="dxa"/>
            <w:tcBorders>
              <w:top w:val="nil"/>
              <w:left w:val="nil"/>
              <w:bottom w:val="single" w:sz="4" w:space="0" w:color="auto"/>
              <w:right w:val="nil"/>
            </w:tcBorders>
          </w:tcPr>
          <w:p w14:paraId="2014F9FA" w14:textId="6C9B0B42" w:rsidR="00A160A3" w:rsidRPr="000259D3" w:rsidRDefault="006463E3" w:rsidP="00AC76DB">
            <w:pPr>
              <w:spacing w:line="276" w:lineRule="auto"/>
              <w:rPr>
                <w:rFonts w:ascii="Times New Roman" w:hAnsi="Times New Roman" w:cs="Times New Roman"/>
                <w:sz w:val="18"/>
                <w:szCs w:val="18"/>
                <w:lang w:val="en-US"/>
              </w:rPr>
            </w:pPr>
            <w:r w:rsidRPr="000259D3">
              <w:rPr>
                <w:rFonts w:ascii="Times New Roman" w:hAnsi="Times New Roman" w:cs="Times New Roman"/>
                <w:sz w:val="18"/>
                <w:szCs w:val="18"/>
                <w:lang w:val="en-US"/>
              </w:rPr>
              <w:t>1094</w:t>
            </w:r>
            <w:r w:rsidR="00133522">
              <w:rPr>
                <w:rFonts w:ascii="Times New Roman" w:hAnsi="Times New Roman" w:cs="Times New Roman"/>
                <w:sz w:val="18"/>
                <w:szCs w:val="18"/>
                <w:lang w:val="en-US"/>
              </w:rPr>
              <w:t xml:space="preserve"> </w:t>
            </w:r>
            <w:r w:rsidR="00133522" w:rsidRPr="007A4064">
              <w:rPr>
                <w:rFonts w:ascii="Times New Roman" w:hAnsi="Times New Roman" w:cs="Times New Roman"/>
                <w:sz w:val="18"/>
                <w:szCs w:val="18"/>
                <w:lang w:val="en-US"/>
              </w:rPr>
              <w:fldChar w:fldCharType="begin"/>
            </w:r>
            <w:r w:rsidR="00236CB9">
              <w:rPr>
                <w:rFonts w:ascii="Times New Roman" w:hAnsi="Times New Roman" w:cs="Times New Roman"/>
                <w:sz w:val="18"/>
                <w:szCs w:val="18"/>
                <w:lang w:val="en-US"/>
              </w:rPr>
              <w:instrText xml:space="preserve"> ADDIN ZOTERO_ITEM CSL_CITATION {"citationID":"BMkrMNus","properties":{"formattedCitation":"\\super 5\\nosupersub{}","plainCitation":"5","noteIndex":0},"citationItems":[{"id":221,"uris":["http://zotero.org/users/local/6sjUyKQS/items/XFDDYY9E"],"itemData":{"id":221,"type":"article-journal","abstract":"Abstract\n            Significant thicknesses, a large number of paleosols, and an impressive chronological framework place the loess–paleosol series of the Afghan-Tajik depression on a par with the famous sections of the Chinese Loess Plateau. Based on the results of field stratigraphy, description of the macro- and micromorphological structure, field magnetic susceptibility measurements, and study of the chemical and grain-size compositions, a comprehensive characterization of the structure, properties, and formation conditions of paleosol horizons and loess layers was carried out. Three loess units and two pedocomplexes are distinguished in the late and upper middle Pleistocene deposits of the Obi-Mazar section. These sediments are characterized by high silt and carbonate content and the presence of loess with pedogenic features. Pedocomplex PC1, consisting of three paleosols, according to the stratigraphic position and absolute dating, corresponds to MIS 5. Pedocomplex PC2, consisting of two developed paleosols separated by loess, is correlated with MIS 7. The properties of the studied paleosols together with modern soil distribution in the region allow for the reconstruction of the soil type of PC1 and PC2 of the Obi-Mazar section with the genesis of the Calcisols–Kastanozems groups.","container-title":"Quaternary Research","DOI":"10.1017/qua.2024.32","ISSN":"0033-5894, 1096-0287","journalAbbreviation":"Quat. res.","language":"en","page":"47-63","source":"DOI.org (Crossref)","title":"Structure and properties of paleosols of the last two interglacial cycles of the Khovaling Loess Plateau, Tajikistan (Obi–Mazar section)","volume":"124","author":[{"family":"Tokareva","given":"Olga A."},{"family":"Lebedeva","given":"Marina P."},{"family":"Sosin","given":"Peter M."},{"family":"Ashurmadov","given":"Islomov K."},{"family":"Khormali","given":"Farhad"},{"family":"Kurbanov","given":"Redzhep N."}],"issued":{"date-parts":[["2025",3]]}}}],"schema":"https://github.com/citation-style-language/schema/raw/master/csl-citation.json"} </w:instrText>
            </w:r>
            <w:r w:rsidR="00133522" w:rsidRPr="007A4064">
              <w:rPr>
                <w:rFonts w:ascii="Times New Roman" w:hAnsi="Times New Roman" w:cs="Times New Roman"/>
                <w:sz w:val="18"/>
                <w:szCs w:val="18"/>
                <w:lang w:val="en-US"/>
              </w:rPr>
              <w:fldChar w:fldCharType="separate"/>
            </w:r>
            <w:r w:rsidR="00041D80" w:rsidRPr="00041D80">
              <w:rPr>
                <w:rFonts w:ascii="Times New Roman" w:hAnsi="Times New Roman" w:cs="Times New Roman"/>
                <w:kern w:val="0"/>
                <w:sz w:val="18"/>
                <w:vertAlign w:val="superscript"/>
              </w:rPr>
              <w:t>5</w:t>
            </w:r>
            <w:r w:rsidR="00133522" w:rsidRPr="007A4064">
              <w:rPr>
                <w:rFonts w:ascii="Times New Roman" w:hAnsi="Times New Roman" w:cs="Times New Roman"/>
                <w:sz w:val="18"/>
                <w:szCs w:val="18"/>
                <w:lang w:val="en-US"/>
              </w:rPr>
              <w:fldChar w:fldCharType="end"/>
            </w:r>
          </w:p>
        </w:tc>
        <w:tc>
          <w:tcPr>
            <w:tcW w:w="1062" w:type="dxa"/>
            <w:tcBorders>
              <w:top w:val="nil"/>
              <w:left w:val="nil"/>
              <w:bottom w:val="single" w:sz="4" w:space="0" w:color="auto"/>
              <w:right w:val="nil"/>
            </w:tcBorders>
          </w:tcPr>
          <w:p w14:paraId="5FC6B3E6" w14:textId="393D0775" w:rsidR="00A160A3" w:rsidRPr="000259D3" w:rsidRDefault="00A160A3" w:rsidP="00AC76DB">
            <w:pPr>
              <w:spacing w:line="276" w:lineRule="auto"/>
              <w:rPr>
                <w:rFonts w:ascii="Times New Roman" w:hAnsi="Times New Roman" w:cs="Times New Roman"/>
                <w:sz w:val="18"/>
                <w:szCs w:val="18"/>
                <w:lang w:val="en-US"/>
              </w:rPr>
            </w:pPr>
            <w:r w:rsidRPr="000259D3">
              <w:rPr>
                <w:rFonts w:ascii="Times New Roman" w:hAnsi="Times New Roman" w:cs="Times New Roman"/>
                <w:sz w:val="18"/>
                <w:szCs w:val="18"/>
                <w:lang w:val="en-US"/>
              </w:rPr>
              <w:t>2861</w:t>
            </w:r>
            <w:r w:rsidR="00133522">
              <w:rPr>
                <w:rFonts w:ascii="Times New Roman" w:hAnsi="Times New Roman" w:cs="Times New Roman"/>
                <w:sz w:val="18"/>
                <w:szCs w:val="18"/>
                <w:lang w:val="en-US"/>
              </w:rPr>
              <w:t xml:space="preserve"> </w:t>
            </w:r>
            <w:r w:rsidR="00133522" w:rsidRPr="007A4064">
              <w:rPr>
                <w:rFonts w:ascii="Times New Roman" w:hAnsi="Times New Roman" w:cs="Times New Roman"/>
                <w:sz w:val="18"/>
                <w:szCs w:val="18"/>
                <w:lang w:val="en-US"/>
              </w:rPr>
              <w:fldChar w:fldCharType="begin"/>
            </w:r>
            <w:r w:rsidR="00236CB9">
              <w:rPr>
                <w:rFonts w:ascii="Times New Roman" w:hAnsi="Times New Roman" w:cs="Times New Roman"/>
                <w:sz w:val="18"/>
                <w:szCs w:val="18"/>
                <w:lang w:val="en-US"/>
              </w:rPr>
              <w:instrText xml:space="preserve"> ADDIN ZOTERO_ITEM CSL_CITATION {"citationID":"kGG6a3SV","properties":{"formattedCitation":"\\super 6\\nosupersub{}","plainCitation":"6","noteIndex":0},"citationItems":[{"id":222,"uris":["http://zotero.org/users/local/6sjUyKQS/items/9TJSK5X7"],"itemData":{"id":222,"type":"article-journal","abstract":"The Kuldara site, situated near the Khovaling loess plateau in Southern Tajikistan, stands as the most ancient stratified site of the Early Paleolithic in Central Asia. Here, at the end of the 20th century, stone tools were discovered in pedocomplexes 11 and 12, with an estimated age of ~0.9 million years according to geological data. This discovery marked the archaeological materials from Kuldara as evidence of the earliest penetration of ancient people into the southeastern regions of Central Asia. However, despite the significant importance of the site in understanding the conditions and chronology of the initial settlement in the region, a chronostratigraphic study of the complete section of loess-paleosol series at the site had never been conducted before. Consequently, the regional correlation of this monument was critically challenging.\r\nWe present the results of a comprehensive study of the stratigraphic sequence of the Kuldara section from modern soil to pedocomplex 11 on the cliff of the eastern bank of the same-named stream. We conducted soil description and detailed paleomagnetic research, measured magnetic susceptibility and its frequency dependence, and carried out archaeological work. Based on the obtained data, we performed, for the first time, a correlation with the oxygen isotope scale of the World Ocean, allowing us to estimate the age of the exposed pedocomplexes and identify significant erosion events in the upper part of the section. As a result of the archaeological work conducted, a collection of stone tools was obtained from pedocomplexes 4, 5, 6, and 10. These artifacts indicate the regular presence of ancient people at the site after the initial episode of settlement around ~0.9 million years ago, and the conducted chronostratigraphic correlation enables a more precise estimation of the timing of individual stages of this presence.","container-title":"Geomorfologiâ i paleogeografiâ","DOI":"10.31857/S2949178924020047","ISSN":"2949-1797, 2949-1789","issue":"2","journalAbbreviation":"Geomorfologiâ i paleogeografiâ","source":"DOI.org (Crossref)","title":"Stratigraphy and geochronology of the Kuldara Early Paleolithic Site (Tajikistan)","URL":"https://journals.rcsi.science/2949-1789/article/view/276400","volume":"55","author":[{"family":"Kulakova","given":"E. P."},{"family":"Anoikin","given":"A. A."},{"family":"Khudjageldiev","given":"T. U."},{"family":"Sosin","given":"P. M."},{"family":"Tokareva","given":"O. A."},{"family":"Karayev","given":"A. Ch."},{"family":"Rybalko","given":"A. G."},{"family":"Kurbanov","given":"R. N."}],"accessed":{"date-parts":[["2025",5,19]]},"issued":{"date-parts":[["2024",10,10]]}}}],"schema":"https://github.com/citation-style-language/schema/raw/master/csl-citation.json"} </w:instrText>
            </w:r>
            <w:r w:rsidR="00133522" w:rsidRPr="007A4064">
              <w:rPr>
                <w:rFonts w:ascii="Times New Roman" w:hAnsi="Times New Roman" w:cs="Times New Roman"/>
                <w:sz w:val="18"/>
                <w:szCs w:val="18"/>
                <w:lang w:val="en-US"/>
              </w:rPr>
              <w:fldChar w:fldCharType="separate"/>
            </w:r>
            <w:r w:rsidR="00041D80" w:rsidRPr="00041D80">
              <w:rPr>
                <w:rFonts w:ascii="Times New Roman" w:hAnsi="Times New Roman" w:cs="Times New Roman"/>
                <w:kern w:val="0"/>
                <w:sz w:val="18"/>
                <w:vertAlign w:val="superscript"/>
              </w:rPr>
              <w:t>6</w:t>
            </w:r>
            <w:r w:rsidR="00133522" w:rsidRPr="007A4064">
              <w:rPr>
                <w:rFonts w:ascii="Times New Roman" w:hAnsi="Times New Roman" w:cs="Times New Roman"/>
                <w:sz w:val="18"/>
                <w:szCs w:val="18"/>
                <w:lang w:val="en-US"/>
              </w:rPr>
              <w:fldChar w:fldCharType="end"/>
            </w:r>
          </w:p>
        </w:tc>
        <w:tc>
          <w:tcPr>
            <w:tcW w:w="1097" w:type="dxa"/>
            <w:tcBorders>
              <w:top w:val="nil"/>
              <w:left w:val="nil"/>
              <w:bottom w:val="single" w:sz="4" w:space="0" w:color="auto"/>
              <w:right w:val="nil"/>
            </w:tcBorders>
          </w:tcPr>
          <w:p w14:paraId="64F074B7" w14:textId="2D607D5A" w:rsidR="00A160A3" w:rsidRPr="00133522" w:rsidRDefault="00A160A3" w:rsidP="00AC76DB">
            <w:pPr>
              <w:spacing w:line="276" w:lineRule="auto"/>
              <w:rPr>
                <w:rFonts w:ascii="Times New Roman" w:hAnsi="Times New Roman" w:cs="Times New Roman"/>
                <w:sz w:val="18"/>
                <w:szCs w:val="18"/>
              </w:rPr>
            </w:pPr>
            <w:r w:rsidRPr="00133522">
              <w:rPr>
                <w:rFonts w:ascii="Times New Roman" w:hAnsi="Times New Roman" w:cs="Times New Roman"/>
                <w:sz w:val="18"/>
                <w:szCs w:val="18"/>
              </w:rPr>
              <w:t>1038</w:t>
            </w:r>
            <w:r w:rsidR="00133522" w:rsidRPr="00133522">
              <w:rPr>
                <w:rFonts w:ascii="Times New Roman" w:hAnsi="Times New Roman" w:cs="Times New Roman"/>
                <w:sz w:val="18"/>
                <w:szCs w:val="18"/>
              </w:rPr>
              <w:t xml:space="preserve"> </w:t>
            </w:r>
            <w:r w:rsidR="00133522">
              <w:rPr>
                <w:rFonts w:ascii="Times New Roman" w:hAnsi="Times New Roman" w:cs="Times New Roman"/>
                <w:sz w:val="18"/>
                <w:szCs w:val="18"/>
                <w:lang w:val="en-US"/>
              </w:rPr>
              <w:fldChar w:fldCharType="begin"/>
            </w:r>
            <w:r w:rsidR="00236CB9">
              <w:rPr>
                <w:rFonts w:ascii="Times New Roman" w:hAnsi="Times New Roman" w:cs="Times New Roman"/>
                <w:sz w:val="18"/>
                <w:szCs w:val="18"/>
              </w:rPr>
              <w:instrText xml:space="preserve"> ADDIN ZOTERO_ITEM CSL_CITATION {"citationID":"jTIPPVzq","properties":{"formattedCitation":"\\super 4\\nosupersub{}","plainCitation":"4","noteIndex":0},"citationItems":[{"id":338,"uris":["http://zotero.org/users/local/6sjUyKQS/items/2Q39XMD4"],"itemData":{"id":338,"type":"article-journal","container-title":"Quaternary Science Reviews","title":"New high-resolution magnetostratigraphic record of the last 1.2 Myr from loess-paleosol section Khonako-II in Southern Tajikistan, Central Asia","author":[{"family":"Kulakova","given":"Ekaterina"},{"family":"Kurbanov","given":"Redzhep"},{"family":"Sosin","given":"Petr"}],"issued":{"literal":"in review"}}}],"schema":"https://github.com/citation-style-language/schema/raw/master/csl-citation.json"} </w:instrText>
            </w:r>
            <w:r w:rsidR="00133522">
              <w:rPr>
                <w:rFonts w:ascii="Times New Roman" w:hAnsi="Times New Roman" w:cs="Times New Roman"/>
                <w:sz w:val="18"/>
                <w:szCs w:val="18"/>
                <w:lang w:val="en-US"/>
              </w:rPr>
              <w:fldChar w:fldCharType="separate"/>
            </w:r>
            <w:r w:rsidR="00041D80" w:rsidRPr="00041D80">
              <w:rPr>
                <w:rFonts w:ascii="Times New Roman" w:hAnsi="Times New Roman" w:cs="Times New Roman"/>
                <w:kern w:val="0"/>
                <w:sz w:val="18"/>
                <w:vertAlign w:val="superscript"/>
              </w:rPr>
              <w:t>4</w:t>
            </w:r>
            <w:r w:rsidR="00133522">
              <w:rPr>
                <w:rFonts w:ascii="Times New Roman" w:hAnsi="Times New Roman" w:cs="Times New Roman"/>
                <w:sz w:val="18"/>
                <w:szCs w:val="18"/>
                <w:lang w:val="en-US"/>
              </w:rPr>
              <w:fldChar w:fldCharType="end"/>
            </w:r>
          </w:p>
        </w:tc>
        <w:tc>
          <w:tcPr>
            <w:tcW w:w="943" w:type="dxa"/>
            <w:tcBorders>
              <w:top w:val="nil"/>
              <w:left w:val="nil"/>
              <w:bottom w:val="single" w:sz="4" w:space="0" w:color="auto"/>
            </w:tcBorders>
          </w:tcPr>
          <w:p w14:paraId="77BA7B7A" w14:textId="26E89133" w:rsidR="00A160A3" w:rsidRPr="000259D3" w:rsidRDefault="006463E3" w:rsidP="00AC76DB">
            <w:pPr>
              <w:spacing w:line="276" w:lineRule="auto"/>
              <w:rPr>
                <w:rFonts w:ascii="Times New Roman" w:hAnsi="Times New Roman" w:cs="Times New Roman"/>
                <w:sz w:val="18"/>
                <w:szCs w:val="18"/>
                <w:lang w:val="en-US"/>
              </w:rPr>
            </w:pPr>
            <w:r w:rsidRPr="000259D3">
              <w:rPr>
                <w:rFonts w:ascii="Times New Roman" w:hAnsi="Times New Roman" w:cs="Times New Roman"/>
                <w:sz w:val="18"/>
                <w:szCs w:val="18"/>
                <w:lang w:val="en-US"/>
              </w:rPr>
              <w:t>4993</w:t>
            </w:r>
          </w:p>
        </w:tc>
      </w:tr>
    </w:tbl>
    <w:p w14:paraId="0F325F0F" w14:textId="175A2314" w:rsidR="00466978" w:rsidRPr="004A6DF7" w:rsidRDefault="00690AA2" w:rsidP="00AC76DB">
      <w:pPr>
        <w:spacing w:line="276" w:lineRule="auto"/>
        <w:rPr>
          <w:rFonts w:ascii="Times New Roman" w:hAnsi="Times New Roman" w:cs="Times New Roman"/>
          <w:sz w:val="24"/>
          <w:szCs w:val="24"/>
          <w:lang w:val="en-US"/>
        </w:rPr>
      </w:pPr>
      <w:r w:rsidRPr="004A6DF7">
        <w:rPr>
          <w:rFonts w:ascii="Times New Roman" w:hAnsi="Times New Roman" w:cs="Times New Roman"/>
          <w:sz w:val="24"/>
          <w:szCs w:val="24"/>
          <w:lang w:val="en-US"/>
        </w:rPr>
        <w:t xml:space="preserve"> </w:t>
      </w:r>
    </w:p>
    <w:p w14:paraId="017349DD" w14:textId="369C2BCD" w:rsidR="00690AA2" w:rsidRDefault="00EA42E6" w:rsidP="00AC76DB">
      <w:pPr>
        <w:spacing w:line="276" w:lineRule="auto"/>
        <w:rPr>
          <w:rFonts w:ascii="Times New Roman" w:hAnsi="Times New Roman" w:cs="Times New Roman"/>
          <w:b/>
          <w:bCs/>
          <w:color w:val="000000" w:themeColor="text1"/>
          <w:sz w:val="24"/>
          <w:szCs w:val="24"/>
          <w:lang w:val="en-US"/>
        </w:rPr>
      </w:pPr>
      <w:r>
        <w:rPr>
          <w:rFonts w:ascii="Times New Roman" w:hAnsi="Times New Roman" w:cs="Times New Roman"/>
          <w:b/>
          <w:bCs/>
          <w:sz w:val="24"/>
          <w:szCs w:val="24"/>
          <w:lang w:val="en-US"/>
        </w:rPr>
        <w:t>1</w:t>
      </w:r>
      <w:r w:rsidR="009C0744" w:rsidRPr="004A6DF7">
        <w:rPr>
          <w:rFonts w:ascii="Times New Roman" w:hAnsi="Times New Roman" w:cs="Times New Roman"/>
          <w:b/>
          <w:bCs/>
          <w:sz w:val="24"/>
          <w:szCs w:val="24"/>
          <w:lang w:val="en-US"/>
        </w:rPr>
        <w:t xml:space="preserve"> </w:t>
      </w:r>
      <w:r w:rsidR="000330AA" w:rsidRPr="00EA42E6">
        <w:rPr>
          <w:rFonts w:ascii="Times New Roman" w:hAnsi="Times New Roman" w:cs="Times New Roman"/>
          <w:b/>
          <w:bCs/>
          <w:color w:val="000000" w:themeColor="text1"/>
          <w:sz w:val="24"/>
          <w:szCs w:val="24"/>
          <w:lang w:val="en-US"/>
        </w:rPr>
        <w:t xml:space="preserve">Luminescence </w:t>
      </w:r>
      <w:r w:rsidR="002D5E3E">
        <w:rPr>
          <w:rFonts w:ascii="Times New Roman" w:hAnsi="Times New Roman" w:cs="Times New Roman"/>
          <w:b/>
          <w:bCs/>
          <w:color w:val="000000" w:themeColor="text1"/>
          <w:sz w:val="24"/>
          <w:szCs w:val="24"/>
          <w:lang w:val="en-US"/>
        </w:rPr>
        <w:t>Chronology</w:t>
      </w:r>
    </w:p>
    <w:p w14:paraId="3D74CF9E" w14:textId="25664460" w:rsidR="00731193" w:rsidRPr="00C36578" w:rsidRDefault="00731193" w:rsidP="00AC76DB">
      <w:pPr>
        <w:spacing w:line="276" w:lineRule="auto"/>
        <w:rPr>
          <w:rFonts w:ascii="Times New Roman" w:hAnsi="Times New Roman" w:cs="Times New Roman"/>
          <w:sz w:val="24"/>
          <w:szCs w:val="24"/>
          <w:lang w:val="en-US"/>
        </w:rPr>
      </w:pPr>
      <w:r w:rsidRPr="00C36578">
        <w:rPr>
          <w:rFonts w:ascii="Times New Roman" w:hAnsi="Times New Roman" w:cs="Times New Roman"/>
          <w:sz w:val="24"/>
          <w:szCs w:val="24"/>
          <w:lang w:val="en-US"/>
        </w:rPr>
        <w:t xml:space="preserve">The three sections were sampled for luminescence dating at a high spatial density with distance between samples varying from 5 to 180 cm; </w:t>
      </w:r>
      <w:r w:rsidR="00AC5B55">
        <w:rPr>
          <w:rFonts w:ascii="Times New Roman" w:hAnsi="Times New Roman" w:cs="Times New Roman"/>
          <w:sz w:val="24"/>
          <w:szCs w:val="24"/>
          <w:lang w:val="en-US"/>
        </w:rPr>
        <w:t xml:space="preserve">the </w:t>
      </w:r>
      <w:r w:rsidRPr="00C36578">
        <w:rPr>
          <w:rFonts w:ascii="Times New Roman" w:hAnsi="Times New Roman" w:cs="Times New Roman"/>
          <w:sz w:val="24"/>
          <w:szCs w:val="24"/>
          <w:lang w:val="en-US"/>
        </w:rPr>
        <w:t xml:space="preserve">average distance between samples was 30-40 cm for </w:t>
      </w:r>
      <w:proofErr w:type="spellStart"/>
      <w:r w:rsidRPr="00C36578">
        <w:rPr>
          <w:rFonts w:ascii="Times New Roman" w:hAnsi="Times New Roman" w:cs="Times New Roman"/>
          <w:sz w:val="24"/>
          <w:szCs w:val="24"/>
          <w:lang w:val="en-US"/>
        </w:rPr>
        <w:t>Khonako</w:t>
      </w:r>
      <w:proofErr w:type="spellEnd"/>
      <w:r w:rsidRPr="00C36578">
        <w:rPr>
          <w:rFonts w:ascii="Times New Roman" w:hAnsi="Times New Roman" w:cs="Times New Roman"/>
          <w:sz w:val="24"/>
          <w:szCs w:val="24"/>
          <w:lang w:val="en-US"/>
        </w:rPr>
        <w:t xml:space="preserve"> II and </w:t>
      </w:r>
      <w:proofErr w:type="spellStart"/>
      <w:r w:rsidRPr="00C36578">
        <w:rPr>
          <w:rFonts w:ascii="Times New Roman" w:hAnsi="Times New Roman" w:cs="Times New Roman"/>
          <w:sz w:val="24"/>
          <w:szCs w:val="24"/>
          <w:lang w:val="en-US"/>
        </w:rPr>
        <w:t>Kuldara</w:t>
      </w:r>
      <w:proofErr w:type="spellEnd"/>
      <w:r w:rsidRPr="00C36578">
        <w:rPr>
          <w:rFonts w:ascii="Times New Roman" w:hAnsi="Times New Roman" w:cs="Times New Roman"/>
          <w:sz w:val="24"/>
          <w:szCs w:val="24"/>
          <w:lang w:val="en-US"/>
        </w:rPr>
        <w:t xml:space="preserve"> sections and 70 cm for Obi Mazar. Luminescence ages (n=85) for the entire </w:t>
      </w:r>
      <w:proofErr w:type="spellStart"/>
      <w:r w:rsidRPr="00C36578">
        <w:rPr>
          <w:rFonts w:ascii="Times New Roman" w:hAnsi="Times New Roman" w:cs="Times New Roman"/>
          <w:sz w:val="24"/>
          <w:szCs w:val="24"/>
          <w:lang w:val="en-US"/>
        </w:rPr>
        <w:t>Kuldara</w:t>
      </w:r>
      <w:proofErr w:type="spellEnd"/>
      <w:r w:rsidRPr="00C36578">
        <w:rPr>
          <w:rFonts w:ascii="Times New Roman" w:hAnsi="Times New Roman" w:cs="Times New Roman"/>
          <w:sz w:val="24"/>
          <w:szCs w:val="24"/>
          <w:lang w:val="en-US"/>
        </w:rPr>
        <w:t xml:space="preserve"> section (~26 m) have been published by </w:t>
      </w:r>
      <w:r w:rsidR="00AC1482">
        <w:rPr>
          <w:rFonts w:ascii="Times New Roman" w:hAnsi="Times New Roman" w:cs="Times New Roman"/>
          <w:sz w:val="24"/>
          <w:szCs w:val="24"/>
          <w:lang w:val="en-US"/>
        </w:rPr>
        <w:t>Buylaert et al.</w:t>
      </w:r>
      <w:r w:rsidR="00B9035D">
        <w:rPr>
          <w:rFonts w:ascii="Times New Roman" w:hAnsi="Times New Roman" w:cs="Times New Roman"/>
          <w:sz w:val="24"/>
          <w:szCs w:val="24"/>
          <w:lang w:val="en-US"/>
        </w:rPr>
        <w:fldChar w:fldCharType="begin"/>
      </w:r>
      <w:r w:rsidR="00282002">
        <w:rPr>
          <w:rFonts w:ascii="Times New Roman" w:hAnsi="Times New Roman" w:cs="Times New Roman"/>
          <w:sz w:val="24"/>
          <w:szCs w:val="24"/>
          <w:lang w:val="en-US"/>
        </w:rPr>
        <w:instrText xml:space="preserve"> ADDIN ZOTERO_ITEM CSL_CITATION {"citationID":"Il53B46z","properties":{"formattedCitation":"\\super 1\\nosupersub{}","plainCitation":"1","noteIndex":0},"citationItems":[{"id":186,"uris":["http://zotero.org/users/local/6sjUyKQS/items/GTG3QRZG"],"itemData":{"id":186,"type":"article-journal","container-title":"Quaternary Geochronology","DOI":"10.1016/j.quageo.2024.101545","ISSN":"18711014","journalAbbreviation":"Quaternary Geochronology","language":"en","page":"101545","source":"DOI.org (Crossref)","title":"A luminescence dating study of the upper part of the loess-palaeosol sequence at Kuldara, Khovaling Loess Plateau, Tajikistan","volume":"82","author":[{"family":"Buylaert","given":"J.-P."},{"family":"Challier","given":"A."},{"family":"Kulakova","given":"E.P."},{"family":"Taratunina","given":"N.A."},{"family":"Thomsen","given":"K.J."},{"family":"Utkina","given":"A.O."},{"family":"Sosin","given":"P.M."},{"family":"Tokareva","given":"O.A."},{"family":"Anoikin","given":"A.A."},{"family":"Khujageldiev","given":"T.U."},{"family":"A","given":"C. Karayev"},{"family":"Ubaydulloev","given":"N.K."},{"family":"Murray","given":"A.S."},{"family":"Kurbanov","given":"R.N."}],"issued":{"date-parts":[["2024",6]]}}}],"schema":"https://github.com/citation-style-language/schema/raw/master/csl-citation.json"} </w:instrText>
      </w:r>
      <w:r w:rsidR="00B9035D">
        <w:rPr>
          <w:rFonts w:ascii="Times New Roman" w:hAnsi="Times New Roman" w:cs="Times New Roman"/>
          <w:sz w:val="24"/>
          <w:szCs w:val="24"/>
          <w:lang w:val="en-US"/>
        </w:rPr>
        <w:fldChar w:fldCharType="separate"/>
      </w:r>
      <w:r w:rsidR="00282002" w:rsidRPr="00583387">
        <w:rPr>
          <w:rFonts w:ascii="Times New Roman" w:hAnsi="Times New Roman" w:cs="Times New Roman"/>
          <w:kern w:val="0"/>
          <w:sz w:val="24"/>
          <w:vertAlign w:val="superscript"/>
          <w:lang w:val="en-US"/>
        </w:rPr>
        <w:t>1</w:t>
      </w:r>
      <w:r w:rsidR="00B9035D">
        <w:rPr>
          <w:rFonts w:ascii="Times New Roman" w:hAnsi="Times New Roman" w:cs="Times New Roman"/>
          <w:sz w:val="24"/>
          <w:szCs w:val="24"/>
          <w:lang w:val="en-US"/>
        </w:rPr>
        <w:fldChar w:fldCharType="end"/>
      </w:r>
      <w:r w:rsidRPr="00C36578">
        <w:rPr>
          <w:rFonts w:ascii="Times New Roman" w:hAnsi="Times New Roman" w:cs="Times New Roman"/>
          <w:sz w:val="24"/>
          <w:szCs w:val="24"/>
          <w:lang w:val="en-US"/>
        </w:rPr>
        <w:t xml:space="preserve">. </w:t>
      </w:r>
      <w:r w:rsidRPr="00C36578">
        <w:rPr>
          <w:rFonts w:ascii="Times New Roman" w:hAnsi="Times New Roman" w:cs="Times New Roman"/>
          <w:sz w:val="24"/>
          <w:szCs w:val="24"/>
          <w:lang w:val="en-US"/>
        </w:rPr>
        <w:lastRenderedPageBreak/>
        <w:t xml:space="preserve">The luminescence chronology for the upper part (~8 m, n=37) of the </w:t>
      </w:r>
      <w:proofErr w:type="spellStart"/>
      <w:r w:rsidRPr="00C36578">
        <w:rPr>
          <w:rFonts w:ascii="Times New Roman" w:hAnsi="Times New Roman" w:cs="Times New Roman"/>
          <w:sz w:val="24"/>
          <w:szCs w:val="24"/>
          <w:lang w:val="en-US"/>
        </w:rPr>
        <w:t>Khonako</w:t>
      </w:r>
      <w:proofErr w:type="spellEnd"/>
      <w:r w:rsidRPr="00C36578">
        <w:rPr>
          <w:rFonts w:ascii="Times New Roman" w:hAnsi="Times New Roman" w:cs="Times New Roman"/>
          <w:sz w:val="24"/>
          <w:szCs w:val="24"/>
          <w:lang w:val="en-US"/>
        </w:rPr>
        <w:t xml:space="preserve"> II section was published by</w:t>
      </w:r>
      <w:r w:rsidR="000D0D91">
        <w:rPr>
          <w:rFonts w:ascii="Times New Roman" w:hAnsi="Times New Roman" w:cs="Times New Roman"/>
          <w:sz w:val="24"/>
          <w:szCs w:val="24"/>
          <w:lang w:val="en-US"/>
        </w:rPr>
        <w:t xml:space="preserve"> </w:t>
      </w:r>
      <w:r w:rsidRPr="00C36578">
        <w:rPr>
          <w:rFonts w:ascii="Times New Roman" w:hAnsi="Times New Roman" w:cs="Times New Roman"/>
          <w:sz w:val="24"/>
          <w:szCs w:val="24"/>
          <w:lang w:val="en-US"/>
        </w:rPr>
        <w:t xml:space="preserve"> </w:t>
      </w:r>
      <w:r w:rsidR="000D0D91">
        <w:rPr>
          <w:rFonts w:ascii="Times New Roman" w:hAnsi="Times New Roman" w:cs="Times New Roman"/>
          <w:sz w:val="24"/>
          <w:szCs w:val="24"/>
          <w:lang w:val="en-US"/>
        </w:rPr>
        <w:t>Cha</w:t>
      </w:r>
      <w:r w:rsidR="00AC1482">
        <w:rPr>
          <w:rFonts w:ascii="Times New Roman" w:hAnsi="Times New Roman" w:cs="Times New Roman"/>
          <w:sz w:val="24"/>
          <w:szCs w:val="24"/>
          <w:lang w:val="en-US"/>
        </w:rPr>
        <w:t>llier et al.</w:t>
      </w:r>
      <w:r w:rsidR="00353C00">
        <w:rPr>
          <w:rFonts w:ascii="Times New Roman" w:hAnsi="Times New Roman" w:cs="Times New Roman"/>
          <w:sz w:val="24"/>
          <w:szCs w:val="24"/>
          <w:lang w:val="en-US"/>
        </w:rPr>
        <w:fldChar w:fldCharType="begin"/>
      </w:r>
      <w:r w:rsidR="00397C55">
        <w:rPr>
          <w:rFonts w:ascii="Times New Roman" w:hAnsi="Times New Roman" w:cs="Times New Roman"/>
          <w:sz w:val="24"/>
          <w:szCs w:val="24"/>
          <w:lang w:val="en-US"/>
        </w:rPr>
        <w:instrText xml:space="preserve"> ADDIN ZOTERO_ITEM CSL_CITATION {"citationID":"3AbRdwQg","properties":{"formattedCitation":"\\super 2\\nosupersub{}","plainCitation":"2","noteIndex":0},"citationItems":[{"id":188,"uris":["http://zotero.org/users/local/6sjUyKQS/items/7TUT4HYF"],"itemData":{"id":188,"type":"article-journal","container-title":"Quaternary Geochronology","DOI":"10.1016/j.quageo.2024.101571","ISSN":"18711014","journalAbbreviation":"Quaternary Geochronology","language":"en","page":"101571","source":"DOI.org (Crossref)","title":"A detailed quartz and feldspar luminescence chronology for the Khonako II loess section (Southern Tajikistan)","volume":"83","author":[{"family":"Challier","given":"Amélie"},{"family":"Thomsen","given":"Kristina J."},{"family":"Kurbanov","given":"Redzhep"},{"family":"Sosin","given":"Piotr"},{"family":"Murray","given":"Andrew"},{"family":"Guérin","given":"Guillaume"},{"family":"Meshcheryakova","given":"Olga"},{"family":"Karayev","given":"Asliddin"},{"family":"Khormali","given":"Farhad"},{"family":"Taratunina","given":"Natalia"},{"family":"Utkina","given":"Anna"},{"family":"Buylaert","given":"Jan-Pieter"}],"issued":{"date-parts":[["2024",8]]}}}],"schema":"https://github.com/citation-style-language/schema/raw/master/csl-citation.json"} </w:instrText>
      </w:r>
      <w:r w:rsidR="00353C00">
        <w:rPr>
          <w:rFonts w:ascii="Times New Roman" w:hAnsi="Times New Roman" w:cs="Times New Roman"/>
          <w:sz w:val="24"/>
          <w:szCs w:val="24"/>
          <w:lang w:val="en-US"/>
        </w:rPr>
        <w:fldChar w:fldCharType="separate"/>
      </w:r>
      <w:r w:rsidR="00397C55" w:rsidRPr="00583387">
        <w:rPr>
          <w:rFonts w:ascii="Times New Roman" w:hAnsi="Times New Roman" w:cs="Times New Roman"/>
          <w:kern w:val="0"/>
          <w:sz w:val="24"/>
          <w:vertAlign w:val="superscript"/>
          <w:lang w:val="en-US"/>
        </w:rPr>
        <w:t>2</w:t>
      </w:r>
      <w:r w:rsidR="00353C00">
        <w:rPr>
          <w:rFonts w:ascii="Times New Roman" w:hAnsi="Times New Roman" w:cs="Times New Roman"/>
          <w:sz w:val="24"/>
          <w:szCs w:val="24"/>
          <w:lang w:val="en-US"/>
        </w:rPr>
        <w:fldChar w:fldCharType="end"/>
      </w:r>
      <w:r w:rsidRPr="00C36578">
        <w:rPr>
          <w:rFonts w:ascii="Times New Roman" w:hAnsi="Times New Roman" w:cs="Times New Roman"/>
          <w:sz w:val="24"/>
          <w:szCs w:val="24"/>
          <w:lang w:val="en-US"/>
        </w:rPr>
        <w:t xml:space="preserve">. In this work we add the luminescence data for another set of 140 new samples collected to improve the sampling resolution between 370 and 780 </w:t>
      </w:r>
      <w:proofErr w:type="gramStart"/>
      <w:r w:rsidRPr="00C36578">
        <w:rPr>
          <w:rFonts w:ascii="Times New Roman" w:hAnsi="Times New Roman" w:cs="Times New Roman"/>
          <w:sz w:val="24"/>
          <w:szCs w:val="24"/>
          <w:lang w:val="en-US"/>
        </w:rPr>
        <w:t>cm</w:t>
      </w:r>
      <w:proofErr w:type="gramEnd"/>
      <w:r w:rsidRPr="00C36578">
        <w:rPr>
          <w:rFonts w:ascii="Times New Roman" w:hAnsi="Times New Roman" w:cs="Times New Roman"/>
          <w:sz w:val="24"/>
          <w:szCs w:val="24"/>
          <w:lang w:val="en-US"/>
        </w:rPr>
        <w:t xml:space="preserve"> depth from </w:t>
      </w:r>
      <w:proofErr w:type="spellStart"/>
      <w:r w:rsidRPr="00C36578">
        <w:rPr>
          <w:rFonts w:ascii="Times New Roman" w:hAnsi="Times New Roman" w:cs="Times New Roman"/>
          <w:sz w:val="24"/>
          <w:szCs w:val="24"/>
          <w:lang w:val="en-US"/>
        </w:rPr>
        <w:t>Challier’s</w:t>
      </w:r>
      <w:proofErr w:type="spellEnd"/>
      <w:r w:rsidRPr="00C36578">
        <w:rPr>
          <w:rFonts w:ascii="Times New Roman" w:hAnsi="Times New Roman" w:cs="Times New Roman"/>
          <w:sz w:val="24"/>
          <w:szCs w:val="24"/>
          <w:lang w:val="en-US"/>
        </w:rPr>
        <w:t xml:space="preserve"> data and to extend the </w:t>
      </w:r>
      <w:proofErr w:type="spellStart"/>
      <w:r w:rsidRPr="00C36578">
        <w:rPr>
          <w:rFonts w:ascii="Times New Roman" w:hAnsi="Times New Roman" w:cs="Times New Roman"/>
          <w:sz w:val="24"/>
          <w:szCs w:val="24"/>
          <w:lang w:val="en-US"/>
        </w:rPr>
        <w:t>Khonako</w:t>
      </w:r>
      <w:proofErr w:type="spellEnd"/>
      <w:r w:rsidRPr="00C36578">
        <w:rPr>
          <w:rFonts w:ascii="Times New Roman" w:hAnsi="Times New Roman" w:cs="Times New Roman"/>
          <w:sz w:val="24"/>
          <w:szCs w:val="24"/>
          <w:lang w:val="en-US"/>
        </w:rPr>
        <w:t xml:space="preserve"> II chronology down to the bottom of PC2.  For the Obi Mazar site, 40 luminescence samples were collected from the upper ~30 m, covering the presumed L1 loess and PC1 and PC2 </w:t>
      </w:r>
      <w:proofErr w:type="spellStart"/>
      <w:r w:rsidRPr="00C36578">
        <w:rPr>
          <w:rFonts w:ascii="Times New Roman" w:hAnsi="Times New Roman" w:cs="Times New Roman"/>
          <w:sz w:val="24"/>
          <w:szCs w:val="24"/>
          <w:lang w:val="en-US"/>
        </w:rPr>
        <w:t>pedocomplexes</w:t>
      </w:r>
      <w:proofErr w:type="spellEnd"/>
      <w:r w:rsidRPr="00C36578">
        <w:rPr>
          <w:rFonts w:ascii="Times New Roman" w:hAnsi="Times New Roman" w:cs="Times New Roman"/>
          <w:sz w:val="24"/>
          <w:szCs w:val="24"/>
          <w:lang w:val="en-US"/>
        </w:rPr>
        <w:t>.</w:t>
      </w:r>
    </w:p>
    <w:p w14:paraId="454DB24C" w14:textId="758AA493" w:rsidR="00731193" w:rsidRPr="00C36578" w:rsidRDefault="00731193" w:rsidP="00AC76DB">
      <w:pPr>
        <w:spacing w:line="276" w:lineRule="auto"/>
        <w:rPr>
          <w:rFonts w:ascii="Times New Roman" w:hAnsi="Times New Roman" w:cs="Times New Roman"/>
          <w:sz w:val="24"/>
          <w:szCs w:val="24"/>
          <w:lang w:val="en-US"/>
        </w:rPr>
      </w:pPr>
      <w:r w:rsidRPr="00C36578">
        <w:rPr>
          <w:rFonts w:ascii="Times New Roman" w:hAnsi="Times New Roman" w:cs="Times New Roman"/>
          <w:sz w:val="24"/>
          <w:szCs w:val="24"/>
          <w:lang w:val="en-US"/>
        </w:rPr>
        <w:t>Standard sample preparation techniques including HCl (10%) and H</w:t>
      </w:r>
      <w:r w:rsidRPr="00CF42F2">
        <w:rPr>
          <w:rFonts w:ascii="Times New Roman" w:hAnsi="Times New Roman" w:cs="Times New Roman"/>
          <w:sz w:val="24"/>
          <w:szCs w:val="24"/>
          <w:vertAlign w:val="subscript"/>
          <w:lang w:val="en-US"/>
        </w:rPr>
        <w:t>2</w:t>
      </w:r>
      <w:r w:rsidRPr="00C36578">
        <w:rPr>
          <w:rFonts w:ascii="Times New Roman" w:hAnsi="Times New Roman" w:cs="Times New Roman"/>
          <w:sz w:val="24"/>
          <w:szCs w:val="24"/>
          <w:lang w:val="en-US"/>
        </w:rPr>
        <w:t>O</w:t>
      </w:r>
      <w:r w:rsidRPr="00CF42F2">
        <w:rPr>
          <w:rFonts w:ascii="Times New Roman" w:hAnsi="Times New Roman" w:cs="Times New Roman"/>
          <w:sz w:val="24"/>
          <w:szCs w:val="24"/>
          <w:vertAlign w:val="subscript"/>
          <w:lang w:val="en-US"/>
        </w:rPr>
        <w:t>2</w:t>
      </w:r>
      <w:r w:rsidRPr="00C36578">
        <w:rPr>
          <w:rFonts w:ascii="Times New Roman" w:hAnsi="Times New Roman" w:cs="Times New Roman"/>
          <w:sz w:val="24"/>
          <w:szCs w:val="24"/>
          <w:lang w:val="en-US"/>
        </w:rPr>
        <w:t xml:space="preserve"> (10%) treatments and wet-sieving were used to extract the </w:t>
      </w:r>
      <w:proofErr w:type="spellStart"/>
      <w:r w:rsidRPr="00C36578">
        <w:rPr>
          <w:rFonts w:ascii="Times New Roman" w:hAnsi="Times New Roman" w:cs="Times New Roman"/>
          <w:sz w:val="24"/>
          <w:szCs w:val="24"/>
          <w:lang w:val="en-US"/>
        </w:rPr>
        <w:t>polymineral</w:t>
      </w:r>
      <w:proofErr w:type="spellEnd"/>
      <w:r w:rsidRPr="00C36578">
        <w:rPr>
          <w:rFonts w:ascii="Times New Roman" w:hAnsi="Times New Roman" w:cs="Times New Roman"/>
          <w:sz w:val="24"/>
          <w:szCs w:val="24"/>
          <w:lang w:val="en-US"/>
        </w:rPr>
        <w:t xml:space="preserve"> 40-63µm fraction from each sample </w:t>
      </w:r>
      <w:r w:rsidR="007A3605">
        <w:rPr>
          <w:rFonts w:ascii="Times New Roman" w:hAnsi="Times New Roman" w:cs="Times New Roman"/>
          <w:sz w:val="24"/>
          <w:szCs w:val="24"/>
          <w:lang w:val="en-US"/>
        </w:rPr>
        <w:fldChar w:fldCharType="begin"/>
      </w:r>
      <w:r w:rsidR="00236CB9">
        <w:rPr>
          <w:rFonts w:ascii="Times New Roman" w:hAnsi="Times New Roman" w:cs="Times New Roman"/>
          <w:sz w:val="24"/>
          <w:szCs w:val="24"/>
          <w:lang w:val="en-US"/>
        </w:rPr>
        <w:instrText xml:space="preserve"> ADDIN ZOTERO_ITEM CSL_CITATION {"citationID":"xLPW96Va","properties":{"formattedCitation":"\\super 7\\nosupersub{}","plainCitation":"7","noteIndex":0},"citationItems":[{"id":275,"uris":["http://zotero.org/users/local/6sjUyKQS/items/EALLM543"],"itemData":{"id":275,"type":"article-journal","container-title":"Nature Reviews Methods Primers","DOI":"10.1038/s43586-021-00068-5","ISSN":"2662-8449","issue":"1","journalAbbreviation":"Nat Rev Methods Primers","language":"en","page":"72","source":"DOI.org (Crossref)","title":"Optically stimulated luminescence dating using quartz","volume":"1","author":[{"family":"Murray","given":"Andrew"},{"family":"Arnold","given":"Lee J."},{"family":"Buylaert","given":"Jan-Pieter"},{"family":"Guérin","given":"Guillaume"},{"family":"Qin","given":"Jintang"},{"family":"Singhvi","given":"Ashok K."},{"family":"Smedley","given":"Rachel"},{"family":"Thomsen","given":"Kristina J."}],"issued":{"date-parts":[["2021",10,28]]}}}],"schema":"https://github.com/citation-style-language/schema/raw/master/csl-citation.json"} </w:instrText>
      </w:r>
      <w:r w:rsidR="007A3605">
        <w:rPr>
          <w:rFonts w:ascii="Times New Roman" w:hAnsi="Times New Roman" w:cs="Times New Roman"/>
          <w:sz w:val="24"/>
          <w:szCs w:val="24"/>
          <w:lang w:val="en-US"/>
        </w:rPr>
        <w:fldChar w:fldCharType="separate"/>
      </w:r>
      <w:r w:rsidR="00041D80" w:rsidRPr="00303F4C">
        <w:rPr>
          <w:rFonts w:ascii="Times New Roman" w:hAnsi="Times New Roman" w:cs="Times New Roman"/>
          <w:kern w:val="0"/>
          <w:sz w:val="24"/>
          <w:vertAlign w:val="superscript"/>
          <w:lang w:val="en-US"/>
        </w:rPr>
        <w:t>7</w:t>
      </w:r>
      <w:r w:rsidR="007A3605">
        <w:rPr>
          <w:rFonts w:ascii="Times New Roman" w:hAnsi="Times New Roman" w:cs="Times New Roman"/>
          <w:sz w:val="24"/>
          <w:szCs w:val="24"/>
          <w:lang w:val="en-US"/>
        </w:rPr>
        <w:fldChar w:fldCharType="end"/>
      </w:r>
      <w:r w:rsidRPr="00C36578">
        <w:rPr>
          <w:rFonts w:ascii="Times New Roman" w:hAnsi="Times New Roman" w:cs="Times New Roman"/>
          <w:sz w:val="24"/>
          <w:szCs w:val="24"/>
          <w:lang w:val="en-US"/>
        </w:rPr>
        <w:t xml:space="preserve">. These grains were mounted as large (~8 mm diameter) aliquots on stainless steel cups and measured in a standard Risø TL/OSL reader equipped with infra-red (IR, 870 nm) stimulation and a calibrated </w:t>
      </w:r>
      <w:r w:rsidRPr="00C36578">
        <w:rPr>
          <w:rFonts w:ascii="Times New Roman" w:hAnsi="Times New Roman" w:cs="Times New Roman"/>
          <w:sz w:val="24"/>
          <w:szCs w:val="24"/>
          <w:vertAlign w:val="superscript"/>
          <w:lang w:val="en-US"/>
        </w:rPr>
        <w:t>90</w:t>
      </w:r>
      <w:r w:rsidRPr="00C36578">
        <w:rPr>
          <w:rFonts w:ascii="Times New Roman" w:hAnsi="Times New Roman" w:cs="Times New Roman"/>
          <w:sz w:val="24"/>
          <w:szCs w:val="24"/>
          <w:lang w:val="en-US"/>
        </w:rPr>
        <w:t>Sr/</w:t>
      </w:r>
      <w:r w:rsidRPr="00C36578">
        <w:rPr>
          <w:rFonts w:ascii="Times New Roman" w:hAnsi="Times New Roman" w:cs="Times New Roman"/>
          <w:sz w:val="24"/>
          <w:szCs w:val="24"/>
          <w:vertAlign w:val="superscript"/>
          <w:lang w:val="en-US"/>
        </w:rPr>
        <w:t>90</w:t>
      </w:r>
      <w:r w:rsidRPr="00C36578">
        <w:rPr>
          <w:rFonts w:ascii="Times New Roman" w:hAnsi="Times New Roman" w:cs="Times New Roman"/>
          <w:sz w:val="24"/>
          <w:szCs w:val="24"/>
          <w:lang w:val="en-US"/>
        </w:rPr>
        <w:t>Y beta source</w:t>
      </w:r>
      <w:r w:rsidR="00A14154">
        <w:rPr>
          <w:rFonts w:ascii="Times New Roman" w:hAnsi="Times New Roman" w:cs="Times New Roman"/>
          <w:sz w:val="24"/>
          <w:szCs w:val="24"/>
          <w:lang w:val="en-US"/>
        </w:rPr>
        <w:fldChar w:fldCharType="begin"/>
      </w:r>
      <w:r w:rsidR="00236CB9">
        <w:rPr>
          <w:rFonts w:ascii="Times New Roman" w:hAnsi="Times New Roman" w:cs="Times New Roman"/>
          <w:sz w:val="24"/>
          <w:szCs w:val="24"/>
          <w:lang w:val="en-US"/>
        </w:rPr>
        <w:instrText xml:space="preserve"> ADDIN ZOTERO_ITEM CSL_CITATION {"citationID":"AqFNhXCE","properties":{"formattedCitation":"\\super 8,9\\nosupersub{}","plainCitation":"8,9","noteIndex":0},"citationItems":[{"id":278,"uris":["http://zotero.org/users/local/6sjUyKQS/items/9IF7ASB3"],"itemData":{"id":278,"type":"article-journal","container-title":"Radiation Measurements","DOI":"10.1016/j.radmeas.2022.106828","ISSN":"13504487","journalAbbreviation":"Radiation Measurements","language":"en","page":"106828","source":"DOI.org (Crossref)","title":"Calibration quartz: An update on dose calculations for luminescence dating","title-short":"Calibration quartz","volume":"157","author":[{"family":"Autzen","given":"M."},{"family":"Andersen","given":"C.E."},{"family":"Bailey","given":"M."},{"family":"Murray","given":"A.S."}],"issued":{"date-parts":[["2022",9]]}}},{"id":277,"uris":["http://zotero.org/users/local/6sjUyKQS/items/H5YLFZCS"],"itemData":{"id":277,"type":"article-journal","container-title":"Radiation Measurements","DOI":"10.1016/S1350-4487(03)00020-9","ISSN":"13504487","issue":"4-5","journalAbbreviation":"Radiation Measurements","language":"en","license":"https://www.elsevier.com/tdm/userlicense/1.0/","page":"535-541","source":"DOI.org (Crossref)","title":"Developments in radiation, stimulation and observation facilities in luminescence measurements","volume":"37","author":[{"family":"Bøtter-Jensen","given":"L."},{"family":"Andersen","given":"C.E."},{"family":"Duller","given":"G.A.T."},{"family":"Murray","given":"A.S."}],"issued":{"date-parts":[["2003",8]]}}}],"schema":"https://github.com/citation-style-language/schema/raw/master/csl-citation.json"} </w:instrText>
      </w:r>
      <w:r w:rsidR="00A14154">
        <w:rPr>
          <w:rFonts w:ascii="Times New Roman" w:hAnsi="Times New Roman" w:cs="Times New Roman"/>
          <w:sz w:val="24"/>
          <w:szCs w:val="24"/>
          <w:lang w:val="en-US"/>
        </w:rPr>
        <w:fldChar w:fldCharType="separate"/>
      </w:r>
      <w:r w:rsidR="00041D80" w:rsidRPr="00583387">
        <w:rPr>
          <w:rFonts w:ascii="Times New Roman" w:hAnsi="Times New Roman" w:cs="Times New Roman"/>
          <w:kern w:val="0"/>
          <w:sz w:val="24"/>
          <w:vertAlign w:val="superscript"/>
          <w:lang w:val="en-US"/>
        </w:rPr>
        <w:t>8,9</w:t>
      </w:r>
      <w:r w:rsidR="00A14154">
        <w:rPr>
          <w:rFonts w:ascii="Times New Roman" w:hAnsi="Times New Roman" w:cs="Times New Roman"/>
          <w:sz w:val="24"/>
          <w:szCs w:val="24"/>
          <w:lang w:val="en-US"/>
        </w:rPr>
        <w:fldChar w:fldCharType="end"/>
      </w:r>
      <w:r w:rsidRPr="00C36578">
        <w:rPr>
          <w:rFonts w:ascii="Times New Roman" w:hAnsi="Times New Roman" w:cs="Times New Roman"/>
          <w:sz w:val="24"/>
          <w:szCs w:val="24"/>
          <w:lang w:val="en-US"/>
        </w:rPr>
        <w:t>. The chosen SAR post-IR IRSL protocol involved two 200 s IR stimulations, one at 200</w:t>
      </w:r>
      <w:r w:rsidRPr="00C36578">
        <w:rPr>
          <w:rFonts w:ascii="Times New Roman" w:hAnsi="Times New Roman" w:cs="Times New Roman"/>
          <w:sz w:val="24"/>
          <w:szCs w:val="24"/>
          <w:lang w:val="en-US"/>
        </w:rPr>
        <w:sym w:font="Symbol" w:char="F0B0"/>
      </w:r>
      <w:r w:rsidRPr="00C36578">
        <w:rPr>
          <w:rFonts w:ascii="Times New Roman" w:hAnsi="Times New Roman" w:cs="Times New Roman"/>
          <w:sz w:val="24"/>
          <w:szCs w:val="24"/>
          <w:lang w:val="en-US"/>
        </w:rPr>
        <w:t>C to remove unstable charge and a subsequent stimulation at 290</w:t>
      </w:r>
      <w:r w:rsidRPr="00C36578">
        <w:rPr>
          <w:rFonts w:ascii="Times New Roman" w:hAnsi="Times New Roman" w:cs="Times New Roman"/>
          <w:sz w:val="24"/>
          <w:szCs w:val="24"/>
          <w:lang w:val="en-US"/>
        </w:rPr>
        <w:sym w:font="Symbol" w:char="F0B0"/>
      </w:r>
      <w:r w:rsidRPr="00C36578">
        <w:rPr>
          <w:rFonts w:ascii="Times New Roman" w:hAnsi="Times New Roman" w:cs="Times New Roman"/>
          <w:sz w:val="24"/>
          <w:szCs w:val="24"/>
          <w:lang w:val="en-US"/>
        </w:rPr>
        <w:t>C to access that signal of interest (pIRIR</w:t>
      </w:r>
      <w:r w:rsidRPr="00C36578">
        <w:rPr>
          <w:rFonts w:ascii="Times New Roman" w:hAnsi="Times New Roman" w:cs="Times New Roman"/>
          <w:sz w:val="24"/>
          <w:szCs w:val="24"/>
          <w:vertAlign w:val="subscript"/>
          <w:lang w:val="en-US"/>
        </w:rPr>
        <w:t>200,290</w:t>
      </w:r>
      <w:r w:rsidRPr="00C36578">
        <w:rPr>
          <w:rFonts w:ascii="Times New Roman" w:hAnsi="Times New Roman" w:cs="Times New Roman"/>
          <w:sz w:val="24"/>
          <w:szCs w:val="24"/>
          <w:lang w:val="en-US"/>
        </w:rPr>
        <w:t>). At end of each SAR cycle there was an elevated temperature IR (325</w:t>
      </w:r>
      <w:r w:rsidRPr="00C36578">
        <w:rPr>
          <w:rFonts w:ascii="Times New Roman" w:hAnsi="Times New Roman" w:cs="Times New Roman"/>
          <w:sz w:val="24"/>
          <w:szCs w:val="24"/>
          <w:lang w:val="en-US"/>
        </w:rPr>
        <w:sym w:font="Symbol" w:char="F0B0"/>
      </w:r>
      <w:r w:rsidRPr="00C36578">
        <w:rPr>
          <w:rFonts w:ascii="Times New Roman" w:hAnsi="Times New Roman" w:cs="Times New Roman"/>
          <w:sz w:val="24"/>
          <w:szCs w:val="24"/>
          <w:lang w:val="en-US"/>
        </w:rPr>
        <w:t>C, 200 s) cleanout step to reduce recuperation. This pIRIR</w:t>
      </w:r>
      <w:r w:rsidRPr="00C36578">
        <w:rPr>
          <w:rFonts w:ascii="Times New Roman" w:hAnsi="Times New Roman" w:cs="Times New Roman"/>
          <w:sz w:val="24"/>
          <w:szCs w:val="24"/>
          <w:vertAlign w:val="subscript"/>
          <w:lang w:val="en-US"/>
        </w:rPr>
        <w:t xml:space="preserve">200,290 </w:t>
      </w:r>
      <w:r w:rsidRPr="00C36578">
        <w:rPr>
          <w:rFonts w:ascii="Times New Roman" w:hAnsi="Times New Roman" w:cs="Times New Roman"/>
          <w:sz w:val="24"/>
          <w:szCs w:val="24"/>
          <w:lang w:val="en-US"/>
        </w:rPr>
        <w:t xml:space="preserve">protocol has been applied successfully in several luminescence dating studies on loess </w:t>
      </w:r>
      <w:r w:rsidR="00E62342">
        <w:rPr>
          <w:rFonts w:ascii="Times New Roman" w:hAnsi="Times New Roman" w:cs="Times New Roman"/>
          <w:sz w:val="24"/>
          <w:szCs w:val="24"/>
          <w:lang w:val="en-US"/>
        </w:rPr>
        <w:fldChar w:fldCharType="begin"/>
      </w:r>
      <w:r w:rsidR="004A11ED">
        <w:rPr>
          <w:rFonts w:ascii="Times New Roman" w:hAnsi="Times New Roman" w:cs="Times New Roman"/>
          <w:sz w:val="24"/>
          <w:szCs w:val="24"/>
          <w:lang w:val="en-US"/>
        </w:rPr>
        <w:instrText xml:space="preserve"> ADDIN ZOTERO_ITEM CSL_CITATION {"citationID":"p5CToY0k","properties":{"formattedCitation":"\\super 10,11\\nosupersub{}","plainCitation":"10,11","dontUpdate":true,"noteIndex":0},"citationItems":[{"id":61,"uris":["http://zotero.org/users/local/6sjUyKQS/items/EL7NJYA2"],"itemData":{"id":61,"type":"article-journal","abstract":"Abstract\n            The International Commission on Stratigraphy (ICS) utilises benchmark chronostratigraphies to divide geologic time. The reliability of these records is fundamental to understand past global change. Here we use the most detailed luminescence dating age model yet published to show that the ICS chronology for the Quaternary terrestrial type section at Jingbian, desert marginal Chinese Loess Plateau, is inaccurate. There are large hiatuses and depositional changes expressed across a dynamic gully landform at the site, which demonstrates rapid environmental shifts at the East Asian desert margin. We propose a new independent age model and reconstruct monsoon climate and desert expansion/contraction for the last ~250 ka. Our record demonstrates the dominant influence of ice volume on desert expansion, dust dynamics and sediment preservation, and further shows that East Asian Summer Monsoon (EASM) variation closely matches that of ice volume, but lags insolation by ~5 ka. These observations show that the EASM at the monsoon margin does not respond directly to precessional forcing.","container-title":"Nature Communications","DOI":"10.1038/s41467-018-03329-2","ISSN":"2041-1723","issue":"1","journalAbbreviation":"Nat Commun","language":"en","page":"983","source":"DOI.org (Crossref)","title":"Ice-volume-forced erosion of the Chinese Loess Plateau global Quaternary stratotype site","volume":"9","author":[{"family":"Stevens","given":"T."},{"family":"Buylaert","given":"J.-P."},{"family":"Thiel","given":"C."},{"family":"Újvári","given":"G."},{"family":"Yi","given":"S."},{"family":"Murray","given":"A. S."},{"family":"Frechen","given":"M."},{"family":"Lu","given":"H."}],"issued":{"date-parts":[["2018",3,7]]}}},{"id":274,"uris":["http://zotero.org/users/local/6sjUyKQS/items/44PTPF9X"],"itemData":{"id":274,"type":"article-journal","container-title":"Quaternary Geochronology","DOI":"10.1016/j.quageo.2022.101377","ISSN":"18711014","journalAbbreviation":"Quaternary Geochronology","language":"en","page":"101377","source":"DOI.org (Crossref)","title":"First high-resolution luminescence dating of loess in Western Siberia","volume":"73","author":[{"family":"Volvakh","given":"N.E."},{"family":"Kurbanov","given":"R.N."},{"family":"Zykina","given":"V.S."},{"family":"Murray","given":"A.S."},{"family":"Stevens","given":"T."},{"family":"Költringer","given":"C.A."},{"family":"Volvakh","given":"A.O."},{"family":"Malikov","given":"D.G."},{"family":"Taratunina","given":"N.A."},{"family":"Buylaert","given":"J.-P."}],"issued":{"date-parts":[["2022",11]]}}}],"schema":"https://github.com/citation-style-language/schema/raw/master/csl-citation.json"} </w:instrText>
      </w:r>
      <w:r w:rsidR="00E62342">
        <w:rPr>
          <w:rFonts w:ascii="Times New Roman" w:hAnsi="Times New Roman" w:cs="Times New Roman"/>
          <w:sz w:val="24"/>
          <w:szCs w:val="24"/>
          <w:lang w:val="en-US"/>
        </w:rPr>
        <w:fldChar w:fldCharType="separate"/>
      </w:r>
      <w:r w:rsidR="00B84C21">
        <w:rPr>
          <w:rFonts w:ascii="Times New Roman" w:hAnsi="Times New Roman" w:cs="Times New Roman"/>
          <w:sz w:val="24"/>
          <w:szCs w:val="24"/>
          <w:lang w:val="en-US"/>
        </w:rPr>
        <w:t xml:space="preserve">(e.g. </w:t>
      </w:r>
      <w:r w:rsidR="00B84C21" w:rsidRPr="004F4CF4">
        <w:rPr>
          <w:rFonts w:ascii="Times New Roman" w:hAnsi="Times New Roman" w:cs="Times New Roman"/>
          <w:kern w:val="0"/>
          <w:sz w:val="24"/>
          <w:vertAlign w:val="superscript"/>
          <w:lang w:val="en-US"/>
        </w:rPr>
        <w:t>10,11</w:t>
      </w:r>
      <w:r w:rsidR="00E62342">
        <w:rPr>
          <w:rFonts w:ascii="Times New Roman" w:hAnsi="Times New Roman" w:cs="Times New Roman"/>
          <w:sz w:val="24"/>
          <w:szCs w:val="24"/>
          <w:lang w:val="en-US"/>
        </w:rPr>
        <w:fldChar w:fldCharType="end"/>
      </w:r>
      <w:r w:rsidR="00B84C21">
        <w:rPr>
          <w:rFonts w:ascii="Times New Roman" w:hAnsi="Times New Roman" w:cs="Times New Roman"/>
          <w:sz w:val="24"/>
          <w:szCs w:val="24"/>
          <w:lang w:val="en-US"/>
        </w:rPr>
        <w:t>)</w:t>
      </w:r>
      <w:r w:rsidRPr="004F4CF4">
        <w:rPr>
          <w:rFonts w:ascii="Times New Roman" w:hAnsi="Times New Roman" w:cs="Times New Roman"/>
          <w:sz w:val="24"/>
          <w:szCs w:val="24"/>
          <w:lang w:val="en-US"/>
        </w:rPr>
        <w:t xml:space="preserve">. </w:t>
      </w:r>
      <w:r w:rsidRPr="00282002">
        <w:rPr>
          <w:rFonts w:ascii="Times New Roman" w:hAnsi="Times New Roman" w:cs="Times New Roman"/>
          <w:sz w:val="24"/>
          <w:szCs w:val="24"/>
          <w:lang w:val="en-US"/>
        </w:rPr>
        <w:t xml:space="preserve">Following </w:t>
      </w:r>
      <w:r w:rsidR="00282002">
        <w:rPr>
          <w:rFonts w:ascii="Times New Roman" w:hAnsi="Times New Roman" w:cs="Times New Roman"/>
          <w:sz w:val="24"/>
          <w:szCs w:val="24"/>
          <w:lang w:val="en-US"/>
        </w:rPr>
        <w:t>Challier et al.</w:t>
      </w:r>
      <w:r w:rsidR="00282002">
        <w:rPr>
          <w:rFonts w:ascii="Times New Roman" w:hAnsi="Times New Roman" w:cs="Times New Roman"/>
          <w:sz w:val="24"/>
          <w:szCs w:val="24"/>
          <w:lang w:val="en-US"/>
        </w:rPr>
        <w:fldChar w:fldCharType="begin"/>
      </w:r>
      <w:r w:rsidR="00171492">
        <w:rPr>
          <w:rFonts w:ascii="Times New Roman" w:hAnsi="Times New Roman" w:cs="Times New Roman"/>
          <w:sz w:val="24"/>
          <w:szCs w:val="24"/>
          <w:lang w:val="en-US"/>
        </w:rPr>
        <w:instrText xml:space="preserve"> ADDIN ZOTERO_ITEM CSL_CITATION {"citationID":"dTxvCcjD","properties":{"formattedCitation":"\\super 2\\nosupersub{}","plainCitation":"2","noteIndex":0},"citationItems":[{"id":188,"uris":["http://zotero.org/users/local/6sjUyKQS/items/7TUT4HYF"],"itemData":{"id":188,"type":"article-journal","container-title":"Quaternary Geochronology","DOI":"10.1016/j.quageo.2024.101571","ISSN":"18711014","journalAbbreviation":"Quaternary Geochronology","language":"en","page":"101571","source":"DOI.org (Crossref)","title":"A detailed quartz and feldspar luminescence chronology for the Khonako II loess section (Southern Tajikistan)","volume":"83","author":[{"family":"Challier","given":"Amélie"},{"family":"Thomsen","given":"Kristina J."},{"family":"Kurbanov","given":"Redzhep"},{"family":"Sosin","given":"Piotr"},{"family":"Murray","given":"Andrew"},{"family":"Guérin","given":"Guillaume"},{"family":"Meshcheryakova","given":"Olga"},{"family":"Karayev","given":"Asliddin"},{"family":"Khormali","given":"Farhad"},{"family":"Taratunina","given":"Natalia"},{"family":"Utkina","given":"Anna"},{"family":"Buylaert","given":"Jan-Pieter"}],"issued":{"date-parts":[["2024",8]]}}}],"schema":"https://github.com/citation-style-language/schema/raw/master/csl-citation.json"} </w:instrText>
      </w:r>
      <w:r w:rsidR="00282002">
        <w:rPr>
          <w:rFonts w:ascii="Times New Roman" w:hAnsi="Times New Roman" w:cs="Times New Roman"/>
          <w:sz w:val="24"/>
          <w:szCs w:val="24"/>
          <w:lang w:val="en-US"/>
        </w:rPr>
        <w:fldChar w:fldCharType="separate"/>
      </w:r>
      <w:r w:rsidR="00282002" w:rsidRPr="00282002">
        <w:rPr>
          <w:rFonts w:ascii="Times New Roman" w:hAnsi="Times New Roman" w:cs="Times New Roman"/>
          <w:kern w:val="0"/>
          <w:sz w:val="24"/>
          <w:vertAlign w:val="superscript"/>
          <w:lang w:val="en-US"/>
        </w:rPr>
        <w:t>2</w:t>
      </w:r>
      <w:r w:rsidR="00282002">
        <w:rPr>
          <w:rFonts w:ascii="Times New Roman" w:hAnsi="Times New Roman" w:cs="Times New Roman"/>
          <w:sz w:val="24"/>
          <w:szCs w:val="24"/>
          <w:lang w:val="en-US"/>
        </w:rPr>
        <w:fldChar w:fldCharType="end"/>
      </w:r>
      <w:r w:rsidRPr="00C36578">
        <w:rPr>
          <w:rFonts w:ascii="Times New Roman" w:hAnsi="Times New Roman" w:cs="Times New Roman"/>
          <w:sz w:val="24"/>
          <w:szCs w:val="24"/>
          <w:lang w:val="en-US"/>
        </w:rPr>
        <w:t xml:space="preserve">, the test dose size was kept at ~100% of the estimated dose for the </w:t>
      </w:r>
      <w:proofErr w:type="spellStart"/>
      <w:r w:rsidRPr="00C36578">
        <w:rPr>
          <w:rFonts w:ascii="Times New Roman" w:hAnsi="Times New Roman" w:cs="Times New Roman"/>
          <w:sz w:val="24"/>
          <w:szCs w:val="24"/>
          <w:lang w:val="en-US"/>
        </w:rPr>
        <w:t>Khonako</w:t>
      </w:r>
      <w:proofErr w:type="spellEnd"/>
      <w:r w:rsidRPr="00C36578">
        <w:rPr>
          <w:rFonts w:ascii="Times New Roman" w:hAnsi="Times New Roman" w:cs="Times New Roman"/>
          <w:sz w:val="24"/>
          <w:szCs w:val="24"/>
          <w:lang w:val="en-US"/>
        </w:rPr>
        <w:t xml:space="preserve"> II and Obi Mazar samples, whereas for the </w:t>
      </w:r>
      <w:proofErr w:type="spellStart"/>
      <w:r w:rsidRPr="00C36578">
        <w:rPr>
          <w:rFonts w:ascii="Times New Roman" w:hAnsi="Times New Roman" w:cs="Times New Roman"/>
          <w:sz w:val="24"/>
          <w:szCs w:val="24"/>
          <w:lang w:val="en-US"/>
        </w:rPr>
        <w:t>Kuldara</w:t>
      </w:r>
      <w:proofErr w:type="spellEnd"/>
      <w:r w:rsidRPr="00C36578">
        <w:rPr>
          <w:rFonts w:ascii="Times New Roman" w:hAnsi="Times New Roman" w:cs="Times New Roman"/>
          <w:sz w:val="24"/>
          <w:szCs w:val="24"/>
          <w:lang w:val="en-US"/>
        </w:rPr>
        <w:t xml:space="preserve"> data a test ranging between 30-50% was used</w:t>
      </w:r>
      <w:r w:rsidR="00CA2D54">
        <w:rPr>
          <w:rFonts w:ascii="Times New Roman" w:hAnsi="Times New Roman" w:cs="Times New Roman"/>
          <w:sz w:val="24"/>
          <w:szCs w:val="24"/>
          <w:lang w:val="en-US"/>
        </w:rPr>
        <w:fldChar w:fldCharType="begin"/>
      </w:r>
      <w:r w:rsidR="00236CB9">
        <w:rPr>
          <w:rFonts w:ascii="Times New Roman" w:hAnsi="Times New Roman" w:cs="Times New Roman"/>
          <w:sz w:val="24"/>
          <w:szCs w:val="24"/>
          <w:lang w:val="en-US"/>
        </w:rPr>
        <w:instrText xml:space="preserve"> ADDIN ZOTERO_ITEM CSL_CITATION {"citationID":"Dx0YpnMA","properties":{"formattedCitation":"\\super 1\\nosupersub{}","plainCitation":"1","noteIndex":0},"citationItems":[{"id":186,"uris":["http://zotero.org/users/local/6sjUyKQS/items/GTG3QRZG"],"itemData":{"id":186,"type":"article-journal","container-title":"Quaternary Geochronology","DOI":"10.1016/j.quageo.2024.101545","ISSN":"18711014","journalAbbreviation":"Quaternary Geochronology","language":"en","page":"101545","source":"DOI.org (Crossref)","title":"A luminescence dating study of the upper part of the loess-palaeosol sequence at Kuldara, Khovaling Loess Plateau, Tajikistan","volume":"82","author":[{"family":"Buylaert","given":"J.-P."},{"family":"Challier","given":"A."},{"family":"Kulakova","given":"E.P."},{"family":"Taratunina","given":"N.A."},{"family":"Thomsen","given":"K.J."},{"family":"Utkina","given":"A.O."},{"family":"Sosin","given":"P.M."},{"family":"Tokareva","given":"O.A."},{"family":"Anoikin","given":"A.A."},{"family":"Khujageldiev","given":"T.U."},{"family":"A","given":"C. Karayev"},{"family":"Ubaydulloev","given":"N.K."},{"family":"Murray","given":"A.S."},{"family":"Kurbanov","given":"R.N."}],"issued":{"date-parts":[["2024",6]]}}}],"schema":"https://github.com/citation-style-language/schema/raw/master/csl-citation.json"} </w:instrText>
      </w:r>
      <w:r w:rsidR="00CA2D54">
        <w:rPr>
          <w:rFonts w:ascii="Times New Roman" w:hAnsi="Times New Roman" w:cs="Times New Roman"/>
          <w:sz w:val="24"/>
          <w:szCs w:val="24"/>
          <w:lang w:val="en-US"/>
        </w:rPr>
        <w:fldChar w:fldCharType="separate"/>
      </w:r>
      <w:r w:rsidR="00041D80" w:rsidRPr="00303F4C">
        <w:rPr>
          <w:rFonts w:ascii="Times New Roman" w:hAnsi="Times New Roman" w:cs="Times New Roman"/>
          <w:kern w:val="0"/>
          <w:sz w:val="24"/>
          <w:vertAlign w:val="superscript"/>
          <w:lang w:val="en-US"/>
        </w:rPr>
        <w:t>1</w:t>
      </w:r>
      <w:r w:rsidR="00CA2D54">
        <w:rPr>
          <w:rFonts w:ascii="Times New Roman" w:hAnsi="Times New Roman" w:cs="Times New Roman"/>
          <w:sz w:val="24"/>
          <w:szCs w:val="24"/>
          <w:lang w:val="en-US"/>
        </w:rPr>
        <w:fldChar w:fldCharType="end"/>
      </w:r>
      <w:r w:rsidRPr="00C36578">
        <w:rPr>
          <w:rFonts w:ascii="Times New Roman" w:hAnsi="Times New Roman" w:cs="Times New Roman"/>
          <w:sz w:val="24"/>
          <w:szCs w:val="24"/>
          <w:lang w:val="en-US"/>
        </w:rPr>
        <w:t xml:space="preserve">. The size of these test doses was chosen based on successful dose recovery tests. </w:t>
      </w:r>
    </w:p>
    <w:p w14:paraId="50BDD58A" w14:textId="319F2F6E" w:rsidR="00731193" w:rsidRPr="00C36578" w:rsidRDefault="00731193" w:rsidP="00AC76DB">
      <w:pPr>
        <w:spacing w:line="276" w:lineRule="auto"/>
        <w:rPr>
          <w:rFonts w:ascii="Times New Roman" w:hAnsi="Times New Roman" w:cs="Times New Roman"/>
          <w:sz w:val="24"/>
          <w:szCs w:val="24"/>
          <w:lang w:val="en-US"/>
        </w:rPr>
      </w:pPr>
      <w:r w:rsidRPr="00C36578">
        <w:rPr>
          <w:rFonts w:ascii="Times New Roman" w:hAnsi="Times New Roman" w:cs="Times New Roman"/>
          <w:sz w:val="24"/>
          <w:szCs w:val="24"/>
          <w:lang w:val="en-US"/>
        </w:rPr>
        <w:t>A typical dose response curve is shown in Fig</w:t>
      </w:r>
      <w:r w:rsidRPr="00FC5BC4">
        <w:rPr>
          <w:rFonts w:ascii="Times New Roman" w:hAnsi="Times New Roman" w:cs="Times New Roman"/>
          <w:sz w:val="24"/>
          <w:szCs w:val="24"/>
          <w:lang w:val="en-US"/>
        </w:rPr>
        <w:t xml:space="preserve">. </w:t>
      </w:r>
      <w:r w:rsidR="00FC5BC4" w:rsidRPr="00FC5BC4">
        <w:rPr>
          <w:rFonts w:ascii="Times New Roman" w:hAnsi="Times New Roman" w:cs="Times New Roman"/>
          <w:sz w:val="24"/>
          <w:szCs w:val="24"/>
          <w:lang w:val="en-US"/>
        </w:rPr>
        <w:t>S1</w:t>
      </w:r>
      <w:r w:rsidRPr="00FC5BC4">
        <w:rPr>
          <w:rFonts w:ascii="Times New Roman" w:hAnsi="Times New Roman" w:cs="Times New Roman"/>
          <w:sz w:val="24"/>
          <w:szCs w:val="24"/>
          <w:lang w:val="en-US"/>
        </w:rPr>
        <w:t>a</w:t>
      </w:r>
      <w:r w:rsidRPr="00C36578">
        <w:rPr>
          <w:rFonts w:ascii="Times New Roman" w:hAnsi="Times New Roman" w:cs="Times New Roman"/>
          <w:sz w:val="24"/>
          <w:szCs w:val="24"/>
          <w:lang w:val="en-US"/>
        </w:rPr>
        <w:t xml:space="preserve"> for sample 249038 collected below PC2 at Obi Mazar. </w:t>
      </w:r>
      <w:proofErr w:type="gramStart"/>
      <w:r w:rsidRPr="00C36578">
        <w:rPr>
          <w:rFonts w:ascii="Times New Roman" w:hAnsi="Times New Roman" w:cs="Times New Roman"/>
          <w:sz w:val="24"/>
          <w:szCs w:val="24"/>
          <w:lang w:val="en-US"/>
        </w:rPr>
        <w:t>It can be seen that the</w:t>
      </w:r>
      <w:proofErr w:type="gramEnd"/>
      <w:r w:rsidRPr="00C36578">
        <w:rPr>
          <w:rFonts w:ascii="Times New Roman" w:hAnsi="Times New Roman" w:cs="Times New Roman"/>
          <w:sz w:val="24"/>
          <w:szCs w:val="24"/>
          <w:lang w:val="en-US"/>
        </w:rPr>
        <w:t xml:space="preserve"> natural sensitivity corrected light level lies well below laboratory saturation and interpolation can be easily achieved. Fig. </w:t>
      </w:r>
      <w:r w:rsidR="00FC5BC4" w:rsidRPr="00FC5BC4">
        <w:rPr>
          <w:rFonts w:ascii="Times New Roman" w:hAnsi="Times New Roman" w:cs="Times New Roman"/>
          <w:sz w:val="24"/>
          <w:szCs w:val="24"/>
          <w:lang w:val="en-US"/>
        </w:rPr>
        <w:t>S1</w:t>
      </w:r>
      <w:r w:rsidRPr="00FC5BC4">
        <w:rPr>
          <w:rFonts w:ascii="Times New Roman" w:hAnsi="Times New Roman" w:cs="Times New Roman"/>
          <w:sz w:val="24"/>
          <w:szCs w:val="24"/>
          <w:lang w:val="en-US"/>
        </w:rPr>
        <w:t>b</w:t>
      </w:r>
      <w:r w:rsidRPr="00C36578">
        <w:rPr>
          <w:rFonts w:ascii="Times New Roman" w:hAnsi="Times New Roman" w:cs="Times New Roman"/>
          <w:sz w:val="24"/>
          <w:szCs w:val="24"/>
          <w:lang w:val="en-US"/>
        </w:rPr>
        <w:t xml:space="preserve"> shows the dose recovery data for the top sample from Obi Mazar (249001). In this experiment a range of laboratory doses was added on top of the natural dose and measured with SAR (using test doses approximately equal to the measured doses). The slope of the linear fit is 1.09</w:t>
      </w:r>
      <w:r w:rsidR="00AC5B55">
        <w:rPr>
          <w:rFonts w:ascii="Times New Roman" w:hAnsi="Times New Roman" w:cs="Times New Roman"/>
          <w:sz w:val="24"/>
          <w:szCs w:val="24"/>
          <w:lang w:val="en-US"/>
        </w:rPr>
        <w:t xml:space="preserve"> </w:t>
      </w:r>
      <w:r w:rsidRPr="00C36578">
        <w:rPr>
          <w:rFonts w:ascii="Times New Roman" w:hAnsi="Times New Roman" w:cs="Times New Roman"/>
          <w:sz w:val="24"/>
          <w:szCs w:val="24"/>
          <w:lang w:val="en-US"/>
        </w:rPr>
        <w:t>suggesting that our SAR pIRIR</w:t>
      </w:r>
      <w:r w:rsidRPr="00C36578">
        <w:rPr>
          <w:rFonts w:ascii="Times New Roman" w:hAnsi="Times New Roman" w:cs="Times New Roman"/>
          <w:sz w:val="24"/>
          <w:szCs w:val="24"/>
          <w:vertAlign w:val="subscript"/>
          <w:lang w:val="en-US"/>
        </w:rPr>
        <w:t xml:space="preserve">200,290 </w:t>
      </w:r>
      <w:r w:rsidRPr="00C36578">
        <w:rPr>
          <w:rFonts w:ascii="Times New Roman" w:hAnsi="Times New Roman" w:cs="Times New Roman"/>
          <w:sz w:val="24"/>
          <w:szCs w:val="24"/>
          <w:lang w:val="en-US"/>
        </w:rPr>
        <w:t xml:space="preserve">protocol can accurately measure a dose given prior to a heat treatment. </w:t>
      </w:r>
    </w:p>
    <w:p w14:paraId="1DB5F75C" w14:textId="4308A612" w:rsidR="00731193" w:rsidRPr="00C36578" w:rsidRDefault="00731193" w:rsidP="00AC76DB">
      <w:pPr>
        <w:spacing w:line="276" w:lineRule="auto"/>
        <w:rPr>
          <w:rFonts w:ascii="Times New Roman" w:hAnsi="Times New Roman" w:cs="Times New Roman"/>
          <w:sz w:val="24"/>
          <w:szCs w:val="24"/>
          <w:lang w:val="en-US"/>
        </w:rPr>
      </w:pPr>
      <w:r w:rsidRPr="00C36578">
        <w:rPr>
          <w:rFonts w:ascii="Times New Roman" w:hAnsi="Times New Roman" w:cs="Times New Roman"/>
          <w:sz w:val="24"/>
          <w:szCs w:val="24"/>
          <w:lang w:val="en-US"/>
        </w:rPr>
        <w:t xml:space="preserve">It has been shown by </w:t>
      </w:r>
      <w:r w:rsidR="00171492">
        <w:rPr>
          <w:rFonts w:ascii="Times New Roman" w:hAnsi="Times New Roman" w:cs="Times New Roman"/>
          <w:sz w:val="24"/>
          <w:szCs w:val="24"/>
          <w:lang w:val="en-US"/>
        </w:rPr>
        <w:t>Challier</w:t>
      </w:r>
      <w:r w:rsidR="00F328C3">
        <w:rPr>
          <w:rFonts w:ascii="Times New Roman" w:hAnsi="Times New Roman" w:cs="Times New Roman"/>
          <w:sz w:val="24"/>
          <w:szCs w:val="24"/>
          <w:lang w:val="en-US"/>
        </w:rPr>
        <w:fldChar w:fldCharType="begin"/>
      </w:r>
      <w:r w:rsidR="007831BB">
        <w:rPr>
          <w:rFonts w:ascii="Times New Roman" w:hAnsi="Times New Roman" w:cs="Times New Roman"/>
          <w:sz w:val="24"/>
          <w:szCs w:val="24"/>
          <w:lang w:val="en-US"/>
        </w:rPr>
        <w:instrText xml:space="preserve"> ADDIN ZOTERO_ITEM CSL_CITATION {"citationID":"jgvIOECI","properties":{"formattedCitation":"\\super 12\\nosupersub{}","plainCitation":"12","noteIndex":0},"citationItems":[{"id":296,"uris":["http://zotero.org/users/local/6sjUyKQS/items/GXU4S345"],"itemData":{"id":296,"type":"document","title":"Detailed quartz and feldspar luminescence chronologies of loessic           Palaeolithic sites in Tajikistan. PhD thesis. Department of Physics, Technical University of Denmark. https://backend.orbit.dtu.dk/ws/portalfiles/portal/390510697/PhD_thesis_-_Am_lie_Juliette_Marie_Challier.pdf","author":[{"family":"Challier","given":"A."}],"issued":{"date-parts":[["2024"]]}}}],"schema":"https://github.com/citation-style-language/schema/raw/master/csl-citation.json"} </w:instrText>
      </w:r>
      <w:r w:rsidR="00F328C3">
        <w:rPr>
          <w:rFonts w:ascii="Times New Roman" w:hAnsi="Times New Roman" w:cs="Times New Roman"/>
          <w:sz w:val="24"/>
          <w:szCs w:val="24"/>
          <w:lang w:val="en-US"/>
        </w:rPr>
        <w:fldChar w:fldCharType="separate"/>
      </w:r>
      <w:r w:rsidR="007831BB" w:rsidRPr="007831BB">
        <w:rPr>
          <w:rFonts w:ascii="Times New Roman" w:hAnsi="Times New Roman" w:cs="Times New Roman"/>
          <w:kern w:val="0"/>
          <w:sz w:val="24"/>
          <w:vertAlign w:val="superscript"/>
          <w:lang w:val="en-US"/>
        </w:rPr>
        <w:t>12</w:t>
      </w:r>
      <w:r w:rsidR="00F328C3">
        <w:rPr>
          <w:rFonts w:ascii="Times New Roman" w:hAnsi="Times New Roman" w:cs="Times New Roman"/>
          <w:sz w:val="24"/>
          <w:szCs w:val="24"/>
          <w:lang w:val="en-US"/>
        </w:rPr>
        <w:fldChar w:fldCharType="end"/>
      </w:r>
      <w:r w:rsidR="00EF2445">
        <w:rPr>
          <w:rFonts w:ascii="Times New Roman" w:hAnsi="Times New Roman" w:cs="Times New Roman"/>
          <w:sz w:val="24"/>
          <w:szCs w:val="24"/>
          <w:lang w:val="en-US"/>
        </w:rPr>
        <w:t xml:space="preserve"> </w:t>
      </w:r>
      <w:r w:rsidRPr="00C36578">
        <w:rPr>
          <w:rFonts w:ascii="Times New Roman" w:hAnsi="Times New Roman" w:cs="Times New Roman"/>
          <w:sz w:val="24"/>
          <w:szCs w:val="24"/>
          <w:lang w:val="en-US"/>
        </w:rPr>
        <w:t xml:space="preserve">and others </w:t>
      </w:r>
      <w:r w:rsidR="00DA3675">
        <w:rPr>
          <w:rFonts w:ascii="Times New Roman" w:hAnsi="Times New Roman" w:cs="Times New Roman"/>
          <w:sz w:val="24"/>
          <w:szCs w:val="24"/>
          <w:lang w:val="en-US"/>
        </w:rPr>
        <w:fldChar w:fldCharType="begin"/>
      </w:r>
      <w:r w:rsidR="007831BB">
        <w:rPr>
          <w:rFonts w:ascii="Times New Roman" w:hAnsi="Times New Roman" w:cs="Times New Roman"/>
          <w:sz w:val="24"/>
          <w:szCs w:val="24"/>
          <w:lang w:val="en-US"/>
        </w:rPr>
        <w:instrText xml:space="preserve"> ADDIN ZOTERO_ITEM CSL_CITATION {"citationID":"Dkl4Bfoi","properties":{"formattedCitation":"\\super 10,13\\nosupersub{}","plainCitation":"10,13","dontUpdate":true,"noteIndex":0},"citationItems":[{"id":280,"uris":["http://zotero.org/users/local/6sjUyKQS/items/SDKUWH6L"],"itemData":{"id":280,"type":"article-journal","note":"publisher: University of Wollongong","title":"A reply to the comments by Thomsen et al. on\" Luminescence dating of K-feldspar from sediments: A protocol without anomalous fading correction\"","author":[{"family":"Li","given":"Bo"},{"family":"Li","given":"Shenghua"}],"issued":{"date-parts":[["2012"]]}}},{"id":61,"uris":["http://zotero.org/users/local/6sjUyKQS/items/EL7NJYA2"],"itemData":{"id":61,"type":"article-journal","abstract":"Abstract\n            The International Commission on Stratigraphy (ICS) utilises benchmark chronostratigraphies to divide geologic time. The reliability of these records is fundamental to understand past global change. Here we use the most detailed luminescence dating age model yet published to show that the ICS chronology for the Quaternary terrestrial type section at Jingbian, desert marginal Chinese Loess Plateau, is inaccurate. There are large hiatuses and depositional changes expressed across a dynamic gully landform at the site, which demonstrates rapid environmental shifts at the East Asian desert margin. We propose a new independent age model and reconstruct monsoon climate and desert expansion/contraction for the last ~250 ka. Our record demonstrates the dominant influence of ice volume on desert expansion, dust dynamics and sediment preservation, and further shows that East Asian Summer Monsoon (EASM) variation closely matches that of ice volume, but lags insolation by ~5 ka. These observations show that the EASM at the monsoon margin does not respond directly to precessional forcing.","container-title":"Nature Communications","DOI":"10.1038/s41467-018-03329-2","ISSN":"2041-1723","issue":"1","journalAbbreviation":"Nat Commun","language":"en","page":"983","source":"DOI.org (Crossref)","title":"Ice-volume-forced erosion of the Chinese Loess Plateau global Quaternary stratotype site","volume":"9","author":[{"family":"Stevens","given":"T."},{"family":"Buylaert","given":"J.-P."},{"family":"Thiel","given":"C."},{"family":"Újvári","given":"G."},{"family":"Yi","given":"S."},{"family":"Murray","given":"A. S."},{"family":"Frechen","given":"M."},{"family":"Lu","given":"H."}],"issued":{"date-parts":[["2018",3,7]]}}}],"schema":"https://github.com/citation-style-language/schema/raw/master/csl-citation.json"} </w:instrText>
      </w:r>
      <w:r w:rsidR="00DA3675">
        <w:rPr>
          <w:rFonts w:ascii="Times New Roman" w:hAnsi="Times New Roman" w:cs="Times New Roman"/>
          <w:sz w:val="24"/>
          <w:szCs w:val="24"/>
          <w:lang w:val="en-US"/>
        </w:rPr>
        <w:fldChar w:fldCharType="separate"/>
      </w:r>
      <w:r w:rsidR="00171492">
        <w:rPr>
          <w:rFonts w:ascii="Times New Roman" w:hAnsi="Times New Roman" w:cs="Times New Roman"/>
          <w:sz w:val="24"/>
          <w:szCs w:val="24"/>
          <w:lang w:val="en-US"/>
        </w:rPr>
        <w:t>(e.g.</w:t>
      </w:r>
      <w:r w:rsidR="00171492" w:rsidRPr="00171492">
        <w:rPr>
          <w:rFonts w:ascii="Times New Roman" w:hAnsi="Times New Roman" w:cs="Times New Roman"/>
          <w:kern w:val="0"/>
          <w:sz w:val="24"/>
          <w:vertAlign w:val="superscript"/>
          <w:lang w:val="en-US"/>
        </w:rPr>
        <w:t>10,13</w:t>
      </w:r>
      <w:r w:rsidR="00DA3675">
        <w:rPr>
          <w:rFonts w:ascii="Times New Roman" w:hAnsi="Times New Roman" w:cs="Times New Roman"/>
          <w:sz w:val="24"/>
          <w:szCs w:val="24"/>
          <w:lang w:val="en-US"/>
        </w:rPr>
        <w:fldChar w:fldCharType="end"/>
      </w:r>
      <w:r w:rsidR="00171492">
        <w:rPr>
          <w:rFonts w:ascii="Times New Roman" w:hAnsi="Times New Roman" w:cs="Times New Roman"/>
          <w:sz w:val="24"/>
          <w:szCs w:val="24"/>
          <w:lang w:val="en-US"/>
        </w:rPr>
        <w:t>)</w:t>
      </w:r>
      <w:r w:rsidRPr="00C36578">
        <w:rPr>
          <w:rFonts w:ascii="Times New Roman" w:hAnsi="Times New Roman" w:cs="Times New Roman"/>
          <w:sz w:val="24"/>
          <w:szCs w:val="24"/>
          <w:lang w:val="en-US"/>
        </w:rPr>
        <w:t xml:space="preserve"> that </w:t>
      </w:r>
      <w:r w:rsidR="00AC5B55">
        <w:rPr>
          <w:rFonts w:ascii="Times New Roman" w:hAnsi="Times New Roman" w:cs="Times New Roman"/>
          <w:sz w:val="24"/>
          <w:szCs w:val="24"/>
          <w:lang w:val="en-US"/>
        </w:rPr>
        <w:t xml:space="preserve">the </w:t>
      </w:r>
      <w:r w:rsidR="00AC5B55" w:rsidRPr="00C36578">
        <w:rPr>
          <w:rFonts w:ascii="Times New Roman" w:hAnsi="Times New Roman" w:cs="Times New Roman"/>
          <w:sz w:val="24"/>
          <w:szCs w:val="24"/>
          <w:lang w:val="en-US"/>
        </w:rPr>
        <w:t>pIRIR</w:t>
      </w:r>
      <w:r w:rsidR="00AC5B55" w:rsidRPr="00C36578">
        <w:rPr>
          <w:rFonts w:ascii="Times New Roman" w:hAnsi="Times New Roman" w:cs="Times New Roman"/>
          <w:sz w:val="24"/>
          <w:szCs w:val="24"/>
          <w:vertAlign w:val="subscript"/>
          <w:lang w:val="en-US"/>
        </w:rPr>
        <w:t xml:space="preserve">200,290 </w:t>
      </w:r>
      <w:r w:rsidRPr="00C36578">
        <w:rPr>
          <w:rFonts w:ascii="Times New Roman" w:hAnsi="Times New Roman" w:cs="Times New Roman"/>
          <w:sz w:val="24"/>
          <w:szCs w:val="24"/>
          <w:lang w:val="en-US"/>
        </w:rPr>
        <w:t xml:space="preserve">signal does not seem to fade in the laboratory and does not require correction for instability. </w:t>
      </w:r>
      <w:r w:rsidR="00AC5B55">
        <w:rPr>
          <w:rFonts w:ascii="Times New Roman" w:hAnsi="Times New Roman" w:cs="Times New Roman"/>
          <w:sz w:val="24"/>
          <w:szCs w:val="24"/>
          <w:lang w:val="en-US"/>
        </w:rPr>
        <w:t>However, t</w:t>
      </w:r>
      <w:r w:rsidRPr="00C36578">
        <w:rPr>
          <w:rFonts w:ascii="Times New Roman" w:hAnsi="Times New Roman" w:cs="Times New Roman"/>
          <w:sz w:val="24"/>
          <w:szCs w:val="24"/>
          <w:lang w:val="en-US"/>
        </w:rPr>
        <w:t>he pIRIR</w:t>
      </w:r>
      <w:r w:rsidRPr="00C36578">
        <w:rPr>
          <w:rFonts w:ascii="Times New Roman" w:hAnsi="Times New Roman" w:cs="Times New Roman"/>
          <w:sz w:val="24"/>
          <w:szCs w:val="24"/>
          <w:vertAlign w:val="subscript"/>
          <w:lang w:val="en-US"/>
        </w:rPr>
        <w:t>200,290</w:t>
      </w:r>
      <w:r w:rsidRPr="00C36578">
        <w:rPr>
          <w:rFonts w:ascii="Times New Roman" w:hAnsi="Times New Roman" w:cs="Times New Roman"/>
          <w:sz w:val="24"/>
          <w:szCs w:val="24"/>
          <w:lang w:val="en-US"/>
        </w:rPr>
        <w:t xml:space="preserve"> signal </w:t>
      </w:r>
      <w:r w:rsidR="00DC1711">
        <w:rPr>
          <w:rFonts w:ascii="Times New Roman" w:hAnsi="Times New Roman" w:cs="Times New Roman"/>
          <w:sz w:val="24"/>
          <w:szCs w:val="24"/>
          <w:lang w:val="en-US"/>
        </w:rPr>
        <w:t xml:space="preserve">does </w:t>
      </w:r>
      <w:r w:rsidRPr="00C36578">
        <w:rPr>
          <w:rFonts w:ascii="Times New Roman" w:hAnsi="Times New Roman" w:cs="Times New Roman"/>
          <w:sz w:val="24"/>
          <w:szCs w:val="24"/>
          <w:lang w:val="en-US"/>
        </w:rPr>
        <w:t xml:space="preserve">contain a very-hard-to-bleach component which needs to be subtracted prior to age calculation. This presumed residual dose at deposition was estimated by </w:t>
      </w:r>
      <w:r w:rsidR="006F78F3">
        <w:rPr>
          <w:rFonts w:ascii="Times New Roman" w:hAnsi="Times New Roman" w:cs="Times New Roman"/>
          <w:sz w:val="24"/>
          <w:szCs w:val="24"/>
          <w:lang w:val="en-US"/>
        </w:rPr>
        <w:t>Challier et al.</w:t>
      </w:r>
      <w:r w:rsidR="006F78F3">
        <w:rPr>
          <w:rFonts w:ascii="Times New Roman" w:hAnsi="Times New Roman" w:cs="Times New Roman"/>
          <w:sz w:val="24"/>
          <w:szCs w:val="24"/>
          <w:lang w:val="en-US"/>
        </w:rPr>
        <w:fldChar w:fldCharType="begin"/>
      </w:r>
      <w:r w:rsidR="00B84C21">
        <w:rPr>
          <w:rFonts w:ascii="Times New Roman" w:hAnsi="Times New Roman" w:cs="Times New Roman"/>
          <w:sz w:val="24"/>
          <w:szCs w:val="24"/>
          <w:lang w:val="en-US"/>
        </w:rPr>
        <w:instrText xml:space="preserve"> ADDIN ZOTERO_ITEM CSL_CITATION {"citationID":"7ZL7VL4r","properties":{"formattedCitation":"\\super 2\\nosupersub{}","plainCitation":"2","noteIndex":0},"citationItems":[{"id":188,"uris":["http://zotero.org/users/local/6sjUyKQS/items/7TUT4HYF"],"itemData":{"id":188,"type":"article-journal","container-title":"Quaternary Geochronology","DOI":"10.1016/j.quageo.2024.101571","ISSN":"18711014","journalAbbreviation":"Quaternary Geochronology","language":"en","page":"101571","source":"DOI.org (Crossref)","title":"A detailed quartz and feldspar luminescence chronology for the Khonako II loess section (Southern Tajikistan)","volume":"83","author":[{"family":"Challier","given":"Amélie"},{"family":"Thomsen","given":"Kristina J."},{"family":"Kurbanov","given":"Redzhep"},{"family":"Sosin","given":"Piotr"},{"family":"Murray","given":"Andrew"},{"family":"Guérin","given":"Guillaume"},{"family":"Meshcheryakova","given":"Olga"},{"family":"Karayev","given":"Asliddin"},{"family":"Khormali","given":"Farhad"},{"family":"Taratunina","given":"Natalia"},{"family":"Utkina","given":"Anna"},{"family":"Buylaert","given":"Jan-Pieter"}],"issued":{"date-parts":[["2024",8]]}}}],"schema":"https://github.com/citation-style-language/schema/raw/master/csl-citation.json"} </w:instrText>
      </w:r>
      <w:r w:rsidR="006F78F3">
        <w:rPr>
          <w:rFonts w:ascii="Times New Roman" w:hAnsi="Times New Roman" w:cs="Times New Roman"/>
          <w:sz w:val="24"/>
          <w:szCs w:val="24"/>
          <w:lang w:val="en-US"/>
        </w:rPr>
        <w:fldChar w:fldCharType="separate"/>
      </w:r>
      <w:r w:rsidR="006F78F3" w:rsidRPr="006F78F3">
        <w:rPr>
          <w:rFonts w:ascii="Times New Roman" w:hAnsi="Times New Roman" w:cs="Times New Roman"/>
          <w:kern w:val="0"/>
          <w:sz w:val="24"/>
          <w:vertAlign w:val="superscript"/>
          <w:lang w:val="en-US"/>
        </w:rPr>
        <w:t>2</w:t>
      </w:r>
      <w:r w:rsidR="006F78F3">
        <w:rPr>
          <w:rFonts w:ascii="Times New Roman" w:hAnsi="Times New Roman" w:cs="Times New Roman"/>
          <w:sz w:val="24"/>
          <w:szCs w:val="24"/>
          <w:lang w:val="en-US"/>
        </w:rPr>
        <w:fldChar w:fldCharType="end"/>
      </w:r>
      <w:r w:rsidR="006F78F3">
        <w:rPr>
          <w:rFonts w:ascii="Times New Roman" w:hAnsi="Times New Roman" w:cs="Times New Roman"/>
          <w:sz w:val="24"/>
          <w:szCs w:val="24"/>
          <w:lang w:val="en-US"/>
        </w:rPr>
        <w:t xml:space="preserve"> </w:t>
      </w:r>
      <w:r w:rsidRPr="00C36578">
        <w:rPr>
          <w:rFonts w:ascii="Times New Roman" w:hAnsi="Times New Roman" w:cs="Times New Roman"/>
          <w:sz w:val="24"/>
          <w:szCs w:val="24"/>
          <w:lang w:val="en-US"/>
        </w:rPr>
        <w:t>to be 9.2±0.4 Gy based on very young loess and modern dust samples. The measured pIRIR</w:t>
      </w:r>
      <w:r w:rsidRPr="00C36578">
        <w:rPr>
          <w:rFonts w:ascii="Times New Roman" w:hAnsi="Times New Roman" w:cs="Times New Roman"/>
          <w:sz w:val="24"/>
          <w:szCs w:val="24"/>
          <w:vertAlign w:val="subscript"/>
          <w:lang w:val="en-US"/>
        </w:rPr>
        <w:t>200,290</w:t>
      </w:r>
      <w:r w:rsidRPr="00C36578">
        <w:rPr>
          <w:rFonts w:ascii="Times New Roman" w:hAnsi="Times New Roman" w:cs="Times New Roman"/>
          <w:sz w:val="24"/>
          <w:szCs w:val="24"/>
          <w:lang w:val="en-US"/>
        </w:rPr>
        <w:t xml:space="preserve"> D</w:t>
      </w:r>
      <w:r w:rsidRPr="00C36578">
        <w:rPr>
          <w:rFonts w:ascii="Times New Roman" w:hAnsi="Times New Roman" w:cs="Times New Roman"/>
          <w:sz w:val="24"/>
          <w:szCs w:val="24"/>
          <w:vertAlign w:val="subscript"/>
          <w:lang w:val="en-US"/>
        </w:rPr>
        <w:t>e</w:t>
      </w:r>
      <w:r w:rsidRPr="00C36578">
        <w:rPr>
          <w:rFonts w:ascii="Times New Roman" w:hAnsi="Times New Roman" w:cs="Times New Roman"/>
          <w:sz w:val="24"/>
          <w:szCs w:val="24"/>
          <w:lang w:val="en-US"/>
        </w:rPr>
        <w:t xml:space="preserve"> values with </w:t>
      </w:r>
      <w:r w:rsidR="00DC1711">
        <w:rPr>
          <w:rFonts w:ascii="Times New Roman" w:hAnsi="Times New Roman" w:cs="Times New Roman"/>
          <w:sz w:val="24"/>
          <w:szCs w:val="24"/>
          <w:lang w:val="en-US"/>
        </w:rPr>
        <w:t xml:space="preserve">this </w:t>
      </w:r>
      <w:proofErr w:type="spellStart"/>
      <w:r w:rsidR="00DC1711">
        <w:rPr>
          <w:rFonts w:ascii="Times New Roman" w:hAnsi="Times New Roman" w:cs="Times New Roman"/>
          <w:sz w:val="24"/>
          <w:szCs w:val="24"/>
          <w:lang w:val="en-US"/>
        </w:rPr>
        <w:t>t</w:t>
      </w:r>
      <w:r w:rsidRPr="00C36578">
        <w:rPr>
          <w:rFonts w:ascii="Times New Roman" w:hAnsi="Times New Roman" w:cs="Times New Roman"/>
          <w:sz w:val="24"/>
          <w:szCs w:val="24"/>
          <w:lang w:val="en-US"/>
        </w:rPr>
        <w:t>residual</w:t>
      </w:r>
      <w:proofErr w:type="spellEnd"/>
      <w:r w:rsidRPr="00C36578">
        <w:rPr>
          <w:rFonts w:ascii="Times New Roman" w:hAnsi="Times New Roman" w:cs="Times New Roman"/>
          <w:sz w:val="24"/>
          <w:szCs w:val="24"/>
          <w:lang w:val="en-US"/>
        </w:rPr>
        <w:t xml:space="preserve"> subtracted are given in </w:t>
      </w:r>
      <w:r w:rsidRPr="00A07E0E">
        <w:rPr>
          <w:rFonts w:ascii="Times New Roman" w:hAnsi="Times New Roman" w:cs="Times New Roman"/>
          <w:sz w:val="24"/>
          <w:szCs w:val="24"/>
          <w:lang w:val="en-US"/>
        </w:rPr>
        <w:t xml:space="preserve">Table </w:t>
      </w:r>
      <w:r w:rsidR="004B1009">
        <w:rPr>
          <w:rFonts w:ascii="Times New Roman" w:hAnsi="Times New Roman" w:cs="Times New Roman"/>
          <w:sz w:val="24"/>
          <w:szCs w:val="24"/>
          <w:lang w:val="en-US"/>
        </w:rPr>
        <w:t>S</w:t>
      </w:r>
      <w:r w:rsidR="003E0DE6">
        <w:rPr>
          <w:rFonts w:ascii="Times New Roman" w:hAnsi="Times New Roman" w:cs="Times New Roman"/>
          <w:sz w:val="24"/>
          <w:szCs w:val="24"/>
          <w:lang w:val="en-US"/>
        </w:rPr>
        <w:t>2</w:t>
      </w:r>
      <w:r w:rsidRPr="00C36578">
        <w:rPr>
          <w:rFonts w:ascii="Times New Roman" w:hAnsi="Times New Roman" w:cs="Times New Roman"/>
          <w:sz w:val="24"/>
          <w:szCs w:val="24"/>
          <w:lang w:val="en-US"/>
        </w:rPr>
        <w:t>.</w:t>
      </w:r>
    </w:p>
    <w:p w14:paraId="68DF514C" w14:textId="42F707FB" w:rsidR="00731193" w:rsidRPr="00C36578" w:rsidRDefault="00731193" w:rsidP="00AC76DB">
      <w:pPr>
        <w:spacing w:line="276" w:lineRule="auto"/>
        <w:rPr>
          <w:rFonts w:ascii="Times New Roman" w:hAnsi="Times New Roman" w:cs="Times New Roman"/>
          <w:sz w:val="24"/>
          <w:szCs w:val="24"/>
          <w:lang w:val="en-US"/>
        </w:rPr>
      </w:pPr>
      <w:r w:rsidRPr="00C36578">
        <w:rPr>
          <w:rFonts w:ascii="Times New Roman" w:hAnsi="Times New Roman" w:cs="Times New Roman"/>
          <w:sz w:val="24"/>
          <w:szCs w:val="24"/>
          <w:lang w:val="en-US"/>
        </w:rPr>
        <w:t>For each sample, the radionuclide concentrations (</w:t>
      </w:r>
      <w:r w:rsidRPr="00C36578">
        <w:rPr>
          <w:rFonts w:ascii="Times New Roman" w:hAnsi="Times New Roman" w:cs="Times New Roman"/>
          <w:sz w:val="24"/>
          <w:szCs w:val="24"/>
          <w:vertAlign w:val="superscript"/>
          <w:lang w:val="en-US"/>
        </w:rPr>
        <w:t>238</w:t>
      </w:r>
      <w:r w:rsidRPr="00C36578">
        <w:rPr>
          <w:rFonts w:ascii="Times New Roman" w:hAnsi="Times New Roman" w:cs="Times New Roman"/>
          <w:sz w:val="24"/>
          <w:szCs w:val="24"/>
          <w:lang w:val="en-US"/>
        </w:rPr>
        <w:t xml:space="preserve">U, </w:t>
      </w:r>
      <w:r w:rsidRPr="00C36578">
        <w:rPr>
          <w:rFonts w:ascii="Times New Roman" w:hAnsi="Times New Roman" w:cs="Times New Roman"/>
          <w:sz w:val="24"/>
          <w:szCs w:val="24"/>
          <w:vertAlign w:val="superscript"/>
          <w:lang w:val="en-US"/>
        </w:rPr>
        <w:t>226</w:t>
      </w:r>
      <w:r w:rsidRPr="00C36578">
        <w:rPr>
          <w:rFonts w:ascii="Times New Roman" w:hAnsi="Times New Roman" w:cs="Times New Roman"/>
          <w:sz w:val="24"/>
          <w:szCs w:val="24"/>
          <w:lang w:val="en-US"/>
        </w:rPr>
        <w:t>Ra, (</w:t>
      </w:r>
      <w:r w:rsidRPr="00C36578">
        <w:rPr>
          <w:rFonts w:ascii="Times New Roman" w:hAnsi="Times New Roman" w:cs="Times New Roman"/>
          <w:sz w:val="24"/>
          <w:szCs w:val="24"/>
          <w:vertAlign w:val="superscript"/>
          <w:lang w:val="en-US"/>
        </w:rPr>
        <w:t>210</w:t>
      </w:r>
      <w:r w:rsidRPr="00C36578">
        <w:rPr>
          <w:rFonts w:ascii="Times New Roman" w:hAnsi="Times New Roman" w:cs="Times New Roman"/>
          <w:sz w:val="24"/>
          <w:szCs w:val="24"/>
          <w:lang w:val="en-US"/>
        </w:rPr>
        <w:t xml:space="preserve">Pb), </w:t>
      </w:r>
      <w:r w:rsidRPr="00C36578">
        <w:rPr>
          <w:rFonts w:ascii="Times New Roman" w:hAnsi="Times New Roman" w:cs="Times New Roman"/>
          <w:sz w:val="24"/>
          <w:szCs w:val="24"/>
          <w:vertAlign w:val="superscript"/>
          <w:lang w:val="en-US"/>
        </w:rPr>
        <w:t>232</w:t>
      </w:r>
      <w:r w:rsidRPr="00C36578">
        <w:rPr>
          <w:rFonts w:ascii="Times New Roman" w:hAnsi="Times New Roman" w:cs="Times New Roman"/>
          <w:sz w:val="24"/>
          <w:szCs w:val="24"/>
          <w:lang w:val="en-US"/>
        </w:rPr>
        <w:t xml:space="preserve">Th and </w:t>
      </w:r>
      <w:r w:rsidRPr="00C36578">
        <w:rPr>
          <w:rFonts w:ascii="Times New Roman" w:hAnsi="Times New Roman" w:cs="Times New Roman"/>
          <w:sz w:val="24"/>
          <w:szCs w:val="24"/>
          <w:vertAlign w:val="superscript"/>
          <w:lang w:val="en-US"/>
        </w:rPr>
        <w:t>40</w:t>
      </w:r>
      <w:r w:rsidRPr="00C36578">
        <w:rPr>
          <w:rFonts w:ascii="Times New Roman" w:hAnsi="Times New Roman" w:cs="Times New Roman"/>
          <w:sz w:val="24"/>
          <w:szCs w:val="24"/>
          <w:lang w:val="en-US"/>
        </w:rPr>
        <w:t xml:space="preserve">K) were measured on dried and powdered subsamples using high-resolution gamma spectrometry following </w:t>
      </w:r>
      <w:r w:rsidR="00CF29CC">
        <w:rPr>
          <w:rFonts w:ascii="Times New Roman" w:hAnsi="Times New Roman" w:cs="Times New Roman"/>
          <w:sz w:val="24"/>
          <w:szCs w:val="24"/>
          <w:lang w:val="en-US"/>
        </w:rPr>
        <w:t>Murrey</w:t>
      </w:r>
      <w:r w:rsidR="00A94F75">
        <w:rPr>
          <w:rFonts w:ascii="Times New Roman" w:hAnsi="Times New Roman" w:cs="Times New Roman"/>
          <w:sz w:val="24"/>
          <w:szCs w:val="24"/>
          <w:lang w:val="en-US"/>
        </w:rPr>
        <w:fldChar w:fldCharType="begin"/>
      </w:r>
      <w:r w:rsidR="00CF29CC">
        <w:rPr>
          <w:rFonts w:ascii="Times New Roman" w:hAnsi="Times New Roman" w:cs="Times New Roman"/>
          <w:sz w:val="24"/>
          <w:szCs w:val="24"/>
          <w:lang w:val="en-US"/>
        </w:rPr>
        <w:instrText xml:space="preserve"> ADDIN ZOTERO_ITEM CSL_CITATION {"citationID":"Hb6bJR78","properties":{"formattedCitation":"\\super 14,15\\nosupersub{}","plainCitation":"14,15","noteIndex":0},"citationItems":[{"id":282,"uris":["http://zotero.org/users/local/6sjUyKQS/items/2CD3YUR5"],"itemData":{"id":282,"type":"article-journal","container-title":"Radiation Measurements","DOI":"10.1016/j.radmeas.2018.04.006","ISSN":"13504487","journalAbbreviation":"Radiation Measurements","language":"en","page":"215-220","source":"DOI.org (Crossref)","title":"Measurement of natural radioactivity: Calibration and performance of a high-resolution gamma spectrometry facility","title-short":"Measurement of natural radioactivity","volume":"120","author":[{"family":"Murray","given":"A.S."},{"family":"Helsted","given":"L.M."},{"family":"Autzen","given":"M."},{"family":"Jain","given":"M."},{"family":"Buylaert","given":"J.P."}],"issued":{"date-parts":[["2018",12]]}}},{"id":281,"uris":["http://zotero.org/users/local/6sjUyKQS/items/TALJNVCE"],"itemData":{"id":281,"type":"article-journal","container-title":"Journal of Radioanalytical and Nuclear Chemistry Articles","DOI":"10.1007/BF02037443","ISSN":"0236-5731, 1588-2780","issue":"2","journalAbbreviation":"Journal of Radioanalytical and Nuclear Chemistry, Articles","language":"en","license":"http://www.springer.com/tdm","page":"263-288","source":"DOI.org (Crossref)","title":"Analysis for naturally occuring radionuclides at environmental concentrations by gamma spectrometry","volume":"115","author":[{"family":"Murray","given":"A. S."},{"family":"Marten","given":"R."},{"family":"Johnston","given":"A."},{"family":"Martin","given":"P."}],"issued":{"date-parts":[["1987",10]]}}}],"schema":"https://github.com/citation-style-language/schema/raw/master/csl-citation.json"} </w:instrText>
      </w:r>
      <w:r w:rsidR="00A94F75">
        <w:rPr>
          <w:rFonts w:ascii="Times New Roman" w:hAnsi="Times New Roman" w:cs="Times New Roman"/>
          <w:sz w:val="24"/>
          <w:szCs w:val="24"/>
          <w:lang w:val="en-US"/>
        </w:rPr>
        <w:fldChar w:fldCharType="separate"/>
      </w:r>
      <w:r w:rsidR="00CF29CC" w:rsidRPr="00CF29CC">
        <w:rPr>
          <w:rFonts w:ascii="Times New Roman" w:hAnsi="Times New Roman" w:cs="Times New Roman"/>
          <w:kern w:val="0"/>
          <w:sz w:val="24"/>
          <w:vertAlign w:val="superscript"/>
          <w:lang w:val="en-US"/>
        </w:rPr>
        <w:t>14,15</w:t>
      </w:r>
      <w:r w:rsidR="00A94F75">
        <w:rPr>
          <w:rFonts w:ascii="Times New Roman" w:hAnsi="Times New Roman" w:cs="Times New Roman"/>
          <w:sz w:val="24"/>
          <w:szCs w:val="24"/>
          <w:lang w:val="en-US"/>
        </w:rPr>
        <w:fldChar w:fldCharType="end"/>
      </w:r>
      <w:r w:rsidR="002050B7">
        <w:rPr>
          <w:rFonts w:ascii="Times New Roman" w:hAnsi="Times New Roman" w:cs="Times New Roman"/>
          <w:sz w:val="24"/>
          <w:szCs w:val="24"/>
          <w:lang w:val="en-US"/>
        </w:rPr>
        <w:t xml:space="preserve"> </w:t>
      </w:r>
      <w:r w:rsidRPr="00C36578">
        <w:rPr>
          <w:rFonts w:ascii="Times New Roman" w:hAnsi="Times New Roman" w:cs="Times New Roman"/>
          <w:sz w:val="24"/>
          <w:szCs w:val="24"/>
          <w:lang w:val="en-US"/>
        </w:rPr>
        <w:t>(</w:t>
      </w:r>
      <w:r w:rsidRPr="00A07E0E">
        <w:rPr>
          <w:rFonts w:ascii="Times New Roman" w:hAnsi="Times New Roman" w:cs="Times New Roman"/>
          <w:sz w:val="24"/>
          <w:szCs w:val="24"/>
          <w:lang w:val="en-US"/>
        </w:rPr>
        <w:t xml:space="preserve">Table </w:t>
      </w:r>
      <w:r w:rsidR="00EF2445">
        <w:rPr>
          <w:rFonts w:ascii="Times New Roman" w:hAnsi="Times New Roman" w:cs="Times New Roman"/>
          <w:sz w:val="24"/>
          <w:szCs w:val="24"/>
          <w:lang w:val="en-US"/>
        </w:rPr>
        <w:t>S</w:t>
      </w:r>
      <w:r w:rsidR="003E0DE6">
        <w:rPr>
          <w:rFonts w:ascii="Times New Roman" w:hAnsi="Times New Roman" w:cs="Times New Roman"/>
          <w:sz w:val="24"/>
          <w:szCs w:val="24"/>
          <w:lang w:val="en-US"/>
        </w:rPr>
        <w:t>3</w:t>
      </w:r>
      <w:r w:rsidRPr="00C36578">
        <w:rPr>
          <w:rFonts w:ascii="Times New Roman" w:hAnsi="Times New Roman" w:cs="Times New Roman"/>
          <w:sz w:val="24"/>
          <w:szCs w:val="24"/>
          <w:lang w:val="en-US"/>
        </w:rPr>
        <w:t xml:space="preserve">). Radionuclide concentrations were converted to dry, infinite matrix, alpha, beta and gamma dose rates using the conversion factors of </w:t>
      </w:r>
      <w:r w:rsidR="0054290D">
        <w:rPr>
          <w:rFonts w:ascii="Times New Roman" w:hAnsi="Times New Roman" w:cs="Times New Roman"/>
          <w:sz w:val="24"/>
          <w:szCs w:val="24"/>
          <w:lang w:val="en-US"/>
        </w:rPr>
        <w:t>Cresswell et al.</w:t>
      </w:r>
      <w:r w:rsidR="00366F7B">
        <w:rPr>
          <w:rFonts w:ascii="Times New Roman" w:hAnsi="Times New Roman" w:cs="Times New Roman"/>
          <w:sz w:val="24"/>
          <w:szCs w:val="24"/>
          <w:lang w:val="en-US"/>
        </w:rPr>
        <w:fldChar w:fldCharType="begin"/>
      </w:r>
      <w:r w:rsidR="0054290D">
        <w:rPr>
          <w:rFonts w:ascii="Times New Roman" w:hAnsi="Times New Roman" w:cs="Times New Roman"/>
          <w:sz w:val="24"/>
          <w:szCs w:val="24"/>
          <w:lang w:val="en-US"/>
        </w:rPr>
        <w:instrText xml:space="preserve"> ADDIN ZOTERO_ITEM CSL_CITATION {"citationID":"DCVErHea","properties":{"formattedCitation":"\\super 16\\nosupersub{}","plainCitation":"16","noteIndex":0},"citationItems":[{"id":287,"uris":["http://zotero.org/users/local/6sjUyKQS/items/4XJULEFI"],"itemData":{"id":287,"type":"article-journal","container-title":"Radiation Measurements","DOI":"10.1016/j.radmeas.2018.02.007","ISSN":"13504487","journalAbbreviation":"Radiation Measurements","language":"en","page":"195-201","source":"DOI.org (Crossref)","title":"Dose rate conversion parameters: Assessment of nuclear data","title-short":"Dose rate conversion parameters","volume":"120","author":[{"family":"Cresswell","given":"A.J."},{"family":"Carter","given":"J."},{"family":"Sanderson","given":"D.C.W."}],"issued":{"date-parts":[["2018",12]]}}}],"schema":"https://github.com/citation-style-language/schema/raw/master/csl-citation.json"} </w:instrText>
      </w:r>
      <w:r w:rsidR="00366F7B">
        <w:rPr>
          <w:rFonts w:ascii="Times New Roman" w:hAnsi="Times New Roman" w:cs="Times New Roman"/>
          <w:sz w:val="24"/>
          <w:szCs w:val="24"/>
          <w:lang w:val="en-US"/>
        </w:rPr>
        <w:fldChar w:fldCharType="separate"/>
      </w:r>
      <w:r w:rsidR="0054290D" w:rsidRPr="00674986">
        <w:rPr>
          <w:rFonts w:ascii="Times New Roman" w:hAnsi="Times New Roman" w:cs="Times New Roman"/>
          <w:kern w:val="0"/>
          <w:sz w:val="24"/>
          <w:vertAlign w:val="superscript"/>
          <w:lang w:val="en-US"/>
        </w:rPr>
        <w:t>16</w:t>
      </w:r>
      <w:r w:rsidR="00366F7B">
        <w:rPr>
          <w:rFonts w:ascii="Times New Roman" w:hAnsi="Times New Roman" w:cs="Times New Roman"/>
          <w:sz w:val="24"/>
          <w:szCs w:val="24"/>
          <w:lang w:val="en-US"/>
        </w:rPr>
        <w:fldChar w:fldCharType="end"/>
      </w:r>
      <w:r w:rsidRPr="00C36578">
        <w:rPr>
          <w:rFonts w:ascii="Times New Roman" w:hAnsi="Times New Roman" w:cs="Times New Roman"/>
          <w:sz w:val="24"/>
          <w:szCs w:val="24"/>
          <w:lang w:val="en-US"/>
        </w:rPr>
        <w:t xml:space="preserve">. Alpha and beta attenuation factors follow </w:t>
      </w:r>
      <w:r w:rsidR="007831BB">
        <w:rPr>
          <w:rFonts w:ascii="Times New Roman" w:hAnsi="Times New Roman" w:cs="Times New Roman"/>
          <w:sz w:val="24"/>
          <w:szCs w:val="24"/>
          <w:lang w:val="en-US"/>
        </w:rPr>
        <w:t>Martin et al.</w:t>
      </w:r>
      <w:r w:rsidR="00CC2AE6">
        <w:rPr>
          <w:rFonts w:ascii="Times New Roman" w:hAnsi="Times New Roman" w:cs="Times New Roman"/>
          <w:sz w:val="24"/>
          <w:szCs w:val="24"/>
          <w:lang w:val="en-US"/>
        </w:rPr>
        <w:fldChar w:fldCharType="begin"/>
      </w:r>
      <w:r w:rsidR="0054290D">
        <w:rPr>
          <w:rFonts w:ascii="Times New Roman" w:hAnsi="Times New Roman" w:cs="Times New Roman"/>
          <w:sz w:val="24"/>
          <w:szCs w:val="24"/>
          <w:lang w:val="en-US"/>
        </w:rPr>
        <w:instrText xml:space="preserve"> ADDIN ZOTERO_ITEM CSL_CITATION {"citationID":"oTf5s0G6","properties":{"formattedCitation":"\\super 17\\nosupersub{}","plainCitation":"17","noteIndex":0},"citationItems":[{"id":288,"uris":["http://zotero.org/users/local/6sjUyKQS/items/H3BPP89Q"],"itemData":{"id":288,"type":"article-journal","container-title":"Radiation Measurements","DOI":"10.1016/j.radmeas.2014.09.003","ISSN":"13504487","journalAbbreviation":"Radiation Measurements","language":"en","page":"39-47","source":"DOI.org (Crossref)","title":"Geant4 simulations for sedimentary grains in infinite matrix conditions: The case of alpha dosimetry","title-short":"Geant4 simulations for sedimentary grains in infinite matrix conditions","volume":"70","author":[{"family":"Martin","given":"L."},{"family":"Mercier","given":"N."},{"family":"Incerti","given":"S."}],"issued":{"date-parts":[["2014",11]]}}}],"schema":"https://github.com/citation-style-language/schema/raw/master/csl-citation.json"} </w:instrText>
      </w:r>
      <w:r w:rsidR="00CC2AE6">
        <w:rPr>
          <w:rFonts w:ascii="Times New Roman" w:hAnsi="Times New Roman" w:cs="Times New Roman"/>
          <w:sz w:val="24"/>
          <w:szCs w:val="24"/>
          <w:lang w:val="en-US"/>
        </w:rPr>
        <w:fldChar w:fldCharType="separate"/>
      </w:r>
      <w:r w:rsidR="0054290D" w:rsidRPr="0054290D">
        <w:rPr>
          <w:rFonts w:ascii="Times New Roman" w:hAnsi="Times New Roman" w:cs="Times New Roman"/>
          <w:kern w:val="0"/>
          <w:sz w:val="24"/>
          <w:vertAlign w:val="superscript"/>
          <w:lang w:val="en-US"/>
        </w:rPr>
        <w:t>17</w:t>
      </w:r>
      <w:r w:rsidR="00CC2AE6">
        <w:rPr>
          <w:rFonts w:ascii="Times New Roman" w:hAnsi="Times New Roman" w:cs="Times New Roman"/>
          <w:sz w:val="24"/>
          <w:szCs w:val="24"/>
          <w:lang w:val="en-US"/>
        </w:rPr>
        <w:fldChar w:fldCharType="end"/>
      </w:r>
      <w:r w:rsidR="001D4BA2">
        <w:rPr>
          <w:rFonts w:ascii="Times New Roman" w:hAnsi="Times New Roman" w:cs="Times New Roman"/>
          <w:sz w:val="24"/>
          <w:szCs w:val="24"/>
          <w:lang w:val="en-US"/>
        </w:rPr>
        <w:t xml:space="preserve"> </w:t>
      </w:r>
      <w:r w:rsidR="006D19EE">
        <w:rPr>
          <w:rFonts w:ascii="Times New Roman" w:hAnsi="Times New Roman" w:cs="Times New Roman"/>
          <w:sz w:val="24"/>
          <w:szCs w:val="24"/>
          <w:lang w:val="en-US"/>
        </w:rPr>
        <w:t xml:space="preserve">and </w:t>
      </w:r>
      <w:r w:rsidR="007831BB">
        <w:rPr>
          <w:rFonts w:ascii="Times New Roman" w:hAnsi="Times New Roman" w:cs="Times New Roman"/>
          <w:sz w:val="24"/>
          <w:szCs w:val="24"/>
          <w:lang w:val="en-US"/>
        </w:rPr>
        <w:t>Mejdahl</w:t>
      </w:r>
      <w:r w:rsidR="006D19EE">
        <w:rPr>
          <w:rFonts w:ascii="Times New Roman" w:hAnsi="Times New Roman" w:cs="Times New Roman"/>
          <w:sz w:val="24"/>
          <w:szCs w:val="24"/>
          <w:lang w:val="en-US"/>
        </w:rPr>
        <w:fldChar w:fldCharType="begin"/>
      </w:r>
      <w:r w:rsidR="0054290D">
        <w:rPr>
          <w:rFonts w:ascii="Times New Roman" w:hAnsi="Times New Roman" w:cs="Times New Roman"/>
          <w:sz w:val="24"/>
          <w:szCs w:val="24"/>
          <w:lang w:val="en-US"/>
        </w:rPr>
        <w:instrText xml:space="preserve"> ADDIN ZOTERO_ITEM CSL_CITATION {"citationID":"0NjpIAzd","properties":{"formattedCitation":"\\super 18\\nosupersub{}","plainCitation":"18","noteIndex":0},"citationItems":[{"id":289,"uris":["http://zotero.org/users/local/6sjUyKQS/items/YDUEJG4X"],"itemData":{"id":289,"type":"article-journal","container-title":"Archaeometry","issue":"pt. 1","page":"61-72","title":"Thermoluminescence dating: beta-dose attenuation in quartz grains","volume":"21","author":[{"family":"Mejdahl","given":"Vagn"}],"issued":{"date-parts":[["1979"]]}}}],"schema":"https://github.com/citation-style-language/schema/raw/master/csl-citation.json"} </w:instrText>
      </w:r>
      <w:r w:rsidR="006D19EE">
        <w:rPr>
          <w:rFonts w:ascii="Times New Roman" w:hAnsi="Times New Roman" w:cs="Times New Roman"/>
          <w:sz w:val="24"/>
          <w:szCs w:val="24"/>
          <w:lang w:val="en-US"/>
        </w:rPr>
        <w:fldChar w:fldCharType="separate"/>
      </w:r>
      <w:r w:rsidR="0054290D" w:rsidRPr="0054290D">
        <w:rPr>
          <w:rFonts w:ascii="Times New Roman" w:hAnsi="Times New Roman" w:cs="Times New Roman"/>
          <w:kern w:val="0"/>
          <w:sz w:val="24"/>
          <w:vertAlign w:val="superscript"/>
          <w:lang w:val="en-US"/>
        </w:rPr>
        <w:t>18</w:t>
      </w:r>
      <w:r w:rsidR="006D19EE">
        <w:rPr>
          <w:rFonts w:ascii="Times New Roman" w:hAnsi="Times New Roman" w:cs="Times New Roman"/>
          <w:sz w:val="24"/>
          <w:szCs w:val="24"/>
          <w:lang w:val="en-US"/>
        </w:rPr>
        <w:fldChar w:fldCharType="end"/>
      </w:r>
      <w:r w:rsidRPr="00C36578">
        <w:rPr>
          <w:rFonts w:ascii="Times New Roman" w:hAnsi="Times New Roman" w:cs="Times New Roman"/>
          <w:sz w:val="24"/>
          <w:szCs w:val="24"/>
          <w:lang w:val="en-US"/>
        </w:rPr>
        <w:t xml:space="preserve">, respectively. To allow for the different luminescence efficiency of alpha compared to beta/gamma radiation an a-value of 0.09±0.02 was adopted </w:t>
      </w:r>
      <w:r w:rsidR="00834D94">
        <w:rPr>
          <w:rFonts w:ascii="Times New Roman" w:hAnsi="Times New Roman" w:cs="Times New Roman"/>
          <w:sz w:val="24"/>
          <w:szCs w:val="24"/>
          <w:lang w:val="en-US"/>
        </w:rPr>
        <w:fldChar w:fldCharType="begin"/>
      </w:r>
      <w:r w:rsidR="00236CB9">
        <w:rPr>
          <w:rFonts w:ascii="Times New Roman" w:hAnsi="Times New Roman" w:cs="Times New Roman"/>
          <w:sz w:val="24"/>
          <w:szCs w:val="24"/>
          <w:lang w:val="en-US"/>
        </w:rPr>
        <w:instrText xml:space="preserve"> ADDIN ZOTERO_ITEM CSL_CITATION {"citationID":"t1bPrr9d","properties":{"formattedCitation":"\\super 19\\nosupersub{}","plainCitation":"19","noteIndex":0},"citationItems":[{"id":285,"uris":["http://zotero.org/users/local/6sjUyKQS/items/AEYP9IJZ"],"itemData":{"id":285,"type":"article-journal","abstract":"Dating of polymineral silt-sized samples by use of post-infrared infrared stimulated luminescence (pIRIR) protocols at elevated temperature has recently gained attraction due to assumed lower rates of anomalous fading. The α-efficiency (or &lt;i&gt;a&lt;/i&gt;-value) associated with the pIRIR signals as an integral part of age calculation has, however, not yet been sufficiently constrained. Here we present a set of 65 &lt;i&gt;a&lt;/i&gt;-values determined for 47 samples collected across Europe with two different IRSL protocols in two laboratories. By testing the basic preconditions for application of the single-aliquot regeneration (SAR) procedure to constrain &lt;i&gt;a&lt;/i&gt;-values and by comparing SAR results to &lt;i&gt;a&lt;/i&gt;-values obtained by multiple-aliquot protocols, we demonstrate that SAR-derived &lt;i&gt;a&lt;/i&gt;-values are reliable for the majority of samples. While aliquot size and signal resetting mode prior to α-regeneration do not appear to affect the resulting &lt;i&gt;a&lt;/i&gt;-value, we detected significant differences in mean &lt;i&gt;a&lt;/i&gt;-values measured in the two laboratories. For the pIRIR&lt;sub&gt;290&lt;/sub&gt; signal, &lt;i&gt;a&lt;/i&gt;-values average to 0.085 ± 0.010 (Bayreuth) and 0.101 ± 0.014 (Cologne), while a modified SAR protocol yields 0.081 ± 0.008 (Bayreuth). Whereas provenance-specific differences in &lt;i&gt;a&lt;/i&gt;-values might be masked by overall scatter, systematic offsets between laboratories are attributed to technical issues such as heater and source calibration. Based on the present data set, use of the same routine dating equipment is strongly advised for both dose and &lt;i&gt;a&lt;/i&gt;-value measurements.","container-title":"Geochronometria","DOI":"10.1515/geochr-2015-0095","ISSN":"1733-8387, 1897-1695","issue":"1","journalAbbreviation":"Geochronometria","license":"https://creativecommons.org/licenses/by-nc-nd/3.0/","page":"160-172","source":"DOI.org (Crossref)","title":"Is there a common alpha-efficiency in polymineral samples measured by various infrared stimulated luminescence protocols?","volume":"45","author":[{"family":"Schmidt","given":"Christoph"},{"family":"Bösken","given":"Janina"},{"family":"Kolb","given":"Thomas"}],"issued":{"date-parts":[["2018",8,11]]}}}],"schema":"https://github.com/citation-style-language/schema/raw/master/csl-citation.json"} </w:instrText>
      </w:r>
      <w:r w:rsidR="00834D94">
        <w:rPr>
          <w:rFonts w:ascii="Times New Roman" w:hAnsi="Times New Roman" w:cs="Times New Roman"/>
          <w:sz w:val="24"/>
          <w:szCs w:val="24"/>
          <w:lang w:val="en-US"/>
        </w:rPr>
        <w:fldChar w:fldCharType="separate"/>
      </w:r>
      <w:r w:rsidR="00041D80" w:rsidRPr="00CF29CC">
        <w:rPr>
          <w:rFonts w:ascii="Times New Roman" w:hAnsi="Times New Roman" w:cs="Times New Roman"/>
          <w:kern w:val="0"/>
          <w:sz w:val="24"/>
          <w:vertAlign w:val="superscript"/>
          <w:lang w:val="en-US"/>
        </w:rPr>
        <w:t>19</w:t>
      </w:r>
      <w:r w:rsidR="00834D94">
        <w:rPr>
          <w:rFonts w:ascii="Times New Roman" w:hAnsi="Times New Roman" w:cs="Times New Roman"/>
          <w:sz w:val="24"/>
          <w:szCs w:val="24"/>
          <w:lang w:val="en-US"/>
        </w:rPr>
        <w:fldChar w:fldCharType="end"/>
      </w:r>
      <w:r w:rsidRPr="00C36578">
        <w:rPr>
          <w:rFonts w:ascii="Times New Roman" w:hAnsi="Times New Roman" w:cs="Times New Roman"/>
          <w:sz w:val="24"/>
          <w:szCs w:val="24"/>
          <w:lang w:val="en-US"/>
        </w:rPr>
        <w:t xml:space="preserve">. The individual dry dose rate components were corrected for moisture </w:t>
      </w:r>
      <w:r w:rsidR="00DC1711">
        <w:rPr>
          <w:rFonts w:ascii="Times New Roman" w:hAnsi="Times New Roman" w:cs="Times New Roman"/>
          <w:sz w:val="24"/>
          <w:szCs w:val="24"/>
          <w:lang w:val="en-US"/>
        </w:rPr>
        <w:t xml:space="preserve">content </w:t>
      </w:r>
      <w:r w:rsidRPr="00C36578">
        <w:rPr>
          <w:rFonts w:ascii="Times New Roman" w:hAnsi="Times New Roman" w:cs="Times New Roman"/>
          <w:sz w:val="24"/>
          <w:szCs w:val="24"/>
          <w:lang w:val="en-US"/>
        </w:rPr>
        <w:t xml:space="preserve">using the correction factors proposed by </w:t>
      </w:r>
      <w:r w:rsidR="00CF29CC">
        <w:rPr>
          <w:rFonts w:ascii="Times New Roman" w:hAnsi="Times New Roman" w:cs="Times New Roman"/>
          <w:sz w:val="24"/>
          <w:szCs w:val="24"/>
          <w:lang w:val="en-US"/>
        </w:rPr>
        <w:t>Aitken</w:t>
      </w:r>
      <w:r w:rsidR="00BB0ECF">
        <w:rPr>
          <w:rFonts w:ascii="Times New Roman" w:hAnsi="Times New Roman" w:cs="Times New Roman"/>
          <w:sz w:val="24"/>
          <w:szCs w:val="24"/>
          <w:lang w:val="en-US"/>
        </w:rPr>
        <w:fldChar w:fldCharType="begin"/>
      </w:r>
      <w:r w:rsidR="00FC7DCF">
        <w:rPr>
          <w:rFonts w:ascii="Times New Roman" w:hAnsi="Times New Roman" w:cs="Times New Roman"/>
          <w:sz w:val="24"/>
          <w:szCs w:val="24"/>
          <w:lang w:val="en-US"/>
        </w:rPr>
        <w:instrText xml:space="preserve"> ADDIN ZOTERO_ITEM CSL_CITATION {"citationID":"jwKtlqZ3","properties":{"formattedCitation":"\\super 20\\nosupersub{}","plainCitation":"20","noteIndex":0},"citationItems":[{"id":292,"uris":["http://zotero.org/users/local/6sjUyKQS/items/FZG3ZBS4"],"itemData":{"id":292,"type":"article-journal","title":"Thermoluminescence Dating Academic Press New York","author":[{"family":"Aitken","given":"M. J."}],"issued":{"date-parts":[["1985"]]}}}],"schema":"https://github.com/citation-style-language/schema/raw/master/csl-citation.json"} </w:instrText>
      </w:r>
      <w:r w:rsidR="00BB0ECF">
        <w:rPr>
          <w:rFonts w:ascii="Times New Roman" w:hAnsi="Times New Roman" w:cs="Times New Roman"/>
          <w:sz w:val="24"/>
          <w:szCs w:val="24"/>
          <w:lang w:val="en-US"/>
        </w:rPr>
        <w:fldChar w:fldCharType="separate"/>
      </w:r>
      <w:r w:rsidR="00FC7DCF" w:rsidRPr="00FC7DCF">
        <w:rPr>
          <w:rFonts w:ascii="Times New Roman" w:hAnsi="Times New Roman" w:cs="Times New Roman"/>
          <w:kern w:val="0"/>
          <w:sz w:val="24"/>
          <w:vertAlign w:val="superscript"/>
          <w:lang w:val="en-US"/>
        </w:rPr>
        <w:t>20</w:t>
      </w:r>
      <w:r w:rsidR="00BB0ECF">
        <w:rPr>
          <w:rFonts w:ascii="Times New Roman" w:hAnsi="Times New Roman" w:cs="Times New Roman"/>
          <w:sz w:val="24"/>
          <w:szCs w:val="24"/>
          <w:lang w:val="en-US"/>
        </w:rPr>
        <w:fldChar w:fldCharType="end"/>
      </w:r>
      <w:r w:rsidRPr="00C36578">
        <w:rPr>
          <w:rFonts w:ascii="Times New Roman" w:hAnsi="Times New Roman" w:cs="Times New Roman"/>
          <w:sz w:val="24"/>
          <w:szCs w:val="24"/>
          <w:lang w:val="en-US"/>
        </w:rPr>
        <w:t xml:space="preserve">. For </w:t>
      </w:r>
      <w:proofErr w:type="spellStart"/>
      <w:r w:rsidRPr="00C36578">
        <w:rPr>
          <w:rFonts w:ascii="Times New Roman" w:hAnsi="Times New Roman" w:cs="Times New Roman"/>
          <w:sz w:val="24"/>
          <w:szCs w:val="24"/>
          <w:lang w:val="en-US"/>
        </w:rPr>
        <w:t>Khonako</w:t>
      </w:r>
      <w:proofErr w:type="spellEnd"/>
      <w:r w:rsidRPr="00C36578">
        <w:rPr>
          <w:rFonts w:ascii="Times New Roman" w:hAnsi="Times New Roman" w:cs="Times New Roman"/>
          <w:sz w:val="24"/>
          <w:szCs w:val="24"/>
          <w:lang w:val="en-US"/>
        </w:rPr>
        <w:t xml:space="preserve"> II and </w:t>
      </w:r>
      <w:r w:rsidRPr="00C36578">
        <w:rPr>
          <w:rFonts w:ascii="Times New Roman" w:hAnsi="Times New Roman" w:cs="Times New Roman"/>
          <w:sz w:val="24"/>
          <w:szCs w:val="24"/>
          <w:lang w:val="en-US"/>
        </w:rPr>
        <w:lastRenderedPageBreak/>
        <w:t xml:space="preserve">Obi Mazar the water content values are based on </w:t>
      </w:r>
      <w:r w:rsidR="00DC1711">
        <w:rPr>
          <w:rFonts w:ascii="Times New Roman" w:hAnsi="Times New Roman" w:cs="Times New Roman"/>
          <w:sz w:val="24"/>
          <w:szCs w:val="24"/>
          <w:lang w:val="en-US"/>
        </w:rPr>
        <w:t>the</w:t>
      </w:r>
      <w:r w:rsidRPr="00C36578">
        <w:rPr>
          <w:rFonts w:ascii="Times New Roman" w:hAnsi="Times New Roman" w:cs="Times New Roman"/>
          <w:sz w:val="24"/>
          <w:szCs w:val="24"/>
          <w:lang w:val="en-US"/>
        </w:rPr>
        <w:t xml:space="preserve"> depth-dependent water content model developed by </w:t>
      </w:r>
      <w:r w:rsidR="00FC7DCF">
        <w:rPr>
          <w:rFonts w:ascii="Times New Roman" w:hAnsi="Times New Roman" w:cs="Times New Roman"/>
          <w:sz w:val="24"/>
          <w:szCs w:val="24"/>
          <w:lang w:val="en-US"/>
        </w:rPr>
        <w:t>Challier</w:t>
      </w:r>
      <w:r w:rsidR="00FC7DCF">
        <w:rPr>
          <w:rFonts w:ascii="Times New Roman" w:hAnsi="Times New Roman" w:cs="Times New Roman"/>
          <w:sz w:val="24"/>
          <w:szCs w:val="24"/>
          <w:lang w:val="en-US"/>
        </w:rPr>
        <w:fldChar w:fldCharType="begin"/>
      </w:r>
      <w:r w:rsidR="00B84C21">
        <w:rPr>
          <w:rFonts w:ascii="Times New Roman" w:hAnsi="Times New Roman" w:cs="Times New Roman"/>
          <w:sz w:val="24"/>
          <w:szCs w:val="24"/>
          <w:lang w:val="en-US"/>
        </w:rPr>
        <w:instrText xml:space="preserve"> ADDIN ZOTERO_ITEM CSL_CITATION {"citationID":"yC7oiZNJ","properties":{"formattedCitation":"\\super 12\\nosupersub{}","plainCitation":"12","noteIndex":0},"citationItems":[{"id":296,"uris":["http://zotero.org/users/local/6sjUyKQS/items/GXU4S345"],"itemData":{"id":296,"type":"document","title":"Detailed quartz and feldspar luminescence chronologies of loessic           Palaeolithic sites in Tajikistan. PhD thesis. Department of Physics, Technical University of Denmark. https://backend.orbit.dtu.dk/ws/portalfiles/portal/390510697/PhD_thesis_-_Am_lie_Juliette_Marie_Challier.pdf","author":[{"family":"Challier","given":"A."}],"issued":{"date-parts":[["2024"]]}}}],"schema":"https://github.com/citation-style-language/schema/raw/master/csl-citation.json"} </w:instrText>
      </w:r>
      <w:r w:rsidR="00FC7DCF">
        <w:rPr>
          <w:rFonts w:ascii="Times New Roman" w:hAnsi="Times New Roman" w:cs="Times New Roman"/>
          <w:sz w:val="24"/>
          <w:szCs w:val="24"/>
          <w:lang w:val="en-US"/>
        </w:rPr>
        <w:fldChar w:fldCharType="separate"/>
      </w:r>
      <w:r w:rsidR="00FC7DCF" w:rsidRPr="007831BB">
        <w:rPr>
          <w:rFonts w:ascii="Times New Roman" w:hAnsi="Times New Roman" w:cs="Times New Roman"/>
          <w:kern w:val="0"/>
          <w:sz w:val="24"/>
          <w:vertAlign w:val="superscript"/>
          <w:lang w:val="en-US"/>
        </w:rPr>
        <w:t>12</w:t>
      </w:r>
      <w:r w:rsidR="00FC7DCF">
        <w:rPr>
          <w:rFonts w:ascii="Times New Roman" w:hAnsi="Times New Roman" w:cs="Times New Roman"/>
          <w:sz w:val="24"/>
          <w:szCs w:val="24"/>
          <w:lang w:val="en-US"/>
        </w:rPr>
        <w:fldChar w:fldCharType="end"/>
      </w:r>
      <w:r w:rsidR="00FC7DCF">
        <w:rPr>
          <w:rFonts w:ascii="Times New Roman" w:hAnsi="Times New Roman" w:cs="Times New Roman"/>
          <w:sz w:val="24"/>
          <w:szCs w:val="24"/>
          <w:lang w:val="en-US"/>
        </w:rPr>
        <w:t xml:space="preserve"> </w:t>
      </w:r>
      <w:r w:rsidRPr="00C36578">
        <w:rPr>
          <w:rFonts w:ascii="Times New Roman" w:hAnsi="Times New Roman" w:cs="Times New Roman"/>
          <w:sz w:val="24"/>
          <w:szCs w:val="24"/>
          <w:lang w:val="en-US"/>
        </w:rPr>
        <w:t xml:space="preserve">for the </w:t>
      </w:r>
      <w:proofErr w:type="spellStart"/>
      <w:r w:rsidRPr="00C36578">
        <w:rPr>
          <w:rFonts w:ascii="Times New Roman" w:hAnsi="Times New Roman" w:cs="Times New Roman"/>
          <w:sz w:val="24"/>
          <w:szCs w:val="24"/>
          <w:lang w:val="en-US"/>
        </w:rPr>
        <w:t>Khonako</w:t>
      </w:r>
      <w:proofErr w:type="spellEnd"/>
      <w:r w:rsidRPr="00C36578">
        <w:rPr>
          <w:rFonts w:ascii="Times New Roman" w:hAnsi="Times New Roman" w:cs="Times New Roman"/>
          <w:sz w:val="24"/>
          <w:szCs w:val="24"/>
          <w:lang w:val="en-US"/>
        </w:rPr>
        <w:t xml:space="preserve"> III site. For </w:t>
      </w:r>
      <w:proofErr w:type="spellStart"/>
      <w:r w:rsidRPr="00C36578">
        <w:rPr>
          <w:rFonts w:ascii="Times New Roman" w:hAnsi="Times New Roman" w:cs="Times New Roman"/>
          <w:sz w:val="24"/>
          <w:szCs w:val="24"/>
          <w:lang w:val="en-US"/>
        </w:rPr>
        <w:t>Kuldara</w:t>
      </w:r>
      <w:proofErr w:type="spellEnd"/>
      <w:r w:rsidRPr="00C36578">
        <w:rPr>
          <w:rFonts w:ascii="Times New Roman" w:hAnsi="Times New Roman" w:cs="Times New Roman"/>
          <w:sz w:val="24"/>
          <w:szCs w:val="24"/>
          <w:lang w:val="en-US"/>
        </w:rPr>
        <w:t xml:space="preserve"> the water content values presented in Buylaert et al.</w:t>
      </w:r>
      <w:r w:rsidR="004A11ED">
        <w:rPr>
          <w:rFonts w:ascii="Times New Roman" w:hAnsi="Times New Roman" w:cs="Times New Roman"/>
          <w:sz w:val="24"/>
          <w:szCs w:val="24"/>
          <w:lang w:val="en-US"/>
        </w:rPr>
        <w:fldChar w:fldCharType="begin"/>
      </w:r>
      <w:r w:rsidR="004A11ED">
        <w:rPr>
          <w:rFonts w:ascii="Times New Roman" w:hAnsi="Times New Roman" w:cs="Times New Roman"/>
          <w:sz w:val="24"/>
          <w:szCs w:val="24"/>
          <w:lang w:val="en-US"/>
        </w:rPr>
        <w:instrText xml:space="preserve"> ADDIN ZOTERO_ITEM CSL_CITATION {"citationID":"kkbQLwvp","properties":{"formattedCitation":"\\super 1\\nosupersub{}","plainCitation":"1","noteIndex":0},"citationItems":[{"id":186,"uris":["http://zotero.org/users/local/6sjUyKQS/items/GTG3QRZG"],"itemData":{"id":186,"type":"article-journal","container-title":"Quaternary Geochronology","DOI":"10.1016/j.quageo.2024.101545","ISSN":"18711014","journalAbbreviation":"Quaternary Geochronology","language":"en","page":"101545","source":"DOI.org (Crossref)","title":"A luminescence dating study of the upper part of the loess-palaeosol sequence at Kuldara, Khovaling Loess Plateau, Tajikistan","volume":"82","author":[{"family":"Buylaert","given":"J.-P."},{"family":"Challier","given":"A."},{"family":"Kulakova","given":"E.P."},{"family":"Taratunina","given":"N.A."},{"family":"Thomsen","given":"K.J."},{"family":"Utkina","given":"A.O."},{"family":"Sosin","given":"P.M."},{"family":"Tokareva","given":"O.A."},{"family":"Anoikin","given":"A.A."},{"family":"Khujageldiev","given":"T.U."},{"family":"A","given":"C. Karayev"},{"family":"Ubaydulloev","given":"N.K."},{"family":"Murray","given":"A.S."},{"family":"Kurbanov","given":"R.N."}],"issued":{"date-parts":[["2024",6]]}}}],"schema":"https://github.com/citation-style-language/schema/raw/master/csl-citation.json"} </w:instrText>
      </w:r>
      <w:r w:rsidR="004A11ED">
        <w:rPr>
          <w:rFonts w:ascii="Times New Roman" w:hAnsi="Times New Roman" w:cs="Times New Roman"/>
          <w:sz w:val="24"/>
          <w:szCs w:val="24"/>
          <w:lang w:val="en-US"/>
        </w:rPr>
        <w:fldChar w:fldCharType="separate"/>
      </w:r>
      <w:r w:rsidR="004A11ED" w:rsidRPr="00583387">
        <w:rPr>
          <w:rFonts w:ascii="Times New Roman" w:hAnsi="Times New Roman" w:cs="Times New Roman"/>
          <w:kern w:val="0"/>
          <w:sz w:val="24"/>
          <w:vertAlign w:val="superscript"/>
          <w:lang w:val="en-US"/>
        </w:rPr>
        <w:t>1</w:t>
      </w:r>
      <w:r w:rsidR="004A11ED">
        <w:rPr>
          <w:rFonts w:ascii="Times New Roman" w:hAnsi="Times New Roman" w:cs="Times New Roman"/>
          <w:sz w:val="24"/>
          <w:szCs w:val="24"/>
          <w:lang w:val="en-US"/>
        </w:rPr>
        <w:fldChar w:fldCharType="end"/>
      </w:r>
      <w:r w:rsidR="004A11ED">
        <w:rPr>
          <w:rFonts w:ascii="Times New Roman" w:hAnsi="Times New Roman" w:cs="Times New Roman"/>
          <w:sz w:val="24"/>
          <w:szCs w:val="24"/>
          <w:lang w:val="en-US"/>
        </w:rPr>
        <w:t xml:space="preserve"> </w:t>
      </w:r>
      <w:r w:rsidRPr="00C36578">
        <w:rPr>
          <w:rFonts w:ascii="Times New Roman" w:hAnsi="Times New Roman" w:cs="Times New Roman"/>
          <w:sz w:val="24"/>
          <w:szCs w:val="24"/>
          <w:lang w:val="en-US"/>
        </w:rPr>
        <w:t xml:space="preserve">were used.  A small internal beta dose rate from </w:t>
      </w:r>
      <w:r w:rsidRPr="00C36578">
        <w:rPr>
          <w:rFonts w:ascii="Times New Roman" w:hAnsi="Times New Roman" w:cs="Times New Roman"/>
          <w:sz w:val="24"/>
          <w:szCs w:val="24"/>
          <w:vertAlign w:val="superscript"/>
          <w:lang w:val="en-US"/>
        </w:rPr>
        <w:t>40</w:t>
      </w:r>
      <w:r w:rsidRPr="00C36578">
        <w:rPr>
          <w:rFonts w:ascii="Times New Roman" w:hAnsi="Times New Roman" w:cs="Times New Roman"/>
          <w:sz w:val="24"/>
          <w:szCs w:val="24"/>
          <w:lang w:val="en-US"/>
        </w:rPr>
        <w:t>K was incorporated (0.24±0.01 Gy/ka</w:t>
      </w:r>
      <w:r w:rsidR="00DC1711">
        <w:rPr>
          <w:rFonts w:ascii="Times New Roman" w:hAnsi="Times New Roman" w:cs="Times New Roman"/>
          <w:sz w:val="24"/>
          <w:szCs w:val="24"/>
          <w:lang w:val="en-US"/>
        </w:rPr>
        <w:t>,</w:t>
      </w:r>
      <w:r w:rsidRPr="00C36578">
        <w:rPr>
          <w:rFonts w:ascii="Times New Roman" w:hAnsi="Times New Roman" w:cs="Times New Roman"/>
          <w:sz w:val="24"/>
          <w:szCs w:val="24"/>
          <w:lang w:val="en-US"/>
        </w:rPr>
        <w:t xml:space="preserve"> based on 12.5% K in K-rich feldspar grains). The internal U, Th alpha dose rate contribution was assumed to be 0.10±0.05 Gy/ka. Cosmic ray dose rate contribution was calculated following </w:t>
      </w:r>
      <w:r w:rsidR="00A87CD6">
        <w:rPr>
          <w:rFonts w:ascii="Times New Roman" w:hAnsi="Times New Roman" w:cs="Times New Roman"/>
          <w:sz w:val="24"/>
          <w:szCs w:val="24"/>
          <w:lang w:val="en-US"/>
        </w:rPr>
        <w:t>Prescott and Hutten</w:t>
      </w:r>
      <w:r w:rsidR="006E2D37">
        <w:rPr>
          <w:rFonts w:ascii="Times New Roman" w:hAnsi="Times New Roman" w:cs="Times New Roman"/>
          <w:sz w:val="24"/>
          <w:szCs w:val="24"/>
          <w:lang w:val="en-US"/>
        </w:rPr>
        <w:fldChar w:fldCharType="begin"/>
      </w:r>
      <w:r w:rsidR="004A11ED">
        <w:rPr>
          <w:rFonts w:ascii="Times New Roman" w:hAnsi="Times New Roman" w:cs="Times New Roman"/>
          <w:sz w:val="24"/>
          <w:szCs w:val="24"/>
          <w:lang w:val="en-US"/>
        </w:rPr>
        <w:instrText xml:space="preserve"> ADDIN ZOTERO_ITEM CSL_CITATION {"citationID":"N2c2clQr","properties":{"formattedCitation":"\\super 21\\nosupersub{}","plainCitation":"21","noteIndex":0},"citationItems":[{"id":284,"uris":["http://zotero.org/users/local/6sjUyKQS/items/RS4EMVYN"],"itemData":{"id":284,"type":"article-journal","container-title":"Radiation Measurements","DOI":"10.1016/1350-4487(94)90086-8","ISSN":"13504487","issue":"2-3","journalAbbreviation":"Radiation Measurements","language":"en","license":"https://www.elsevier.com/tdm/userlicense/1.0/","page":"497-500","source":"DOI.org (Crossref)","title":"Cosmic ray contributions to dose rates for luminescence and ESR dating: Large depths and long-term time variations","title-short":"Cosmic ray contributions to dose rates for luminescence and ESR dating","volume":"23","author":[{"family":"Prescott","given":"J.R."},{"family":"Hutton","given":"J.T."}],"issued":{"date-parts":[["1994",4]]}}}],"schema":"https://github.com/citation-style-language/schema/raw/master/csl-citation.json"} </w:instrText>
      </w:r>
      <w:r w:rsidR="006E2D37">
        <w:rPr>
          <w:rFonts w:ascii="Times New Roman" w:hAnsi="Times New Roman" w:cs="Times New Roman"/>
          <w:sz w:val="24"/>
          <w:szCs w:val="24"/>
          <w:lang w:val="en-US"/>
        </w:rPr>
        <w:fldChar w:fldCharType="separate"/>
      </w:r>
      <w:r w:rsidR="004A11ED" w:rsidRPr="004A11ED">
        <w:rPr>
          <w:rFonts w:ascii="Times New Roman" w:hAnsi="Times New Roman" w:cs="Times New Roman"/>
          <w:kern w:val="0"/>
          <w:sz w:val="24"/>
          <w:vertAlign w:val="superscript"/>
          <w:lang w:val="en-US"/>
        </w:rPr>
        <w:t>21</w:t>
      </w:r>
      <w:r w:rsidR="006E2D37">
        <w:rPr>
          <w:rFonts w:ascii="Times New Roman" w:hAnsi="Times New Roman" w:cs="Times New Roman"/>
          <w:sz w:val="24"/>
          <w:szCs w:val="24"/>
          <w:lang w:val="en-US"/>
        </w:rPr>
        <w:fldChar w:fldCharType="end"/>
      </w:r>
      <w:r w:rsidRPr="00C36578">
        <w:rPr>
          <w:rFonts w:ascii="Times New Roman" w:hAnsi="Times New Roman" w:cs="Times New Roman"/>
          <w:sz w:val="24"/>
          <w:szCs w:val="24"/>
          <w:lang w:val="en-US"/>
        </w:rPr>
        <w:t>. The total dose rates, water content values and final pIRIR</w:t>
      </w:r>
      <w:r w:rsidRPr="00C36578">
        <w:rPr>
          <w:rFonts w:ascii="Times New Roman" w:hAnsi="Times New Roman" w:cs="Times New Roman"/>
          <w:sz w:val="24"/>
          <w:szCs w:val="24"/>
          <w:vertAlign w:val="subscript"/>
          <w:lang w:val="en-US"/>
        </w:rPr>
        <w:t>200,290</w:t>
      </w:r>
      <w:r w:rsidRPr="00C36578">
        <w:rPr>
          <w:rFonts w:ascii="Times New Roman" w:hAnsi="Times New Roman" w:cs="Times New Roman"/>
          <w:sz w:val="24"/>
          <w:szCs w:val="24"/>
          <w:lang w:val="en-US"/>
        </w:rPr>
        <w:t xml:space="preserve"> ages are also presented in Table </w:t>
      </w:r>
      <w:r w:rsidR="00B45B84">
        <w:rPr>
          <w:rFonts w:ascii="Times New Roman" w:hAnsi="Times New Roman" w:cs="Times New Roman"/>
          <w:sz w:val="24"/>
          <w:szCs w:val="24"/>
          <w:lang w:val="en-US"/>
        </w:rPr>
        <w:t>S</w:t>
      </w:r>
      <w:r w:rsidR="001D5AD4">
        <w:rPr>
          <w:rFonts w:ascii="Times New Roman" w:hAnsi="Times New Roman" w:cs="Times New Roman"/>
          <w:sz w:val="24"/>
          <w:szCs w:val="24"/>
          <w:lang w:val="en-US"/>
        </w:rPr>
        <w:t>2</w:t>
      </w:r>
      <w:r w:rsidRPr="00C36578">
        <w:rPr>
          <w:rFonts w:ascii="Times New Roman" w:hAnsi="Times New Roman" w:cs="Times New Roman"/>
          <w:sz w:val="24"/>
          <w:szCs w:val="24"/>
          <w:lang w:val="en-US"/>
        </w:rPr>
        <w:t xml:space="preserve">. </w:t>
      </w:r>
    </w:p>
    <w:p w14:paraId="5A3EB862" w14:textId="77777777" w:rsidR="00731193" w:rsidRPr="00C36578" w:rsidRDefault="00731193" w:rsidP="00AC76DB">
      <w:pPr>
        <w:spacing w:line="276" w:lineRule="auto"/>
        <w:rPr>
          <w:rFonts w:ascii="Times New Roman" w:hAnsi="Times New Roman" w:cs="Times New Roman"/>
          <w:sz w:val="24"/>
          <w:szCs w:val="24"/>
          <w:lang w:val="en-US"/>
        </w:rPr>
      </w:pPr>
      <w:r w:rsidRPr="00C36578">
        <w:rPr>
          <w:rFonts w:ascii="Times New Roman" w:hAnsi="Times New Roman" w:cs="Times New Roman"/>
          <w:noProof/>
          <w:sz w:val="24"/>
          <w:szCs w:val="24"/>
          <w:lang w:eastAsia="da-DK"/>
        </w:rPr>
        <w:drawing>
          <wp:inline distT="0" distB="0" distL="0" distR="0" wp14:anchorId="24CE365F" wp14:editId="160891D0">
            <wp:extent cx="3585172" cy="2786789"/>
            <wp:effectExtent l="0" t="0" r="0" b="0"/>
            <wp:docPr id="1293871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90555" cy="2790973"/>
                    </a:xfrm>
                    <a:prstGeom prst="rect">
                      <a:avLst/>
                    </a:prstGeom>
                    <a:noFill/>
                    <a:ln>
                      <a:noFill/>
                    </a:ln>
                  </pic:spPr>
                </pic:pic>
              </a:graphicData>
            </a:graphic>
          </wp:inline>
        </w:drawing>
      </w:r>
    </w:p>
    <w:p w14:paraId="33347765" w14:textId="77777777" w:rsidR="00731193" w:rsidRPr="00C36578" w:rsidRDefault="00731193" w:rsidP="00AC76DB">
      <w:pPr>
        <w:spacing w:line="276" w:lineRule="auto"/>
        <w:rPr>
          <w:rFonts w:ascii="Times New Roman" w:hAnsi="Times New Roman" w:cs="Times New Roman"/>
          <w:sz w:val="24"/>
          <w:szCs w:val="24"/>
          <w:lang w:val="en-US"/>
        </w:rPr>
      </w:pPr>
      <w:r w:rsidRPr="00C36578">
        <w:rPr>
          <w:rFonts w:ascii="Times New Roman" w:hAnsi="Times New Roman" w:cs="Times New Roman"/>
          <w:noProof/>
          <w:sz w:val="24"/>
          <w:szCs w:val="24"/>
          <w:lang w:eastAsia="da-DK"/>
        </w:rPr>
        <w:drawing>
          <wp:inline distT="0" distB="0" distL="0" distR="0" wp14:anchorId="61CE8DFC" wp14:editId="4C29E9F1">
            <wp:extent cx="3588604" cy="3639493"/>
            <wp:effectExtent l="0" t="0" r="0" b="0"/>
            <wp:docPr id="20334114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91535" cy="3642465"/>
                    </a:xfrm>
                    <a:prstGeom prst="rect">
                      <a:avLst/>
                    </a:prstGeom>
                    <a:noFill/>
                    <a:ln>
                      <a:noFill/>
                    </a:ln>
                  </pic:spPr>
                </pic:pic>
              </a:graphicData>
            </a:graphic>
          </wp:inline>
        </w:drawing>
      </w:r>
    </w:p>
    <w:p w14:paraId="7ED537D4" w14:textId="77777777" w:rsidR="00731193" w:rsidRPr="00C36578" w:rsidRDefault="00731193" w:rsidP="00AC76DB">
      <w:pPr>
        <w:spacing w:line="276" w:lineRule="auto"/>
        <w:rPr>
          <w:rFonts w:ascii="Times New Roman" w:hAnsi="Times New Roman" w:cs="Times New Roman"/>
          <w:sz w:val="24"/>
          <w:szCs w:val="24"/>
          <w:lang w:val="en-US"/>
        </w:rPr>
      </w:pPr>
    </w:p>
    <w:p w14:paraId="54CBAD8F" w14:textId="08FB8EF9" w:rsidR="00731193" w:rsidRPr="00C36578" w:rsidRDefault="00731193" w:rsidP="00AC76DB">
      <w:pPr>
        <w:spacing w:line="276" w:lineRule="auto"/>
        <w:rPr>
          <w:rFonts w:ascii="Times New Roman" w:hAnsi="Times New Roman" w:cs="Times New Roman"/>
          <w:sz w:val="24"/>
          <w:szCs w:val="24"/>
          <w:lang w:val="en-US"/>
        </w:rPr>
      </w:pPr>
      <w:r w:rsidRPr="00C36578">
        <w:rPr>
          <w:rFonts w:ascii="Times New Roman" w:hAnsi="Times New Roman" w:cs="Times New Roman"/>
          <w:sz w:val="24"/>
          <w:szCs w:val="24"/>
          <w:lang w:val="en-US"/>
        </w:rPr>
        <w:lastRenderedPageBreak/>
        <w:t xml:space="preserve">Fig. </w:t>
      </w:r>
      <w:r w:rsidR="00FC5BC4">
        <w:rPr>
          <w:rFonts w:ascii="Times New Roman" w:hAnsi="Times New Roman" w:cs="Times New Roman"/>
          <w:sz w:val="24"/>
          <w:szCs w:val="24"/>
          <w:lang w:val="en-US"/>
        </w:rPr>
        <w:t>S1</w:t>
      </w:r>
      <w:r w:rsidRPr="00C36578">
        <w:rPr>
          <w:rFonts w:ascii="Times New Roman" w:hAnsi="Times New Roman" w:cs="Times New Roman"/>
          <w:sz w:val="24"/>
          <w:szCs w:val="24"/>
          <w:lang w:val="en-US"/>
        </w:rPr>
        <w:t xml:space="preserve"> a) Laboratory dose response curve for sample 249038 from the Obi Mazar section. The dose response curve is well-represented by a single saturating exponential function (L=L</w:t>
      </w:r>
      <w:r w:rsidRPr="00C36578">
        <w:rPr>
          <w:rFonts w:ascii="Times New Roman" w:hAnsi="Times New Roman" w:cs="Times New Roman"/>
          <w:sz w:val="24"/>
          <w:szCs w:val="24"/>
          <w:vertAlign w:val="subscript"/>
          <w:lang w:val="en-US"/>
        </w:rPr>
        <w:t>0</w:t>
      </w:r>
      <w:r w:rsidRPr="00C36578">
        <w:rPr>
          <w:rFonts w:ascii="Times New Roman" w:hAnsi="Times New Roman" w:cs="Times New Roman"/>
          <w:sz w:val="24"/>
          <w:szCs w:val="24"/>
          <w:lang w:val="en-US"/>
        </w:rPr>
        <w:t>(1-D/D</w:t>
      </w:r>
      <w:r w:rsidRPr="00C36578">
        <w:rPr>
          <w:rFonts w:ascii="Times New Roman" w:hAnsi="Times New Roman" w:cs="Times New Roman"/>
          <w:sz w:val="24"/>
          <w:szCs w:val="24"/>
          <w:vertAlign w:val="subscript"/>
          <w:lang w:val="en-US"/>
        </w:rPr>
        <w:t>c</w:t>
      </w:r>
      <w:r w:rsidRPr="00C36578">
        <w:rPr>
          <w:rFonts w:ascii="Times New Roman" w:hAnsi="Times New Roman" w:cs="Times New Roman"/>
          <w:sz w:val="24"/>
          <w:szCs w:val="24"/>
          <w:lang w:val="en-US"/>
        </w:rPr>
        <w:t>)) with a D</w:t>
      </w:r>
      <w:r w:rsidRPr="00C36578">
        <w:rPr>
          <w:rFonts w:ascii="Times New Roman" w:hAnsi="Times New Roman" w:cs="Times New Roman"/>
          <w:sz w:val="24"/>
          <w:szCs w:val="24"/>
          <w:vertAlign w:val="subscript"/>
          <w:lang w:val="en-US"/>
        </w:rPr>
        <w:t>c</w:t>
      </w:r>
      <w:r w:rsidRPr="00C36578">
        <w:rPr>
          <w:rFonts w:ascii="Times New Roman" w:hAnsi="Times New Roman" w:cs="Times New Roman"/>
          <w:sz w:val="24"/>
          <w:szCs w:val="24"/>
          <w:lang w:val="en-US"/>
        </w:rPr>
        <w:t xml:space="preserve"> value of (</w:t>
      </w:r>
      <w:proofErr w:type="gramStart"/>
      <w:r w:rsidRPr="00C36578">
        <w:rPr>
          <w:rFonts w:ascii="Times New Roman" w:hAnsi="Times New Roman" w:cs="Times New Roman"/>
          <w:sz w:val="24"/>
          <w:szCs w:val="24"/>
          <w:lang w:val="en-US"/>
        </w:rPr>
        <w:t>435±10</w:t>
      </w:r>
      <w:proofErr w:type="gramEnd"/>
      <w:r w:rsidRPr="00C36578">
        <w:rPr>
          <w:rFonts w:ascii="Times New Roman" w:hAnsi="Times New Roman" w:cs="Times New Roman"/>
          <w:sz w:val="24"/>
          <w:szCs w:val="24"/>
          <w:lang w:val="en-US"/>
        </w:rPr>
        <w:t xml:space="preserve"> Gy). b) Dose recovery test on sample 243001 carried out by adding beta doses on top of the natural dose. Ratio of test dose to measured dose ranged from ~0.95 to ~1.20.</w:t>
      </w:r>
    </w:p>
    <w:p w14:paraId="3A9A10DA" w14:textId="77777777" w:rsidR="00EA42E6" w:rsidRDefault="00EA42E6" w:rsidP="00AC76DB">
      <w:pPr>
        <w:spacing w:line="276" w:lineRule="auto"/>
        <w:rPr>
          <w:rFonts w:ascii="Times New Roman" w:hAnsi="Times New Roman" w:cs="Times New Roman"/>
          <w:b/>
          <w:bCs/>
          <w:sz w:val="24"/>
          <w:szCs w:val="24"/>
          <w:lang w:val="en-US"/>
        </w:rPr>
      </w:pPr>
    </w:p>
    <w:p w14:paraId="421D88FE" w14:textId="56B2B47C" w:rsidR="005D2EA0" w:rsidRDefault="00461DEB" w:rsidP="00AC76DB">
      <w:pPr>
        <w:spacing w:line="276" w:lineRule="auto"/>
        <w:rPr>
          <w:rFonts w:ascii="Times New Roman" w:hAnsi="Times New Roman" w:cs="Times New Roman"/>
          <w:b/>
          <w:bCs/>
          <w:sz w:val="24"/>
          <w:szCs w:val="24"/>
          <w:lang w:val="en-US"/>
        </w:rPr>
      </w:pPr>
      <w:r w:rsidRPr="009F180E">
        <w:rPr>
          <w:rFonts w:ascii="Times New Roman" w:hAnsi="Times New Roman" w:cs="Times New Roman"/>
          <w:b/>
          <w:bCs/>
          <w:noProof/>
          <w:sz w:val="24"/>
          <w:szCs w:val="24"/>
        </w:rPr>
        <w:drawing>
          <wp:anchor distT="0" distB="0" distL="114300" distR="114300" simplePos="0" relativeHeight="251660288" behindDoc="0" locked="0" layoutInCell="1" allowOverlap="1" wp14:anchorId="5FADCEED" wp14:editId="2A5FF8B5">
            <wp:simplePos x="0" y="0"/>
            <wp:positionH relativeFrom="column">
              <wp:posOffset>85366</wp:posOffset>
            </wp:positionH>
            <wp:positionV relativeFrom="paragraph">
              <wp:posOffset>1001643</wp:posOffset>
            </wp:positionV>
            <wp:extent cx="5731510" cy="7272020"/>
            <wp:effectExtent l="0" t="0" r="2540" b="508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9"/>
                    <a:stretch>
                      <a:fillRect/>
                    </a:stretch>
                  </pic:blipFill>
                  <pic:spPr>
                    <a:xfrm>
                      <a:off x="0" y="0"/>
                      <a:ext cx="5731510" cy="7272020"/>
                    </a:xfrm>
                    <a:prstGeom prst="rect">
                      <a:avLst/>
                    </a:prstGeom>
                  </pic:spPr>
                </pic:pic>
              </a:graphicData>
            </a:graphic>
          </wp:anchor>
        </w:drawing>
      </w:r>
      <w:r w:rsidR="009F180E" w:rsidRPr="009F180E">
        <w:rPr>
          <w:rFonts w:ascii="Times New Roman" w:hAnsi="Times New Roman" w:cs="Times New Roman"/>
          <w:b/>
          <w:bCs/>
          <w:noProof/>
          <w:sz w:val="24"/>
          <w:szCs w:val="24"/>
        </w:rPr>
        <mc:AlternateContent>
          <mc:Choice Requires="wps">
            <w:drawing>
              <wp:inline distT="0" distB="0" distL="0" distR="0" wp14:anchorId="51AB9919" wp14:editId="3F259855">
                <wp:extent cx="6443345" cy="944217"/>
                <wp:effectExtent l="0" t="0" r="0" b="0"/>
                <wp:docPr id="4" name="TextBox 3"/>
                <wp:cNvGraphicFramePr/>
                <a:graphic xmlns:a="http://schemas.openxmlformats.org/drawingml/2006/main">
                  <a:graphicData uri="http://schemas.microsoft.com/office/word/2010/wordprocessingShape">
                    <wps:wsp>
                      <wps:cNvSpPr txBox="1"/>
                      <wps:spPr>
                        <a:xfrm>
                          <a:off x="0" y="0"/>
                          <a:ext cx="6443345" cy="944217"/>
                        </a:xfrm>
                        <a:prstGeom prst="rect">
                          <a:avLst/>
                        </a:prstGeom>
                        <a:noFill/>
                      </wps:spPr>
                      <wps:txbx>
                        <w:txbxContent>
                          <w:p w14:paraId="68248F2E" w14:textId="0BB70442" w:rsidR="009F180E" w:rsidRPr="00062756" w:rsidRDefault="009F180E" w:rsidP="009F180E">
                            <w:pPr>
                              <w:rPr>
                                <w:rFonts w:ascii="Times New Roman" w:hAnsi="Times New Roman" w:cs="Times New Roman"/>
                                <w:color w:val="000000" w:themeColor="text1"/>
                                <w:kern w:val="24"/>
                                <w:sz w:val="18"/>
                                <w:szCs w:val="18"/>
                                <w:lang w:val="en-US"/>
                                <w14:ligatures w14:val="none"/>
                              </w:rPr>
                            </w:pPr>
                            <w:r w:rsidRPr="00062756">
                              <w:rPr>
                                <w:rFonts w:ascii="Times New Roman" w:hAnsi="Times New Roman" w:cs="Times New Roman"/>
                                <w:color w:val="000000" w:themeColor="text1"/>
                                <w:kern w:val="24"/>
                                <w:sz w:val="18"/>
                                <w:szCs w:val="18"/>
                                <w:lang w:val="en-US"/>
                              </w:rPr>
                              <w:t xml:space="preserve">Table </w:t>
                            </w:r>
                            <w:r w:rsidR="00062756">
                              <w:rPr>
                                <w:rFonts w:ascii="Times New Roman" w:hAnsi="Times New Roman" w:cs="Times New Roman"/>
                                <w:color w:val="000000" w:themeColor="text1"/>
                                <w:kern w:val="24"/>
                                <w:sz w:val="18"/>
                                <w:szCs w:val="18"/>
                                <w:lang w:val="en-US"/>
                              </w:rPr>
                              <w:t>S</w:t>
                            </w:r>
                            <w:r w:rsidR="003E0DE6" w:rsidRPr="00062756">
                              <w:rPr>
                                <w:rFonts w:ascii="Times New Roman" w:hAnsi="Times New Roman" w:cs="Times New Roman"/>
                                <w:color w:val="000000" w:themeColor="text1"/>
                                <w:kern w:val="24"/>
                                <w:sz w:val="18"/>
                                <w:szCs w:val="18"/>
                                <w:lang w:val="en-US"/>
                              </w:rPr>
                              <w:t>2</w:t>
                            </w:r>
                            <w:r w:rsidRPr="00062756">
                              <w:rPr>
                                <w:rFonts w:ascii="Times New Roman" w:hAnsi="Times New Roman" w:cs="Times New Roman"/>
                                <w:color w:val="000000" w:themeColor="text1"/>
                                <w:kern w:val="24"/>
                                <w:sz w:val="18"/>
                                <w:szCs w:val="18"/>
                                <w:lang w:val="en-US"/>
                              </w:rPr>
                              <w:t>. Sample codes, sample depths, water content (% water/dry weight), pIRIR</w:t>
                            </w:r>
                            <w:r w:rsidRPr="00062756">
                              <w:rPr>
                                <w:rFonts w:ascii="Times New Roman" w:hAnsi="Times New Roman" w:cs="Times New Roman"/>
                                <w:color w:val="000000" w:themeColor="text1"/>
                                <w:kern w:val="24"/>
                                <w:position w:val="-6"/>
                                <w:sz w:val="18"/>
                                <w:szCs w:val="18"/>
                                <w:vertAlign w:val="subscript"/>
                                <w:lang w:val="en-US"/>
                              </w:rPr>
                              <w:t>200,290</w:t>
                            </w:r>
                            <w:r w:rsidRPr="00062756">
                              <w:rPr>
                                <w:rFonts w:ascii="Times New Roman" w:hAnsi="Times New Roman" w:cs="Times New Roman"/>
                                <w:color w:val="000000" w:themeColor="text1"/>
                                <w:kern w:val="24"/>
                                <w:sz w:val="18"/>
                                <w:szCs w:val="18"/>
                                <w:lang w:val="en-US"/>
                              </w:rPr>
                              <w:t xml:space="preserve"> D</w:t>
                            </w:r>
                            <w:r w:rsidRPr="00062756">
                              <w:rPr>
                                <w:rFonts w:ascii="Times New Roman" w:hAnsi="Times New Roman" w:cs="Times New Roman"/>
                                <w:color w:val="000000" w:themeColor="text1"/>
                                <w:kern w:val="24"/>
                                <w:position w:val="-6"/>
                                <w:sz w:val="18"/>
                                <w:szCs w:val="18"/>
                                <w:vertAlign w:val="subscript"/>
                                <w:lang w:val="en-US"/>
                              </w:rPr>
                              <w:t>e</w:t>
                            </w:r>
                            <w:r w:rsidRPr="00062756">
                              <w:rPr>
                                <w:rFonts w:ascii="Times New Roman" w:hAnsi="Times New Roman" w:cs="Times New Roman"/>
                                <w:color w:val="000000" w:themeColor="text1"/>
                                <w:kern w:val="24"/>
                                <w:sz w:val="18"/>
                                <w:szCs w:val="18"/>
                                <w:lang w:val="en-US"/>
                              </w:rPr>
                              <w:t xml:space="preserve"> values, number of accepted (n</w:t>
                            </w:r>
                            <w:r w:rsidRPr="00062756">
                              <w:rPr>
                                <w:rFonts w:ascii="Times New Roman" w:hAnsi="Times New Roman" w:cs="Times New Roman"/>
                                <w:color w:val="000000" w:themeColor="text1"/>
                                <w:kern w:val="24"/>
                                <w:position w:val="-6"/>
                                <w:sz w:val="18"/>
                                <w:szCs w:val="18"/>
                                <w:vertAlign w:val="subscript"/>
                                <w:lang w:val="en-US"/>
                              </w:rPr>
                              <w:t>a</w:t>
                            </w:r>
                            <w:r w:rsidRPr="00062756">
                              <w:rPr>
                                <w:rFonts w:ascii="Times New Roman" w:hAnsi="Times New Roman" w:cs="Times New Roman"/>
                                <w:color w:val="000000" w:themeColor="text1"/>
                                <w:kern w:val="24"/>
                                <w:sz w:val="18"/>
                                <w:szCs w:val="18"/>
                                <w:lang w:val="en-US"/>
                              </w:rPr>
                              <w:t>) and number of rejected aliquots (n</w:t>
                            </w:r>
                            <w:r w:rsidRPr="00062756">
                              <w:rPr>
                                <w:rFonts w:ascii="Times New Roman" w:hAnsi="Times New Roman" w:cs="Times New Roman"/>
                                <w:color w:val="000000" w:themeColor="text1"/>
                                <w:kern w:val="24"/>
                                <w:position w:val="-6"/>
                                <w:sz w:val="18"/>
                                <w:szCs w:val="18"/>
                                <w:vertAlign w:val="subscript"/>
                                <w:lang w:val="en-US"/>
                              </w:rPr>
                              <w:t>r</w:t>
                            </w:r>
                            <w:r w:rsidRPr="00062756">
                              <w:rPr>
                                <w:rFonts w:ascii="Times New Roman" w:hAnsi="Times New Roman" w:cs="Times New Roman"/>
                                <w:color w:val="000000" w:themeColor="text1"/>
                                <w:kern w:val="24"/>
                                <w:sz w:val="18"/>
                                <w:szCs w:val="18"/>
                                <w:lang w:val="en-US"/>
                              </w:rPr>
                              <w:t>) (interquartile range (IQR) criterion), total feldspar dose rates and pIRIR</w:t>
                            </w:r>
                            <w:r w:rsidRPr="00062756">
                              <w:rPr>
                                <w:rFonts w:ascii="Times New Roman" w:hAnsi="Times New Roman" w:cs="Times New Roman"/>
                                <w:color w:val="000000" w:themeColor="text1"/>
                                <w:kern w:val="24"/>
                                <w:position w:val="-6"/>
                                <w:sz w:val="18"/>
                                <w:szCs w:val="18"/>
                                <w:vertAlign w:val="subscript"/>
                                <w:lang w:val="en-US"/>
                              </w:rPr>
                              <w:t xml:space="preserve">200,290 </w:t>
                            </w:r>
                            <w:r w:rsidRPr="00062756">
                              <w:rPr>
                                <w:rFonts w:ascii="Times New Roman" w:hAnsi="Times New Roman" w:cs="Times New Roman"/>
                                <w:color w:val="000000" w:themeColor="text1"/>
                                <w:kern w:val="24"/>
                                <w:sz w:val="18"/>
                                <w:szCs w:val="18"/>
                                <w:lang w:val="en-US"/>
                              </w:rPr>
                              <w:t>ages for the Khonako II and Obi Mazar sections. Note that all D</w:t>
                            </w:r>
                            <w:r w:rsidRPr="00062756">
                              <w:rPr>
                                <w:rFonts w:ascii="Times New Roman" w:hAnsi="Times New Roman" w:cs="Times New Roman"/>
                                <w:color w:val="000000" w:themeColor="text1"/>
                                <w:kern w:val="24"/>
                                <w:position w:val="-6"/>
                                <w:sz w:val="18"/>
                                <w:szCs w:val="18"/>
                                <w:vertAlign w:val="subscript"/>
                                <w:lang w:val="en-US"/>
                              </w:rPr>
                              <w:t>e</w:t>
                            </w:r>
                            <w:r w:rsidRPr="00062756">
                              <w:rPr>
                                <w:rFonts w:ascii="Times New Roman" w:hAnsi="Times New Roman" w:cs="Times New Roman"/>
                                <w:color w:val="000000" w:themeColor="text1"/>
                                <w:kern w:val="24"/>
                                <w:sz w:val="18"/>
                                <w:szCs w:val="18"/>
                                <w:lang w:val="en-US"/>
                              </w:rPr>
                              <w:t xml:space="preserve"> values have an estimated residual of 9.2±0.4 Gy subtracted. The age uncertainty on the age shown in small font size is the random uncertainty component. Sample codes in bold denote samples that were dated earlier by Challier et al. (2024) but have been redated in this work (new pIRIR</w:t>
                            </w:r>
                            <w:r w:rsidRPr="00062756">
                              <w:rPr>
                                <w:rFonts w:ascii="Times New Roman" w:hAnsi="Times New Roman" w:cs="Times New Roman"/>
                                <w:color w:val="000000" w:themeColor="text1"/>
                                <w:kern w:val="24"/>
                                <w:position w:val="-6"/>
                                <w:sz w:val="18"/>
                                <w:szCs w:val="18"/>
                                <w:vertAlign w:val="subscript"/>
                                <w:lang w:val="en-US"/>
                              </w:rPr>
                              <w:t xml:space="preserve">200,290 </w:t>
                            </w:r>
                            <w:r w:rsidRPr="00062756">
                              <w:rPr>
                                <w:rFonts w:ascii="Times New Roman" w:hAnsi="Times New Roman" w:cs="Times New Roman"/>
                                <w:color w:val="000000" w:themeColor="text1"/>
                                <w:kern w:val="24"/>
                                <w:sz w:val="18"/>
                                <w:szCs w:val="18"/>
                                <w:lang w:val="en-US"/>
                              </w:rPr>
                              <w:t>D</w:t>
                            </w:r>
                            <w:r w:rsidRPr="00062756">
                              <w:rPr>
                                <w:rFonts w:ascii="Times New Roman" w:hAnsi="Times New Roman" w:cs="Times New Roman"/>
                                <w:color w:val="000000" w:themeColor="text1"/>
                                <w:kern w:val="24"/>
                                <w:position w:val="-6"/>
                                <w:sz w:val="18"/>
                                <w:szCs w:val="18"/>
                                <w:vertAlign w:val="subscript"/>
                                <w:lang w:val="en-US"/>
                              </w:rPr>
                              <w:t>e</w:t>
                            </w:r>
                            <w:r w:rsidRPr="00062756">
                              <w:rPr>
                                <w:rFonts w:ascii="Times New Roman" w:hAnsi="Times New Roman" w:cs="Times New Roman"/>
                                <w:color w:val="000000" w:themeColor="text1"/>
                                <w:kern w:val="24"/>
                                <w:sz w:val="18"/>
                                <w:szCs w:val="18"/>
                                <w:lang w:val="en-US"/>
                              </w:rPr>
                              <w:t xml:space="preserve"> values). </w:t>
                            </w:r>
                          </w:p>
                          <w:p w14:paraId="053C421E" w14:textId="77777777" w:rsidR="00062756" w:rsidRPr="00A56E22" w:rsidRDefault="00062756">
                            <w:pPr>
                              <w:rPr>
                                <w:lang w:val="en-US"/>
                              </w:rPr>
                            </w:pPr>
                          </w:p>
                        </w:txbxContent>
                      </wps:txbx>
                      <wps:bodyPr wrap="square" rtlCol="0">
                        <a:noAutofit/>
                      </wps:bodyPr>
                    </wps:wsp>
                  </a:graphicData>
                </a:graphic>
              </wp:inline>
            </w:drawing>
          </mc:Choice>
          <mc:Fallback>
            <w:pict>
              <v:shapetype w14:anchorId="51AB9919" id="_x0000_t202" coordsize="21600,21600" o:spt="202" path="m,l,21600r21600,l21600,xe">
                <v:stroke joinstyle="miter"/>
                <v:path gradientshapeok="t" o:connecttype="rect"/>
              </v:shapetype>
              <v:shape id="TextBox 3" o:spid="_x0000_s1026" type="#_x0000_t202" style="width:507.35pt;height:7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" filled="f" stroked="f">
                <v:textbox>
                  <w:txbxContent>
                    <w:p w14:paraId="68248F2E" w14:textId="0BB70442" w:rsidR="009F180E" w:rsidRPr="00062756" w:rsidRDefault="009F180E" w:rsidP="009F180E">
                      <w:pPr>
                        <w:rPr>
                          <w:rFonts w:ascii="Times New Roman" w:hAnsi="Times New Roman" w:cs="Times New Roman"/>
                          <w:color w:val="000000" w:themeColor="text1"/>
                          <w:kern w:val="24"/>
                          <w:sz w:val="18"/>
                          <w:szCs w:val="18"/>
                          <w:lang w:val="en-US"/>
                          <w14:ligatures w14:val="none"/>
                        </w:rPr>
                      </w:pPr>
                      <w:r w:rsidRPr="00062756">
                        <w:rPr>
                          <w:rFonts w:ascii="Times New Roman" w:hAnsi="Times New Roman" w:cs="Times New Roman"/>
                          <w:color w:val="000000" w:themeColor="text1"/>
                          <w:kern w:val="24"/>
                          <w:sz w:val="18"/>
                          <w:szCs w:val="18"/>
                          <w:lang w:val="en-US"/>
                        </w:rPr>
                        <w:t xml:space="preserve">Table </w:t>
                      </w:r>
                      <w:r w:rsidR="00062756">
                        <w:rPr>
                          <w:rFonts w:ascii="Times New Roman" w:hAnsi="Times New Roman" w:cs="Times New Roman"/>
                          <w:color w:val="000000" w:themeColor="text1"/>
                          <w:kern w:val="24"/>
                          <w:sz w:val="18"/>
                          <w:szCs w:val="18"/>
                          <w:lang w:val="en-US"/>
                        </w:rPr>
                        <w:t>S</w:t>
                      </w:r>
                      <w:r w:rsidR="003E0DE6" w:rsidRPr="00062756">
                        <w:rPr>
                          <w:rFonts w:ascii="Times New Roman" w:hAnsi="Times New Roman" w:cs="Times New Roman"/>
                          <w:color w:val="000000" w:themeColor="text1"/>
                          <w:kern w:val="24"/>
                          <w:sz w:val="18"/>
                          <w:szCs w:val="18"/>
                          <w:lang w:val="en-US"/>
                        </w:rPr>
                        <w:t>2</w:t>
                      </w:r>
                      <w:r w:rsidRPr="00062756">
                        <w:rPr>
                          <w:rFonts w:ascii="Times New Roman" w:hAnsi="Times New Roman" w:cs="Times New Roman"/>
                          <w:color w:val="000000" w:themeColor="text1"/>
                          <w:kern w:val="24"/>
                          <w:sz w:val="18"/>
                          <w:szCs w:val="18"/>
                          <w:lang w:val="en-US"/>
                        </w:rPr>
                        <w:t>. Sample codes, sample depths, water content (% water/dry weight), pIRIR</w:t>
                      </w:r>
                      <w:r w:rsidRPr="00062756">
                        <w:rPr>
                          <w:rFonts w:ascii="Times New Roman" w:hAnsi="Times New Roman" w:cs="Times New Roman"/>
                          <w:color w:val="000000" w:themeColor="text1"/>
                          <w:kern w:val="24"/>
                          <w:position w:val="-6"/>
                          <w:sz w:val="18"/>
                          <w:szCs w:val="18"/>
                          <w:vertAlign w:val="subscript"/>
                          <w:lang w:val="en-US"/>
                        </w:rPr>
                        <w:t>200,290</w:t>
                      </w:r>
                      <w:r w:rsidRPr="00062756">
                        <w:rPr>
                          <w:rFonts w:ascii="Times New Roman" w:hAnsi="Times New Roman" w:cs="Times New Roman"/>
                          <w:color w:val="000000" w:themeColor="text1"/>
                          <w:kern w:val="24"/>
                          <w:sz w:val="18"/>
                          <w:szCs w:val="18"/>
                          <w:lang w:val="en-US"/>
                        </w:rPr>
                        <w:t xml:space="preserve"> D</w:t>
                      </w:r>
                      <w:r w:rsidRPr="00062756">
                        <w:rPr>
                          <w:rFonts w:ascii="Times New Roman" w:hAnsi="Times New Roman" w:cs="Times New Roman"/>
                          <w:color w:val="000000" w:themeColor="text1"/>
                          <w:kern w:val="24"/>
                          <w:position w:val="-6"/>
                          <w:sz w:val="18"/>
                          <w:szCs w:val="18"/>
                          <w:vertAlign w:val="subscript"/>
                          <w:lang w:val="en-US"/>
                        </w:rPr>
                        <w:t>e</w:t>
                      </w:r>
                      <w:r w:rsidRPr="00062756">
                        <w:rPr>
                          <w:rFonts w:ascii="Times New Roman" w:hAnsi="Times New Roman" w:cs="Times New Roman"/>
                          <w:color w:val="000000" w:themeColor="text1"/>
                          <w:kern w:val="24"/>
                          <w:sz w:val="18"/>
                          <w:szCs w:val="18"/>
                          <w:lang w:val="en-US"/>
                        </w:rPr>
                        <w:t xml:space="preserve"> values, number of accepted (n</w:t>
                      </w:r>
                      <w:r w:rsidRPr="00062756">
                        <w:rPr>
                          <w:rFonts w:ascii="Times New Roman" w:hAnsi="Times New Roman" w:cs="Times New Roman"/>
                          <w:color w:val="000000" w:themeColor="text1"/>
                          <w:kern w:val="24"/>
                          <w:position w:val="-6"/>
                          <w:sz w:val="18"/>
                          <w:szCs w:val="18"/>
                          <w:vertAlign w:val="subscript"/>
                          <w:lang w:val="en-US"/>
                        </w:rPr>
                        <w:t>a</w:t>
                      </w:r>
                      <w:r w:rsidRPr="00062756">
                        <w:rPr>
                          <w:rFonts w:ascii="Times New Roman" w:hAnsi="Times New Roman" w:cs="Times New Roman"/>
                          <w:color w:val="000000" w:themeColor="text1"/>
                          <w:kern w:val="24"/>
                          <w:sz w:val="18"/>
                          <w:szCs w:val="18"/>
                          <w:lang w:val="en-US"/>
                        </w:rPr>
                        <w:t>) and number of rejected aliquots (n</w:t>
                      </w:r>
                      <w:r w:rsidRPr="00062756">
                        <w:rPr>
                          <w:rFonts w:ascii="Times New Roman" w:hAnsi="Times New Roman" w:cs="Times New Roman"/>
                          <w:color w:val="000000" w:themeColor="text1"/>
                          <w:kern w:val="24"/>
                          <w:position w:val="-6"/>
                          <w:sz w:val="18"/>
                          <w:szCs w:val="18"/>
                          <w:vertAlign w:val="subscript"/>
                          <w:lang w:val="en-US"/>
                        </w:rPr>
                        <w:t>r</w:t>
                      </w:r>
                      <w:r w:rsidRPr="00062756">
                        <w:rPr>
                          <w:rFonts w:ascii="Times New Roman" w:hAnsi="Times New Roman" w:cs="Times New Roman"/>
                          <w:color w:val="000000" w:themeColor="text1"/>
                          <w:kern w:val="24"/>
                          <w:sz w:val="18"/>
                          <w:szCs w:val="18"/>
                          <w:lang w:val="en-US"/>
                        </w:rPr>
                        <w:t>) (interquartile range (IQR) criterion), total feldspar dose rates and pIRIR</w:t>
                      </w:r>
                      <w:r w:rsidRPr="00062756">
                        <w:rPr>
                          <w:rFonts w:ascii="Times New Roman" w:hAnsi="Times New Roman" w:cs="Times New Roman"/>
                          <w:color w:val="000000" w:themeColor="text1"/>
                          <w:kern w:val="24"/>
                          <w:position w:val="-6"/>
                          <w:sz w:val="18"/>
                          <w:szCs w:val="18"/>
                          <w:vertAlign w:val="subscript"/>
                          <w:lang w:val="en-US"/>
                        </w:rPr>
                        <w:t xml:space="preserve">200,290 </w:t>
                      </w:r>
                      <w:r w:rsidRPr="00062756">
                        <w:rPr>
                          <w:rFonts w:ascii="Times New Roman" w:hAnsi="Times New Roman" w:cs="Times New Roman"/>
                          <w:color w:val="000000" w:themeColor="text1"/>
                          <w:kern w:val="24"/>
                          <w:sz w:val="18"/>
                          <w:szCs w:val="18"/>
                          <w:lang w:val="en-US"/>
                        </w:rPr>
                        <w:t>ages for the Khonako II and Obi Mazar sections. Note that all D</w:t>
                      </w:r>
                      <w:r w:rsidRPr="00062756">
                        <w:rPr>
                          <w:rFonts w:ascii="Times New Roman" w:hAnsi="Times New Roman" w:cs="Times New Roman"/>
                          <w:color w:val="000000" w:themeColor="text1"/>
                          <w:kern w:val="24"/>
                          <w:position w:val="-6"/>
                          <w:sz w:val="18"/>
                          <w:szCs w:val="18"/>
                          <w:vertAlign w:val="subscript"/>
                          <w:lang w:val="en-US"/>
                        </w:rPr>
                        <w:t>e</w:t>
                      </w:r>
                      <w:r w:rsidRPr="00062756">
                        <w:rPr>
                          <w:rFonts w:ascii="Times New Roman" w:hAnsi="Times New Roman" w:cs="Times New Roman"/>
                          <w:color w:val="000000" w:themeColor="text1"/>
                          <w:kern w:val="24"/>
                          <w:sz w:val="18"/>
                          <w:szCs w:val="18"/>
                          <w:lang w:val="en-US"/>
                        </w:rPr>
                        <w:t xml:space="preserve"> values have an estimated residual of 9.2±0.4 Gy subtracted. The age uncertainty on the age shown in small font size is the random uncertainty component. Sample codes in bold denote samples that were dated earlier by Challier et al. (2024) but have been redated in this work (new pIRIR</w:t>
                      </w:r>
                      <w:r w:rsidRPr="00062756">
                        <w:rPr>
                          <w:rFonts w:ascii="Times New Roman" w:hAnsi="Times New Roman" w:cs="Times New Roman"/>
                          <w:color w:val="000000" w:themeColor="text1"/>
                          <w:kern w:val="24"/>
                          <w:position w:val="-6"/>
                          <w:sz w:val="18"/>
                          <w:szCs w:val="18"/>
                          <w:vertAlign w:val="subscript"/>
                          <w:lang w:val="en-US"/>
                        </w:rPr>
                        <w:t xml:space="preserve">200,290 </w:t>
                      </w:r>
                      <w:r w:rsidRPr="00062756">
                        <w:rPr>
                          <w:rFonts w:ascii="Times New Roman" w:hAnsi="Times New Roman" w:cs="Times New Roman"/>
                          <w:color w:val="000000" w:themeColor="text1"/>
                          <w:kern w:val="24"/>
                          <w:sz w:val="18"/>
                          <w:szCs w:val="18"/>
                          <w:lang w:val="en-US"/>
                        </w:rPr>
                        <w:t>D</w:t>
                      </w:r>
                      <w:r w:rsidRPr="00062756">
                        <w:rPr>
                          <w:rFonts w:ascii="Times New Roman" w:hAnsi="Times New Roman" w:cs="Times New Roman"/>
                          <w:color w:val="000000" w:themeColor="text1"/>
                          <w:kern w:val="24"/>
                          <w:position w:val="-6"/>
                          <w:sz w:val="18"/>
                          <w:szCs w:val="18"/>
                          <w:vertAlign w:val="subscript"/>
                          <w:lang w:val="en-US"/>
                        </w:rPr>
                        <w:t>e</w:t>
                      </w:r>
                      <w:r w:rsidRPr="00062756">
                        <w:rPr>
                          <w:rFonts w:ascii="Times New Roman" w:hAnsi="Times New Roman" w:cs="Times New Roman"/>
                          <w:color w:val="000000" w:themeColor="text1"/>
                          <w:kern w:val="24"/>
                          <w:sz w:val="18"/>
                          <w:szCs w:val="18"/>
                          <w:lang w:val="en-US"/>
                        </w:rPr>
                        <w:t xml:space="preserve"> values). </w:t>
                      </w:r>
                    </w:p>
                    <w:p w14:paraId="053C421E" w14:textId="77777777" w:rsidR="00062756" w:rsidRPr="00A56E22" w:rsidRDefault="00062756">
                      <w:pPr>
                        <w:rPr>
                          <w:lang w:val="en-US"/>
                        </w:rPr>
                      </w:pPr>
                    </w:p>
                  </w:txbxContent>
                </v:textbox>
                <w10:anchorlock/>
              </v:shape>
            </w:pict>
          </mc:Fallback>
        </mc:AlternateContent>
      </w:r>
    </w:p>
    <w:p w14:paraId="289B6B83" w14:textId="63C29E49" w:rsidR="005D6B4B" w:rsidRDefault="00FC7564" w:rsidP="00AC76DB">
      <w:pPr>
        <w:spacing w:line="276" w:lineRule="auto"/>
        <w:rPr>
          <w:rFonts w:ascii="Times New Roman" w:hAnsi="Times New Roman" w:cs="Times New Roman"/>
          <w:b/>
          <w:bCs/>
          <w:sz w:val="24"/>
          <w:szCs w:val="24"/>
          <w:lang w:val="en-US"/>
        </w:rPr>
      </w:pPr>
      <w:r w:rsidRPr="007512B8">
        <w:rPr>
          <w:rFonts w:ascii="Times New Roman" w:hAnsi="Times New Roman" w:cs="Times New Roman"/>
          <w:color w:val="000000" w:themeColor="text1"/>
          <w:kern w:val="24"/>
          <w:lang w:val="en-US"/>
        </w:rPr>
        <w:lastRenderedPageBreak/>
        <w:t xml:space="preserve">Table </w:t>
      </w:r>
      <w:r w:rsidR="00B45B84">
        <w:rPr>
          <w:rFonts w:ascii="Times New Roman" w:hAnsi="Times New Roman" w:cs="Times New Roman"/>
          <w:color w:val="000000" w:themeColor="text1"/>
          <w:kern w:val="24"/>
          <w:lang w:val="en-US"/>
        </w:rPr>
        <w:t>S</w:t>
      </w:r>
      <w:r w:rsidR="003E0DE6">
        <w:rPr>
          <w:rFonts w:ascii="Times New Roman" w:hAnsi="Times New Roman" w:cs="Times New Roman"/>
          <w:color w:val="000000" w:themeColor="text1"/>
          <w:kern w:val="24"/>
          <w:lang w:val="en-US"/>
        </w:rPr>
        <w:t>2</w:t>
      </w:r>
      <w:r w:rsidRPr="007512B8">
        <w:rPr>
          <w:rFonts w:ascii="Times New Roman" w:hAnsi="Times New Roman" w:cs="Times New Roman"/>
          <w:color w:val="000000" w:themeColor="text1"/>
          <w:kern w:val="24"/>
          <w:lang w:val="en-US"/>
        </w:rPr>
        <w:t xml:space="preserve">. </w:t>
      </w:r>
      <w:r>
        <w:rPr>
          <w:rFonts w:ascii="Times New Roman" w:hAnsi="Times New Roman" w:cs="Times New Roman"/>
          <w:color w:val="000000" w:themeColor="text1"/>
          <w:kern w:val="24"/>
          <w:lang w:val="en-US"/>
        </w:rPr>
        <w:t>Continued</w:t>
      </w:r>
      <w:r w:rsidRPr="003E0DE6">
        <w:rPr>
          <w:rFonts w:ascii="Times New Roman" w:hAnsi="Times New Roman" w:cs="Times New Roman"/>
          <w:b/>
          <w:bCs/>
          <w:sz w:val="24"/>
          <w:szCs w:val="24"/>
          <w:lang w:val="en-US"/>
        </w:rPr>
        <w:t xml:space="preserve"> </w:t>
      </w:r>
      <w:r w:rsidR="005D6B4B" w:rsidRPr="005D6B4B">
        <w:rPr>
          <w:rFonts w:ascii="Times New Roman" w:hAnsi="Times New Roman" w:cs="Times New Roman"/>
          <w:b/>
          <w:bCs/>
          <w:noProof/>
          <w:sz w:val="24"/>
          <w:szCs w:val="24"/>
        </w:rPr>
        <w:drawing>
          <wp:inline distT="0" distB="0" distL="0" distR="0" wp14:anchorId="300EC0A7" wp14:editId="05AD7CCC">
            <wp:extent cx="5731510" cy="8001635"/>
            <wp:effectExtent l="0" t="0" r="254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stretch>
                      <a:fillRect/>
                    </a:stretch>
                  </pic:blipFill>
                  <pic:spPr>
                    <a:xfrm>
                      <a:off x="0" y="0"/>
                      <a:ext cx="5731510" cy="8001635"/>
                    </a:xfrm>
                    <a:prstGeom prst="rect">
                      <a:avLst/>
                    </a:prstGeom>
                  </pic:spPr>
                </pic:pic>
              </a:graphicData>
            </a:graphic>
          </wp:inline>
        </w:drawing>
      </w:r>
    </w:p>
    <w:p w14:paraId="5300A444" w14:textId="7150D99F" w:rsidR="007512B8" w:rsidRDefault="00331CFC" w:rsidP="00AC76DB">
      <w:pPr>
        <w:spacing w:line="276" w:lineRule="auto"/>
        <w:rPr>
          <w:rFonts w:ascii="Times New Roman" w:hAnsi="Times New Roman" w:cs="Times New Roman"/>
          <w:b/>
          <w:bCs/>
          <w:sz w:val="24"/>
          <w:szCs w:val="24"/>
          <w:lang w:val="en-US"/>
        </w:rPr>
      </w:pPr>
      <w:r w:rsidRPr="007512B8">
        <w:rPr>
          <w:rFonts w:ascii="Times New Roman" w:hAnsi="Times New Roman" w:cs="Times New Roman"/>
          <w:color w:val="000000" w:themeColor="text1"/>
          <w:kern w:val="24"/>
          <w:lang w:val="en-US"/>
        </w:rPr>
        <w:lastRenderedPageBreak/>
        <w:t xml:space="preserve">Table </w:t>
      </w:r>
      <w:r w:rsidR="00B45B84">
        <w:rPr>
          <w:rFonts w:ascii="Times New Roman" w:hAnsi="Times New Roman" w:cs="Times New Roman"/>
          <w:color w:val="000000" w:themeColor="text1"/>
          <w:kern w:val="24"/>
          <w:lang w:val="en-US"/>
        </w:rPr>
        <w:t>S</w:t>
      </w:r>
      <w:r w:rsidR="003E0DE6">
        <w:rPr>
          <w:rFonts w:ascii="Times New Roman" w:hAnsi="Times New Roman" w:cs="Times New Roman"/>
          <w:color w:val="000000" w:themeColor="text1"/>
          <w:kern w:val="24"/>
          <w:lang w:val="en-US"/>
        </w:rPr>
        <w:t>2</w:t>
      </w:r>
      <w:r w:rsidRPr="007512B8">
        <w:rPr>
          <w:rFonts w:ascii="Times New Roman" w:hAnsi="Times New Roman" w:cs="Times New Roman"/>
          <w:color w:val="000000" w:themeColor="text1"/>
          <w:kern w:val="24"/>
          <w:lang w:val="en-US"/>
        </w:rPr>
        <w:t xml:space="preserve">. </w:t>
      </w:r>
      <w:r w:rsidR="00FC7564">
        <w:rPr>
          <w:rFonts w:ascii="Times New Roman" w:hAnsi="Times New Roman" w:cs="Times New Roman"/>
          <w:color w:val="000000" w:themeColor="text1"/>
          <w:kern w:val="24"/>
          <w:lang w:val="en-US"/>
        </w:rPr>
        <w:t>Continued</w:t>
      </w:r>
      <w:r w:rsidR="007512B8" w:rsidRPr="007512B8">
        <w:rPr>
          <w:rFonts w:ascii="Times New Roman" w:hAnsi="Times New Roman" w:cs="Times New Roman"/>
          <w:b/>
          <w:bCs/>
          <w:noProof/>
          <w:sz w:val="24"/>
          <w:szCs w:val="24"/>
        </w:rPr>
        <w:drawing>
          <wp:inline distT="0" distB="0" distL="0" distR="0" wp14:anchorId="1D830103" wp14:editId="4F94740A">
            <wp:extent cx="5731510" cy="8214360"/>
            <wp:effectExtent l="0" t="0" r="254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a:stretch>
                      <a:fillRect/>
                    </a:stretch>
                  </pic:blipFill>
                  <pic:spPr>
                    <a:xfrm>
                      <a:off x="0" y="0"/>
                      <a:ext cx="5731510" cy="8214360"/>
                    </a:xfrm>
                    <a:prstGeom prst="rect">
                      <a:avLst/>
                    </a:prstGeom>
                  </pic:spPr>
                </pic:pic>
              </a:graphicData>
            </a:graphic>
          </wp:inline>
        </w:drawing>
      </w:r>
    </w:p>
    <w:p w14:paraId="76BF3142" w14:textId="2B509C99" w:rsidR="007512B8" w:rsidRDefault="00FC7564" w:rsidP="00AC76DB">
      <w:pPr>
        <w:spacing w:line="276" w:lineRule="auto"/>
        <w:rPr>
          <w:rFonts w:ascii="Times New Roman" w:hAnsi="Times New Roman" w:cs="Times New Roman"/>
          <w:b/>
          <w:bCs/>
          <w:sz w:val="24"/>
          <w:szCs w:val="24"/>
          <w:lang w:val="en-US"/>
        </w:rPr>
      </w:pPr>
      <w:r w:rsidRPr="007512B8">
        <w:rPr>
          <w:rFonts w:ascii="Times New Roman" w:hAnsi="Times New Roman" w:cs="Times New Roman"/>
          <w:color w:val="000000" w:themeColor="text1"/>
          <w:kern w:val="24"/>
          <w:lang w:val="en-US"/>
        </w:rPr>
        <w:lastRenderedPageBreak/>
        <w:t xml:space="preserve">Table </w:t>
      </w:r>
      <w:r w:rsidR="00B45B84">
        <w:rPr>
          <w:rFonts w:ascii="Times New Roman" w:hAnsi="Times New Roman" w:cs="Times New Roman"/>
          <w:color w:val="000000" w:themeColor="text1"/>
          <w:kern w:val="24"/>
          <w:lang w:val="en-US"/>
        </w:rPr>
        <w:t>S</w:t>
      </w:r>
      <w:r w:rsidR="003E0DE6">
        <w:rPr>
          <w:rFonts w:ascii="Times New Roman" w:hAnsi="Times New Roman" w:cs="Times New Roman"/>
          <w:color w:val="000000" w:themeColor="text1"/>
          <w:kern w:val="24"/>
          <w:lang w:val="en-US"/>
        </w:rPr>
        <w:t>2</w:t>
      </w:r>
      <w:r w:rsidRPr="007512B8">
        <w:rPr>
          <w:rFonts w:ascii="Times New Roman" w:hAnsi="Times New Roman" w:cs="Times New Roman"/>
          <w:color w:val="000000" w:themeColor="text1"/>
          <w:kern w:val="24"/>
          <w:lang w:val="en-US"/>
        </w:rPr>
        <w:t xml:space="preserve">. </w:t>
      </w:r>
      <w:r>
        <w:rPr>
          <w:rFonts w:ascii="Times New Roman" w:hAnsi="Times New Roman" w:cs="Times New Roman"/>
          <w:color w:val="000000" w:themeColor="text1"/>
          <w:kern w:val="24"/>
          <w:lang w:val="en-US"/>
        </w:rPr>
        <w:t>Continued</w:t>
      </w:r>
      <w:r w:rsidRPr="00B45B84">
        <w:rPr>
          <w:rFonts w:ascii="Times New Roman" w:hAnsi="Times New Roman" w:cs="Times New Roman"/>
          <w:b/>
          <w:bCs/>
          <w:sz w:val="24"/>
          <w:szCs w:val="24"/>
          <w:lang w:val="en-US"/>
        </w:rPr>
        <w:t xml:space="preserve"> </w:t>
      </w:r>
      <w:r w:rsidR="007512B8" w:rsidRPr="007512B8">
        <w:rPr>
          <w:rFonts w:ascii="Times New Roman" w:hAnsi="Times New Roman" w:cs="Times New Roman"/>
          <w:b/>
          <w:bCs/>
          <w:noProof/>
          <w:sz w:val="24"/>
          <w:szCs w:val="24"/>
        </w:rPr>
        <w:drawing>
          <wp:inline distT="0" distB="0" distL="0" distR="0" wp14:anchorId="0898C4E6" wp14:editId="74DD63BB">
            <wp:extent cx="5731510" cy="6784975"/>
            <wp:effectExtent l="0" t="0" r="2540" b="0"/>
            <wp:docPr id="1854165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
                    <a:stretch>
                      <a:fillRect/>
                    </a:stretch>
                  </pic:blipFill>
                  <pic:spPr>
                    <a:xfrm>
                      <a:off x="0" y="0"/>
                      <a:ext cx="5731510" cy="6784975"/>
                    </a:xfrm>
                    <a:prstGeom prst="rect">
                      <a:avLst/>
                    </a:prstGeom>
                  </pic:spPr>
                </pic:pic>
              </a:graphicData>
            </a:graphic>
          </wp:inline>
        </w:drawing>
      </w:r>
    </w:p>
    <w:p w14:paraId="340B0D15" w14:textId="77777777" w:rsidR="007512B8" w:rsidRDefault="007512B8" w:rsidP="00AC76DB">
      <w:pPr>
        <w:spacing w:line="276" w:lineRule="auto"/>
        <w:rPr>
          <w:rFonts w:ascii="Times New Roman" w:hAnsi="Times New Roman" w:cs="Times New Roman"/>
          <w:b/>
          <w:bCs/>
          <w:sz w:val="24"/>
          <w:szCs w:val="24"/>
          <w:lang w:val="en-US"/>
        </w:rPr>
      </w:pPr>
    </w:p>
    <w:p w14:paraId="60B741BB" w14:textId="77777777" w:rsidR="00482DF3" w:rsidRDefault="00482DF3" w:rsidP="00AC76DB">
      <w:pPr>
        <w:spacing w:line="276" w:lineRule="auto"/>
        <w:rPr>
          <w:rFonts w:ascii="Times New Roman" w:hAnsi="Times New Roman" w:cs="Times New Roman"/>
          <w:b/>
          <w:bCs/>
          <w:sz w:val="24"/>
          <w:szCs w:val="24"/>
          <w:lang w:val="en-US"/>
        </w:rPr>
      </w:pPr>
    </w:p>
    <w:p w14:paraId="43D44B6A" w14:textId="77777777" w:rsidR="00482DF3" w:rsidRDefault="00482DF3" w:rsidP="00AC76DB">
      <w:pPr>
        <w:spacing w:line="276" w:lineRule="auto"/>
        <w:rPr>
          <w:rFonts w:ascii="Times New Roman" w:hAnsi="Times New Roman" w:cs="Times New Roman"/>
          <w:b/>
          <w:bCs/>
          <w:sz w:val="24"/>
          <w:szCs w:val="24"/>
          <w:lang w:val="en-US"/>
        </w:rPr>
      </w:pPr>
    </w:p>
    <w:p w14:paraId="2794F8A1" w14:textId="77777777" w:rsidR="00482DF3" w:rsidRDefault="00482DF3" w:rsidP="00AC76DB">
      <w:pPr>
        <w:spacing w:line="276" w:lineRule="auto"/>
        <w:rPr>
          <w:rFonts w:ascii="Times New Roman" w:hAnsi="Times New Roman" w:cs="Times New Roman"/>
          <w:b/>
          <w:bCs/>
          <w:sz w:val="24"/>
          <w:szCs w:val="24"/>
          <w:lang w:val="en-US"/>
        </w:rPr>
      </w:pPr>
    </w:p>
    <w:p w14:paraId="0B3A379F" w14:textId="77777777" w:rsidR="00482DF3" w:rsidRDefault="00482DF3" w:rsidP="00AC76DB">
      <w:pPr>
        <w:spacing w:line="276" w:lineRule="auto"/>
        <w:rPr>
          <w:rFonts w:ascii="Times New Roman" w:hAnsi="Times New Roman" w:cs="Times New Roman"/>
          <w:b/>
          <w:bCs/>
          <w:sz w:val="24"/>
          <w:szCs w:val="24"/>
          <w:lang w:val="en-US"/>
        </w:rPr>
      </w:pPr>
    </w:p>
    <w:p w14:paraId="3A950EBA" w14:textId="77777777" w:rsidR="00482DF3" w:rsidRDefault="00482DF3" w:rsidP="00AC76DB">
      <w:pPr>
        <w:spacing w:line="276" w:lineRule="auto"/>
        <w:rPr>
          <w:rFonts w:ascii="Times New Roman" w:hAnsi="Times New Roman" w:cs="Times New Roman"/>
          <w:b/>
          <w:bCs/>
          <w:sz w:val="24"/>
          <w:szCs w:val="24"/>
          <w:lang w:val="en-US"/>
        </w:rPr>
      </w:pPr>
    </w:p>
    <w:p w14:paraId="019B8190" w14:textId="0362BBC8" w:rsidR="008A4F51" w:rsidRPr="00B45B84" w:rsidRDefault="008A4F51" w:rsidP="00AC76DB">
      <w:pPr>
        <w:spacing w:line="276" w:lineRule="auto"/>
        <w:rPr>
          <w:rFonts w:ascii="Times New Roman" w:hAnsi="Times New Roman" w:cs="Times New Roman"/>
          <w:b/>
          <w:bCs/>
          <w:sz w:val="24"/>
          <w:szCs w:val="24"/>
          <w:lang w:val="en-US"/>
        </w:rPr>
      </w:pPr>
      <w:r w:rsidRPr="008A4F51">
        <w:rPr>
          <w:rFonts w:ascii="Times New Roman" w:hAnsi="Times New Roman" w:cs="Times New Roman"/>
          <w:b/>
          <w:bCs/>
          <w:noProof/>
          <w:sz w:val="24"/>
          <w:szCs w:val="24"/>
        </w:rPr>
        <w:lastRenderedPageBreak/>
        <mc:AlternateContent>
          <mc:Choice Requires="wps">
            <w:drawing>
              <wp:anchor distT="0" distB="0" distL="114300" distR="114300" simplePos="0" relativeHeight="251662336" behindDoc="0" locked="0" layoutInCell="1" allowOverlap="1" wp14:anchorId="5A3BAE55" wp14:editId="7D2FCEC8">
                <wp:simplePos x="0" y="0"/>
                <wp:positionH relativeFrom="column">
                  <wp:posOffset>-87923</wp:posOffset>
                </wp:positionH>
                <wp:positionV relativeFrom="paragraph">
                  <wp:posOffset>0</wp:posOffset>
                </wp:positionV>
                <wp:extent cx="6189785" cy="646331"/>
                <wp:effectExtent l="0" t="0" r="0" b="0"/>
                <wp:wrapNone/>
                <wp:docPr id="1687422487" name="TextBox 3"/>
                <wp:cNvGraphicFramePr/>
                <a:graphic xmlns:a="http://schemas.openxmlformats.org/drawingml/2006/main">
                  <a:graphicData uri="http://schemas.microsoft.com/office/word/2010/wordprocessingShape">
                    <wps:wsp>
                      <wps:cNvSpPr txBox="1"/>
                      <wps:spPr>
                        <a:xfrm>
                          <a:off x="0" y="0"/>
                          <a:ext cx="6189785" cy="646331"/>
                        </a:xfrm>
                        <a:prstGeom prst="rect">
                          <a:avLst/>
                        </a:prstGeom>
                        <a:noFill/>
                      </wps:spPr>
                      <wps:txbx>
                        <w:txbxContent>
                          <w:p w14:paraId="7C4637E7" w14:textId="5DFB4DE5" w:rsidR="008A4F51" w:rsidRPr="008A4F51" w:rsidRDefault="008A4F51" w:rsidP="008A4F51">
                            <w:pPr>
                              <w:rPr>
                                <w:rFonts w:ascii="Times New Roman" w:hAnsi="Times New Roman" w:cs="Times New Roman"/>
                                <w:color w:val="000000" w:themeColor="text1"/>
                                <w:kern w:val="24"/>
                                <w:sz w:val="24"/>
                                <w:szCs w:val="24"/>
                                <w:lang w:val="en-US"/>
                                <w14:ligatures w14:val="none"/>
                              </w:rPr>
                            </w:pPr>
                            <w:r w:rsidRPr="008A4F51">
                              <w:rPr>
                                <w:rFonts w:ascii="Times New Roman" w:hAnsi="Times New Roman" w:cs="Times New Roman"/>
                                <w:color w:val="000000" w:themeColor="text1"/>
                                <w:kern w:val="24"/>
                                <w:lang w:val="en-US"/>
                              </w:rPr>
                              <w:t xml:space="preserve">Table </w:t>
                            </w:r>
                            <w:r w:rsidR="004B1009">
                              <w:rPr>
                                <w:rFonts w:ascii="Times New Roman" w:hAnsi="Times New Roman" w:cs="Times New Roman"/>
                                <w:color w:val="000000" w:themeColor="text1"/>
                                <w:kern w:val="24"/>
                                <w:lang w:val="en-US"/>
                              </w:rPr>
                              <w:t>S</w:t>
                            </w:r>
                            <w:r w:rsidR="005D5948">
                              <w:rPr>
                                <w:rFonts w:ascii="Times New Roman" w:hAnsi="Times New Roman" w:cs="Times New Roman"/>
                                <w:color w:val="000000" w:themeColor="text1"/>
                                <w:kern w:val="24"/>
                                <w:lang w:val="en-US"/>
                              </w:rPr>
                              <w:t>3</w:t>
                            </w:r>
                            <w:r w:rsidRPr="008A4F51">
                              <w:rPr>
                                <w:rFonts w:ascii="Times New Roman" w:hAnsi="Times New Roman" w:cs="Times New Roman"/>
                                <w:color w:val="000000" w:themeColor="text1"/>
                                <w:kern w:val="24"/>
                                <w:lang w:val="en-US"/>
                              </w:rPr>
                              <w:t xml:space="preserve">. Radionuclide activity concentrations from high resolution gamma spectrometry and dry, infinite matrix, beta, gamma and alpha dose rates for the </w:t>
                            </w:r>
                            <w:r w:rsidRPr="008A4F51">
                              <w:rPr>
                                <w:rFonts w:ascii="Times New Roman" w:hAnsi="Times New Roman" w:cs="Times New Roman"/>
                                <w:color w:val="000000" w:themeColor="text1"/>
                                <w:kern w:val="24"/>
                                <w:lang w:val="en-US"/>
                              </w:rPr>
                              <w:t>Khonako II and Obi Mazar sites.</w:t>
                            </w:r>
                          </w:p>
                        </w:txbxContent>
                      </wps:txbx>
                      <wps:bodyPr wrap="square" rtlCol="0">
                        <a:spAutoFit/>
                      </wps:bodyPr>
                    </wps:wsp>
                  </a:graphicData>
                </a:graphic>
                <wp14:sizeRelH relativeFrom="margin">
                  <wp14:pctWidth>0</wp14:pctWidth>
                </wp14:sizeRelH>
              </wp:anchor>
            </w:drawing>
          </mc:Choice>
          <mc:Fallback>
            <w:pict>
              <v:shape w14:anchorId="5A3BAE55" id="_x0000_s1027" type="#_x0000_t202" style="position:absolute;margin-left:-6.9pt;margin-top:0;width:487.4pt;height:50.9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" filled="f" stroked="f">
                <v:textbox style="mso-fit-shape-to-text:t">
                  <w:txbxContent>
                    <w:p w14:paraId="7C4637E7" w14:textId="5DFB4DE5" w:rsidR="008A4F51" w:rsidRPr="008A4F51" w:rsidRDefault="008A4F51" w:rsidP="008A4F51">
                      <w:pPr>
                        <w:rPr>
                          <w:rFonts w:ascii="Times New Roman" w:hAnsi="Times New Roman" w:cs="Times New Roman"/>
                          <w:color w:val="000000" w:themeColor="text1"/>
                          <w:kern w:val="24"/>
                          <w:sz w:val="24"/>
                          <w:szCs w:val="24"/>
                          <w:lang w:val="en-US"/>
                          <w14:ligatures w14:val="none"/>
                        </w:rPr>
                      </w:pPr>
                      <w:r w:rsidRPr="008A4F51">
                        <w:rPr>
                          <w:rFonts w:ascii="Times New Roman" w:hAnsi="Times New Roman" w:cs="Times New Roman"/>
                          <w:color w:val="000000" w:themeColor="text1"/>
                          <w:kern w:val="24"/>
                          <w:lang w:val="en-US"/>
                        </w:rPr>
                        <w:t xml:space="preserve">Table </w:t>
                      </w:r>
                      <w:r w:rsidR="004B1009">
                        <w:rPr>
                          <w:rFonts w:ascii="Times New Roman" w:hAnsi="Times New Roman" w:cs="Times New Roman"/>
                          <w:color w:val="000000" w:themeColor="text1"/>
                          <w:kern w:val="24"/>
                          <w:lang w:val="en-US"/>
                        </w:rPr>
                        <w:t>S</w:t>
                      </w:r>
                      <w:r w:rsidR="005D5948">
                        <w:rPr>
                          <w:rFonts w:ascii="Times New Roman" w:hAnsi="Times New Roman" w:cs="Times New Roman"/>
                          <w:color w:val="000000" w:themeColor="text1"/>
                          <w:kern w:val="24"/>
                          <w:lang w:val="en-US"/>
                        </w:rPr>
                        <w:t>3</w:t>
                      </w:r>
                      <w:r w:rsidRPr="008A4F51">
                        <w:rPr>
                          <w:rFonts w:ascii="Times New Roman" w:hAnsi="Times New Roman" w:cs="Times New Roman"/>
                          <w:color w:val="000000" w:themeColor="text1"/>
                          <w:kern w:val="24"/>
                          <w:lang w:val="en-US"/>
                        </w:rPr>
                        <w:t xml:space="preserve">. Radionuclide activity concentrations from high resolution gamma spectrometry and dry, infinite matrix, beta, gamma and alpha dose rates for the </w:t>
                      </w:r>
                      <w:r w:rsidRPr="008A4F51">
                        <w:rPr>
                          <w:rFonts w:ascii="Times New Roman" w:hAnsi="Times New Roman" w:cs="Times New Roman"/>
                          <w:color w:val="000000" w:themeColor="text1"/>
                          <w:kern w:val="24"/>
                          <w:lang w:val="en-US"/>
                        </w:rPr>
                        <w:t>Khonako II and Obi Mazar sites.</w:t>
                      </w:r>
                    </w:p>
                  </w:txbxContent>
                </v:textbox>
              </v:shape>
            </w:pict>
          </mc:Fallback>
        </mc:AlternateContent>
      </w:r>
      <w:r w:rsidRPr="00B45B84">
        <w:rPr>
          <w:rFonts w:ascii="Times New Roman" w:hAnsi="Times New Roman" w:cs="Times New Roman"/>
          <w:b/>
          <w:bCs/>
          <w:sz w:val="24"/>
          <w:szCs w:val="24"/>
          <w:lang w:val="en-US"/>
        </w:rPr>
        <w:t xml:space="preserve"> </w:t>
      </w:r>
    </w:p>
    <w:p w14:paraId="0823059E" w14:textId="77777777" w:rsidR="00482DF3" w:rsidRDefault="00482DF3" w:rsidP="00AC76DB">
      <w:pPr>
        <w:spacing w:line="276" w:lineRule="auto"/>
        <w:rPr>
          <w:rFonts w:ascii="Times New Roman" w:hAnsi="Times New Roman" w:cs="Times New Roman"/>
          <w:b/>
          <w:bCs/>
          <w:sz w:val="24"/>
          <w:szCs w:val="24"/>
          <w:lang w:val="en-US"/>
        </w:rPr>
      </w:pPr>
    </w:p>
    <w:p w14:paraId="6C45DA10" w14:textId="77777777" w:rsidR="00482DF3" w:rsidRDefault="008A4F51" w:rsidP="00AC76DB">
      <w:pPr>
        <w:spacing w:line="276" w:lineRule="auto"/>
        <w:rPr>
          <w:rFonts w:ascii="Times New Roman" w:hAnsi="Times New Roman" w:cs="Times New Roman"/>
          <w:b/>
          <w:bCs/>
          <w:sz w:val="24"/>
          <w:szCs w:val="24"/>
          <w:lang w:val="en-US"/>
        </w:rPr>
      </w:pPr>
      <w:r w:rsidRPr="008A4F51">
        <w:rPr>
          <w:rFonts w:ascii="Times New Roman" w:hAnsi="Times New Roman" w:cs="Times New Roman"/>
          <w:b/>
          <w:bCs/>
          <w:noProof/>
          <w:sz w:val="24"/>
          <w:szCs w:val="24"/>
        </w:rPr>
        <w:drawing>
          <wp:inline distT="0" distB="0" distL="0" distR="0" wp14:anchorId="15A97D41" wp14:editId="2236EC99">
            <wp:extent cx="5731510" cy="6706235"/>
            <wp:effectExtent l="0" t="0" r="254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3"/>
                    <a:stretch>
                      <a:fillRect/>
                    </a:stretch>
                  </pic:blipFill>
                  <pic:spPr>
                    <a:xfrm>
                      <a:off x="0" y="0"/>
                      <a:ext cx="5731510" cy="6706235"/>
                    </a:xfrm>
                    <a:prstGeom prst="rect">
                      <a:avLst/>
                    </a:prstGeom>
                  </pic:spPr>
                </pic:pic>
              </a:graphicData>
            </a:graphic>
          </wp:inline>
        </w:drawing>
      </w:r>
      <w:r w:rsidRPr="008A4F51">
        <w:rPr>
          <w:rFonts w:ascii="Times New Roman" w:hAnsi="Times New Roman" w:cs="Times New Roman"/>
          <w:b/>
          <w:bCs/>
          <w:sz w:val="24"/>
          <w:szCs w:val="24"/>
          <w:lang w:val="en-US"/>
        </w:rPr>
        <w:t xml:space="preserve"> </w:t>
      </w:r>
    </w:p>
    <w:p w14:paraId="71F8959E" w14:textId="77777777" w:rsidR="00482DF3" w:rsidRDefault="00482DF3" w:rsidP="00AC76DB">
      <w:pPr>
        <w:spacing w:line="276" w:lineRule="auto"/>
        <w:rPr>
          <w:rFonts w:ascii="Times New Roman" w:hAnsi="Times New Roman" w:cs="Times New Roman"/>
          <w:b/>
          <w:bCs/>
          <w:sz w:val="24"/>
          <w:szCs w:val="24"/>
          <w:lang w:val="en-US"/>
        </w:rPr>
      </w:pPr>
    </w:p>
    <w:p w14:paraId="3CBAC746" w14:textId="77777777" w:rsidR="009877D3" w:rsidRDefault="009877D3" w:rsidP="00AC76DB">
      <w:pPr>
        <w:spacing w:line="276" w:lineRule="auto"/>
        <w:rPr>
          <w:rFonts w:ascii="Times New Roman" w:hAnsi="Times New Roman" w:cs="Times New Roman"/>
          <w:color w:val="000000" w:themeColor="text1"/>
          <w:kern w:val="24"/>
          <w:lang w:val="en-US"/>
        </w:rPr>
      </w:pPr>
    </w:p>
    <w:p w14:paraId="73D99C15" w14:textId="77777777" w:rsidR="009877D3" w:rsidRDefault="009877D3" w:rsidP="00AC76DB">
      <w:pPr>
        <w:spacing w:line="276" w:lineRule="auto"/>
        <w:rPr>
          <w:rFonts w:ascii="Times New Roman" w:hAnsi="Times New Roman" w:cs="Times New Roman"/>
          <w:color w:val="000000" w:themeColor="text1"/>
          <w:kern w:val="24"/>
          <w:lang w:val="en-US"/>
        </w:rPr>
      </w:pPr>
    </w:p>
    <w:p w14:paraId="57CEE748" w14:textId="77777777" w:rsidR="009877D3" w:rsidRDefault="009877D3" w:rsidP="00AC76DB">
      <w:pPr>
        <w:spacing w:line="276" w:lineRule="auto"/>
        <w:rPr>
          <w:rFonts w:ascii="Times New Roman" w:hAnsi="Times New Roman" w:cs="Times New Roman"/>
          <w:color w:val="000000" w:themeColor="text1"/>
          <w:kern w:val="24"/>
          <w:lang w:val="en-US"/>
        </w:rPr>
      </w:pPr>
    </w:p>
    <w:p w14:paraId="7EDFEAFB" w14:textId="77777777" w:rsidR="009877D3" w:rsidRDefault="009877D3" w:rsidP="00AC76DB">
      <w:pPr>
        <w:spacing w:line="276" w:lineRule="auto"/>
        <w:rPr>
          <w:rFonts w:ascii="Times New Roman" w:hAnsi="Times New Roman" w:cs="Times New Roman"/>
          <w:color w:val="000000" w:themeColor="text1"/>
          <w:kern w:val="24"/>
          <w:lang w:val="en-US"/>
        </w:rPr>
      </w:pPr>
    </w:p>
    <w:p w14:paraId="6A5F66E7" w14:textId="03406DF7" w:rsidR="009877D3" w:rsidRPr="005D5948" w:rsidRDefault="00482DF3" w:rsidP="00AC76DB">
      <w:pPr>
        <w:spacing w:line="276" w:lineRule="auto"/>
        <w:rPr>
          <w:rFonts w:ascii="Times New Roman" w:hAnsi="Times New Roman" w:cs="Times New Roman"/>
          <w:b/>
          <w:bCs/>
          <w:sz w:val="24"/>
          <w:szCs w:val="24"/>
          <w:lang w:val="en-US"/>
        </w:rPr>
      </w:pPr>
      <w:r w:rsidRPr="007512B8">
        <w:rPr>
          <w:rFonts w:ascii="Times New Roman" w:hAnsi="Times New Roman" w:cs="Times New Roman"/>
          <w:color w:val="000000" w:themeColor="text1"/>
          <w:kern w:val="24"/>
          <w:lang w:val="en-US"/>
        </w:rPr>
        <w:lastRenderedPageBreak/>
        <w:t xml:space="preserve">Table </w:t>
      </w:r>
      <w:r w:rsidR="00B45B84">
        <w:rPr>
          <w:rFonts w:ascii="Times New Roman" w:hAnsi="Times New Roman" w:cs="Times New Roman"/>
          <w:color w:val="000000" w:themeColor="text1"/>
          <w:kern w:val="24"/>
          <w:lang w:val="en-US"/>
        </w:rPr>
        <w:t>S</w:t>
      </w:r>
      <w:r w:rsidR="005D5948">
        <w:rPr>
          <w:rFonts w:ascii="Times New Roman" w:hAnsi="Times New Roman" w:cs="Times New Roman"/>
          <w:color w:val="000000" w:themeColor="text1"/>
          <w:kern w:val="24"/>
          <w:lang w:val="en-US"/>
        </w:rPr>
        <w:t>3</w:t>
      </w:r>
      <w:r w:rsidRPr="007512B8">
        <w:rPr>
          <w:rFonts w:ascii="Times New Roman" w:hAnsi="Times New Roman" w:cs="Times New Roman"/>
          <w:color w:val="000000" w:themeColor="text1"/>
          <w:kern w:val="24"/>
          <w:lang w:val="en-US"/>
        </w:rPr>
        <w:t xml:space="preserve">. </w:t>
      </w:r>
      <w:r>
        <w:rPr>
          <w:rFonts w:ascii="Times New Roman" w:hAnsi="Times New Roman" w:cs="Times New Roman"/>
          <w:color w:val="000000" w:themeColor="text1"/>
          <w:kern w:val="24"/>
          <w:lang w:val="en-US"/>
        </w:rPr>
        <w:t>Continued</w:t>
      </w:r>
      <w:r w:rsidRPr="005D5948">
        <w:rPr>
          <w:rFonts w:ascii="Times New Roman" w:hAnsi="Times New Roman" w:cs="Times New Roman"/>
          <w:b/>
          <w:bCs/>
          <w:sz w:val="24"/>
          <w:szCs w:val="24"/>
          <w:lang w:val="en-US"/>
        </w:rPr>
        <w:t xml:space="preserve"> </w:t>
      </w:r>
    </w:p>
    <w:p w14:paraId="6E084802" w14:textId="77777777" w:rsidR="009877D3" w:rsidRDefault="009877D3" w:rsidP="00AC76DB">
      <w:pPr>
        <w:spacing w:line="276" w:lineRule="auto"/>
        <w:rPr>
          <w:rFonts w:ascii="Times New Roman" w:hAnsi="Times New Roman" w:cs="Times New Roman"/>
          <w:b/>
          <w:bCs/>
          <w:sz w:val="24"/>
          <w:szCs w:val="24"/>
          <w:lang w:val="en-US"/>
        </w:rPr>
      </w:pPr>
      <w:r w:rsidRPr="009877D3">
        <w:rPr>
          <w:rFonts w:ascii="Times New Roman" w:hAnsi="Times New Roman" w:cs="Times New Roman"/>
          <w:b/>
          <w:bCs/>
          <w:noProof/>
          <w:sz w:val="24"/>
          <w:szCs w:val="24"/>
        </w:rPr>
        <w:drawing>
          <wp:inline distT="0" distB="0" distL="0" distR="0" wp14:anchorId="27F973DF" wp14:editId="27DEF3E0">
            <wp:extent cx="5731510" cy="7409815"/>
            <wp:effectExtent l="0" t="0" r="2540" b="0"/>
            <wp:docPr id="3509248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a:stretch>
                      <a:fillRect/>
                    </a:stretch>
                  </pic:blipFill>
                  <pic:spPr>
                    <a:xfrm>
                      <a:off x="0" y="0"/>
                      <a:ext cx="5731510" cy="7409815"/>
                    </a:xfrm>
                    <a:prstGeom prst="rect">
                      <a:avLst/>
                    </a:prstGeom>
                  </pic:spPr>
                </pic:pic>
              </a:graphicData>
            </a:graphic>
          </wp:inline>
        </w:drawing>
      </w:r>
      <w:r w:rsidRPr="009877D3">
        <w:rPr>
          <w:rFonts w:ascii="Times New Roman" w:hAnsi="Times New Roman" w:cs="Times New Roman"/>
          <w:b/>
          <w:bCs/>
          <w:sz w:val="24"/>
          <w:szCs w:val="24"/>
          <w:lang w:val="en-US"/>
        </w:rPr>
        <w:t xml:space="preserve"> </w:t>
      </w:r>
    </w:p>
    <w:p w14:paraId="33DF0E77" w14:textId="77777777" w:rsidR="009877D3" w:rsidRDefault="009877D3" w:rsidP="00AC76DB">
      <w:pPr>
        <w:spacing w:line="276" w:lineRule="auto"/>
        <w:rPr>
          <w:rFonts w:ascii="Times New Roman" w:hAnsi="Times New Roman" w:cs="Times New Roman"/>
          <w:color w:val="000000" w:themeColor="text1"/>
          <w:kern w:val="24"/>
          <w:lang w:val="en-US"/>
        </w:rPr>
      </w:pPr>
    </w:p>
    <w:p w14:paraId="599C1842" w14:textId="77777777" w:rsidR="009877D3" w:rsidRDefault="009877D3" w:rsidP="00AC76DB">
      <w:pPr>
        <w:spacing w:line="276" w:lineRule="auto"/>
        <w:rPr>
          <w:rFonts w:ascii="Times New Roman" w:hAnsi="Times New Roman" w:cs="Times New Roman"/>
          <w:color w:val="000000" w:themeColor="text1"/>
          <w:kern w:val="24"/>
          <w:lang w:val="en-US"/>
        </w:rPr>
      </w:pPr>
    </w:p>
    <w:p w14:paraId="54563E00" w14:textId="77777777" w:rsidR="009877D3" w:rsidRDefault="009877D3" w:rsidP="00AC76DB">
      <w:pPr>
        <w:spacing w:line="276" w:lineRule="auto"/>
        <w:rPr>
          <w:rFonts w:ascii="Times New Roman" w:hAnsi="Times New Roman" w:cs="Times New Roman"/>
          <w:color w:val="000000" w:themeColor="text1"/>
          <w:kern w:val="24"/>
          <w:lang w:val="en-US"/>
        </w:rPr>
      </w:pPr>
    </w:p>
    <w:p w14:paraId="7F78CB05" w14:textId="77777777" w:rsidR="009877D3" w:rsidRDefault="009877D3" w:rsidP="00AC76DB">
      <w:pPr>
        <w:spacing w:line="276" w:lineRule="auto"/>
        <w:rPr>
          <w:rFonts w:ascii="Times New Roman" w:hAnsi="Times New Roman" w:cs="Times New Roman"/>
          <w:color w:val="000000" w:themeColor="text1"/>
          <w:kern w:val="24"/>
          <w:lang w:val="en-US"/>
        </w:rPr>
      </w:pPr>
    </w:p>
    <w:p w14:paraId="4EBF6591" w14:textId="07E92563" w:rsidR="009877D3" w:rsidRPr="005D5948" w:rsidRDefault="009877D3" w:rsidP="00AC76DB">
      <w:pPr>
        <w:spacing w:line="276" w:lineRule="auto"/>
        <w:rPr>
          <w:rFonts w:ascii="Times New Roman" w:hAnsi="Times New Roman" w:cs="Times New Roman"/>
          <w:b/>
          <w:bCs/>
          <w:sz w:val="24"/>
          <w:szCs w:val="24"/>
          <w:lang w:val="en-US"/>
        </w:rPr>
      </w:pPr>
      <w:r w:rsidRPr="007512B8">
        <w:rPr>
          <w:rFonts w:ascii="Times New Roman" w:hAnsi="Times New Roman" w:cs="Times New Roman"/>
          <w:color w:val="000000" w:themeColor="text1"/>
          <w:kern w:val="24"/>
          <w:lang w:val="en-US"/>
        </w:rPr>
        <w:lastRenderedPageBreak/>
        <w:t xml:space="preserve">Table </w:t>
      </w:r>
      <w:r w:rsidR="00B45B84">
        <w:rPr>
          <w:rFonts w:ascii="Times New Roman" w:hAnsi="Times New Roman" w:cs="Times New Roman"/>
          <w:color w:val="000000" w:themeColor="text1"/>
          <w:kern w:val="24"/>
          <w:lang w:val="en-US"/>
        </w:rPr>
        <w:t>S</w:t>
      </w:r>
      <w:r w:rsidR="005D5948">
        <w:rPr>
          <w:rFonts w:ascii="Times New Roman" w:hAnsi="Times New Roman" w:cs="Times New Roman"/>
          <w:color w:val="000000" w:themeColor="text1"/>
          <w:kern w:val="24"/>
          <w:lang w:val="en-US"/>
        </w:rPr>
        <w:t>3</w:t>
      </w:r>
      <w:r w:rsidRPr="007512B8">
        <w:rPr>
          <w:rFonts w:ascii="Times New Roman" w:hAnsi="Times New Roman" w:cs="Times New Roman"/>
          <w:color w:val="000000" w:themeColor="text1"/>
          <w:kern w:val="24"/>
          <w:lang w:val="en-US"/>
        </w:rPr>
        <w:t xml:space="preserve">. </w:t>
      </w:r>
      <w:r>
        <w:rPr>
          <w:rFonts w:ascii="Times New Roman" w:hAnsi="Times New Roman" w:cs="Times New Roman"/>
          <w:color w:val="000000" w:themeColor="text1"/>
          <w:kern w:val="24"/>
          <w:lang w:val="en-US"/>
        </w:rPr>
        <w:t>Continued</w:t>
      </w:r>
      <w:r w:rsidRPr="005D5948">
        <w:rPr>
          <w:rFonts w:ascii="Times New Roman" w:hAnsi="Times New Roman" w:cs="Times New Roman"/>
          <w:b/>
          <w:bCs/>
          <w:sz w:val="24"/>
          <w:szCs w:val="24"/>
          <w:lang w:val="en-US"/>
        </w:rPr>
        <w:t xml:space="preserve"> </w:t>
      </w:r>
    </w:p>
    <w:p w14:paraId="036B55AB" w14:textId="77777777" w:rsidR="00515569" w:rsidRDefault="00515569" w:rsidP="00AC76DB">
      <w:pPr>
        <w:spacing w:line="276" w:lineRule="auto"/>
        <w:rPr>
          <w:rFonts w:ascii="Times New Roman" w:hAnsi="Times New Roman" w:cs="Times New Roman"/>
          <w:b/>
          <w:bCs/>
          <w:sz w:val="24"/>
          <w:szCs w:val="24"/>
          <w:lang w:val="en-US"/>
        </w:rPr>
      </w:pPr>
      <w:r w:rsidRPr="00515569">
        <w:rPr>
          <w:rFonts w:ascii="Times New Roman" w:hAnsi="Times New Roman" w:cs="Times New Roman"/>
          <w:b/>
          <w:bCs/>
          <w:noProof/>
          <w:sz w:val="24"/>
          <w:szCs w:val="24"/>
        </w:rPr>
        <w:drawing>
          <wp:inline distT="0" distB="0" distL="0" distR="0" wp14:anchorId="26532DA0" wp14:editId="47CCE9DD">
            <wp:extent cx="5731510" cy="7694295"/>
            <wp:effectExtent l="0" t="0" r="2540" b="0"/>
            <wp:docPr id="7696692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a:stretch>
                      <a:fillRect/>
                    </a:stretch>
                  </pic:blipFill>
                  <pic:spPr>
                    <a:xfrm>
                      <a:off x="0" y="0"/>
                      <a:ext cx="5731510" cy="7694295"/>
                    </a:xfrm>
                    <a:prstGeom prst="rect">
                      <a:avLst/>
                    </a:prstGeom>
                  </pic:spPr>
                </pic:pic>
              </a:graphicData>
            </a:graphic>
          </wp:inline>
        </w:drawing>
      </w:r>
    </w:p>
    <w:p w14:paraId="7E7253F9" w14:textId="77777777" w:rsidR="00515569" w:rsidRDefault="00515569" w:rsidP="00AC76DB">
      <w:pPr>
        <w:spacing w:line="276" w:lineRule="auto"/>
        <w:rPr>
          <w:rFonts w:ascii="Times New Roman" w:hAnsi="Times New Roman" w:cs="Times New Roman"/>
          <w:color w:val="000000" w:themeColor="text1"/>
          <w:kern w:val="24"/>
          <w:lang w:val="en-US"/>
        </w:rPr>
      </w:pPr>
    </w:p>
    <w:p w14:paraId="1254292E" w14:textId="77777777" w:rsidR="00515569" w:rsidRDefault="00515569" w:rsidP="00AC76DB">
      <w:pPr>
        <w:spacing w:line="276" w:lineRule="auto"/>
        <w:rPr>
          <w:rFonts w:ascii="Times New Roman" w:hAnsi="Times New Roman" w:cs="Times New Roman"/>
          <w:color w:val="000000" w:themeColor="text1"/>
          <w:kern w:val="24"/>
          <w:lang w:val="en-US"/>
        </w:rPr>
      </w:pPr>
    </w:p>
    <w:p w14:paraId="76F624CA" w14:textId="77777777" w:rsidR="00515569" w:rsidRDefault="00515569" w:rsidP="00AC76DB">
      <w:pPr>
        <w:spacing w:line="276" w:lineRule="auto"/>
        <w:rPr>
          <w:rFonts w:ascii="Times New Roman" w:hAnsi="Times New Roman" w:cs="Times New Roman"/>
          <w:color w:val="000000" w:themeColor="text1"/>
          <w:kern w:val="24"/>
          <w:lang w:val="en-US"/>
        </w:rPr>
      </w:pPr>
    </w:p>
    <w:p w14:paraId="6A547DBC" w14:textId="7D2103B8" w:rsidR="00515569" w:rsidRPr="00515569" w:rsidRDefault="00515569" w:rsidP="00AC76DB">
      <w:pPr>
        <w:spacing w:line="276" w:lineRule="auto"/>
        <w:rPr>
          <w:rFonts w:ascii="Times New Roman" w:hAnsi="Times New Roman" w:cs="Times New Roman"/>
          <w:b/>
          <w:bCs/>
          <w:sz w:val="24"/>
          <w:szCs w:val="24"/>
        </w:rPr>
      </w:pPr>
      <w:r w:rsidRPr="007512B8">
        <w:rPr>
          <w:rFonts w:ascii="Times New Roman" w:hAnsi="Times New Roman" w:cs="Times New Roman"/>
          <w:color w:val="000000" w:themeColor="text1"/>
          <w:kern w:val="24"/>
          <w:lang w:val="en-US"/>
        </w:rPr>
        <w:lastRenderedPageBreak/>
        <w:t xml:space="preserve">Table </w:t>
      </w:r>
      <w:r w:rsidR="00B45B84">
        <w:rPr>
          <w:rFonts w:ascii="Times New Roman" w:hAnsi="Times New Roman" w:cs="Times New Roman"/>
          <w:color w:val="000000" w:themeColor="text1"/>
          <w:kern w:val="24"/>
          <w:lang w:val="en-US"/>
        </w:rPr>
        <w:t>S</w:t>
      </w:r>
      <w:r w:rsidR="005D5948">
        <w:rPr>
          <w:rFonts w:ascii="Times New Roman" w:hAnsi="Times New Roman" w:cs="Times New Roman"/>
          <w:color w:val="000000" w:themeColor="text1"/>
          <w:kern w:val="24"/>
          <w:lang w:val="en-US"/>
        </w:rPr>
        <w:t>3</w:t>
      </w:r>
      <w:r w:rsidRPr="007512B8">
        <w:rPr>
          <w:rFonts w:ascii="Times New Roman" w:hAnsi="Times New Roman" w:cs="Times New Roman"/>
          <w:color w:val="000000" w:themeColor="text1"/>
          <w:kern w:val="24"/>
          <w:lang w:val="en-US"/>
        </w:rPr>
        <w:t xml:space="preserve">. </w:t>
      </w:r>
      <w:r>
        <w:rPr>
          <w:rFonts w:ascii="Times New Roman" w:hAnsi="Times New Roman" w:cs="Times New Roman"/>
          <w:color w:val="000000" w:themeColor="text1"/>
          <w:kern w:val="24"/>
          <w:lang w:val="en-US"/>
        </w:rPr>
        <w:t>Continued</w:t>
      </w:r>
      <w:r w:rsidRPr="007512B8">
        <w:rPr>
          <w:rFonts w:ascii="Times New Roman" w:hAnsi="Times New Roman" w:cs="Times New Roman"/>
          <w:b/>
          <w:bCs/>
          <w:sz w:val="24"/>
          <w:szCs w:val="24"/>
        </w:rPr>
        <w:t xml:space="preserve"> </w:t>
      </w:r>
    </w:p>
    <w:p w14:paraId="312C2F3F" w14:textId="5E15CEC9" w:rsidR="00FC7564" w:rsidRDefault="00515569" w:rsidP="00AC76DB">
      <w:pPr>
        <w:spacing w:line="276" w:lineRule="auto"/>
        <w:rPr>
          <w:rFonts w:ascii="Times New Roman" w:hAnsi="Times New Roman" w:cs="Times New Roman"/>
          <w:b/>
          <w:bCs/>
          <w:sz w:val="24"/>
          <w:szCs w:val="24"/>
          <w:lang w:val="en-US"/>
        </w:rPr>
      </w:pPr>
      <w:r w:rsidRPr="00515569">
        <w:rPr>
          <w:rFonts w:ascii="Times New Roman" w:hAnsi="Times New Roman" w:cs="Times New Roman"/>
          <w:b/>
          <w:bCs/>
          <w:noProof/>
          <w:sz w:val="24"/>
          <w:szCs w:val="24"/>
        </w:rPr>
        <w:drawing>
          <wp:inline distT="0" distB="0" distL="0" distR="0" wp14:anchorId="05AACC8A" wp14:editId="0D374B77">
            <wp:extent cx="5731510" cy="5612130"/>
            <wp:effectExtent l="0" t="0" r="2540" b="0"/>
            <wp:docPr id="12869894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6"/>
                    <a:stretch>
                      <a:fillRect/>
                    </a:stretch>
                  </pic:blipFill>
                  <pic:spPr>
                    <a:xfrm>
                      <a:off x="0" y="0"/>
                      <a:ext cx="5731510" cy="5612130"/>
                    </a:xfrm>
                    <a:prstGeom prst="rect">
                      <a:avLst/>
                    </a:prstGeom>
                  </pic:spPr>
                </pic:pic>
              </a:graphicData>
            </a:graphic>
          </wp:inline>
        </w:drawing>
      </w:r>
      <w:r w:rsidR="00FC7564">
        <w:rPr>
          <w:rFonts w:ascii="Times New Roman" w:hAnsi="Times New Roman" w:cs="Times New Roman"/>
          <w:b/>
          <w:bCs/>
          <w:sz w:val="24"/>
          <w:szCs w:val="24"/>
          <w:lang w:val="en-US"/>
        </w:rPr>
        <w:br w:type="page"/>
      </w:r>
    </w:p>
    <w:p w14:paraId="25F6AB59" w14:textId="1BCA0B9C" w:rsidR="006156DC" w:rsidRDefault="00EA42E6" w:rsidP="00AC76DB">
      <w:pPr>
        <w:spacing w:line="276"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2</w:t>
      </w:r>
      <w:r w:rsidR="006156DC" w:rsidRPr="004A6DF7">
        <w:rPr>
          <w:rFonts w:ascii="Times New Roman" w:hAnsi="Times New Roman" w:cs="Times New Roman"/>
          <w:b/>
          <w:bCs/>
          <w:sz w:val="24"/>
          <w:szCs w:val="24"/>
          <w:lang w:val="en-US"/>
        </w:rPr>
        <w:t xml:space="preserve"> </w:t>
      </w:r>
      <w:proofErr w:type="spellStart"/>
      <w:r w:rsidR="00A160A3" w:rsidRPr="00B803C5">
        <w:rPr>
          <w:rFonts w:ascii="Times New Roman" w:hAnsi="Times New Roman" w:cs="Times New Roman"/>
          <w:b/>
          <w:bCs/>
          <w:sz w:val="24"/>
          <w:szCs w:val="24"/>
          <w:lang w:val="en-US"/>
        </w:rPr>
        <w:t>Magneto</w:t>
      </w:r>
      <w:r w:rsidR="006156DC" w:rsidRPr="00B803C5">
        <w:rPr>
          <w:rFonts w:ascii="Times New Roman" w:hAnsi="Times New Roman" w:cs="Times New Roman"/>
          <w:b/>
          <w:bCs/>
          <w:sz w:val="24"/>
          <w:szCs w:val="24"/>
          <w:lang w:val="en-US"/>
        </w:rPr>
        <w:t>stratigraphy</w:t>
      </w:r>
      <w:proofErr w:type="spellEnd"/>
    </w:p>
    <w:p w14:paraId="4D06170B" w14:textId="268F2C68" w:rsidR="009E41CB" w:rsidRPr="003650AE" w:rsidRDefault="001367FF" w:rsidP="00AC76DB">
      <w:pPr>
        <w:spacing w:line="276" w:lineRule="auto"/>
        <w:rPr>
          <w:rFonts w:ascii="Times New Roman" w:hAnsi="Times New Roman" w:cs="Times New Roman"/>
          <w:sz w:val="24"/>
          <w:szCs w:val="24"/>
          <w:lang w:val="en-US"/>
        </w:rPr>
      </w:pPr>
      <w:r w:rsidRPr="00581474">
        <w:rPr>
          <w:rFonts w:ascii="Times New Roman" w:hAnsi="Times New Roman" w:cs="Times New Roman"/>
          <w:sz w:val="24"/>
          <w:szCs w:val="24"/>
          <w:lang w:val="en-US"/>
        </w:rPr>
        <w:t xml:space="preserve">Magnetostratigraphic studies conducted in 2021-2023 confirm that the upper nine </w:t>
      </w:r>
      <w:proofErr w:type="spellStart"/>
      <w:r w:rsidRPr="00581474">
        <w:rPr>
          <w:rFonts w:ascii="Times New Roman" w:hAnsi="Times New Roman" w:cs="Times New Roman"/>
          <w:sz w:val="24"/>
          <w:szCs w:val="24"/>
          <w:lang w:val="en-US"/>
        </w:rPr>
        <w:t>pedocomplexes</w:t>
      </w:r>
      <w:proofErr w:type="spellEnd"/>
      <w:r w:rsidRPr="00581474">
        <w:rPr>
          <w:rFonts w:ascii="Times New Roman" w:hAnsi="Times New Roman" w:cs="Times New Roman"/>
          <w:sz w:val="24"/>
          <w:szCs w:val="24"/>
          <w:lang w:val="en-US"/>
        </w:rPr>
        <w:t xml:space="preserve"> </w:t>
      </w:r>
      <w:r w:rsidR="00581474">
        <w:rPr>
          <w:rFonts w:ascii="Times New Roman" w:hAnsi="Times New Roman" w:cs="Times New Roman"/>
          <w:sz w:val="24"/>
          <w:szCs w:val="24"/>
          <w:lang w:val="en-US"/>
        </w:rPr>
        <w:t xml:space="preserve">of loess-paleosol sequences in the </w:t>
      </w:r>
      <w:proofErr w:type="spellStart"/>
      <w:r w:rsidR="00581474">
        <w:rPr>
          <w:rFonts w:ascii="Times New Roman" w:hAnsi="Times New Roman" w:cs="Times New Roman"/>
          <w:sz w:val="24"/>
          <w:szCs w:val="24"/>
          <w:lang w:val="en-US"/>
        </w:rPr>
        <w:t>Khovaling</w:t>
      </w:r>
      <w:proofErr w:type="spellEnd"/>
      <w:r w:rsidR="00581474">
        <w:rPr>
          <w:rFonts w:ascii="Times New Roman" w:hAnsi="Times New Roman" w:cs="Times New Roman"/>
          <w:sz w:val="24"/>
          <w:szCs w:val="24"/>
          <w:lang w:val="en-US"/>
        </w:rPr>
        <w:t xml:space="preserve"> region </w:t>
      </w:r>
      <w:r w:rsidRPr="00581474">
        <w:rPr>
          <w:rFonts w:ascii="Times New Roman" w:hAnsi="Times New Roman" w:cs="Times New Roman"/>
          <w:sz w:val="24"/>
          <w:szCs w:val="24"/>
          <w:lang w:val="en-US"/>
        </w:rPr>
        <w:t>are within</w:t>
      </w:r>
      <w:r w:rsidR="003917BA">
        <w:rPr>
          <w:rFonts w:ascii="Times New Roman" w:hAnsi="Times New Roman" w:cs="Times New Roman"/>
          <w:sz w:val="24"/>
          <w:szCs w:val="24"/>
          <w:lang w:val="en-US"/>
        </w:rPr>
        <w:t xml:space="preserve"> the </w:t>
      </w:r>
      <w:proofErr w:type="spellStart"/>
      <w:r w:rsidR="003917BA">
        <w:rPr>
          <w:rFonts w:ascii="Times New Roman" w:hAnsi="Times New Roman" w:cs="Times New Roman"/>
          <w:sz w:val="24"/>
          <w:szCs w:val="24"/>
          <w:lang w:val="en-US"/>
        </w:rPr>
        <w:t>Brunhes</w:t>
      </w:r>
      <w:proofErr w:type="spellEnd"/>
      <w:r w:rsidR="003917BA">
        <w:rPr>
          <w:rFonts w:ascii="Times New Roman" w:hAnsi="Times New Roman" w:cs="Times New Roman"/>
          <w:sz w:val="24"/>
          <w:szCs w:val="24"/>
          <w:lang w:val="en-US"/>
        </w:rPr>
        <w:t xml:space="preserve"> </w:t>
      </w:r>
      <w:proofErr w:type="spellStart"/>
      <w:r w:rsidR="003917BA">
        <w:rPr>
          <w:rFonts w:ascii="Times New Roman" w:hAnsi="Times New Roman" w:cs="Times New Roman"/>
          <w:sz w:val="24"/>
          <w:szCs w:val="24"/>
          <w:lang w:val="en-US"/>
        </w:rPr>
        <w:t>c</w:t>
      </w:r>
      <w:r w:rsidRPr="00581474">
        <w:rPr>
          <w:rFonts w:ascii="Times New Roman" w:hAnsi="Times New Roman" w:cs="Times New Roman"/>
          <w:sz w:val="24"/>
          <w:szCs w:val="24"/>
          <w:lang w:val="en-US"/>
        </w:rPr>
        <w:t>hron</w:t>
      </w:r>
      <w:proofErr w:type="spellEnd"/>
      <w:r w:rsidRPr="00581474">
        <w:rPr>
          <w:rFonts w:ascii="Times New Roman" w:hAnsi="Times New Roman" w:cs="Times New Roman"/>
          <w:sz w:val="24"/>
          <w:szCs w:val="24"/>
          <w:lang w:val="en-US"/>
        </w:rPr>
        <w:t xml:space="preserve"> </w:t>
      </w:r>
      <w:r w:rsidR="00B354AF">
        <w:rPr>
          <w:rFonts w:ascii="Times New Roman" w:hAnsi="Times New Roman" w:cs="Times New Roman"/>
          <w:sz w:val="24"/>
          <w:szCs w:val="24"/>
          <w:lang w:val="en-US"/>
        </w:rPr>
        <w:fldChar w:fldCharType="begin"/>
      </w:r>
      <w:r w:rsidR="00236CB9">
        <w:rPr>
          <w:rFonts w:ascii="Times New Roman" w:hAnsi="Times New Roman" w:cs="Times New Roman"/>
          <w:sz w:val="24"/>
          <w:szCs w:val="24"/>
          <w:lang w:val="en-US"/>
        </w:rPr>
        <w:instrText xml:space="preserve"> ADDIN ZOTERO_ITEM CSL_CITATION {"citationID":"aFI2uIQA","properties":{"formattedCitation":"\\super 4,6\\nosupersub{}","plainCitation":"4,6","noteIndex":0},"citationItems":[{"id":338,"uris":["http://zotero.org/users/local/6sjUyKQS/items/2Q39XMD4"],"itemData":{"id":338,"type":"article-journal","container-title":"Quaternary Science Reviews","title":"New high-resolution magnetostratigraphic record of the last 1.2 Myr from loess-paleosol section Khonako-II in Southern Tajikistan, Central Asia","author":[{"family":"Kulakova","given":"Ekaterina"},{"family":"Kurbanov","given":"Redzhep"},{"family":"Sosin","given":"Petr"}],"issued":{"literal":"in review"}}},{"id":222,"uris":["http://zotero.org/users/local/6sjUyKQS/items/9TJSK5X7"],"itemData":{"id":222,"type":"article-journal","abstract":"The Kuldara site, situated near the Khovaling loess plateau in Southern Tajikistan, stands as the most ancient stratified site of the Early Paleolithic in Central Asia. Here, at the end of the 20th century, stone tools were discovered in pedocomplexes 11 and 12, with an estimated age of ~0.9 million years according to geological data. This discovery marked the archaeological materials from Kuldara as evidence of the earliest penetration of ancient people into the southeastern regions of Central Asia. However, despite the significant importance of the site in understanding the conditions and chronology of the initial settlement in the region, a chronostratigraphic study of the complete section of loess-paleosol series at the site had never been conducted before. Consequently, the regional correlation of this monument was critically challenging.\r\nWe present the results of a comprehensive study of the stratigraphic sequence of the Kuldara section from modern soil to pedocomplex 11 on the cliff of the eastern bank of the same-named stream. We conducted soil description and detailed paleomagnetic research, measured magnetic susceptibility and its frequency dependence, and carried out archaeological work. Based on the obtained data, we performed, for the first time, a correlation with the oxygen isotope scale of the World Ocean, allowing us to estimate the age of the exposed pedocomplexes and identify significant erosion events in the upper part of the section. As a result of the archaeological work conducted, a collection of stone tools was obtained from pedocomplexes 4, 5, 6, and 10. These artifacts indicate the regular presence of ancient people at the site after the initial episode of settlement around ~0.9 million years ago, and the conducted chronostratigraphic correlation enables a more precise estimation of the timing of individual stages of this presence.","container-title":"Geomorfologiâ i paleogeografiâ","DOI":"10.31857/S2949178924020047","ISSN":"2949-1797, 2949-1789","issue":"2","journalAbbreviation":"Geomorfologiâ i paleogeografiâ","source":"DOI.org (Crossref)","title":"Stratigraphy and geochronology of the Kuldara Early Paleolithic Site (Tajikistan)","URL":"https://journals.rcsi.science/2949-1789/article/view/276400","volume":"55","author":[{"family":"Kulakova","given":"E. P."},{"family":"Anoikin","given":"A. A."},{"family":"Khudjageldiev","given":"T. U."},{"family":"Sosin","given":"P. M."},{"family":"Tokareva","given":"O. A."},{"family":"Karayev","given":"A. Ch."},{"family":"Rybalko","given":"A. G."},{"family":"Kurbanov","given":"R. N."}],"accessed":{"date-parts":[["2025",5,19]]},"issued":{"date-parts":[["2024",10,10]]}}}],"schema":"https://github.com/citation-style-language/schema/raw/master/csl-citation.json"} </w:instrText>
      </w:r>
      <w:r w:rsidR="00B354AF">
        <w:rPr>
          <w:rFonts w:ascii="Times New Roman" w:hAnsi="Times New Roman" w:cs="Times New Roman"/>
          <w:sz w:val="24"/>
          <w:szCs w:val="24"/>
          <w:lang w:val="en-US"/>
        </w:rPr>
        <w:fldChar w:fldCharType="separate"/>
      </w:r>
      <w:r w:rsidR="00041D80" w:rsidRPr="00583387">
        <w:rPr>
          <w:rFonts w:ascii="Times New Roman" w:hAnsi="Times New Roman" w:cs="Times New Roman"/>
          <w:kern w:val="0"/>
          <w:sz w:val="24"/>
          <w:vertAlign w:val="superscript"/>
          <w:lang w:val="en-US"/>
        </w:rPr>
        <w:t>4,6</w:t>
      </w:r>
      <w:r w:rsidR="00B354AF">
        <w:rPr>
          <w:rFonts w:ascii="Times New Roman" w:hAnsi="Times New Roman" w:cs="Times New Roman"/>
          <w:sz w:val="24"/>
          <w:szCs w:val="24"/>
          <w:lang w:val="en-US"/>
        </w:rPr>
        <w:fldChar w:fldCharType="end"/>
      </w:r>
      <w:r w:rsidRPr="00236CB9">
        <w:rPr>
          <w:rFonts w:ascii="Times New Roman" w:hAnsi="Times New Roman" w:cs="Times New Roman"/>
          <w:sz w:val="24"/>
          <w:szCs w:val="24"/>
          <w:lang w:val="en-US"/>
        </w:rPr>
        <w:t>.</w:t>
      </w:r>
      <w:r w:rsidR="003917BA" w:rsidRPr="00236CB9">
        <w:rPr>
          <w:rFonts w:ascii="Times New Roman" w:hAnsi="Times New Roman" w:cs="Times New Roman"/>
          <w:sz w:val="24"/>
          <w:szCs w:val="24"/>
          <w:lang w:val="en-US"/>
        </w:rPr>
        <w:t xml:space="preserve"> </w:t>
      </w:r>
      <w:r w:rsidR="003917BA" w:rsidRPr="003917BA">
        <w:rPr>
          <w:rFonts w:ascii="Times New Roman" w:hAnsi="Times New Roman" w:cs="Times New Roman"/>
          <w:sz w:val="24"/>
          <w:szCs w:val="24"/>
          <w:lang w:val="en-US"/>
        </w:rPr>
        <w:t xml:space="preserve">A detailed study (with a resolution of 2-2.5 cm) of the paleomagnetic record of the last </w:t>
      </w:r>
      <w:r w:rsidR="003917BA">
        <w:rPr>
          <w:rFonts w:ascii="Times New Roman" w:hAnsi="Times New Roman" w:cs="Times New Roman"/>
          <w:sz w:val="24"/>
          <w:szCs w:val="24"/>
          <w:lang w:val="en-US"/>
        </w:rPr>
        <w:t xml:space="preserve">reversal of </w:t>
      </w:r>
      <w:r w:rsidR="003917BA" w:rsidRPr="003917BA">
        <w:rPr>
          <w:rFonts w:ascii="Times New Roman" w:hAnsi="Times New Roman" w:cs="Times New Roman"/>
          <w:sz w:val="24"/>
          <w:szCs w:val="24"/>
          <w:lang w:val="en-US"/>
        </w:rPr>
        <w:t>geomagnetic field</w:t>
      </w:r>
      <w:r w:rsidR="003917BA">
        <w:rPr>
          <w:rFonts w:ascii="Times New Roman" w:hAnsi="Times New Roman" w:cs="Times New Roman"/>
          <w:sz w:val="24"/>
          <w:szCs w:val="24"/>
          <w:lang w:val="en-US"/>
        </w:rPr>
        <w:t xml:space="preserve"> – </w:t>
      </w:r>
      <w:proofErr w:type="spellStart"/>
      <w:r w:rsidR="003917BA" w:rsidRPr="003917BA">
        <w:rPr>
          <w:rFonts w:ascii="Times New Roman" w:hAnsi="Times New Roman" w:cs="Times New Roman"/>
          <w:sz w:val="24"/>
          <w:szCs w:val="24"/>
          <w:lang w:val="en-US"/>
        </w:rPr>
        <w:t>Matuyama-Brun</w:t>
      </w:r>
      <w:r w:rsidR="00D527DE">
        <w:rPr>
          <w:rFonts w:ascii="Times New Roman" w:hAnsi="Times New Roman" w:cs="Times New Roman"/>
          <w:sz w:val="24"/>
          <w:szCs w:val="24"/>
          <w:lang w:val="en-US"/>
        </w:rPr>
        <w:t>h</w:t>
      </w:r>
      <w:r w:rsidR="003917BA" w:rsidRPr="003917BA">
        <w:rPr>
          <w:rFonts w:ascii="Times New Roman" w:hAnsi="Times New Roman" w:cs="Times New Roman"/>
          <w:sz w:val="24"/>
          <w:szCs w:val="24"/>
          <w:lang w:val="en-US"/>
        </w:rPr>
        <w:t>es</w:t>
      </w:r>
      <w:proofErr w:type="spellEnd"/>
      <w:r w:rsidR="003917BA" w:rsidRPr="003917BA">
        <w:rPr>
          <w:rFonts w:ascii="Times New Roman" w:hAnsi="Times New Roman" w:cs="Times New Roman"/>
          <w:sz w:val="24"/>
          <w:szCs w:val="24"/>
          <w:lang w:val="en-US"/>
        </w:rPr>
        <w:t xml:space="preserve"> </w:t>
      </w:r>
      <w:r w:rsidR="00002231">
        <w:rPr>
          <w:rFonts w:ascii="Times New Roman" w:hAnsi="Times New Roman" w:cs="Times New Roman"/>
          <w:sz w:val="24"/>
          <w:szCs w:val="24"/>
          <w:lang w:val="en-US"/>
        </w:rPr>
        <w:t xml:space="preserve">(M/B) </w:t>
      </w:r>
      <w:r w:rsidR="003917BA">
        <w:rPr>
          <w:rFonts w:ascii="Times New Roman" w:hAnsi="Times New Roman" w:cs="Times New Roman"/>
          <w:sz w:val="24"/>
          <w:szCs w:val="24"/>
          <w:lang w:val="en-US"/>
        </w:rPr>
        <w:t xml:space="preserve">– </w:t>
      </w:r>
      <w:r w:rsidR="003917BA" w:rsidRPr="003917BA">
        <w:rPr>
          <w:rFonts w:ascii="Times New Roman" w:hAnsi="Times New Roman" w:cs="Times New Roman"/>
          <w:sz w:val="24"/>
          <w:szCs w:val="24"/>
          <w:lang w:val="en-US"/>
        </w:rPr>
        <w:t xml:space="preserve">was carried out for the </w:t>
      </w:r>
      <w:proofErr w:type="spellStart"/>
      <w:r w:rsidR="003917BA" w:rsidRPr="003917BA">
        <w:rPr>
          <w:rFonts w:ascii="Times New Roman" w:hAnsi="Times New Roman" w:cs="Times New Roman"/>
          <w:sz w:val="24"/>
          <w:szCs w:val="24"/>
          <w:lang w:val="en-US"/>
        </w:rPr>
        <w:t>Kuldar</w:t>
      </w:r>
      <w:r w:rsidR="003917BA">
        <w:rPr>
          <w:rFonts w:ascii="Times New Roman" w:hAnsi="Times New Roman" w:cs="Times New Roman"/>
          <w:sz w:val="24"/>
          <w:szCs w:val="24"/>
          <w:lang w:val="en-US"/>
        </w:rPr>
        <w:t>a</w:t>
      </w:r>
      <w:proofErr w:type="spellEnd"/>
      <w:r w:rsidR="003917BA">
        <w:rPr>
          <w:rFonts w:ascii="Times New Roman" w:hAnsi="Times New Roman" w:cs="Times New Roman"/>
          <w:sz w:val="24"/>
          <w:szCs w:val="24"/>
          <w:lang w:val="en-US"/>
        </w:rPr>
        <w:t xml:space="preserve"> and </w:t>
      </w:r>
      <w:proofErr w:type="spellStart"/>
      <w:r w:rsidR="003917BA">
        <w:rPr>
          <w:rFonts w:ascii="Times New Roman" w:hAnsi="Times New Roman" w:cs="Times New Roman"/>
          <w:sz w:val="24"/>
          <w:szCs w:val="24"/>
          <w:lang w:val="en-US"/>
        </w:rPr>
        <w:t>Khonako</w:t>
      </w:r>
      <w:proofErr w:type="spellEnd"/>
      <w:r w:rsidR="003917BA">
        <w:rPr>
          <w:rFonts w:ascii="Times New Roman" w:hAnsi="Times New Roman" w:cs="Times New Roman"/>
          <w:sz w:val="24"/>
          <w:szCs w:val="24"/>
          <w:lang w:val="en-US"/>
        </w:rPr>
        <w:t>-II</w:t>
      </w:r>
      <w:r w:rsidR="003917BA" w:rsidRPr="003917BA">
        <w:rPr>
          <w:rFonts w:ascii="Times New Roman" w:hAnsi="Times New Roman" w:cs="Times New Roman"/>
          <w:sz w:val="24"/>
          <w:szCs w:val="24"/>
          <w:lang w:val="en-US"/>
        </w:rPr>
        <w:t xml:space="preserve"> sections.</w:t>
      </w:r>
      <w:r w:rsidR="003917BA">
        <w:rPr>
          <w:rFonts w:ascii="Times New Roman" w:hAnsi="Times New Roman" w:cs="Times New Roman"/>
          <w:sz w:val="24"/>
          <w:szCs w:val="24"/>
          <w:lang w:val="en-US"/>
        </w:rPr>
        <w:t xml:space="preserve"> </w:t>
      </w:r>
      <w:r w:rsidR="00DC1711">
        <w:rPr>
          <w:rFonts w:ascii="Times New Roman" w:hAnsi="Times New Roman" w:cs="Times New Roman"/>
          <w:sz w:val="24"/>
          <w:szCs w:val="24"/>
          <w:lang w:val="en-US"/>
        </w:rPr>
        <w:t xml:space="preserve">The </w:t>
      </w:r>
      <w:proofErr w:type="spellStart"/>
      <w:r w:rsidR="003917BA">
        <w:rPr>
          <w:rFonts w:ascii="Times New Roman" w:hAnsi="Times New Roman" w:cs="Times New Roman"/>
          <w:sz w:val="24"/>
          <w:szCs w:val="24"/>
          <w:lang w:val="en-US"/>
        </w:rPr>
        <w:t>Matuyama-Brunhes</w:t>
      </w:r>
      <w:proofErr w:type="spellEnd"/>
      <w:r w:rsidR="003917BA">
        <w:rPr>
          <w:rFonts w:ascii="Times New Roman" w:hAnsi="Times New Roman" w:cs="Times New Roman"/>
          <w:sz w:val="24"/>
          <w:szCs w:val="24"/>
          <w:lang w:val="en-US"/>
        </w:rPr>
        <w:t xml:space="preserve"> transition </w:t>
      </w:r>
      <w:r w:rsidR="00BB0186">
        <w:rPr>
          <w:rFonts w:ascii="Times New Roman" w:hAnsi="Times New Roman" w:cs="Times New Roman"/>
          <w:sz w:val="24"/>
          <w:szCs w:val="24"/>
          <w:lang w:val="en-US"/>
        </w:rPr>
        <w:t xml:space="preserve">is recorded in </w:t>
      </w:r>
      <w:r w:rsidR="009E41CB" w:rsidRPr="009E41CB">
        <w:rPr>
          <w:rFonts w:ascii="Times New Roman" w:hAnsi="Times New Roman" w:cs="Times New Roman"/>
          <w:sz w:val="24"/>
          <w:szCs w:val="24"/>
          <w:lang w:val="en-US"/>
        </w:rPr>
        <w:t xml:space="preserve">the 2.9 m </w:t>
      </w:r>
      <w:r w:rsidR="009E41CB">
        <w:rPr>
          <w:rFonts w:ascii="Times New Roman" w:hAnsi="Times New Roman" w:cs="Times New Roman"/>
          <w:sz w:val="24"/>
          <w:szCs w:val="24"/>
          <w:lang w:val="en-US"/>
        </w:rPr>
        <w:t xml:space="preserve">(depths 74.96 – 77.86 m) </w:t>
      </w:r>
      <w:r w:rsidR="009E41CB" w:rsidRPr="009E41CB">
        <w:rPr>
          <w:rFonts w:ascii="Times New Roman" w:hAnsi="Times New Roman" w:cs="Times New Roman"/>
          <w:sz w:val="24"/>
          <w:szCs w:val="24"/>
          <w:lang w:val="en-US"/>
        </w:rPr>
        <w:t xml:space="preserve">and 2.7 m </w:t>
      </w:r>
      <w:r w:rsidR="009E41CB">
        <w:rPr>
          <w:rFonts w:ascii="Times New Roman" w:hAnsi="Times New Roman" w:cs="Times New Roman"/>
          <w:sz w:val="24"/>
          <w:szCs w:val="24"/>
          <w:lang w:val="en-US"/>
        </w:rPr>
        <w:t xml:space="preserve">(depths 95.52 – 98.20 m) </w:t>
      </w:r>
      <w:r w:rsidR="009E41CB" w:rsidRPr="009E41CB">
        <w:rPr>
          <w:rFonts w:ascii="Times New Roman" w:hAnsi="Times New Roman" w:cs="Times New Roman"/>
          <w:sz w:val="24"/>
          <w:szCs w:val="24"/>
          <w:lang w:val="en-US"/>
        </w:rPr>
        <w:t>thi</w:t>
      </w:r>
      <w:r w:rsidR="009E41CB">
        <w:rPr>
          <w:rFonts w:ascii="Times New Roman" w:hAnsi="Times New Roman" w:cs="Times New Roman"/>
          <w:sz w:val="24"/>
          <w:szCs w:val="24"/>
          <w:lang w:val="en-US"/>
        </w:rPr>
        <w:t xml:space="preserve">ck interval at the </w:t>
      </w:r>
      <w:proofErr w:type="spellStart"/>
      <w:r w:rsidR="009E41CB">
        <w:rPr>
          <w:rFonts w:ascii="Times New Roman" w:hAnsi="Times New Roman" w:cs="Times New Roman"/>
          <w:sz w:val="24"/>
          <w:szCs w:val="24"/>
          <w:lang w:val="en-US"/>
        </w:rPr>
        <w:t>Kuldara</w:t>
      </w:r>
      <w:proofErr w:type="spellEnd"/>
      <w:r w:rsidR="009E41CB">
        <w:rPr>
          <w:rFonts w:ascii="Times New Roman" w:hAnsi="Times New Roman" w:cs="Times New Roman"/>
          <w:sz w:val="24"/>
          <w:szCs w:val="24"/>
          <w:lang w:val="en-US"/>
        </w:rPr>
        <w:t xml:space="preserve"> and </w:t>
      </w:r>
      <w:proofErr w:type="spellStart"/>
      <w:r w:rsidR="009E41CB">
        <w:rPr>
          <w:rFonts w:ascii="Times New Roman" w:hAnsi="Times New Roman" w:cs="Times New Roman"/>
          <w:sz w:val="24"/>
          <w:szCs w:val="24"/>
          <w:lang w:val="en-US"/>
        </w:rPr>
        <w:t>Kh</w:t>
      </w:r>
      <w:r w:rsidR="009E41CB" w:rsidRPr="009E41CB">
        <w:rPr>
          <w:rFonts w:ascii="Times New Roman" w:hAnsi="Times New Roman" w:cs="Times New Roman"/>
          <w:sz w:val="24"/>
          <w:szCs w:val="24"/>
          <w:lang w:val="en-US"/>
        </w:rPr>
        <w:t>onako</w:t>
      </w:r>
      <w:proofErr w:type="spellEnd"/>
      <w:r w:rsidR="009E41CB">
        <w:rPr>
          <w:rFonts w:ascii="Times New Roman" w:hAnsi="Times New Roman" w:cs="Times New Roman"/>
          <w:sz w:val="24"/>
          <w:szCs w:val="24"/>
          <w:lang w:val="en-US"/>
        </w:rPr>
        <w:t>-II</w:t>
      </w:r>
      <w:r w:rsidR="009E41CB" w:rsidRPr="009E41CB">
        <w:rPr>
          <w:rFonts w:ascii="Times New Roman" w:hAnsi="Times New Roman" w:cs="Times New Roman"/>
          <w:sz w:val="24"/>
          <w:szCs w:val="24"/>
          <w:lang w:val="en-US"/>
        </w:rPr>
        <w:t xml:space="preserve">, respectively, and is characterized by a decrease in the value of natural </w:t>
      </w:r>
      <w:r w:rsidR="009E41CB">
        <w:rPr>
          <w:rFonts w:ascii="Times New Roman" w:hAnsi="Times New Roman" w:cs="Times New Roman"/>
          <w:sz w:val="24"/>
          <w:szCs w:val="24"/>
          <w:lang w:val="en-US"/>
        </w:rPr>
        <w:t>remanent</w:t>
      </w:r>
      <w:r w:rsidR="009E41CB" w:rsidRPr="009E41CB">
        <w:rPr>
          <w:rFonts w:ascii="Times New Roman" w:hAnsi="Times New Roman" w:cs="Times New Roman"/>
          <w:sz w:val="24"/>
          <w:szCs w:val="24"/>
          <w:lang w:val="en-US"/>
        </w:rPr>
        <w:t xml:space="preserve"> magnetization, deterioration of the quality of the paleomagnetic record, and scattered directions </w:t>
      </w:r>
      <w:r w:rsidR="009E41CB">
        <w:rPr>
          <w:rFonts w:ascii="Times New Roman" w:hAnsi="Times New Roman" w:cs="Times New Roman"/>
          <w:sz w:val="24"/>
          <w:szCs w:val="24"/>
          <w:lang w:val="en-US"/>
        </w:rPr>
        <w:t xml:space="preserve">in specimens </w:t>
      </w:r>
      <w:r w:rsidR="009E41CB" w:rsidRPr="009E41CB">
        <w:rPr>
          <w:rFonts w:ascii="Times New Roman" w:hAnsi="Times New Roman" w:cs="Times New Roman"/>
          <w:sz w:val="24"/>
          <w:szCs w:val="24"/>
          <w:lang w:val="en-US"/>
        </w:rPr>
        <w:t>from the same level</w:t>
      </w:r>
      <w:r w:rsidR="00002231">
        <w:rPr>
          <w:rFonts w:ascii="Times New Roman" w:hAnsi="Times New Roman" w:cs="Times New Roman"/>
          <w:sz w:val="24"/>
          <w:szCs w:val="24"/>
          <w:lang w:val="en-US"/>
        </w:rPr>
        <w:t xml:space="preserve"> </w:t>
      </w:r>
      <w:r w:rsidR="00C40AC4">
        <w:rPr>
          <w:rFonts w:ascii="Times New Roman" w:hAnsi="Times New Roman" w:cs="Times New Roman"/>
          <w:sz w:val="24"/>
          <w:szCs w:val="24"/>
          <w:lang w:val="en-US"/>
        </w:rPr>
        <w:fldChar w:fldCharType="begin"/>
      </w:r>
      <w:r w:rsidR="00236CB9">
        <w:rPr>
          <w:rFonts w:ascii="Times New Roman" w:hAnsi="Times New Roman" w:cs="Times New Roman"/>
          <w:sz w:val="24"/>
          <w:szCs w:val="24"/>
          <w:lang w:val="en-US"/>
        </w:rPr>
        <w:instrText xml:space="preserve"> ADDIN ZOTERO_ITEM CSL_CITATION {"citationID":"WcCohE0d","properties":{"formattedCitation":"\\super 3,4\\nosupersub{}","plainCitation":"3,4","noteIndex":0},"citationItems":[{"id":338,"uris":["http://zotero.org/users/local/6sjUyKQS/items/2Q39XMD4"],"itemData":{"id":338,"type":"article-journal","container-title":"Quaternary Science Reviews","title":"New high-resolution magnetostratigraphic record of the last 1.2 Myr from loess-paleosol section Khonako-II in Southern Tajikistan, Central Asia","author":[{"family":"Kulakova","given":"Ekaterina"},{"family":"Kurbanov","given":"Redzhep"},{"family":"Sosin","given":"Petr"}],"issued":{"literal":"in review"}}},{"id":199,"uris":["http://zotero.org/users/local/6sjUyKQS/items/2N236YJV"],"itemData":{"id":199,"type":"chapter","container-title":"Problems of Geocosmos—2022","event-place":"Cham","ISBN":"978-3-031-40727-7","language":"en","note":"collection-title: Springer Proceedings in Earth and Environmental Sciences\nDOI: 10.1007/978-3-031-40728-4_6","page":"67-84","publisher":"Springer International Publishing","publisher-place":"Cham","source":"DOI.org (Crossref)","title":"First Paleomagnetic Record of the Matuyama-Brunhes Transition in the Loess-Paleosol Series of Tajikistan","URL":"https://link.springer.com/10.1007/978-3-031-40728-4_6","editor":[{"family":"Kosterov","given":"Andrei"},{"family":"Lyskova","given":"Evgeniya"},{"family":"Mironova","given":"Irina"},{"family":"Apatenkov","given":"Sergey"},{"family":"Baranov","given":"Sergey"}],"author":[{"family":"Kulakova","given":"Ekaterina"},{"family":"Kurbanov","given":"Redzhep"}],"accessed":{"date-parts":[["2025",5,6]]},"issued":{"date-parts":[["2023"]]}}}],"schema":"https://github.com/citation-style-language/schema/raw/master/csl-citation.json"} </w:instrText>
      </w:r>
      <w:r w:rsidR="00C40AC4">
        <w:rPr>
          <w:rFonts w:ascii="Times New Roman" w:hAnsi="Times New Roman" w:cs="Times New Roman"/>
          <w:sz w:val="24"/>
          <w:szCs w:val="24"/>
          <w:lang w:val="en-US"/>
        </w:rPr>
        <w:fldChar w:fldCharType="separate"/>
      </w:r>
      <w:r w:rsidR="00041D80" w:rsidRPr="00303F4C">
        <w:rPr>
          <w:rFonts w:ascii="Times New Roman" w:hAnsi="Times New Roman" w:cs="Times New Roman"/>
          <w:kern w:val="0"/>
          <w:sz w:val="24"/>
          <w:vertAlign w:val="superscript"/>
          <w:lang w:val="en-US"/>
        </w:rPr>
        <w:t>3,4</w:t>
      </w:r>
      <w:r w:rsidR="00C40AC4">
        <w:rPr>
          <w:rFonts w:ascii="Times New Roman" w:hAnsi="Times New Roman" w:cs="Times New Roman"/>
          <w:sz w:val="24"/>
          <w:szCs w:val="24"/>
          <w:lang w:val="en-US"/>
        </w:rPr>
        <w:fldChar w:fldCharType="end"/>
      </w:r>
      <w:r w:rsidR="009E41CB" w:rsidRPr="00236CB9">
        <w:rPr>
          <w:rFonts w:ascii="Times New Roman" w:hAnsi="Times New Roman" w:cs="Times New Roman"/>
          <w:sz w:val="24"/>
          <w:szCs w:val="24"/>
          <w:lang w:val="en-US"/>
        </w:rPr>
        <w:t>.</w:t>
      </w:r>
      <w:r w:rsidR="00002231" w:rsidRPr="00236CB9">
        <w:rPr>
          <w:rFonts w:ascii="Times New Roman" w:hAnsi="Times New Roman" w:cs="Times New Roman"/>
          <w:sz w:val="24"/>
          <w:szCs w:val="24"/>
          <w:lang w:val="en-US"/>
        </w:rPr>
        <w:t xml:space="preserve"> </w:t>
      </w:r>
      <w:r w:rsidR="00002231">
        <w:rPr>
          <w:rFonts w:ascii="Times New Roman" w:hAnsi="Times New Roman" w:cs="Times New Roman"/>
          <w:sz w:val="24"/>
          <w:szCs w:val="24"/>
          <w:lang w:val="en-US"/>
        </w:rPr>
        <w:t>The ending of M/B transition for both sections is fixed at the lower part of PC 9</w:t>
      </w:r>
      <w:r w:rsidR="006F3E85">
        <w:rPr>
          <w:rFonts w:ascii="Times New Roman" w:hAnsi="Times New Roman" w:cs="Times New Roman"/>
          <w:sz w:val="24"/>
          <w:szCs w:val="24"/>
          <w:lang w:val="en-US"/>
        </w:rPr>
        <w:t>, corresponding to MIS 19</w:t>
      </w:r>
      <w:r w:rsidR="00F34313">
        <w:rPr>
          <w:rFonts w:ascii="Times New Roman" w:hAnsi="Times New Roman" w:cs="Times New Roman"/>
          <w:sz w:val="24"/>
          <w:szCs w:val="24"/>
          <w:lang w:val="en-US"/>
        </w:rPr>
        <w:fldChar w:fldCharType="begin"/>
      </w:r>
      <w:r w:rsidR="00236CB9">
        <w:rPr>
          <w:rFonts w:ascii="Times New Roman" w:hAnsi="Times New Roman" w:cs="Times New Roman"/>
          <w:sz w:val="24"/>
          <w:szCs w:val="24"/>
          <w:lang w:val="en-US"/>
        </w:rPr>
        <w:instrText xml:space="preserve"> ADDIN ZOTERO_ITEM CSL_CITATION {"citationID":"lV3pruGb","properties":{"formattedCitation":"\\super 22\\nosupersub{}","plainCitation":"22","noteIndex":0},"citationItems":[{"id":223,"uris":["http://zotero.org/users/local/6sjUyKQS/items/E6RPCJGH"],"itemData":{"id":223,"type":"book","publisher":"GEOS","title":"Četvertičnyj period srednej Azii: stratigrafija, korreljacija, paleografija","author":[{"family":"Dodonov","given":"Andrej E."}],"issued":{"date-parts":[["2002"]]}}}],"schema":"https://github.com/citation-style-language/schema/raw/master/csl-citation.json"} </w:instrText>
      </w:r>
      <w:r w:rsidR="00F34313">
        <w:rPr>
          <w:rFonts w:ascii="Times New Roman" w:hAnsi="Times New Roman" w:cs="Times New Roman"/>
          <w:sz w:val="24"/>
          <w:szCs w:val="24"/>
          <w:lang w:val="en-US"/>
        </w:rPr>
        <w:fldChar w:fldCharType="separate"/>
      </w:r>
      <w:r w:rsidR="00041D80" w:rsidRPr="00303F4C">
        <w:rPr>
          <w:rFonts w:ascii="Times New Roman" w:hAnsi="Times New Roman" w:cs="Times New Roman"/>
          <w:kern w:val="0"/>
          <w:sz w:val="24"/>
          <w:vertAlign w:val="superscript"/>
          <w:lang w:val="en-US"/>
        </w:rPr>
        <w:t>22</w:t>
      </w:r>
      <w:r w:rsidR="00F34313">
        <w:rPr>
          <w:rFonts w:ascii="Times New Roman" w:hAnsi="Times New Roman" w:cs="Times New Roman"/>
          <w:sz w:val="24"/>
          <w:szCs w:val="24"/>
          <w:lang w:val="en-US"/>
        </w:rPr>
        <w:fldChar w:fldCharType="end"/>
      </w:r>
      <w:r w:rsidR="003650AE">
        <w:rPr>
          <w:rFonts w:ascii="Times New Roman" w:hAnsi="Times New Roman" w:cs="Times New Roman"/>
          <w:sz w:val="24"/>
          <w:szCs w:val="24"/>
          <w:lang w:val="en-US"/>
        </w:rPr>
        <w:t xml:space="preserve">, </w:t>
      </w:r>
      <w:r w:rsidR="003650AE" w:rsidRPr="003650AE">
        <w:rPr>
          <w:rFonts w:ascii="Times New Roman" w:hAnsi="Times New Roman" w:cs="Times New Roman"/>
          <w:sz w:val="24"/>
          <w:szCs w:val="24"/>
          <w:lang w:val="en-US"/>
        </w:rPr>
        <w:t>which was established for the first time for loess-</w:t>
      </w:r>
      <w:r w:rsidR="003650AE">
        <w:rPr>
          <w:rFonts w:ascii="Times New Roman" w:hAnsi="Times New Roman" w:cs="Times New Roman"/>
          <w:sz w:val="24"/>
          <w:szCs w:val="24"/>
          <w:lang w:val="en-US"/>
        </w:rPr>
        <w:t>paleoso</w:t>
      </w:r>
      <w:r w:rsidR="003650AE" w:rsidRPr="003650AE">
        <w:rPr>
          <w:rFonts w:ascii="Times New Roman" w:hAnsi="Times New Roman" w:cs="Times New Roman"/>
          <w:sz w:val="24"/>
          <w:szCs w:val="24"/>
          <w:lang w:val="en-US"/>
        </w:rPr>
        <w:t>l series of Southern Tajikistan</w:t>
      </w:r>
      <w:r w:rsidR="003650AE">
        <w:rPr>
          <w:rFonts w:ascii="Times New Roman" w:hAnsi="Times New Roman" w:cs="Times New Roman"/>
          <w:sz w:val="24"/>
          <w:szCs w:val="24"/>
          <w:lang w:val="en-US"/>
        </w:rPr>
        <w:t xml:space="preserve"> – previously M/B boundary </w:t>
      </w:r>
      <w:r w:rsidR="003650AE" w:rsidRPr="003650AE">
        <w:rPr>
          <w:rFonts w:ascii="Times New Roman" w:hAnsi="Times New Roman" w:cs="Times New Roman"/>
          <w:sz w:val="24"/>
          <w:szCs w:val="24"/>
          <w:lang w:val="en-US"/>
        </w:rPr>
        <w:t>occurred in</w:t>
      </w:r>
      <w:r w:rsidR="003650AE">
        <w:rPr>
          <w:rFonts w:ascii="Times New Roman" w:hAnsi="Times New Roman" w:cs="Times New Roman"/>
          <w:sz w:val="24"/>
          <w:szCs w:val="24"/>
          <w:lang w:val="en-US"/>
        </w:rPr>
        <w:t xml:space="preserve"> </w:t>
      </w:r>
      <w:r w:rsidR="003650AE" w:rsidRPr="003650AE">
        <w:rPr>
          <w:rFonts w:ascii="Times New Roman" w:hAnsi="Times New Roman" w:cs="Times New Roman"/>
          <w:sz w:val="24"/>
          <w:szCs w:val="24"/>
          <w:lang w:val="en-US"/>
        </w:rPr>
        <w:t>loess unit</w:t>
      </w:r>
      <w:r w:rsidR="003650AE">
        <w:rPr>
          <w:rFonts w:ascii="Times New Roman" w:hAnsi="Times New Roman" w:cs="Times New Roman"/>
          <w:sz w:val="24"/>
          <w:szCs w:val="24"/>
          <w:lang w:val="en-US"/>
        </w:rPr>
        <w:t xml:space="preserve"> L 10</w:t>
      </w:r>
      <w:r w:rsidR="00A57C9A">
        <w:rPr>
          <w:rFonts w:ascii="Times New Roman" w:hAnsi="Times New Roman" w:cs="Times New Roman"/>
          <w:sz w:val="24"/>
          <w:szCs w:val="24"/>
          <w:lang w:val="en-US"/>
        </w:rPr>
        <w:t xml:space="preserve"> (MIS 20)</w:t>
      </w:r>
      <w:r w:rsidR="004C09C3">
        <w:rPr>
          <w:rFonts w:ascii="Times New Roman" w:hAnsi="Times New Roman" w:cs="Times New Roman"/>
          <w:sz w:val="24"/>
          <w:szCs w:val="24"/>
          <w:lang w:val="en-US"/>
        </w:rPr>
        <w:fldChar w:fldCharType="begin"/>
      </w:r>
      <w:r w:rsidR="00236CB9">
        <w:rPr>
          <w:rFonts w:ascii="Times New Roman" w:hAnsi="Times New Roman" w:cs="Times New Roman"/>
          <w:sz w:val="24"/>
          <w:szCs w:val="24"/>
          <w:lang w:val="en-US"/>
        </w:rPr>
        <w:instrText xml:space="preserve"> ADDIN ZOTERO_ITEM CSL_CITATION {"citationID":"P9B4TRQT","properties":{"formattedCitation":"\\super 23\\nosupersub{}","plainCitation":"23","noteIndex":0},"citationItems":[{"id":224,"uris":["http://zotero.org/users/local/6sjUyKQS/items/HJLK3552"],"itemData":{"id":224,"type":"article-journal","container-title":"Granitsa neogena i chetvertichnoi sistemy. M.: Nauka (Publ.)","page":"184-189","title":"Paleomagnetic benchmarks in the Pliocene-Quaternary strata of Southern Tajikistan","author":[{"family":"Penkov","given":"A. V."},{"family":"Gamov","given":"L. N."}],"issued":{"date-parts":[["1980"]]}}}],"schema":"https://github.com/citation-style-language/schema/raw/master/csl-citation.json"} </w:instrText>
      </w:r>
      <w:r w:rsidR="004C09C3">
        <w:rPr>
          <w:rFonts w:ascii="Times New Roman" w:hAnsi="Times New Roman" w:cs="Times New Roman"/>
          <w:sz w:val="24"/>
          <w:szCs w:val="24"/>
          <w:lang w:val="en-US"/>
        </w:rPr>
        <w:fldChar w:fldCharType="separate"/>
      </w:r>
      <w:r w:rsidR="00041D80" w:rsidRPr="00303F4C">
        <w:rPr>
          <w:rFonts w:ascii="Times New Roman" w:hAnsi="Times New Roman" w:cs="Times New Roman"/>
          <w:kern w:val="0"/>
          <w:sz w:val="24"/>
          <w:vertAlign w:val="superscript"/>
          <w:lang w:val="en-US"/>
        </w:rPr>
        <w:t>23</w:t>
      </w:r>
      <w:r w:rsidR="004C09C3">
        <w:rPr>
          <w:rFonts w:ascii="Times New Roman" w:hAnsi="Times New Roman" w:cs="Times New Roman"/>
          <w:sz w:val="24"/>
          <w:szCs w:val="24"/>
          <w:lang w:val="en-US"/>
        </w:rPr>
        <w:fldChar w:fldCharType="end"/>
      </w:r>
      <w:r w:rsidR="003650AE" w:rsidRPr="003650AE">
        <w:rPr>
          <w:rFonts w:ascii="Times New Roman" w:hAnsi="Times New Roman" w:cs="Times New Roman"/>
          <w:sz w:val="24"/>
          <w:szCs w:val="24"/>
          <w:lang w:val="en-US"/>
        </w:rPr>
        <w:t>.</w:t>
      </w:r>
    </w:p>
    <w:p w14:paraId="5BAE8FC8" w14:textId="5DA74FF8" w:rsidR="0040443A" w:rsidRDefault="00DC1711" w:rsidP="00AC76DB">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The u</w:t>
      </w:r>
      <w:r w:rsidR="0040443A" w:rsidRPr="0040443A">
        <w:rPr>
          <w:rFonts w:ascii="Times New Roman" w:hAnsi="Times New Roman" w:cs="Times New Roman"/>
          <w:sz w:val="24"/>
          <w:szCs w:val="24"/>
          <w:lang w:val="en-US"/>
        </w:rPr>
        <w:t xml:space="preserve">pper and lower boundaries of the Jaramillo </w:t>
      </w:r>
      <w:proofErr w:type="spellStart"/>
      <w:r w:rsidR="0040443A" w:rsidRPr="0040443A">
        <w:rPr>
          <w:rFonts w:ascii="Times New Roman" w:hAnsi="Times New Roman" w:cs="Times New Roman"/>
          <w:sz w:val="24"/>
          <w:szCs w:val="24"/>
          <w:lang w:val="en-US"/>
        </w:rPr>
        <w:t>subchron</w:t>
      </w:r>
      <w:proofErr w:type="spellEnd"/>
      <w:r w:rsidR="0040443A">
        <w:rPr>
          <w:rFonts w:ascii="Times New Roman" w:hAnsi="Times New Roman" w:cs="Times New Roman"/>
          <w:sz w:val="24"/>
          <w:szCs w:val="24"/>
          <w:lang w:val="en-US"/>
        </w:rPr>
        <w:t xml:space="preserve"> </w:t>
      </w:r>
      <w:r w:rsidR="008F7E6F">
        <w:rPr>
          <w:rFonts w:ascii="Times New Roman" w:hAnsi="Times New Roman" w:cs="Times New Roman"/>
          <w:sz w:val="24"/>
          <w:szCs w:val="24"/>
          <w:lang w:val="en-US"/>
        </w:rPr>
        <w:t>were studied in detail at</w:t>
      </w:r>
      <w:r>
        <w:rPr>
          <w:rFonts w:ascii="Times New Roman" w:hAnsi="Times New Roman" w:cs="Times New Roman"/>
          <w:sz w:val="24"/>
          <w:szCs w:val="24"/>
          <w:lang w:val="en-US"/>
        </w:rPr>
        <w:t xml:space="preserve"> the</w:t>
      </w:r>
      <w:r w:rsidR="008F7E6F">
        <w:rPr>
          <w:rFonts w:ascii="Times New Roman" w:hAnsi="Times New Roman" w:cs="Times New Roman"/>
          <w:sz w:val="24"/>
          <w:szCs w:val="24"/>
          <w:lang w:val="en-US"/>
        </w:rPr>
        <w:t xml:space="preserve"> </w:t>
      </w:r>
      <w:proofErr w:type="spellStart"/>
      <w:r w:rsidR="008F7E6F">
        <w:rPr>
          <w:rFonts w:ascii="Times New Roman" w:hAnsi="Times New Roman" w:cs="Times New Roman"/>
          <w:sz w:val="24"/>
          <w:szCs w:val="24"/>
          <w:lang w:val="en-US"/>
        </w:rPr>
        <w:t>Khonako</w:t>
      </w:r>
      <w:proofErr w:type="spellEnd"/>
      <w:r w:rsidR="008F7E6F">
        <w:rPr>
          <w:rFonts w:ascii="Times New Roman" w:hAnsi="Times New Roman" w:cs="Times New Roman"/>
          <w:sz w:val="24"/>
          <w:szCs w:val="24"/>
          <w:lang w:val="en-US"/>
        </w:rPr>
        <w:t xml:space="preserve">-II section. </w:t>
      </w:r>
      <w:r>
        <w:rPr>
          <w:rFonts w:ascii="Times New Roman" w:hAnsi="Times New Roman" w:cs="Times New Roman"/>
          <w:sz w:val="24"/>
          <w:szCs w:val="24"/>
          <w:lang w:val="en-US"/>
        </w:rPr>
        <w:t>The u</w:t>
      </w:r>
      <w:r w:rsidR="008F7E6F">
        <w:rPr>
          <w:rFonts w:ascii="Times New Roman" w:hAnsi="Times New Roman" w:cs="Times New Roman"/>
          <w:sz w:val="24"/>
          <w:szCs w:val="24"/>
          <w:lang w:val="en-US"/>
        </w:rPr>
        <w:t>pper Jaramillo is</w:t>
      </w:r>
      <w:r w:rsidR="0040443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identified </w:t>
      </w:r>
      <w:r w:rsidR="008F7E6F">
        <w:rPr>
          <w:rFonts w:ascii="Times New Roman" w:hAnsi="Times New Roman" w:cs="Times New Roman"/>
          <w:sz w:val="24"/>
          <w:szCs w:val="24"/>
          <w:lang w:val="en-US"/>
        </w:rPr>
        <w:t xml:space="preserve">for the first time </w:t>
      </w:r>
      <w:r w:rsidR="0040443A" w:rsidRPr="0040443A">
        <w:rPr>
          <w:rFonts w:ascii="Times New Roman" w:hAnsi="Times New Roman" w:cs="Times New Roman"/>
          <w:sz w:val="24"/>
          <w:szCs w:val="24"/>
          <w:lang w:val="en-US"/>
        </w:rPr>
        <w:t xml:space="preserve">within </w:t>
      </w:r>
      <w:r w:rsidR="0040443A">
        <w:rPr>
          <w:rFonts w:ascii="Times New Roman" w:hAnsi="Times New Roman" w:cs="Times New Roman"/>
          <w:sz w:val="24"/>
          <w:szCs w:val="24"/>
          <w:lang w:val="en-US"/>
        </w:rPr>
        <w:t>PC 14</w:t>
      </w:r>
      <w:r w:rsidR="00A57C9A">
        <w:rPr>
          <w:rFonts w:ascii="Times New Roman" w:hAnsi="Times New Roman" w:cs="Times New Roman"/>
          <w:sz w:val="24"/>
          <w:szCs w:val="24"/>
          <w:lang w:val="en-US"/>
        </w:rPr>
        <w:t xml:space="preserve"> (MIS 28b)</w:t>
      </w:r>
      <w:r w:rsidR="008F7E6F">
        <w:rPr>
          <w:rFonts w:ascii="Times New Roman" w:hAnsi="Times New Roman" w:cs="Times New Roman"/>
          <w:sz w:val="24"/>
          <w:szCs w:val="24"/>
          <w:lang w:val="en-US"/>
        </w:rPr>
        <w:t>,</w:t>
      </w:r>
      <w:r w:rsidR="0040443A">
        <w:rPr>
          <w:rFonts w:ascii="Times New Roman" w:hAnsi="Times New Roman" w:cs="Times New Roman"/>
          <w:sz w:val="24"/>
          <w:szCs w:val="24"/>
          <w:lang w:val="en-US"/>
        </w:rPr>
        <w:t xml:space="preserve"> and </w:t>
      </w:r>
      <w:r w:rsidR="008F7E6F">
        <w:rPr>
          <w:rFonts w:ascii="Times New Roman" w:hAnsi="Times New Roman" w:cs="Times New Roman"/>
          <w:sz w:val="24"/>
          <w:szCs w:val="24"/>
          <w:lang w:val="en-US"/>
        </w:rPr>
        <w:t>Lower Jaramillo</w:t>
      </w:r>
      <w:r w:rsidR="0040443A">
        <w:rPr>
          <w:rFonts w:ascii="Times New Roman" w:hAnsi="Times New Roman" w:cs="Times New Roman"/>
          <w:sz w:val="24"/>
          <w:szCs w:val="24"/>
          <w:lang w:val="en-US"/>
        </w:rPr>
        <w:t xml:space="preserve"> </w:t>
      </w:r>
      <w:r w:rsidR="008F7E6F" w:rsidRPr="003917BA">
        <w:rPr>
          <w:rFonts w:ascii="Times New Roman" w:hAnsi="Times New Roman" w:cs="Times New Roman"/>
          <w:sz w:val="24"/>
          <w:szCs w:val="24"/>
          <w:lang w:val="en-US"/>
        </w:rPr>
        <w:t xml:space="preserve">was established at the same level as </w:t>
      </w:r>
      <w:r w:rsidR="003477D4">
        <w:rPr>
          <w:rFonts w:ascii="Times New Roman" w:hAnsi="Times New Roman" w:cs="Times New Roman"/>
          <w:sz w:val="24"/>
          <w:szCs w:val="24"/>
          <w:lang w:val="en-US"/>
        </w:rPr>
        <w:t xml:space="preserve">it was fixed </w:t>
      </w:r>
      <w:r w:rsidR="008F7E6F" w:rsidRPr="003917BA">
        <w:rPr>
          <w:rFonts w:ascii="Times New Roman" w:hAnsi="Times New Roman" w:cs="Times New Roman"/>
          <w:sz w:val="24"/>
          <w:szCs w:val="24"/>
          <w:lang w:val="en-US"/>
        </w:rPr>
        <w:t xml:space="preserve">before </w:t>
      </w:r>
      <w:r w:rsidR="003477D4">
        <w:rPr>
          <w:rFonts w:ascii="Times New Roman" w:hAnsi="Times New Roman" w:cs="Times New Roman"/>
          <w:sz w:val="24"/>
          <w:szCs w:val="24"/>
          <w:lang w:val="en-US"/>
        </w:rPr>
        <w:t>by A.V. Penkov</w:t>
      </w:r>
      <w:r w:rsidR="005E38CA">
        <w:rPr>
          <w:rFonts w:ascii="Times New Roman" w:hAnsi="Times New Roman" w:cs="Times New Roman"/>
          <w:sz w:val="24"/>
          <w:szCs w:val="24"/>
          <w:lang w:val="en-US"/>
        </w:rPr>
        <w:t>,</w:t>
      </w:r>
      <w:r w:rsidR="003477D4">
        <w:rPr>
          <w:rFonts w:ascii="Times New Roman" w:hAnsi="Times New Roman" w:cs="Times New Roman"/>
          <w:sz w:val="24"/>
          <w:szCs w:val="24"/>
          <w:lang w:val="en-US"/>
        </w:rPr>
        <w:t xml:space="preserve"> </w:t>
      </w:r>
      <w:r w:rsidR="008F7E6F" w:rsidRPr="003917BA">
        <w:rPr>
          <w:rFonts w:ascii="Times New Roman" w:hAnsi="Times New Roman" w:cs="Times New Roman"/>
          <w:sz w:val="24"/>
          <w:szCs w:val="24"/>
          <w:lang w:val="en-US"/>
        </w:rPr>
        <w:t>at the base of</w:t>
      </w:r>
      <w:r w:rsidR="008F7E6F">
        <w:rPr>
          <w:rFonts w:ascii="Times New Roman" w:hAnsi="Times New Roman" w:cs="Times New Roman"/>
          <w:sz w:val="24"/>
          <w:szCs w:val="24"/>
          <w:lang w:val="en-US"/>
        </w:rPr>
        <w:t xml:space="preserve"> </w:t>
      </w:r>
      <w:r w:rsidR="0040443A">
        <w:rPr>
          <w:rFonts w:ascii="Times New Roman" w:hAnsi="Times New Roman" w:cs="Times New Roman"/>
          <w:sz w:val="24"/>
          <w:szCs w:val="24"/>
          <w:lang w:val="en-US"/>
        </w:rPr>
        <w:t>bottom of PC 16</w:t>
      </w:r>
      <w:r w:rsidR="00A57C9A">
        <w:rPr>
          <w:rFonts w:ascii="Times New Roman" w:hAnsi="Times New Roman" w:cs="Times New Roman"/>
          <w:sz w:val="24"/>
          <w:szCs w:val="24"/>
          <w:lang w:val="en-US"/>
        </w:rPr>
        <w:t xml:space="preserve"> (MIS 31)</w:t>
      </w:r>
      <w:r w:rsidR="007067C7">
        <w:rPr>
          <w:rFonts w:ascii="Times New Roman" w:hAnsi="Times New Roman" w:cs="Times New Roman"/>
          <w:sz w:val="24"/>
          <w:szCs w:val="24"/>
          <w:lang w:val="en-US"/>
        </w:rPr>
        <w:fldChar w:fldCharType="begin"/>
      </w:r>
      <w:r w:rsidR="00236CB9">
        <w:rPr>
          <w:rFonts w:ascii="Times New Roman" w:hAnsi="Times New Roman" w:cs="Times New Roman"/>
          <w:sz w:val="24"/>
          <w:szCs w:val="24"/>
          <w:lang w:val="en-US"/>
        </w:rPr>
        <w:instrText xml:space="preserve"> ADDIN ZOTERO_ITEM CSL_CITATION {"citationID":"zqHfqlkG","properties":{"formattedCitation":"\\super 4,23\\nosupersub{}","plainCitation":"4,23","noteIndex":0},"citationItems":[{"id":338,"uris":["http://zotero.org/users/local/6sjUyKQS/items/2Q39XMD4"],"itemData":{"id":338,"type":"article-journal","container-title":"Quaternary Science Reviews","title":"New high-resolution magnetostratigraphic record of the last 1.2 Myr from loess-paleosol section Khonako-II in Southern Tajikistan, Central Asia","author":[{"family":"Kulakova","given":"Ekaterina"},{"family":"Kurbanov","given":"Redzhep"},{"family":"Sosin","given":"Petr"}],"issued":{"literal":"in review"}}},{"id":224,"uris":["http://zotero.org/users/local/6sjUyKQS/items/HJLK3552"],"itemData":{"id":224,"type":"article-journal","container-title":"Granitsa neogena i chetvertichnoi sistemy. M.: Nauka (Publ.)","page":"184-189","title":"Paleomagnetic benchmarks in the Pliocene-Quaternary strata of Southern Tajikistan","author":[{"family":"Penkov","given":"A. V."},{"family":"Gamov","given":"L. N."}],"issued":{"date-parts":[["1980"]]}}}],"schema":"https://github.com/citation-style-language/schema/raw/master/csl-citation.json"} </w:instrText>
      </w:r>
      <w:r w:rsidR="007067C7">
        <w:rPr>
          <w:rFonts w:ascii="Times New Roman" w:hAnsi="Times New Roman" w:cs="Times New Roman"/>
          <w:sz w:val="24"/>
          <w:szCs w:val="24"/>
          <w:lang w:val="en-US"/>
        </w:rPr>
        <w:fldChar w:fldCharType="separate"/>
      </w:r>
      <w:r w:rsidR="00041D80" w:rsidRPr="00303F4C">
        <w:rPr>
          <w:rFonts w:ascii="Times New Roman" w:hAnsi="Times New Roman" w:cs="Times New Roman"/>
          <w:kern w:val="0"/>
          <w:sz w:val="24"/>
          <w:vertAlign w:val="superscript"/>
          <w:lang w:val="en-US"/>
        </w:rPr>
        <w:t>4,23</w:t>
      </w:r>
      <w:r w:rsidR="007067C7">
        <w:rPr>
          <w:rFonts w:ascii="Times New Roman" w:hAnsi="Times New Roman" w:cs="Times New Roman"/>
          <w:sz w:val="24"/>
          <w:szCs w:val="24"/>
          <w:lang w:val="en-US"/>
        </w:rPr>
        <w:fldChar w:fldCharType="end"/>
      </w:r>
      <w:r w:rsidR="0040443A">
        <w:rPr>
          <w:rFonts w:ascii="Times New Roman" w:hAnsi="Times New Roman" w:cs="Times New Roman"/>
          <w:sz w:val="24"/>
          <w:szCs w:val="24"/>
          <w:lang w:val="en-US"/>
        </w:rPr>
        <w:t>.</w:t>
      </w:r>
    </w:p>
    <w:p w14:paraId="61AA70C6" w14:textId="4E2BE2B0" w:rsidR="003917BA" w:rsidRDefault="003917BA" w:rsidP="00AC76DB">
      <w:pPr>
        <w:spacing w:line="276" w:lineRule="auto"/>
        <w:rPr>
          <w:rFonts w:ascii="Times New Roman" w:hAnsi="Times New Roman" w:cs="Times New Roman"/>
          <w:sz w:val="24"/>
          <w:szCs w:val="24"/>
          <w:lang w:val="en-US"/>
        </w:rPr>
      </w:pPr>
      <w:r w:rsidRPr="003917BA">
        <w:rPr>
          <w:rFonts w:ascii="Times New Roman" w:hAnsi="Times New Roman" w:cs="Times New Roman"/>
          <w:sz w:val="24"/>
          <w:szCs w:val="24"/>
          <w:lang w:val="en-US"/>
        </w:rPr>
        <w:t xml:space="preserve">The new position of the paleomagnetic boundaries is in </w:t>
      </w:r>
      <w:r w:rsidR="00A57C9A" w:rsidRPr="003917BA">
        <w:rPr>
          <w:rFonts w:ascii="Times New Roman" w:hAnsi="Times New Roman" w:cs="Times New Roman"/>
          <w:sz w:val="24"/>
          <w:szCs w:val="24"/>
          <w:lang w:val="en-US"/>
        </w:rPr>
        <w:t>lithological</w:t>
      </w:r>
      <w:r w:rsidRPr="003917BA">
        <w:rPr>
          <w:rFonts w:ascii="Times New Roman" w:hAnsi="Times New Roman" w:cs="Times New Roman"/>
          <w:sz w:val="24"/>
          <w:szCs w:val="24"/>
          <w:lang w:val="en-US"/>
        </w:rPr>
        <w:t xml:space="preserve"> </w:t>
      </w:r>
      <w:r w:rsidR="00A57C9A">
        <w:rPr>
          <w:rFonts w:ascii="Times New Roman" w:hAnsi="Times New Roman" w:cs="Times New Roman"/>
          <w:sz w:val="24"/>
          <w:szCs w:val="24"/>
          <w:lang w:val="en-US"/>
        </w:rPr>
        <w:t>units</w:t>
      </w:r>
      <w:r w:rsidRPr="003917BA">
        <w:rPr>
          <w:rFonts w:ascii="Times New Roman" w:hAnsi="Times New Roman" w:cs="Times New Roman"/>
          <w:sz w:val="24"/>
          <w:szCs w:val="24"/>
          <w:lang w:val="en-US"/>
        </w:rPr>
        <w:t xml:space="preserve"> of the same climatic stages as in oceanic sediments, indicating that there is no significant lag in the response of continental and oceanic environments to global climate fluctuations. Nevertheless, it was found that the position of these boundaries is </w:t>
      </w:r>
      <w:r w:rsidR="00A57C9A">
        <w:rPr>
          <w:rFonts w:ascii="Times New Roman" w:hAnsi="Times New Roman" w:cs="Times New Roman"/>
          <w:sz w:val="24"/>
          <w:szCs w:val="24"/>
          <w:lang w:val="en-US"/>
        </w:rPr>
        <w:t>1-1.5 m</w:t>
      </w:r>
      <w:r w:rsidRPr="003917BA">
        <w:rPr>
          <w:rFonts w:ascii="Times New Roman" w:hAnsi="Times New Roman" w:cs="Times New Roman"/>
          <w:sz w:val="24"/>
          <w:szCs w:val="24"/>
          <w:lang w:val="en-US"/>
        </w:rPr>
        <w:t xml:space="preserve"> lower than expected, which is </w:t>
      </w:r>
      <w:r w:rsidR="005E38CA">
        <w:rPr>
          <w:rFonts w:ascii="Times New Roman" w:hAnsi="Times New Roman" w:cs="Times New Roman"/>
          <w:sz w:val="24"/>
          <w:szCs w:val="24"/>
          <w:lang w:val="en-US"/>
        </w:rPr>
        <w:t xml:space="preserve">presumably </w:t>
      </w:r>
      <w:r w:rsidRPr="003917BA">
        <w:rPr>
          <w:rFonts w:ascii="Times New Roman" w:hAnsi="Times New Roman" w:cs="Times New Roman"/>
          <w:sz w:val="24"/>
          <w:szCs w:val="24"/>
          <w:lang w:val="en-US"/>
        </w:rPr>
        <w:t xml:space="preserve">related to the peculiarity of the mechanism of </w:t>
      </w:r>
      <w:r w:rsidR="00A57C9A" w:rsidRPr="003917BA">
        <w:rPr>
          <w:rFonts w:ascii="Times New Roman" w:hAnsi="Times New Roman" w:cs="Times New Roman"/>
          <w:sz w:val="24"/>
          <w:szCs w:val="24"/>
          <w:lang w:val="en-US"/>
        </w:rPr>
        <w:t xml:space="preserve">paleomagnetic signal </w:t>
      </w:r>
      <w:r w:rsidR="00A57C9A">
        <w:rPr>
          <w:rFonts w:ascii="Times New Roman" w:hAnsi="Times New Roman" w:cs="Times New Roman"/>
          <w:sz w:val="24"/>
          <w:szCs w:val="24"/>
          <w:lang w:val="en-US"/>
        </w:rPr>
        <w:t>fixation</w:t>
      </w:r>
      <w:r w:rsidRPr="003917BA">
        <w:rPr>
          <w:rFonts w:ascii="Times New Roman" w:hAnsi="Times New Roman" w:cs="Times New Roman"/>
          <w:sz w:val="24"/>
          <w:szCs w:val="24"/>
          <w:lang w:val="en-US"/>
        </w:rPr>
        <w:t xml:space="preserve"> by the loess-</w:t>
      </w:r>
      <w:r w:rsidR="00A57C9A">
        <w:rPr>
          <w:rFonts w:ascii="Times New Roman" w:hAnsi="Times New Roman" w:cs="Times New Roman"/>
          <w:sz w:val="24"/>
          <w:szCs w:val="24"/>
          <w:lang w:val="en-US"/>
        </w:rPr>
        <w:t>paleosol series.</w:t>
      </w:r>
    </w:p>
    <w:p w14:paraId="1F448D22" w14:textId="77777777" w:rsidR="002F62EE" w:rsidRPr="003917BA" w:rsidRDefault="002F62EE" w:rsidP="00AC76DB">
      <w:pPr>
        <w:spacing w:line="276" w:lineRule="auto"/>
        <w:rPr>
          <w:rFonts w:ascii="Times New Roman" w:hAnsi="Times New Roman" w:cs="Times New Roman"/>
          <w:sz w:val="24"/>
          <w:szCs w:val="24"/>
          <w:lang w:val="en-US"/>
        </w:rPr>
      </w:pPr>
    </w:p>
    <w:p w14:paraId="0B6B61A6" w14:textId="16A8FD67" w:rsidR="006C225E" w:rsidRPr="004A6DF7" w:rsidRDefault="005B0EDC" w:rsidP="00AC76DB">
      <w:pPr>
        <w:spacing w:line="276"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3</w:t>
      </w:r>
      <w:r w:rsidR="00D02878" w:rsidRPr="004A6DF7">
        <w:rPr>
          <w:rFonts w:ascii="Times New Roman" w:hAnsi="Times New Roman" w:cs="Times New Roman"/>
          <w:b/>
          <w:bCs/>
          <w:sz w:val="24"/>
          <w:szCs w:val="24"/>
          <w:lang w:val="en-US"/>
        </w:rPr>
        <w:t xml:space="preserve"> </w:t>
      </w:r>
      <w:r w:rsidR="006C225E" w:rsidRPr="004A6DF7">
        <w:rPr>
          <w:rFonts w:ascii="Times New Roman" w:hAnsi="Times New Roman" w:cs="Times New Roman"/>
          <w:b/>
          <w:bCs/>
          <w:sz w:val="24"/>
          <w:szCs w:val="24"/>
          <w:lang w:val="en-US"/>
        </w:rPr>
        <w:t>Cosmogenic nuclide</w:t>
      </w:r>
      <w:r w:rsidR="008B5FC4" w:rsidRPr="004A6DF7">
        <w:rPr>
          <w:rFonts w:ascii="Times New Roman" w:hAnsi="Times New Roman" w:cs="Times New Roman"/>
          <w:b/>
          <w:bCs/>
          <w:sz w:val="24"/>
          <w:szCs w:val="24"/>
          <w:lang w:val="en-US"/>
        </w:rPr>
        <w:t>s</w:t>
      </w:r>
    </w:p>
    <w:p w14:paraId="1FB481CC" w14:textId="002B6658" w:rsidR="00B7679E" w:rsidRPr="004A6DF7" w:rsidRDefault="008B5FC4" w:rsidP="00AC76DB">
      <w:pPr>
        <w:spacing w:line="276" w:lineRule="auto"/>
        <w:rPr>
          <w:rFonts w:ascii="Times New Roman" w:hAnsi="Times New Roman" w:cs="Times New Roman"/>
          <w:sz w:val="24"/>
          <w:szCs w:val="24"/>
          <w:lang w:val="en-US"/>
        </w:rPr>
      </w:pPr>
      <w:r w:rsidRPr="004A6DF7">
        <w:rPr>
          <w:rFonts w:ascii="Times New Roman" w:hAnsi="Times New Roman" w:cs="Times New Roman"/>
          <w:sz w:val="24"/>
          <w:szCs w:val="24"/>
          <w:lang w:val="en-US"/>
        </w:rPr>
        <w:t>A</w:t>
      </w:r>
      <w:r w:rsidR="001D039D" w:rsidRPr="004A6DF7">
        <w:rPr>
          <w:rFonts w:ascii="Times New Roman" w:hAnsi="Times New Roman" w:cs="Times New Roman"/>
          <w:sz w:val="24"/>
          <w:szCs w:val="24"/>
          <w:lang w:val="en-US"/>
        </w:rPr>
        <w:t xml:space="preserve">rchaeological artifacts </w:t>
      </w:r>
      <w:r w:rsidRPr="004A6DF7">
        <w:rPr>
          <w:rFonts w:ascii="Times New Roman" w:hAnsi="Times New Roman" w:cs="Times New Roman"/>
          <w:sz w:val="24"/>
          <w:szCs w:val="24"/>
          <w:lang w:val="en-US"/>
        </w:rPr>
        <w:t xml:space="preserve">used </w:t>
      </w:r>
      <w:r w:rsidR="001D039D" w:rsidRPr="004A6DF7">
        <w:rPr>
          <w:rFonts w:ascii="Times New Roman" w:hAnsi="Times New Roman" w:cs="Times New Roman"/>
          <w:sz w:val="24"/>
          <w:szCs w:val="24"/>
          <w:lang w:val="en-US"/>
        </w:rPr>
        <w:t xml:space="preserve">for </w:t>
      </w:r>
      <w:r w:rsidR="00DE7045" w:rsidRPr="004A6DF7">
        <w:rPr>
          <w:rFonts w:ascii="Times New Roman" w:hAnsi="Times New Roman" w:cs="Times New Roman"/>
          <w:sz w:val="24"/>
          <w:szCs w:val="24"/>
          <w:lang w:val="en-US"/>
        </w:rPr>
        <w:t xml:space="preserve">measuring cosmogenic </w:t>
      </w:r>
      <w:r w:rsidR="00DE7045" w:rsidRPr="004A6DF7">
        <w:rPr>
          <w:rFonts w:ascii="Times New Roman" w:hAnsi="Times New Roman" w:cs="Times New Roman"/>
          <w:sz w:val="24"/>
          <w:szCs w:val="24"/>
          <w:vertAlign w:val="superscript"/>
          <w:lang w:val="en-US"/>
        </w:rPr>
        <w:t>26</w:t>
      </w:r>
      <w:r w:rsidR="00DE7045" w:rsidRPr="004A6DF7">
        <w:rPr>
          <w:rFonts w:ascii="Times New Roman" w:hAnsi="Times New Roman" w:cs="Times New Roman"/>
          <w:sz w:val="24"/>
          <w:szCs w:val="24"/>
          <w:lang w:val="en-US"/>
        </w:rPr>
        <w:t xml:space="preserve">Al and </w:t>
      </w:r>
      <w:r w:rsidR="00DE7045" w:rsidRPr="004A6DF7">
        <w:rPr>
          <w:rFonts w:ascii="Times New Roman" w:hAnsi="Times New Roman" w:cs="Times New Roman"/>
          <w:sz w:val="24"/>
          <w:szCs w:val="24"/>
          <w:vertAlign w:val="superscript"/>
          <w:lang w:val="en-US"/>
        </w:rPr>
        <w:t>10</w:t>
      </w:r>
      <w:r w:rsidR="00DE7045" w:rsidRPr="004A6DF7">
        <w:rPr>
          <w:rFonts w:ascii="Times New Roman" w:hAnsi="Times New Roman" w:cs="Times New Roman"/>
          <w:sz w:val="24"/>
          <w:szCs w:val="24"/>
          <w:lang w:val="en-US"/>
        </w:rPr>
        <w:t>Be</w:t>
      </w:r>
      <w:r w:rsidR="001D039D" w:rsidRPr="004A6DF7">
        <w:rPr>
          <w:rFonts w:ascii="Times New Roman" w:hAnsi="Times New Roman" w:cs="Times New Roman"/>
          <w:sz w:val="24"/>
          <w:szCs w:val="24"/>
          <w:lang w:val="en-US"/>
        </w:rPr>
        <w:t xml:space="preserve"> </w:t>
      </w:r>
      <w:r w:rsidR="009A40B0" w:rsidRPr="004A6DF7">
        <w:rPr>
          <w:rFonts w:ascii="Times New Roman" w:hAnsi="Times New Roman" w:cs="Times New Roman"/>
          <w:sz w:val="24"/>
          <w:szCs w:val="24"/>
          <w:lang w:val="en-US"/>
        </w:rPr>
        <w:t xml:space="preserve">were collected </w:t>
      </w:r>
      <w:r w:rsidRPr="000C45FE">
        <w:rPr>
          <w:rFonts w:ascii="Times New Roman" w:hAnsi="Times New Roman" w:cs="Times New Roman"/>
          <w:sz w:val="24"/>
          <w:szCs w:val="24"/>
          <w:lang w:val="en-US"/>
        </w:rPr>
        <w:t xml:space="preserve">by </w:t>
      </w:r>
      <w:r w:rsidR="003525C0" w:rsidRPr="000C45FE">
        <w:rPr>
          <w:rFonts w:ascii="Times New Roman" w:hAnsi="Times New Roman" w:cs="Times New Roman"/>
          <w:sz w:val="24"/>
          <w:szCs w:val="24"/>
          <w:lang w:val="en-US"/>
        </w:rPr>
        <w:t xml:space="preserve">V.A. Ranov in 1976, 1979 (Lakhuti-I, </w:t>
      </w:r>
      <w:r w:rsidR="00653D25">
        <w:rPr>
          <w:rFonts w:ascii="Times New Roman" w:hAnsi="Times New Roman" w:cs="Times New Roman"/>
          <w:sz w:val="24"/>
          <w:szCs w:val="24"/>
          <w:lang w:val="en-US"/>
        </w:rPr>
        <w:fldChar w:fldCharType="begin"/>
      </w:r>
      <w:r w:rsidR="00236CB9">
        <w:rPr>
          <w:rFonts w:ascii="Times New Roman" w:hAnsi="Times New Roman" w:cs="Times New Roman"/>
          <w:sz w:val="24"/>
          <w:szCs w:val="24"/>
          <w:lang w:val="en-US"/>
        </w:rPr>
        <w:instrText xml:space="preserve"> ADDIN ZOTERO_ITEM CSL_CITATION {"citationID":"iBubHIg4","properties":{"formattedCitation":"\\super 24,25\\nosupersub{}","plainCitation":"24,25","noteIndex":0},"citationItems":[{"id":233,"uris":["http://zotero.org/users/local/6sjUyKQS/items/DK8SXS48"],"itemData":{"id":233,"type":"chapter","container-title":"Arkheologicheskie raboty v Tadzhikistane","note":"(in Russ.)","page":"9-30","title":"Works of the Stone Age study group in 1976","volume":"XVI","author":[{"family":"Ranov","given":"V. A."},{"family":"Zhukov","given":"V. A."}],"issued":{"date-parts":[["1982"]]}}},{"id":234,"uris":["http://zotero.org/users/local/6sjUyKQS/items/K5JQT5CF"],"itemData":{"id":234,"type":"chapter","container-title":"Arkheologicheskie raboty v Tadzhikistane","note":"(in Russ.)","page":"11-36","title":"Works of the Stone Age study group in 1979","volume":"XIX","author":[{"family":"Ranov","given":"V. A."}],"issued":{"date-parts":[["1986"]]}}}],"schema":"https://github.com/citation-style-language/schema/raw/master/csl-citation.json"} </w:instrText>
      </w:r>
      <w:r w:rsidR="00653D25">
        <w:rPr>
          <w:rFonts w:ascii="Times New Roman" w:hAnsi="Times New Roman" w:cs="Times New Roman"/>
          <w:sz w:val="24"/>
          <w:szCs w:val="24"/>
          <w:lang w:val="en-US"/>
        </w:rPr>
        <w:fldChar w:fldCharType="separate"/>
      </w:r>
      <w:r w:rsidR="00041D80" w:rsidRPr="00303F4C">
        <w:rPr>
          <w:rFonts w:ascii="Times New Roman" w:hAnsi="Times New Roman" w:cs="Times New Roman"/>
          <w:kern w:val="0"/>
          <w:sz w:val="24"/>
          <w:vertAlign w:val="superscript"/>
          <w:lang w:val="en-US"/>
        </w:rPr>
        <w:t>24,25</w:t>
      </w:r>
      <w:r w:rsidR="00653D25">
        <w:rPr>
          <w:rFonts w:ascii="Times New Roman" w:hAnsi="Times New Roman" w:cs="Times New Roman"/>
          <w:sz w:val="24"/>
          <w:szCs w:val="24"/>
          <w:lang w:val="en-US"/>
        </w:rPr>
        <w:fldChar w:fldCharType="end"/>
      </w:r>
      <w:r w:rsidR="003525C0" w:rsidRPr="006F06BA">
        <w:rPr>
          <w:rFonts w:ascii="Times New Roman" w:hAnsi="Times New Roman" w:cs="Times New Roman"/>
          <w:sz w:val="24"/>
          <w:szCs w:val="24"/>
          <w:lang w:val="en-US"/>
        </w:rPr>
        <w:t>), 1981 (</w:t>
      </w:r>
      <w:proofErr w:type="spellStart"/>
      <w:r w:rsidR="003525C0" w:rsidRPr="006F06BA">
        <w:rPr>
          <w:rFonts w:ascii="Times New Roman" w:hAnsi="Times New Roman" w:cs="Times New Roman"/>
          <w:sz w:val="24"/>
          <w:szCs w:val="24"/>
          <w:lang w:val="en-US"/>
        </w:rPr>
        <w:t>Kuldara</w:t>
      </w:r>
      <w:proofErr w:type="spellEnd"/>
      <w:r w:rsidR="00E84BEC" w:rsidRPr="006F06BA">
        <w:rPr>
          <w:rFonts w:ascii="Times New Roman" w:hAnsi="Times New Roman" w:cs="Times New Roman"/>
          <w:sz w:val="24"/>
          <w:szCs w:val="24"/>
          <w:lang w:val="en-US"/>
        </w:rPr>
        <w:t xml:space="preserve"> </w:t>
      </w:r>
      <w:r w:rsidR="00E84BEC">
        <w:rPr>
          <w:rFonts w:ascii="Times New Roman" w:hAnsi="Times New Roman" w:cs="Times New Roman"/>
          <w:sz w:val="24"/>
          <w:szCs w:val="24"/>
          <w:lang w:val="en-US"/>
        </w:rPr>
        <w:fldChar w:fldCharType="begin"/>
      </w:r>
      <w:r w:rsidR="00236CB9">
        <w:rPr>
          <w:rFonts w:ascii="Times New Roman" w:hAnsi="Times New Roman" w:cs="Times New Roman"/>
          <w:sz w:val="24"/>
          <w:szCs w:val="24"/>
          <w:lang w:val="en-US"/>
        </w:rPr>
        <w:instrText xml:space="preserve"> ADDIN ZOTERO_ITEM CSL_CITATION {"citationID":"wrngwQc4","properties":{"formattedCitation":"\\super 26\\nosupersub{}","plainCitation":"26","noteIndex":0},"citationItems":[{"id":207,"uris":["http://zotero.org/users/local/6sjUyKQS/items/8QZBSS6C"],"itemData":{"id":207,"type":"article-journal","container-title":"Bulletin Komissii po izucheniyu chetvertichnogo perioda","page":"65-74","title":"Kuldara—novyi nizhnepaleoliticheskij pamyatnik Yuzhnogo Tadjikistana (Kuldara—</w:instrText>
      </w:r>
      <w:r w:rsidR="00236CB9" w:rsidRPr="003D6C91">
        <w:rPr>
          <w:rFonts w:ascii="Times New Roman" w:hAnsi="Times New Roman" w:cs="Times New Roman"/>
          <w:sz w:val="24"/>
          <w:szCs w:val="24"/>
          <w:lang w:val="en-US"/>
        </w:rPr>
        <w:instrText xml:space="preserve">a new Lower Paleolithic site in Southern Tadjikistan)","volume":"56","author":[{"family":"Ranov","given":"V. A."},{"family":"Dodonov","given":"A. E."},{"family":"Lomov","given":"S. P."},{"family":"Pakhomov","given":"M. M."},{"family":"Penkov","given":"A. V."}],"issued":{"date-parts":[["1987"]]}}}],"schema":"https://github.com/citation-style-language/schema/raw/master/csl-citation.json"} </w:instrText>
      </w:r>
      <w:r w:rsidR="00E84BEC">
        <w:rPr>
          <w:rFonts w:ascii="Times New Roman" w:hAnsi="Times New Roman" w:cs="Times New Roman"/>
          <w:sz w:val="24"/>
          <w:szCs w:val="24"/>
          <w:lang w:val="en-US"/>
        </w:rPr>
        <w:fldChar w:fldCharType="separate"/>
      </w:r>
      <w:r w:rsidR="00041D80" w:rsidRPr="003D6C91">
        <w:rPr>
          <w:rFonts w:ascii="Times New Roman" w:hAnsi="Times New Roman" w:cs="Times New Roman"/>
          <w:kern w:val="0"/>
          <w:sz w:val="24"/>
          <w:vertAlign w:val="superscript"/>
          <w:lang w:val="en-US"/>
        </w:rPr>
        <w:t>26</w:t>
      </w:r>
      <w:r w:rsidR="00E84BEC">
        <w:rPr>
          <w:rFonts w:ascii="Times New Roman" w:hAnsi="Times New Roman" w:cs="Times New Roman"/>
          <w:sz w:val="24"/>
          <w:szCs w:val="24"/>
          <w:lang w:val="en-US"/>
        </w:rPr>
        <w:fldChar w:fldCharType="end"/>
      </w:r>
      <w:r w:rsidR="003525C0" w:rsidRPr="003D6C91">
        <w:rPr>
          <w:rFonts w:ascii="Times New Roman" w:hAnsi="Times New Roman" w:cs="Times New Roman"/>
          <w:sz w:val="24"/>
          <w:szCs w:val="24"/>
          <w:lang w:val="en-US"/>
        </w:rPr>
        <w:t>), 1982, 1986 (</w:t>
      </w:r>
      <w:proofErr w:type="spellStart"/>
      <w:r w:rsidR="003525C0" w:rsidRPr="003D6C91">
        <w:rPr>
          <w:rFonts w:ascii="Times New Roman" w:hAnsi="Times New Roman" w:cs="Times New Roman"/>
          <w:sz w:val="24"/>
          <w:szCs w:val="24"/>
          <w:lang w:val="en-US"/>
        </w:rPr>
        <w:t>Karatau</w:t>
      </w:r>
      <w:proofErr w:type="spellEnd"/>
      <w:r w:rsidR="0088409A">
        <w:rPr>
          <w:rFonts w:ascii="Times New Roman" w:hAnsi="Times New Roman" w:cs="Times New Roman"/>
          <w:sz w:val="24"/>
          <w:szCs w:val="24"/>
          <w:lang w:val="en-US"/>
        </w:rPr>
        <w:fldChar w:fldCharType="begin"/>
      </w:r>
      <w:r w:rsidR="00236CB9" w:rsidRPr="003D6C91">
        <w:rPr>
          <w:rFonts w:ascii="Times New Roman" w:hAnsi="Times New Roman" w:cs="Times New Roman"/>
          <w:sz w:val="24"/>
          <w:szCs w:val="24"/>
          <w:lang w:val="en-US"/>
        </w:rPr>
        <w:instrText xml:space="preserve"> ADDIN ZOTERO_ITEM CSL_CITATION {"citationID":"79UDYGZx","properties":{"formattedCitation":"\\super 27,28\\nosupersub{}","plainCitation":"27,28","noteIndex":0},"citationItems":[{"id":235,"uris":["http://zotero.org/users/local/6sjUyKQS/items/4DQ3YM6X"],"itemData":{"id":235,"type":"chapter","container-title":"Arkheologicheskie raboty v Tadzhikistane","note":"(in Russ.)","page":"161-194","title":"Works of the Stone Age study group in 1982","volume":"XXII","author":[{"family":"Ranov","given":"V. A."},{"family":"Amosova","given":"A. G."}],"issued":{"date-parts":[["1990"]]}}},{"id":236,"uris":["http://zotero.org/users/local/6sjUyKQS/items/B4FR26Z3"],"itemData":{"id":236,"type":"chapter","container-title":"Arkheologicheskie raboty v Tadzhikistane","note":"(in Russ.)","page":"271-310","title":"Completion of excavations of the Karatau-I site in 1986","volume":"XXVI","author":[{"family":"Ranov","given":"V. A."},{"family":"Amosova","giv</w:instrText>
      </w:r>
      <w:r w:rsidR="00236CB9" w:rsidRPr="00236CB9">
        <w:rPr>
          <w:rFonts w:ascii="Times New Roman" w:hAnsi="Times New Roman" w:cs="Times New Roman"/>
          <w:sz w:val="24"/>
          <w:szCs w:val="24"/>
        </w:rPr>
        <w:instrText xml:space="preserve">en":"A. G."}],"issued":{"date-parts":[["2005"]]}}}],"schema":"https://github.com/citation-style-language/schema/raw/master/csl-citation.json"} </w:instrText>
      </w:r>
      <w:r w:rsidR="0088409A">
        <w:rPr>
          <w:rFonts w:ascii="Times New Roman" w:hAnsi="Times New Roman" w:cs="Times New Roman"/>
          <w:sz w:val="24"/>
          <w:szCs w:val="24"/>
          <w:lang w:val="en-US"/>
        </w:rPr>
        <w:fldChar w:fldCharType="separate"/>
      </w:r>
      <w:r w:rsidR="00041D80" w:rsidRPr="00041D80">
        <w:rPr>
          <w:rFonts w:ascii="Times New Roman" w:hAnsi="Times New Roman" w:cs="Times New Roman"/>
          <w:kern w:val="0"/>
          <w:sz w:val="24"/>
          <w:vertAlign w:val="superscript"/>
        </w:rPr>
        <w:t>27,28</w:t>
      </w:r>
      <w:r w:rsidR="0088409A">
        <w:rPr>
          <w:rFonts w:ascii="Times New Roman" w:hAnsi="Times New Roman" w:cs="Times New Roman"/>
          <w:sz w:val="24"/>
          <w:szCs w:val="24"/>
          <w:lang w:val="en-US"/>
        </w:rPr>
        <w:fldChar w:fldCharType="end"/>
      </w:r>
      <w:r w:rsidR="003525C0" w:rsidRPr="00236CB9">
        <w:rPr>
          <w:rFonts w:ascii="Times New Roman" w:hAnsi="Times New Roman" w:cs="Times New Roman"/>
          <w:sz w:val="24"/>
          <w:szCs w:val="24"/>
        </w:rPr>
        <w:t>), 1995, 1997 (Obi-Mazar</w:t>
      </w:r>
      <w:r w:rsidR="00313370">
        <w:rPr>
          <w:rFonts w:ascii="Times New Roman" w:hAnsi="Times New Roman" w:cs="Times New Roman"/>
          <w:sz w:val="24"/>
          <w:szCs w:val="24"/>
        </w:rPr>
        <w:fldChar w:fldCharType="begin"/>
      </w:r>
      <w:r w:rsidR="00236CB9" w:rsidRPr="00236CB9">
        <w:rPr>
          <w:rFonts w:ascii="Times New Roman" w:hAnsi="Times New Roman" w:cs="Times New Roman"/>
          <w:sz w:val="24"/>
          <w:szCs w:val="24"/>
        </w:rPr>
        <w:instrText xml:space="preserve"> ADDIN ZOTERO_ITEM CSL_CITATION {"citationID":"jdWHHiBL","properties":{"formattedCitation":"\\super 29\\nosupersub{}","plainCitation":"29","noteIndex":0},"citationItems":[{"id":237,"uris":["http://zotero.org/users/local/6sjUyKQS/items/FGK5VNFP"],"itemData":{"id":237,"type":"chapter","container-title":"Arkheologicheskie raboty v Tadzhikistane","note":"(in Russ.)","page":"14-32","title":"Excavations in 4-6 paleosols of the Obi-Mazar loess-paleosol section in 1995 and 1997","volume":"XXX","author":[{"family":"Ranov","given":"V. A."}],"issued":{"date-parts":[["2005"]]}}}],"schema":"https://github.com/citation-style-language/schema/raw/master/csl-citation.json"} </w:instrText>
      </w:r>
      <w:r w:rsidR="00313370">
        <w:rPr>
          <w:rFonts w:ascii="Times New Roman" w:hAnsi="Times New Roman" w:cs="Times New Roman"/>
          <w:sz w:val="24"/>
          <w:szCs w:val="24"/>
        </w:rPr>
        <w:fldChar w:fldCharType="separate"/>
      </w:r>
      <w:r w:rsidR="00041D80" w:rsidRPr="00041D80">
        <w:rPr>
          <w:rFonts w:ascii="Times New Roman" w:hAnsi="Times New Roman" w:cs="Times New Roman"/>
          <w:kern w:val="0"/>
          <w:sz w:val="24"/>
          <w:vertAlign w:val="superscript"/>
        </w:rPr>
        <w:t>29</w:t>
      </w:r>
      <w:r w:rsidR="00313370">
        <w:rPr>
          <w:rFonts w:ascii="Times New Roman" w:hAnsi="Times New Roman" w:cs="Times New Roman"/>
          <w:sz w:val="24"/>
          <w:szCs w:val="24"/>
        </w:rPr>
        <w:fldChar w:fldCharType="end"/>
      </w:r>
      <w:r w:rsidR="003525C0" w:rsidRPr="00236CB9">
        <w:rPr>
          <w:rFonts w:ascii="Times New Roman" w:hAnsi="Times New Roman" w:cs="Times New Roman"/>
          <w:sz w:val="24"/>
          <w:szCs w:val="24"/>
        </w:rPr>
        <w:t>), 2000 (Khonako-III</w:t>
      </w:r>
      <w:r w:rsidR="004608B5">
        <w:rPr>
          <w:rFonts w:ascii="Times New Roman" w:hAnsi="Times New Roman" w:cs="Times New Roman"/>
          <w:sz w:val="24"/>
          <w:szCs w:val="24"/>
        </w:rPr>
        <w:fldChar w:fldCharType="begin"/>
      </w:r>
      <w:r w:rsidR="00236CB9" w:rsidRPr="00236CB9">
        <w:rPr>
          <w:rFonts w:ascii="Times New Roman" w:hAnsi="Times New Roman" w:cs="Times New Roman"/>
          <w:sz w:val="24"/>
          <w:szCs w:val="24"/>
        </w:rPr>
        <w:instrText xml:space="preserve"> ADDIN ZOTERO_ITEM CSL_CITATION {"citationID":"rzShi1jX","properties":{"formattedCitation":"\\super 30\\nosupersub{}","plainCitation":"30","noteIndex":0},"citationItems":[{"id":238,"uris":["http://zotero.org/users/local/6sjUyKQS/items/J9NNIUG6"],"itemData":{"id":238,"type":"chapter","container-title":"Arkheologicheskie raboty v Tadzhikistane","note":"(in Russ)","page":"71-120","title":"Excavations of the fourth paleosol of the Khonako-III section in 2000","volume":"XXIX","author":[{"family":"Ranov","given":"V. A."},{"family":"Schäfer","given":"J."}],"issued":{"date-parts":[["2004"]]}}}],"schema":"https://github.com/citation-style-language/schema/raw/master/csl-citation.json"} </w:instrText>
      </w:r>
      <w:r w:rsidR="004608B5">
        <w:rPr>
          <w:rFonts w:ascii="Times New Roman" w:hAnsi="Times New Roman" w:cs="Times New Roman"/>
          <w:sz w:val="24"/>
          <w:szCs w:val="24"/>
        </w:rPr>
        <w:fldChar w:fldCharType="separate"/>
      </w:r>
      <w:r w:rsidR="00041D80" w:rsidRPr="00041D80">
        <w:rPr>
          <w:rFonts w:ascii="Times New Roman" w:hAnsi="Times New Roman" w:cs="Times New Roman"/>
          <w:kern w:val="0"/>
          <w:sz w:val="24"/>
          <w:vertAlign w:val="superscript"/>
        </w:rPr>
        <w:t>30</w:t>
      </w:r>
      <w:r w:rsidR="004608B5">
        <w:rPr>
          <w:rFonts w:ascii="Times New Roman" w:hAnsi="Times New Roman" w:cs="Times New Roman"/>
          <w:sz w:val="24"/>
          <w:szCs w:val="24"/>
        </w:rPr>
        <w:fldChar w:fldCharType="end"/>
      </w:r>
      <w:r w:rsidR="003525C0" w:rsidRPr="00236CB9">
        <w:rPr>
          <w:rFonts w:ascii="Times New Roman" w:hAnsi="Times New Roman" w:cs="Times New Roman"/>
          <w:sz w:val="24"/>
          <w:szCs w:val="24"/>
        </w:rPr>
        <w:t xml:space="preserve">), by T. </w:t>
      </w:r>
      <w:proofErr w:type="spellStart"/>
      <w:r w:rsidR="003525C0" w:rsidRPr="00236CB9">
        <w:rPr>
          <w:rFonts w:ascii="Times New Roman" w:hAnsi="Times New Roman" w:cs="Times New Roman"/>
          <w:sz w:val="24"/>
          <w:szCs w:val="24"/>
        </w:rPr>
        <w:t>Khujageldiev</w:t>
      </w:r>
      <w:proofErr w:type="spellEnd"/>
      <w:r w:rsidR="003525C0" w:rsidRPr="00236CB9">
        <w:rPr>
          <w:rFonts w:ascii="Times New Roman" w:hAnsi="Times New Roman" w:cs="Times New Roman"/>
          <w:sz w:val="24"/>
          <w:szCs w:val="24"/>
        </w:rPr>
        <w:t xml:space="preserve"> in 2021 (Kuldara</w:t>
      </w:r>
      <w:r w:rsidR="0060212B" w:rsidRPr="00F40022">
        <w:rPr>
          <w:rFonts w:ascii="Times New Roman" w:hAnsi="Times New Roman" w:cs="Times New Roman"/>
          <w:sz w:val="24"/>
          <w:szCs w:val="24"/>
          <w:lang w:val="en-US"/>
        </w:rPr>
        <w:fldChar w:fldCharType="begin"/>
      </w:r>
      <w:r w:rsidR="00236CB9" w:rsidRPr="00236CB9">
        <w:rPr>
          <w:rFonts w:ascii="Times New Roman" w:hAnsi="Times New Roman" w:cs="Times New Roman"/>
          <w:sz w:val="24"/>
          <w:szCs w:val="24"/>
        </w:rPr>
        <w:instrText xml:space="preserve"> ADDIN ZOTERO_ITEM CSL_CITATION {"citationID":"</w:instrText>
      </w:r>
      <w:r w:rsidR="00236CB9" w:rsidRPr="003D6C91">
        <w:rPr>
          <w:rFonts w:ascii="Times New Roman" w:hAnsi="Times New Roman" w:cs="Times New Roman"/>
          <w:sz w:val="24"/>
          <w:szCs w:val="24"/>
        </w:rPr>
        <w:instrText>F</w:instrText>
      </w:r>
      <w:r w:rsidR="00236CB9">
        <w:rPr>
          <w:rFonts w:ascii="Times New Roman" w:hAnsi="Times New Roman" w:cs="Times New Roman"/>
          <w:sz w:val="24"/>
          <w:szCs w:val="24"/>
          <w:lang w:val="en-US"/>
        </w:rPr>
        <w:instrText xml:space="preserve">ojrfcfA","properties":{"formattedCitation":"\\super 6\\nosupersub{}","plainCitation":"6","noteIndex":0},"citationItems":[{"id":222,"uris":["http://zotero.org/users/local/6sjUyKQS/items/9TJSK5X7"],"itemData":{"id":222,"type":"article-journal","abstract":"The Kuldara site, situated near the Khovaling loess plateau in Southern Tajikistan, stands as the most ancient stratified site of the Early Paleolithic in Central Asia. Here, at the end of the 20th century, stone tools were discovered in pedocomplexes 11 and 12, with an estimated age of ~0.9 million years according to geological data. This discovery marked the archaeological materials from Kuldara as evidence of the earliest penetration of ancient people into the southeastern regions of Central Asia. However, despite the significant importance of the site in understanding the conditions and chronology of the initial settlement in the region, a chronostratigraphic study of the complete section of loess-paleosol series at the site had never been conducted before. Consequently, the regional correlation of this monument was critically challenging.\r\nWe present the results of a comprehensive study of the stratigraphic sequence of the Kuldara section from modern soil to pedocomplex 11 on the cliff of the eastern bank of the same-named stream. We conducted soil description and detailed paleomagnetic research, measured magnetic susceptibility and its frequency dependence, and carried out archaeological work. Based on the obtained data, we performed, for the first time, a correlation with the oxygen isotope scale of the World Ocean, allowing us to estimate the age of the exposed pedocomplexes and identify significant erosion events in the upper part of the section. As a result of the archaeological work conducted, a collection of stone tools was obtained from pedocomplexes 4, 5, 6, and 10. These artifacts indicate the regular presence of ancient people at the site after the initial episode of settlement around ~0.9 million years ago, and the conducted chronostratigraphic correlation enables a more precise estimation of the timing of individual stages of this presence.","container-title":"Geomorfologiâ i paleogeografiâ","DOI":"10.31857/S2949178924020047","ISSN":"2949-1797, 2949-1789","issue":"2","journalAbbreviation":"Geomorfologiâ i paleogeografiâ","source":"DOI.org (Crossref)","title":"Stratigraphy and geochronology of the Kuldara Early Paleolithic Site (Tajikistan)","URL":"https://journals.rcsi.science/2949-1789/article/view/276400","volume":"55","author":[{"family":"Kulakova","given":"E. P."},{"family":"Anoikin","given":"A. A."},{"family":"Khudjageldiev","given":"T. U."},{"family":"Sosin","given":"P. M."},{"family":"Tokareva","given":"O. A."},{"family":"Karayev","given":"A. Ch."},{"family":"Rybalko","given":"A. G."},{"family":"Kurbanov","given":"R. N."}],"accessed":{"date-parts":[["2025",5,19]]},"issued":{"date-parts":[["2024",10,10]]}}}],"schema":"https://github.com/citation-style-language/schema/raw/master/csl-citation.json"} </w:instrText>
      </w:r>
      <w:r w:rsidR="0060212B" w:rsidRPr="00F40022">
        <w:rPr>
          <w:rFonts w:ascii="Times New Roman" w:hAnsi="Times New Roman" w:cs="Times New Roman"/>
          <w:sz w:val="24"/>
          <w:szCs w:val="24"/>
          <w:lang w:val="en-US"/>
        </w:rPr>
        <w:fldChar w:fldCharType="separate"/>
      </w:r>
      <w:r w:rsidR="00041D80" w:rsidRPr="00303F4C">
        <w:rPr>
          <w:rFonts w:ascii="Times New Roman" w:hAnsi="Times New Roman" w:cs="Times New Roman"/>
          <w:kern w:val="0"/>
          <w:sz w:val="24"/>
          <w:vertAlign w:val="superscript"/>
          <w:lang w:val="en-US"/>
        </w:rPr>
        <w:t>6</w:t>
      </w:r>
      <w:r w:rsidR="0060212B" w:rsidRPr="00F40022">
        <w:rPr>
          <w:rFonts w:ascii="Times New Roman" w:hAnsi="Times New Roman" w:cs="Times New Roman"/>
          <w:sz w:val="24"/>
          <w:szCs w:val="24"/>
          <w:lang w:val="en-US"/>
        </w:rPr>
        <w:fldChar w:fldCharType="end"/>
      </w:r>
      <w:r w:rsidR="003525C0" w:rsidRPr="00F40022">
        <w:rPr>
          <w:rFonts w:ascii="Times New Roman" w:hAnsi="Times New Roman" w:cs="Times New Roman"/>
          <w:sz w:val="24"/>
          <w:szCs w:val="24"/>
          <w:lang w:val="en-US"/>
        </w:rPr>
        <w:t xml:space="preserve">), by A.A. </w:t>
      </w:r>
      <w:proofErr w:type="spellStart"/>
      <w:r w:rsidR="003525C0" w:rsidRPr="00F40022">
        <w:rPr>
          <w:rFonts w:ascii="Times New Roman" w:hAnsi="Times New Roman" w:cs="Times New Roman"/>
          <w:sz w:val="24"/>
          <w:szCs w:val="24"/>
          <w:lang w:val="en-US"/>
        </w:rPr>
        <w:t>Anoikin</w:t>
      </w:r>
      <w:proofErr w:type="spellEnd"/>
      <w:r w:rsidR="003525C0" w:rsidRPr="00F40022">
        <w:rPr>
          <w:rFonts w:ascii="Times New Roman" w:hAnsi="Times New Roman" w:cs="Times New Roman"/>
          <w:sz w:val="24"/>
          <w:szCs w:val="24"/>
          <w:lang w:val="en-US"/>
        </w:rPr>
        <w:t xml:space="preserve"> in 2021 (Lakhuti-IV</w:t>
      </w:r>
      <w:r w:rsidR="00C81C25" w:rsidRPr="00F40022">
        <w:rPr>
          <w:rFonts w:ascii="Times New Roman" w:hAnsi="Times New Roman" w:cs="Times New Roman"/>
          <w:sz w:val="24"/>
          <w:szCs w:val="24"/>
          <w:lang w:val="en-US"/>
        </w:rPr>
        <w:fldChar w:fldCharType="begin"/>
      </w:r>
      <w:r w:rsidR="00236CB9">
        <w:rPr>
          <w:rFonts w:ascii="Times New Roman" w:hAnsi="Times New Roman" w:cs="Times New Roman"/>
          <w:sz w:val="24"/>
          <w:szCs w:val="24"/>
          <w:lang w:val="en-US"/>
        </w:rPr>
        <w:instrText xml:space="preserve"> ADDIN ZOTERO_ITEM CSL_CITATION {"citationID":"OoSjCV0C","properties":{"formattedCitation":"\\super 31\\nosupersub{}","plainCitation":"31","noteIndex":0},"citationItems":[{"id":200,"uris":["http://zotero.org/users/local/6sjUyKQS/items/73XBUTJU"],"itemData":{"id":200,"type":"article-journal","container-title":"Archaeological Research in Asia","DOI":"10.1016/j.ara.2023.100466","ISSN":"23522267","journalAbbreviation":"Archaeological Research in Asia","language":"en","page":"100466","source":"DOI.org (Crossref)","title":"Lakhuti-IV – A new site of the early Palaeolithic in Central Asia (Tajikistan)","volume":"35","author":[{"family":"Anoikin","given":"Anton"},{"family":"Sosin","given":"Petr"},{"family":"Rybalko","given":"Andrei"},{"family":"Khudjageldiev","given":"Tura"},{"family":"Sharipov","given":"Abdullo"},{"family":"Karayev","given":"Asliddin"},{"family":"Kulakova","given":"Ekaterina"},{"family":"Meshcheryakova","given":"Olga"},{"family":"Tokareva","given":"Olga"},{"family":"Kurbanov","given":"Redzhep"}],"issued":{"date-parts":[["2023",9]]}}}],"schema":"https://github.com/citation-style-language/schema/raw/master/csl-citation.json"} </w:instrText>
      </w:r>
      <w:r w:rsidR="00C81C25" w:rsidRPr="00F40022">
        <w:rPr>
          <w:rFonts w:ascii="Times New Roman" w:hAnsi="Times New Roman" w:cs="Times New Roman"/>
          <w:sz w:val="24"/>
          <w:szCs w:val="24"/>
          <w:lang w:val="en-US"/>
        </w:rPr>
        <w:fldChar w:fldCharType="separate"/>
      </w:r>
      <w:r w:rsidR="00041D80" w:rsidRPr="00303F4C">
        <w:rPr>
          <w:rFonts w:ascii="Times New Roman" w:hAnsi="Times New Roman" w:cs="Times New Roman"/>
          <w:kern w:val="0"/>
          <w:sz w:val="24"/>
          <w:vertAlign w:val="superscript"/>
          <w:lang w:val="en-US"/>
        </w:rPr>
        <w:t>31</w:t>
      </w:r>
      <w:r w:rsidR="00C81C25" w:rsidRPr="00F40022">
        <w:rPr>
          <w:rFonts w:ascii="Times New Roman" w:hAnsi="Times New Roman" w:cs="Times New Roman"/>
          <w:sz w:val="24"/>
          <w:szCs w:val="24"/>
          <w:lang w:val="en-US"/>
        </w:rPr>
        <w:fldChar w:fldCharType="end"/>
      </w:r>
      <w:r w:rsidR="003525C0" w:rsidRPr="00F40022">
        <w:rPr>
          <w:rFonts w:ascii="Times New Roman" w:hAnsi="Times New Roman" w:cs="Times New Roman"/>
          <w:sz w:val="24"/>
          <w:szCs w:val="24"/>
          <w:lang w:val="en-US"/>
        </w:rPr>
        <w:t xml:space="preserve">) </w:t>
      </w:r>
      <w:r w:rsidR="00B7679E" w:rsidRPr="004A6DF7">
        <w:rPr>
          <w:rFonts w:ascii="Times New Roman" w:hAnsi="Times New Roman" w:cs="Times New Roman"/>
          <w:sz w:val="24"/>
          <w:szCs w:val="24"/>
          <w:lang w:val="en-US"/>
        </w:rPr>
        <w:t xml:space="preserve">and </w:t>
      </w:r>
      <w:r w:rsidRPr="004A6DF7">
        <w:rPr>
          <w:rFonts w:ascii="Times New Roman" w:hAnsi="Times New Roman" w:cs="Times New Roman"/>
          <w:sz w:val="24"/>
          <w:szCs w:val="24"/>
          <w:lang w:val="en-US"/>
        </w:rPr>
        <w:t xml:space="preserve">stored </w:t>
      </w:r>
      <w:r w:rsidR="00B7679E" w:rsidRPr="004A6DF7">
        <w:rPr>
          <w:rFonts w:ascii="Times New Roman" w:hAnsi="Times New Roman" w:cs="Times New Roman"/>
          <w:sz w:val="24"/>
          <w:szCs w:val="24"/>
          <w:lang w:val="en-US"/>
        </w:rPr>
        <w:t>at the Natural Museum of Tajikistan</w:t>
      </w:r>
      <w:r w:rsidR="003525C0">
        <w:rPr>
          <w:rFonts w:ascii="Times New Roman" w:hAnsi="Times New Roman" w:cs="Times New Roman"/>
          <w:sz w:val="24"/>
          <w:szCs w:val="24"/>
          <w:lang w:val="en-US"/>
        </w:rPr>
        <w:t xml:space="preserve"> </w:t>
      </w:r>
      <w:r w:rsidR="003525C0" w:rsidRPr="004A6DF7">
        <w:rPr>
          <w:rFonts w:ascii="Times New Roman" w:hAnsi="Times New Roman" w:cs="Times New Roman"/>
          <w:sz w:val="24"/>
          <w:szCs w:val="24"/>
          <w:lang w:val="en-US"/>
        </w:rPr>
        <w:t>(</w:t>
      </w:r>
      <w:r w:rsidR="003525C0" w:rsidRPr="001D5AD4">
        <w:rPr>
          <w:rFonts w:ascii="Times New Roman" w:hAnsi="Times New Roman" w:cs="Times New Roman"/>
          <w:sz w:val="24"/>
          <w:szCs w:val="24"/>
          <w:lang w:val="en-US"/>
        </w:rPr>
        <w:t>Table S</w:t>
      </w:r>
      <w:r w:rsidR="001D5AD4" w:rsidRPr="001D5AD4">
        <w:rPr>
          <w:rFonts w:ascii="Times New Roman" w:hAnsi="Times New Roman" w:cs="Times New Roman"/>
          <w:sz w:val="24"/>
          <w:szCs w:val="24"/>
          <w:lang w:val="en-US"/>
        </w:rPr>
        <w:t>4</w:t>
      </w:r>
      <w:r w:rsidR="003525C0" w:rsidRPr="004A6DF7">
        <w:rPr>
          <w:rFonts w:ascii="Times New Roman" w:hAnsi="Times New Roman" w:cs="Times New Roman"/>
          <w:sz w:val="24"/>
          <w:szCs w:val="24"/>
          <w:lang w:val="en-US"/>
        </w:rPr>
        <w:t>)</w:t>
      </w:r>
      <w:r w:rsidR="00B7679E" w:rsidRPr="004A6DF7">
        <w:rPr>
          <w:rFonts w:ascii="Times New Roman" w:hAnsi="Times New Roman" w:cs="Times New Roman"/>
          <w:sz w:val="24"/>
          <w:szCs w:val="24"/>
          <w:lang w:val="en-US"/>
        </w:rPr>
        <w:t xml:space="preserve">. </w:t>
      </w:r>
      <w:r w:rsidR="00635F69" w:rsidRPr="004A6DF7">
        <w:rPr>
          <w:rFonts w:ascii="Times New Roman" w:hAnsi="Times New Roman" w:cs="Times New Roman"/>
          <w:sz w:val="24"/>
          <w:szCs w:val="24"/>
          <w:lang w:val="en-US"/>
        </w:rPr>
        <w:t xml:space="preserve">Sample preparation was carried out at the Cosmogenic Nuclide Laboratory at Aarhus University, </w:t>
      </w:r>
      <w:r w:rsidR="00825623" w:rsidRPr="004A6DF7">
        <w:rPr>
          <w:rFonts w:ascii="Times New Roman" w:hAnsi="Times New Roman" w:cs="Times New Roman"/>
          <w:sz w:val="24"/>
          <w:szCs w:val="24"/>
          <w:lang w:val="en-US"/>
        </w:rPr>
        <w:t xml:space="preserve">and the concentrations were measured </w:t>
      </w:r>
      <w:r w:rsidR="00B7679E" w:rsidRPr="004A6DF7">
        <w:rPr>
          <w:rFonts w:ascii="Times New Roman" w:hAnsi="Times New Roman" w:cs="Times New Roman"/>
          <w:sz w:val="24"/>
          <w:szCs w:val="24"/>
          <w:lang w:val="en-US"/>
        </w:rPr>
        <w:t>at</w:t>
      </w:r>
      <w:r w:rsidR="005966C2" w:rsidRPr="004A6DF7">
        <w:rPr>
          <w:rFonts w:ascii="Times New Roman" w:hAnsi="Times New Roman" w:cs="Times New Roman"/>
          <w:sz w:val="24"/>
          <w:szCs w:val="24"/>
          <w:lang w:val="en-US"/>
        </w:rPr>
        <w:t xml:space="preserve"> </w:t>
      </w:r>
      <w:r w:rsidRPr="004A6DF7">
        <w:rPr>
          <w:rFonts w:ascii="Times New Roman" w:hAnsi="Times New Roman" w:cs="Times New Roman"/>
          <w:sz w:val="24"/>
          <w:szCs w:val="24"/>
          <w:lang w:val="en-US"/>
        </w:rPr>
        <w:t xml:space="preserve">the </w:t>
      </w:r>
      <w:r w:rsidR="00825623" w:rsidRPr="004A6DF7">
        <w:rPr>
          <w:rFonts w:ascii="Times New Roman" w:hAnsi="Times New Roman" w:cs="Times New Roman"/>
          <w:sz w:val="24"/>
          <w:szCs w:val="24"/>
          <w:lang w:val="en-US"/>
        </w:rPr>
        <w:t xml:space="preserve">Aarhus University </w:t>
      </w:r>
      <w:r w:rsidR="005966C2" w:rsidRPr="004A6DF7">
        <w:rPr>
          <w:rFonts w:ascii="Times New Roman" w:hAnsi="Times New Roman" w:cs="Times New Roman"/>
          <w:sz w:val="24"/>
          <w:szCs w:val="24"/>
          <w:lang w:val="en-US"/>
        </w:rPr>
        <w:t>accelerator mass spectrometry center</w:t>
      </w:r>
      <w:r w:rsidR="000A6C3E">
        <w:rPr>
          <w:rFonts w:ascii="Times New Roman" w:hAnsi="Times New Roman" w:cs="Times New Roman"/>
          <w:sz w:val="24"/>
          <w:szCs w:val="24"/>
          <w:lang w:val="en-US"/>
        </w:rPr>
        <w:t>.</w:t>
      </w:r>
    </w:p>
    <w:p w14:paraId="68CBA5B2" w14:textId="39495D72" w:rsidR="00635F69" w:rsidRPr="004A6DF7" w:rsidRDefault="00635F69" w:rsidP="00AC76DB">
      <w:pPr>
        <w:spacing w:line="276" w:lineRule="auto"/>
        <w:rPr>
          <w:rFonts w:ascii="Times New Roman" w:hAnsi="Times New Roman" w:cs="Times New Roman"/>
          <w:sz w:val="24"/>
          <w:szCs w:val="24"/>
          <w:lang w:val="en-US"/>
        </w:rPr>
      </w:pPr>
      <w:r w:rsidRPr="004A6DF7">
        <w:rPr>
          <w:rFonts w:ascii="Times New Roman" w:hAnsi="Times New Roman" w:cs="Times New Roman"/>
          <w:sz w:val="24"/>
          <w:szCs w:val="24"/>
          <w:lang w:val="en-US"/>
        </w:rPr>
        <w:t xml:space="preserve">Samples were initially crushed and sieved to a </w:t>
      </w:r>
      <w:r w:rsidR="002C5A10">
        <w:rPr>
          <w:rFonts w:ascii="Times New Roman" w:hAnsi="Times New Roman" w:cs="Times New Roman"/>
          <w:sz w:val="24"/>
          <w:szCs w:val="24"/>
          <w:lang w:val="en-US"/>
        </w:rPr>
        <w:t>250</w:t>
      </w:r>
      <w:r w:rsidRPr="004A6DF7">
        <w:rPr>
          <w:rFonts w:ascii="Times New Roman" w:hAnsi="Times New Roman" w:cs="Times New Roman"/>
          <w:sz w:val="24"/>
          <w:szCs w:val="24"/>
          <w:lang w:val="en-US"/>
        </w:rPr>
        <w:t>–</w:t>
      </w:r>
      <w:r w:rsidR="002C5A10">
        <w:rPr>
          <w:rFonts w:ascii="Times New Roman" w:hAnsi="Times New Roman" w:cs="Times New Roman"/>
          <w:sz w:val="24"/>
          <w:szCs w:val="24"/>
          <w:lang w:val="en-US"/>
        </w:rPr>
        <w:t>50</w:t>
      </w:r>
      <w:r w:rsidRPr="004A6DF7">
        <w:rPr>
          <w:rFonts w:ascii="Times New Roman" w:hAnsi="Times New Roman" w:cs="Times New Roman"/>
          <w:sz w:val="24"/>
          <w:szCs w:val="24"/>
          <w:lang w:val="en-US"/>
        </w:rPr>
        <w:t>0 </w:t>
      </w:r>
      <w:proofErr w:type="spellStart"/>
      <w:r w:rsidRPr="004A6DF7">
        <w:rPr>
          <w:rFonts w:ascii="Times New Roman" w:hAnsi="Times New Roman" w:cs="Times New Roman"/>
          <w:sz w:val="24"/>
          <w:szCs w:val="24"/>
          <w:lang w:val="en-US"/>
        </w:rPr>
        <w:t>μm</w:t>
      </w:r>
      <w:proofErr w:type="spellEnd"/>
      <w:r w:rsidRPr="004A6DF7">
        <w:rPr>
          <w:rFonts w:ascii="Times New Roman" w:hAnsi="Times New Roman" w:cs="Times New Roman"/>
          <w:sz w:val="24"/>
          <w:szCs w:val="24"/>
          <w:lang w:val="en-US"/>
        </w:rPr>
        <w:t xml:space="preserve"> grain size fraction, followed by magnetic separation. The grains were then treated with hydrochloric acid (HCl) to dissolve calcium carbonates, then cleaned in heated aqua regia to remove remaining impurities. Quartz and feldspar were separated by flotation and heavy liquate separation. The quartz fraction was</w:t>
      </w:r>
      <w:r w:rsidR="00DD0455">
        <w:rPr>
          <w:rFonts w:ascii="Times New Roman" w:hAnsi="Times New Roman" w:cs="Times New Roman"/>
          <w:sz w:val="24"/>
          <w:szCs w:val="24"/>
          <w:lang w:val="en-US"/>
        </w:rPr>
        <w:t xml:space="preserve"> then</w:t>
      </w:r>
      <w:r w:rsidRPr="004A6DF7">
        <w:rPr>
          <w:rFonts w:ascii="Times New Roman" w:hAnsi="Times New Roman" w:cs="Times New Roman"/>
          <w:sz w:val="24"/>
          <w:szCs w:val="24"/>
          <w:lang w:val="en-US"/>
        </w:rPr>
        <w:t xml:space="preserve"> etched with hydrofluoric acid (HF) to remove meteoric </w:t>
      </w:r>
      <w:r w:rsidRPr="004A6DF7">
        <w:rPr>
          <w:rFonts w:ascii="Times New Roman" w:hAnsi="Times New Roman" w:cs="Times New Roman"/>
          <w:sz w:val="24"/>
          <w:szCs w:val="24"/>
          <w:vertAlign w:val="superscript"/>
          <w:lang w:val="en-US"/>
        </w:rPr>
        <w:t>10</w:t>
      </w:r>
      <w:r w:rsidRPr="004A6DF7">
        <w:rPr>
          <w:rFonts w:ascii="Times New Roman" w:hAnsi="Times New Roman" w:cs="Times New Roman"/>
          <w:sz w:val="24"/>
          <w:szCs w:val="24"/>
          <w:lang w:val="en-US"/>
        </w:rPr>
        <w:t xml:space="preserve">Be from the grain surfaces. </w:t>
      </w:r>
      <w:r w:rsidR="00DD0455">
        <w:rPr>
          <w:rFonts w:ascii="Times New Roman" w:hAnsi="Times New Roman" w:cs="Times New Roman"/>
          <w:sz w:val="24"/>
          <w:szCs w:val="24"/>
          <w:lang w:val="en-US"/>
        </w:rPr>
        <w:t>Finally</w:t>
      </w:r>
      <w:r w:rsidR="00CF42F2">
        <w:rPr>
          <w:rFonts w:ascii="Times New Roman" w:hAnsi="Times New Roman" w:cs="Times New Roman"/>
          <w:sz w:val="24"/>
          <w:szCs w:val="24"/>
          <w:lang w:val="en-US"/>
        </w:rPr>
        <w:t xml:space="preserve">, </w:t>
      </w:r>
      <w:r w:rsidRPr="004A6DF7">
        <w:rPr>
          <w:rFonts w:ascii="Times New Roman" w:hAnsi="Times New Roman" w:cs="Times New Roman"/>
          <w:sz w:val="24"/>
          <w:szCs w:val="24"/>
          <w:lang w:val="en-US"/>
        </w:rPr>
        <w:t xml:space="preserve">~20 g of quartz from each sample was fully digested in HF along with an in-house </w:t>
      </w:r>
      <w:r w:rsidRPr="004A6DF7">
        <w:rPr>
          <w:rFonts w:ascii="Times New Roman" w:hAnsi="Times New Roman" w:cs="Times New Roman"/>
          <w:sz w:val="24"/>
          <w:szCs w:val="24"/>
          <w:vertAlign w:val="superscript"/>
          <w:lang w:val="en-US"/>
        </w:rPr>
        <w:t>9</w:t>
      </w:r>
      <w:r w:rsidRPr="004A6DF7">
        <w:rPr>
          <w:rFonts w:ascii="Times New Roman" w:hAnsi="Times New Roman" w:cs="Times New Roman"/>
          <w:sz w:val="24"/>
          <w:szCs w:val="24"/>
          <w:lang w:val="en-US"/>
        </w:rPr>
        <w:t xml:space="preserve">Be and </w:t>
      </w:r>
      <w:r w:rsidRPr="004A6DF7">
        <w:rPr>
          <w:rFonts w:ascii="Times New Roman" w:hAnsi="Times New Roman" w:cs="Times New Roman"/>
          <w:sz w:val="24"/>
          <w:szCs w:val="24"/>
          <w:vertAlign w:val="superscript"/>
          <w:lang w:val="en-US"/>
        </w:rPr>
        <w:t>27</w:t>
      </w:r>
      <w:r w:rsidRPr="004A6DF7">
        <w:rPr>
          <w:rFonts w:ascii="Times New Roman" w:hAnsi="Times New Roman" w:cs="Times New Roman"/>
          <w:sz w:val="24"/>
          <w:szCs w:val="24"/>
          <w:lang w:val="en-US"/>
        </w:rPr>
        <w:t xml:space="preserve">Al carrier. Chloride conversion was achieved through repeated addition and evaporation of 6 M HCl. Beryllium and aluminum were then isolated using ion exchange </w:t>
      </w:r>
      <w:r w:rsidRPr="004A6DF7">
        <w:rPr>
          <w:rFonts w:ascii="Times New Roman" w:hAnsi="Times New Roman" w:cs="Times New Roman"/>
          <w:sz w:val="24"/>
          <w:szCs w:val="24"/>
          <w:lang w:val="en-US"/>
        </w:rPr>
        <w:lastRenderedPageBreak/>
        <w:t>chromatography. The oxidized samples were mixed ~1:4 with Nb powder (</w:t>
      </w:r>
      <w:proofErr w:type="spellStart"/>
      <w:r w:rsidRPr="004A6DF7">
        <w:rPr>
          <w:rFonts w:ascii="Times New Roman" w:hAnsi="Times New Roman" w:cs="Times New Roman"/>
          <w:sz w:val="24"/>
          <w:szCs w:val="24"/>
          <w:lang w:val="en-US"/>
        </w:rPr>
        <w:t>BeO</w:t>
      </w:r>
      <w:proofErr w:type="spellEnd"/>
      <w:r w:rsidRPr="004A6DF7">
        <w:rPr>
          <w:rFonts w:ascii="Times New Roman" w:hAnsi="Times New Roman" w:cs="Times New Roman"/>
          <w:sz w:val="24"/>
          <w:szCs w:val="24"/>
          <w:lang w:val="en-US"/>
        </w:rPr>
        <w:t>) and ~1:1.5 Ag power (Al</w:t>
      </w:r>
      <w:r w:rsidRPr="004A6DF7">
        <w:rPr>
          <w:rFonts w:ascii="Times New Roman" w:hAnsi="Times New Roman" w:cs="Times New Roman"/>
          <w:sz w:val="24"/>
          <w:szCs w:val="24"/>
          <w:vertAlign w:val="subscript"/>
          <w:lang w:val="en-US"/>
        </w:rPr>
        <w:t>2</w:t>
      </w:r>
      <w:r w:rsidRPr="004A6DF7">
        <w:rPr>
          <w:rFonts w:ascii="Times New Roman" w:hAnsi="Times New Roman" w:cs="Times New Roman"/>
          <w:sz w:val="24"/>
          <w:szCs w:val="24"/>
          <w:lang w:val="en-US"/>
        </w:rPr>
        <w:t>O</w:t>
      </w:r>
      <w:r w:rsidRPr="004A6DF7">
        <w:rPr>
          <w:rFonts w:ascii="Times New Roman" w:hAnsi="Times New Roman" w:cs="Times New Roman"/>
          <w:sz w:val="24"/>
          <w:szCs w:val="24"/>
          <w:vertAlign w:val="subscript"/>
          <w:lang w:val="en-US"/>
        </w:rPr>
        <w:t>3</w:t>
      </w:r>
      <w:r w:rsidRPr="004A6DF7">
        <w:rPr>
          <w:rFonts w:ascii="Times New Roman" w:hAnsi="Times New Roman" w:cs="Times New Roman"/>
          <w:sz w:val="24"/>
          <w:szCs w:val="24"/>
          <w:lang w:val="en-US"/>
        </w:rPr>
        <w:t>) and pressed into cathodes for AMS analysis.</w:t>
      </w:r>
    </w:p>
    <w:p w14:paraId="16A74CE7" w14:textId="192ED901" w:rsidR="00635F69" w:rsidRPr="004A6DF7" w:rsidRDefault="00635F69" w:rsidP="00AC76DB">
      <w:pPr>
        <w:spacing w:line="276" w:lineRule="auto"/>
        <w:rPr>
          <w:rFonts w:ascii="Times New Roman" w:hAnsi="Times New Roman" w:cs="Times New Roman"/>
          <w:sz w:val="24"/>
          <w:szCs w:val="24"/>
          <w:lang w:val="en-US"/>
        </w:rPr>
      </w:pPr>
      <w:r w:rsidRPr="004A6DF7">
        <w:rPr>
          <w:rFonts w:ascii="Times New Roman" w:hAnsi="Times New Roman" w:cs="Times New Roman"/>
          <w:sz w:val="24"/>
          <w:szCs w:val="24"/>
          <w:lang w:val="en-US"/>
        </w:rPr>
        <w:t>The </w:t>
      </w:r>
      <w:r w:rsidRPr="004A6DF7">
        <w:rPr>
          <w:rFonts w:ascii="Times New Roman" w:hAnsi="Times New Roman" w:cs="Times New Roman"/>
          <w:sz w:val="24"/>
          <w:szCs w:val="24"/>
          <w:vertAlign w:val="superscript"/>
          <w:lang w:val="en-US"/>
        </w:rPr>
        <w:t>26</w:t>
      </w:r>
      <w:r w:rsidRPr="004A6DF7">
        <w:rPr>
          <w:rFonts w:ascii="Times New Roman" w:hAnsi="Times New Roman" w:cs="Times New Roman"/>
          <w:sz w:val="24"/>
          <w:szCs w:val="24"/>
          <w:lang w:val="en-US"/>
        </w:rPr>
        <w:t>Al/</w:t>
      </w:r>
      <w:r w:rsidRPr="004A6DF7">
        <w:rPr>
          <w:rFonts w:ascii="Times New Roman" w:hAnsi="Times New Roman" w:cs="Times New Roman"/>
          <w:sz w:val="24"/>
          <w:szCs w:val="24"/>
          <w:vertAlign w:val="superscript"/>
          <w:lang w:val="en-US"/>
        </w:rPr>
        <w:t>27</w:t>
      </w:r>
      <w:r w:rsidRPr="004A6DF7">
        <w:rPr>
          <w:rFonts w:ascii="Times New Roman" w:hAnsi="Times New Roman" w:cs="Times New Roman"/>
          <w:sz w:val="24"/>
          <w:szCs w:val="24"/>
          <w:lang w:val="en-US"/>
        </w:rPr>
        <w:t>Al and </w:t>
      </w:r>
      <w:r w:rsidRPr="004A6DF7">
        <w:rPr>
          <w:rFonts w:ascii="Times New Roman" w:hAnsi="Times New Roman" w:cs="Times New Roman"/>
          <w:sz w:val="24"/>
          <w:szCs w:val="24"/>
          <w:vertAlign w:val="superscript"/>
          <w:lang w:val="en-US"/>
        </w:rPr>
        <w:t>10</w:t>
      </w:r>
      <w:r w:rsidRPr="004A6DF7">
        <w:rPr>
          <w:rFonts w:ascii="Times New Roman" w:hAnsi="Times New Roman" w:cs="Times New Roman"/>
          <w:sz w:val="24"/>
          <w:szCs w:val="24"/>
          <w:lang w:val="en-US"/>
        </w:rPr>
        <w:t>Be/</w:t>
      </w:r>
      <w:r w:rsidRPr="004A6DF7">
        <w:rPr>
          <w:rFonts w:ascii="Times New Roman" w:hAnsi="Times New Roman" w:cs="Times New Roman"/>
          <w:sz w:val="24"/>
          <w:szCs w:val="24"/>
          <w:vertAlign w:val="superscript"/>
          <w:lang w:val="en-US"/>
        </w:rPr>
        <w:t>9</w:t>
      </w:r>
      <w:r w:rsidRPr="004A6DF7">
        <w:rPr>
          <w:rFonts w:ascii="Times New Roman" w:hAnsi="Times New Roman" w:cs="Times New Roman"/>
          <w:sz w:val="24"/>
          <w:szCs w:val="24"/>
          <w:lang w:val="en-US"/>
        </w:rPr>
        <w:t>Be ratios were measured using the multi-element AMS system at the Aarhus AMS Centre</w:t>
      </w:r>
      <w:r w:rsidR="00EF738C">
        <w:rPr>
          <w:rFonts w:ascii="Times New Roman" w:hAnsi="Times New Roman" w:cs="Times New Roman"/>
          <w:sz w:val="24"/>
          <w:szCs w:val="24"/>
          <w:lang w:val="en-US"/>
        </w:rPr>
        <w:t xml:space="preserve"> </w:t>
      </w:r>
      <w:r w:rsidR="00EF738C">
        <w:rPr>
          <w:rFonts w:ascii="Times New Roman" w:hAnsi="Times New Roman" w:cs="Times New Roman"/>
          <w:sz w:val="24"/>
          <w:szCs w:val="24"/>
          <w:lang w:val="en-US"/>
        </w:rPr>
        <w:fldChar w:fldCharType="begin"/>
      </w:r>
      <w:r w:rsidR="00236CB9">
        <w:rPr>
          <w:rFonts w:ascii="Times New Roman" w:hAnsi="Times New Roman" w:cs="Times New Roman"/>
          <w:sz w:val="24"/>
          <w:szCs w:val="24"/>
          <w:lang w:val="en-US"/>
        </w:rPr>
        <w:instrText xml:space="preserve"> ADDIN ZOTERO_ITEM CSL_CITATION {"citationID":"M1BHzJBz","properties":{"formattedCitation":"\\super 32\\nosupersub{}","plainCitation":"32","noteIndex":0},"citationItems":[{"id":225,"uris":["http://zotero.org/users/local/6sjUyKQS/items/WZCEEK59"],"itemData":{"id":225,"type":"article-journal","container-title":"Nuclear Instruments and Methods in Physics Research Section B: Beam Interactions with Materials and Atoms","DOI":"10.1016/j.nimb.2015.05.039","ISSN":"0168583X","journalAbbreviation":"Nuclear Instruments and Methods in Physics Research Section B: Beam Interactions with Materials and Atoms","language":"en","page":"143-148","source":"DOI.org (Crossref)","title":"The new extended HVE 1 MV multi-element AMS system for low background installed at the Aarhus AMS Dating Centre","volume":"361","author":[{"family":"Heinemeier","given":"Jan"},{"family":"Olsen","given":"Jesper"},{"family":"Klein","given":"Matthias"},{"family":"Mous","given":"Dirk"}],"issued":{"date-parts":[["2015",10]]}}}],"schema":"https://github.com/citation-style-language/schema/raw/master/csl-citation.json"} </w:instrText>
      </w:r>
      <w:r w:rsidR="00EF738C">
        <w:rPr>
          <w:rFonts w:ascii="Times New Roman" w:hAnsi="Times New Roman" w:cs="Times New Roman"/>
          <w:sz w:val="24"/>
          <w:szCs w:val="24"/>
          <w:lang w:val="en-US"/>
        </w:rPr>
        <w:fldChar w:fldCharType="separate"/>
      </w:r>
      <w:r w:rsidR="00041D80" w:rsidRPr="00041D80">
        <w:rPr>
          <w:rFonts w:ascii="Times New Roman" w:hAnsi="Times New Roman" w:cs="Times New Roman"/>
          <w:kern w:val="0"/>
          <w:sz w:val="24"/>
          <w:vertAlign w:val="superscript"/>
          <w:lang w:val="en-US"/>
        </w:rPr>
        <w:t>32</w:t>
      </w:r>
      <w:r w:rsidR="00EF738C">
        <w:rPr>
          <w:rFonts w:ascii="Times New Roman" w:hAnsi="Times New Roman" w:cs="Times New Roman"/>
          <w:sz w:val="24"/>
          <w:szCs w:val="24"/>
          <w:lang w:val="en-US"/>
        </w:rPr>
        <w:fldChar w:fldCharType="end"/>
      </w:r>
      <w:r w:rsidRPr="004A6DF7">
        <w:rPr>
          <w:rFonts w:ascii="Times New Roman" w:hAnsi="Times New Roman" w:cs="Times New Roman"/>
          <w:sz w:val="24"/>
          <w:szCs w:val="24"/>
          <w:lang w:val="en-US"/>
        </w:rPr>
        <w:t xml:space="preserve">. Beryllium results were normalized to the ICN standard 01-5-4, which has a certified </w:t>
      </w:r>
      <w:r w:rsidRPr="004A6DF7">
        <w:rPr>
          <w:rFonts w:ascii="Times New Roman" w:hAnsi="Times New Roman" w:cs="Times New Roman"/>
          <w:sz w:val="24"/>
          <w:szCs w:val="24"/>
          <w:vertAlign w:val="superscript"/>
          <w:lang w:val="en-US"/>
        </w:rPr>
        <w:t>10</w:t>
      </w:r>
      <w:r w:rsidRPr="004A6DF7">
        <w:rPr>
          <w:rFonts w:ascii="Times New Roman" w:hAnsi="Times New Roman" w:cs="Times New Roman"/>
          <w:sz w:val="24"/>
          <w:szCs w:val="24"/>
          <w:lang w:val="en-US"/>
        </w:rPr>
        <w:t>Be/</w:t>
      </w:r>
      <w:r w:rsidRPr="004A6DF7">
        <w:rPr>
          <w:rFonts w:ascii="Times New Roman" w:hAnsi="Times New Roman" w:cs="Times New Roman"/>
          <w:sz w:val="24"/>
          <w:szCs w:val="24"/>
          <w:vertAlign w:val="superscript"/>
          <w:lang w:val="en-US"/>
        </w:rPr>
        <w:t>9</w:t>
      </w:r>
      <w:r w:rsidRPr="004A6DF7">
        <w:rPr>
          <w:rFonts w:ascii="Times New Roman" w:hAnsi="Times New Roman" w:cs="Times New Roman"/>
          <w:sz w:val="24"/>
          <w:szCs w:val="24"/>
          <w:lang w:val="en-US"/>
        </w:rPr>
        <w:t>Be ratio of 2.851 × 10</w:t>
      </w:r>
      <w:r w:rsidRPr="004A6DF7">
        <w:rPr>
          <w:rFonts w:ascii="Times New Roman" w:hAnsi="Times New Roman" w:cs="Times New Roman"/>
          <w:sz w:val="24"/>
          <w:szCs w:val="24"/>
          <w:vertAlign w:val="superscript"/>
          <w:lang w:val="en-US"/>
        </w:rPr>
        <w:t>-12</w:t>
      </w:r>
      <w:r w:rsidRPr="004A6DF7">
        <w:rPr>
          <w:rFonts w:ascii="Times New Roman" w:hAnsi="Times New Roman" w:cs="Times New Roman"/>
          <w:sz w:val="24"/>
          <w:szCs w:val="24"/>
          <w:lang w:val="en-US"/>
        </w:rPr>
        <w:t xml:space="preserve"> </w:t>
      </w:r>
      <w:r w:rsidR="005823F6">
        <w:rPr>
          <w:rFonts w:ascii="Times New Roman" w:hAnsi="Times New Roman" w:cs="Times New Roman"/>
          <w:sz w:val="24"/>
          <w:szCs w:val="24"/>
          <w:lang w:val="en-US"/>
        </w:rPr>
        <w:fldChar w:fldCharType="begin"/>
      </w:r>
      <w:r w:rsidR="00236CB9">
        <w:rPr>
          <w:rFonts w:ascii="Times New Roman" w:hAnsi="Times New Roman" w:cs="Times New Roman"/>
          <w:sz w:val="24"/>
          <w:szCs w:val="24"/>
          <w:lang w:val="en-US"/>
        </w:rPr>
        <w:instrText xml:space="preserve"> ADDIN ZOTERO_ITEM CSL_CITATION {"citationID":"AvuiDvcc","properties":{"formattedCitation":"\\super 33\\nosupersub{}","plainCitation":"33","noteIndex":0},"citationItems":[{"id":226,"uris":["http://zotero.org/users/local/6sjUyKQS/items/UED2UZPQ"],"itemData":{"id":226,"type":"article-journal","container-title":"Nuclear Instruments and Methods in Physics Research Section B: Beam Interactions with Materials and Atoms","DOI":"10.1016/j.nimb.2007.01.297","ISSN":"0168583X","issue":"2","journalAbbreviation":"Nuclear Instruments and Methods in Physics Research Section B: Beam Interactions with Materials and Atoms","language":"en","license":"https://www.elsevier.com/tdm/userlicense/1.0/","page":"403-413","source":"DOI.org (Crossref)","title":"Absolute calibration of 10Be AMS standards","volume":"258","author":[{"family":"Nishiizumi","given":"Kunihiko"},{"family":"Imamura","given":"Mineo"},{"family":"Caffee","given":"Marc W."},{"family":"Southon","given":"John R."},{"family":"Finkel","given":"Robert C."},{"family":"McAninch","given":"Jeffrey"}],"issued":{"date-parts":[["2007",5]]}}}],"schema":"https://github.com/citation-style-language/schema/raw/master/csl-citation.json"} </w:instrText>
      </w:r>
      <w:r w:rsidR="005823F6">
        <w:rPr>
          <w:rFonts w:ascii="Times New Roman" w:hAnsi="Times New Roman" w:cs="Times New Roman"/>
          <w:sz w:val="24"/>
          <w:szCs w:val="24"/>
          <w:lang w:val="en-US"/>
        </w:rPr>
        <w:fldChar w:fldCharType="separate"/>
      </w:r>
      <w:r w:rsidR="00041D80" w:rsidRPr="00041D80">
        <w:rPr>
          <w:rFonts w:ascii="Times New Roman" w:hAnsi="Times New Roman" w:cs="Times New Roman"/>
          <w:kern w:val="0"/>
          <w:sz w:val="24"/>
          <w:vertAlign w:val="superscript"/>
          <w:lang w:val="en-US"/>
        </w:rPr>
        <w:t>33</w:t>
      </w:r>
      <w:r w:rsidR="005823F6">
        <w:rPr>
          <w:rFonts w:ascii="Times New Roman" w:hAnsi="Times New Roman" w:cs="Times New Roman"/>
          <w:sz w:val="24"/>
          <w:szCs w:val="24"/>
          <w:lang w:val="en-US"/>
        </w:rPr>
        <w:fldChar w:fldCharType="end"/>
      </w:r>
      <w:r w:rsidRPr="00FB1FFC">
        <w:rPr>
          <w:rFonts w:ascii="Times New Roman" w:hAnsi="Times New Roman" w:cs="Times New Roman"/>
          <w:sz w:val="24"/>
          <w:szCs w:val="24"/>
          <w:lang w:val="en-US"/>
        </w:rPr>
        <w:t>;</w:t>
      </w:r>
      <w:r w:rsidRPr="004A6DF7">
        <w:rPr>
          <w:rFonts w:ascii="Times New Roman" w:hAnsi="Times New Roman" w:cs="Times New Roman"/>
          <w:sz w:val="24"/>
          <w:szCs w:val="24"/>
          <w:lang w:val="en-US"/>
        </w:rPr>
        <w:t xml:space="preserve"> reported errors include a 1.1 % uncertainty associated with the standard. Aluminum results were normalized to</w:t>
      </w:r>
      <w:r w:rsidR="00DD0455">
        <w:rPr>
          <w:rFonts w:ascii="Times New Roman" w:hAnsi="Times New Roman" w:cs="Times New Roman"/>
          <w:sz w:val="24"/>
          <w:szCs w:val="24"/>
          <w:lang w:val="en-US"/>
        </w:rPr>
        <w:t xml:space="preserve"> the</w:t>
      </w:r>
      <w:r w:rsidRPr="004A6DF7">
        <w:rPr>
          <w:rFonts w:ascii="Times New Roman" w:hAnsi="Times New Roman" w:cs="Times New Roman"/>
          <w:sz w:val="24"/>
          <w:szCs w:val="24"/>
          <w:lang w:val="en-US"/>
        </w:rPr>
        <w:t xml:space="preserve"> ICN standard 01-4-3, with a </w:t>
      </w:r>
      <w:r w:rsidRPr="004A6DF7">
        <w:rPr>
          <w:rFonts w:ascii="Times New Roman" w:hAnsi="Times New Roman" w:cs="Times New Roman"/>
          <w:sz w:val="24"/>
          <w:szCs w:val="24"/>
          <w:vertAlign w:val="superscript"/>
          <w:lang w:val="en-US"/>
        </w:rPr>
        <w:t>26</w:t>
      </w:r>
      <w:r w:rsidRPr="004A6DF7">
        <w:rPr>
          <w:rFonts w:ascii="Times New Roman" w:hAnsi="Times New Roman" w:cs="Times New Roman"/>
          <w:sz w:val="24"/>
          <w:szCs w:val="24"/>
          <w:lang w:val="en-US"/>
        </w:rPr>
        <w:t>Al/</w:t>
      </w:r>
      <w:r w:rsidRPr="004A6DF7">
        <w:rPr>
          <w:rFonts w:ascii="Times New Roman" w:hAnsi="Times New Roman" w:cs="Times New Roman"/>
          <w:sz w:val="24"/>
          <w:szCs w:val="24"/>
          <w:vertAlign w:val="superscript"/>
          <w:lang w:val="en-US"/>
        </w:rPr>
        <w:t>27</w:t>
      </w:r>
      <w:r w:rsidRPr="004A6DF7">
        <w:rPr>
          <w:rFonts w:ascii="Times New Roman" w:hAnsi="Times New Roman" w:cs="Times New Roman"/>
          <w:sz w:val="24"/>
          <w:szCs w:val="24"/>
          <w:lang w:val="en-US"/>
        </w:rPr>
        <w:t>Al ratio of 10.65 × 10</w:t>
      </w:r>
      <w:r w:rsidRPr="004A6DF7">
        <w:rPr>
          <w:rFonts w:ascii="Times New Roman" w:hAnsi="Times New Roman" w:cs="Times New Roman"/>
          <w:sz w:val="24"/>
          <w:szCs w:val="24"/>
          <w:vertAlign w:val="superscript"/>
          <w:lang w:val="en-US"/>
        </w:rPr>
        <w:t>-12</w:t>
      </w:r>
      <w:r w:rsidRPr="004A6DF7">
        <w:rPr>
          <w:rFonts w:ascii="Times New Roman" w:hAnsi="Times New Roman" w:cs="Times New Roman"/>
          <w:sz w:val="24"/>
          <w:szCs w:val="24"/>
          <w:lang w:val="en-US"/>
        </w:rPr>
        <w:t xml:space="preserve"> </w:t>
      </w:r>
      <w:r w:rsidR="00FB1FFC">
        <w:rPr>
          <w:rFonts w:ascii="Times New Roman" w:hAnsi="Times New Roman" w:cs="Times New Roman"/>
          <w:sz w:val="24"/>
          <w:szCs w:val="24"/>
          <w:lang w:val="en-US"/>
        </w:rPr>
        <w:fldChar w:fldCharType="begin"/>
      </w:r>
      <w:r w:rsidR="00236CB9">
        <w:rPr>
          <w:rFonts w:ascii="Times New Roman" w:hAnsi="Times New Roman" w:cs="Times New Roman"/>
          <w:sz w:val="24"/>
          <w:szCs w:val="24"/>
          <w:lang w:val="en-US"/>
        </w:rPr>
        <w:instrText xml:space="preserve"> ADDIN ZOTERO_ITEM CSL_CITATION {"citationID":"14CRxt1s","properties":{"formattedCitation":"\\super 34\\nosupersub{}","plainCitation":"34","noteIndex":0},"citationItems":[{"id":31,"uris":["http://zotero.org/users/local/6sjUyKQS/items/69N2L3ZK"],"itemData":{"id":31,"type":"article-journal","container-title":"Nuclear Instruments and Methods in Physics Research Section B: Beam Interactions with Materials and Atoms","DOI":"10.1016/j.nimb.2004.04.075","ISSN":"0168583X","journalAbbreviation":"Nuclear Instruments and Methods in Physics Research Section B: Beam Interactions with Materials and Atoms","language":"en","page":"388-392","source":"DOI.org (Crossref)","title":"Preparation of 26Al AMS standards","volume":"223-224","author":[{"family":"Nishiizumi","given":"Kunihiko"}],"issued":{"date-parts":[["2004",8]]}}}],"schema":"https://github.com/citation-style-language/schema/raw/master/csl-citation.json"} </w:instrText>
      </w:r>
      <w:r w:rsidR="00FB1FFC">
        <w:rPr>
          <w:rFonts w:ascii="Times New Roman" w:hAnsi="Times New Roman" w:cs="Times New Roman"/>
          <w:sz w:val="24"/>
          <w:szCs w:val="24"/>
          <w:lang w:val="en-US"/>
        </w:rPr>
        <w:fldChar w:fldCharType="separate"/>
      </w:r>
      <w:r w:rsidR="00041D80" w:rsidRPr="00303F4C">
        <w:rPr>
          <w:rFonts w:ascii="Times New Roman" w:hAnsi="Times New Roman" w:cs="Times New Roman"/>
          <w:kern w:val="0"/>
          <w:sz w:val="24"/>
          <w:vertAlign w:val="superscript"/>
          <w:lang w:val="en-US"/>
        </w:rPr>
        <w:t>34</w:t>
      </w:r>
      <w:r w:rsidR="00FB1FFC">
        <w:rPr>
          <w:rFonts w:ascii="Times New Roman" w:hAnsi="Times New Roman" w:cs="Times New Roman"/>
          <w:sz w:val="24"/>
          <w:szCs w:val="24"/>
          <w:lang w:val="en-US"/>
        </w:rPr>
        <w:fldChar w:fldCharType="end"/>
      </w:r>
      <w:r w:rsidR="00FB1FFC">
        <w:rPr>
          <w:rFonts w:ascii="Times New Roman" w:hAnsi="Times New Roman" w:cs="Times New Roman"/>
          <w:sz w:val="24"/>
          <w:szCs w:val="24"/>
          <w:lang w:val="en-US"/>
        </w:rPr>
        <w:t xml:space="preserve">; </w:t>
      </w:r>
      <w:r w:rsidRPr="004A6DF7">
        <w:rPr>
          <w:rFonts w:ascii="Times New Roman" w:hAnsi="Times New Roman" w:cs="Times New Roman"/>
          <w:sz w:val="24"/>
          <w:szCs w:val="24"/>
          <w:lang w:val="en-US"/>
        </w:rPr>
        <w:t>uncertainties include a 1.2% contribution from the standard.</w:t>
      </w:r>
      <w:r w:rsidR="00DD0455">
        <w:rPr>
          <w:rFonts w:ascii="Times New Roman" w:hAnsi="Times New Roman" w:cs="Times New Roman"/>
          <w:sz w:val="24"/>
          <w:szCs w:val="24"/>
          <w:lang w:val="en-US"/>
        </w:rPr>
        <w:t xml:space="preserve"> </w:t>
      </w:r>
      <w:r w:rsidRPr="004A6DF7">
        <w:rPr>
          <w:rFonts w:ascii="Times New Roman" w:hAnsi="Times New Roman" w:cs="Times New Roman"/>
          <w:sz w:val="24"/>
          <w:szCs w:val="24"/>
          <w:lang w:val="en-US"/>
        </w:rPr>
        <w:t xml:space="preserve">For each batch, the </w:t>
      </w:r>
      <w:r w:rsidRPr="004A6DF7">
        <w:rPr>
          <w:rFonts w:ascii="Times New Roman" w:hAnsi="Times New Roman" w:cs="Times New Roman"/>
          <w:sz w:val="24"/>
          <w:szCs w:val="24"/>
          <w:vertAlign w:val="superscript"/>
          <w:lang w:val="en-US"/>
        </w:rPr>
        <w:t>10</w:t>
      </w:r>
      <w:r w:rsidRPr="004A6DF7">
        <w:rPr>
          <w:rFonts w:ascii="Times New Roman" w:hAnsi="Times New Roman" w:cs="Times New Roman"/>
          <w:sz w:val="24"/>
          <w:szCs w:val="24"/>
          <w:lang w:val="en-US"/>
        </w:rPr>
        <w:t>Be/</w:t>
      </w:r>
      <w:r w:rsidRPr="004A6DF7">
        <w:rPr>
          <w:rFonts w:ascii="Times New Roman" w:hAnsi="Times New Roman" w:cs="Times New Roman"/>
          <w:sz w:val="24"/>
          <w:szCs w:val="24"/>
          <w:vertAlign w:val="superscript"/>
          <w:lang w:val="en-US"/>
        </w:rPr>
        <w:t>9</w:t>
      </w:r>
      <w:r w:rsidRPr="004A6DF7">
        <w:rPr>
          <w:rFonts w:ascii="Times New Roman" w:hAnsi="Times New Roman" w:cs="Times New Roman"/>
          <w:sz w:val="24"/>
          <w:szCs w:val="24"/>
          <w:lang w:val="en-US"/>
        </w:rPr>
        <w:t xml:space="preserve">Be and </w:t>
      </w:r>
      <w:r w:rsidRPr="004A6DF7">
        <w:rPr>
          <w:rFonts w:ascii="Times New Roman" w:hAnsi="Times New Roman" w:cs="Times New Roman"/>
          <w:sz w:val="24"/>
          <w:szCs w:val="24"/>
          <w:vertAlign w:val="superscript"/>
          <w:lang w:val="en-US"/>
        </w:rPr>
        <w:t>26</w:t>
      </w:r>
      <w:r w:rsidRPr="004A6DF7">
        <w:rPr>
          <w:rFonts w:ascii="Times New Roman" w:hAnsi="Times New Roman" w:cs="Times New Roman"/>
          <w:sz w:val="24"/>
          <w:szCs w:val="24"/>
          <w:lang w:val="en-US"/>
        </w:rPr>
        <w:t>Al/</w:t>
      </w:r>
      <w:r w:rsidRPr="004A6DF7">
        <w:rPr>
          <w:rFonts w:ascii="Times New Roman" w:hAnsi="Times New Roman" w:cs="Times New Roman"/>
          <w:sz w:val="24"/>
          <w:szCs w:val="24"/>
          <w:vertAlign w:val="superscript"/>
          <w:lang w:val="en-US"/>
        </w:rPr>
        <w:t>27</w:t>
      </w:r>
      <w:r w:rsidRPr="004A6DF7">
        <w:rPr>
          <w:rFonts w:ascii="Times New Roman" w:hAnsi="Times New Roman" w:cs="Times New Roman"/>
          <w:sz w:val="24"/>
          <w:szCs w:val="24"/>
          <w:lang w:val="en-US"/>
        </w:rPr>
        <w:t>Al ratios of the corresponding procedural blanks were subtracted from the sample measurements.</w:t>
      </w:r>
    </w:p>
    <w:p w14:paraId="268CAE1A" w14:textId="77777777" w:rsidR="00CF65F1" w:rsidRDefault="00CF65F1" w:rsidP="00AC76DB">
      <w:pPr>
        <w:spacing w:line="276" w:lineRule="auto"/>
        <w:rPr>
          <w:rFonts w:ascii="Times New Roman" w:hAnsi="Times New Roman" w:cs="Times New Roman"/>
          <w:sz w:val="24"/>
          <w:szCs w:val="24"/>
          <w:lang w:val="en-US"/>
        </w:rPr>
      </w:pPr>
    </w:p>
    <w:p w14:paraId="03BDC35E" w14:textId="28E0A856" w:rsidR="00F60F92" w:rsidRPr="004A6DF7" w:rsidRDefault="001A22A3" w:rsidP="00AC76DB">
      <w:pPr>
        <w:spacing w:line="276" w:lineRule="auto"/>
        <w:rPr>
          <w:rFonts w:ascii="Times New Roman" w:hAnsi="Times New Roman" w:cs="Times New Roman"/>
          <w:sz w:val="24"/>
          <w:szCs w:val="24"/>
          <w:lang w:val="en-US"/>
        </w:rPr>
      </w:pPr>
      <w:r w:rsidRPr="004A6DF7">
        <w:rPr>
          <w:rFonts w:ascii="Times New Roman" w:hAnsi="Times New Roman" w:cs="Times New Roman"/>
          <w:sz w:val="24"/>
          <w:szCs w:val="24"/>
          <w:lang w:val="en-US"/>
        </w:rPr>
        <w:t xml:space="preserve">LA293, OM67, KulPC11.1 and KulPC11.2 were excluded from the age-depth model as they represent modern samples with a </w:t>
      </w:r>
      <w:r w:rsidRPr="004A6DF7">
        <w:rPr>
          <w:rFonts w:ascii="Times New Roman" w:hAnsi="Times New Roman" w:cs="Times New Roman"/>
          <w:sz w:val="24"/>
          <w:szCs w:val="24"/>
          <w:vertAlign w:val="superscript"/>
          <w:lang w:val="en-US"/>
        </w:rPr>
        <w:t>26</w:t>
      </w:r>
      <w:r w:rsidRPr="004A6DF7">
        <w:rPr>
          <w:rFonts w:ascii="Times New Roman" w:hAnsi="Times New Roman" w:cs="Times New Roman"/>
          <w:sz w:val="24"/>
          <w:szCs w:val="24"/>
          <w:lang w:val="en-US"/>
        </w:rPr>
        <w:t>Al/</w:t>
      </w:r>
      <w:r w:rsidRPr="004A6DF7">
        <w:rPr>
          <w:rFonts w:ascii="Times New Roman" w:hAnsi="Times New Roman" w:cs="Times New Roman"/>
          <w:sz w:val="24"/>
          <w:szCs w:val="24"/>
          <w:vertAlign w:val="superscript"/>
          <w:lang w:val="en-US"/>
        </w:rPr>
        <w:t>10</w:t>
      </w:r>
      <w:r w:rsidRPr="004A6DF7">
        <w:rPr>
          <w:rFonts w:ascii="Times New Roman" w:hAnsi="Times New Roman" w:cs="Times New Roman"/>
          <w:sz w:val="24"/>
          <w:szCs w:val="24"/>
          <w:lang w:val="en-US"/>
        </w:rPr>
        <w:t xml:space="preserve">Be ~ 6.8, while OP6, Laalu1s, Laalu3s, Laalu4.1, and Laalu4.2 were excluded because the uncertainty on the concentrations are so high that the age-depth model </w:t>
      </w:r>
      <w:r w:rsidR="00684C52">
        <w:rPr>
          <w:rFonts w:ascii="Times New Roman" w:hAnsi="Times New Roman" w:cs="Times New Roman"/>
          <w:sz w:val="24"/>
          <w:szCs w:val="24"/>
          <w:lang w:val="en-US"/>
        </w:rPr>
        <w:t>does</w:t>
      </w:r>
      <w:r w:rsidR="00684C52" w:rsidRPr="004A6DF7">
        <w:rPr>
          <w:rFonts w:ascii="Times New Roman" w:hAnsi="Times New Roman" w:cs="Times New Roman"/>
          <w:sz w:val="24"/>
          <w:szCs w:val="24"/>
          <w:lang w:val="en-US"/>
        </w:rPr>
        <w:t xml:space="preserve"> </w:t>
      </w:r>
      <w:r w:rsidRPr="004A6DF7">
        <w:rPr>
          <w:rFonts w:ascii="Times New Roman" w:hAnsi="Times New Roman" w:cs="Times New Roman"/>
          <w:sz w:val="24"/>
          <w:szCs w:val="24"/>
          <w:lang w:val="en-US"/>
        </w:rPr>
        <w:t xml:space="preserve">not benefit from including them, Laalu6s was excluded as the Be concentration measured with ICP-OES was higher than spike value, and lastly, KA1573 and Ka4, were excluded as we </w:t>
      </w:r>
      <w:proofErr w:type="spellStart"/>
      <w:r w:rsidRPr="004A6DF7">
        <w:rPr>
          <w:rFonts w:ascii="Times New Roman" w:hAnsi="Times New Roman" w:cs="Times New Roman"/>
          <w:sz w:val="24"/>
          <w:szCs w:val="24"/>
          <w:lang w:val="en-US"/>
        </w:rPr>
        <w:t>focus</w:t>
      </w:r>
      <w:r w:rsidR="00684C52">
        <w:rPr>
          <w:rFonts w:ascii="Times New Roman" w:hAnsi="Times New Roman" w:cs="Times New Roman"/>
          <w:sz w:val="24"/>
          <w:szCs w:val="24"/>
          <w:lang w:val="en-US"/>
        </w:rPr>
        <w:t>s</w:t>
      </w:r>
      <w:proofErr w:type="spellEnd"/>
      <w:r w:rsidRPr="004A6DF7">
        <w:rPr>
          <w:rFonts w:ascii="Times New Roman" w:hAnsi="Times New Roman" w:cs="Times New Roman"/>
          <w:sz w:val="24"/>
          <w:szCs w:val="24"/>
          <w:lang w:val="en-US"/>
        </w:rPr>
        <w:t xml:space="preserve"> on the </w:t>
      </w:r>
      <w:proofErr w:type="spellStart"/>
      <w:r w:rsidRPr="004A6DF7">
        <w:rPr>
          <w:rFonts w:ascii="Times New Roman" w:hAnsi="Times New Roman" w:cs="Times New Roman"/>
          <w:sz w:val="24"/>
          <w:szCs w:val="24"/>
          <w:lang w:val="en-US"/>
        </w:rPr>
        <w:t>Karatau</w:t>
      </w:r>
      <w:proofErr w:type="spellEnd"/>
      <w:r w:rsidRPr="004A6DF7">
        <w:rPr>
          <w:rFonts w:ascii="Times New Roman" w:hAnsi="Times New Roman" w:cs="Times New Roman"/>
          <w:sz w:val="24"/>
          <w:szCs w:val="24"/>
          <w:lang w:val="en-US"/>
        </w:rPr>
        <w:t xml:space="preserve"> site. We included these samples here for any future studies to use.</w:t>
      </w:r>
      <w:r w:rsidR="00596E18" w:rsidRPr="004A6DF7">
        <w:rPr>
          <w:rFonts w:ascii="Times New Roman" w:hAnsi="Times New Roman" w:cs="Times New Roman"/>
          <w:sz w:val="24"/>
          <w:szCs w:val="24"/>
          <w:lang w:val="en-US"/>
        </w:rPr>
        <w:t xml:space="preserve"> </w:t>
      </w:r>
      <w:r w:rsidR="002F5A6B" w:rsidRPr="004A6DF7">
        <w:rPr>
          <w:rFonts w:ascii="Times New Roman" w:hAnsi="Times New Roman" w:cs="Times New Roman"/>
          <w:sz w:val="24"/>
          <w:szCs w:val="24"/>
          <w:lang w:val="en-US"/>
        </w:rPr>
        <w:t xml:space="preserve">Samples </w:t>
      </w:r>
      <w:r w:rsidR="00C67A35" w:rsidRPr="004A6DF7">
        <w:rPr>
          <w:rFonts w:ascii="Times New Roman" w:hAnsi="Times New Roman" w:cs="Times New Roman"/>
          <w:sz w:val="24"/>
          <w:szCs w:val="24"/>
          <w:lang w:val="en-US"/>
        </w:rPr>
        <w:t>u</w:t>
      </w:r>
      <w:r w:rsidR="00BB72CF" w:rsidRPr="004A6DF7">
        <w:rPr>
          <w:rFonts w:ascii="Times New Roman" w:hAnsi="Times New Roman" w:cs="Times New Roman"/>
          <w:sz w:val="24"/>
          <w:szCs w:val="24"/>
          <w:lang w:val="en-US"/>
        </w:rPr>
        <w:t xml:space="preserve">sed </w:t>
      </w:r>
      <w:r w:rsidR="002F5A6B" w:rsidRPr="004A6DF7">
        <w:rPr>
          <w:rFonts w:ascii="Times New Roman" w:hAnsi="Times New Roman" w:cs="Times New Roman"/>
          <w:sz w:val="24"/>
          <w:szCs w:val="24"/>
          <w:lang w:val="en-US"/>
        </w:rPr>
        <w:t>f</w:t>
      </w:r>
      <w:r w:rsidR="00BB72CF" w:rsidRPr="004A6DF7">
        <w:rPr>
          <w:rFonts w:ascii="Times New Roman" w:hAnsi="Times New Roman" w:cs="Times New Roman"/>
          <w:sz w:val="24"/>
          <w:szCs w:val="24"/>
          <w:lang w:val="en-US"/>
        </w:rPr>
        <w:t>or the age-depth models for</w:t>
      </w:r>
      <w:r w:rsidR="002F5A6B" w:rsidRPr="004A6DF7">
        <w:rPr>
          <w:rFonts w:ascii="Times New Roman" w:hAnsi="Times New Roman" w:cs="Times New Roman"/>
          <w:sz w:val="24"/>
          <w:szCs w:val="24"/>
          <w:lang w:val="en-US"/>
        </w:rPr>
        <w:t xml:space="preserve"> </w:t>
      </w:r>
      <w:proofErr w:type="spellStart"/>
      <w:r w:rsidR="00F6280F" w:rsidRPr="00202AD9">
        <w:rPr>
          <w:rFonts w:ascii="Times New Roman" w:hAnsi="Times New Roman" w:cs="Times New Roman"/>
          <w:sz w:val="24"/>
          <w:szCs w:val="24"/>
          <w:lang w:val="en-US"/>
        </w:rPr>
        <w:t>Khonak</w:t>
      </w:r>
      <w:r w:rsidR="003F40C0" w:rsidRPr="00202AD9">
        <w:rPr>
          <w:rFonts w:ascii="Times New Roman" w:hAnsi="Times New Roman" w:cs="Times New Roman"/>
          <w:sz w:val="24"/>
          <w:szCs w:val="24"/>
          <w:lang w:val="en-US"/>
        </w:rPr>
        <w:t>o</w:t>
      </w:r>
      <w:proofErr w:type="spellEnd"/>
      <w:r w:rsidR="00BB72CF" w:rsidRPr="00202AD9">
        <w:rPr>
          <w:rFonts w:ascii="Times New Roman" w:hAnsi="Times New Roman" w:cs="Times New Roman"/>
          <w:sz w:val="24"/>
          <w:szCs w:val="24"/>
          <w:lang w:val="en-US"/>
        </w:rPr>
        <w:t>-II</w:t>
      </w:r>
      <w:r w:rsidR="003F40C0" w:rsidRPr="00202AD9">
        <w:rPr>
          <w:rFonts w:ascii="Times New Roman" w:hAnsi="Times New Roman" w:cs="Times New Roman"/>
          <w:sz w:val="24"/>
          <w:szCs w:val="24"/>
          <w:lang w:val="en-US"/>
        </w:rPr>
        <w:t xml:space="preserve"> </w:t>
      </w:r>
      <w:r w:rsidR="00AC04E9" w:rsidRPr="004A6DF7">
        <w:rPr>
          <w:rFonts w:ascii="Times New Roman" w:hAnsi="Times New Roman" w:cs="Times New Roman"/>
          <w:sz w:val="24"/>
          <w:szCs w:val="24"/>
          <w:lang w:val="en-US"/>
        </w:rPr>
        <w:t>and Obi-Mazar</w:t>
      </w:r>
      <w:r w:rsidR="000D2605" w:rsidRPr="004A6DF7">
        <w:rPr>
          <w:rFonts w:ascii="Times New Roman" w:hAnsi="Times New Roman" w:cs="Times New Roman"/>
          <w:sz w:val="24"/>
          <w:szCs w:val="24"/>
          <w:lang w:val="en-US"/>
        </w:rPr>
        <w:t xml:space="preserve"> (</w:t>
      </w:r>
      <w:r w:rsidR="000D2605" w:rsidRPr="00E5184B">
        <w:rPr>
          <w:rFonts w:ascii="Times New Roman" w:hAnsi="Times New Roman" w:cs="Times New Roman"/>
          <w:sz w:val="24"/>
          <w:szCs w:val="24"/>
          <w:lang w:val="en-US"/>
        </w:rPr>
        <w:t xml:space="preserve">Fig. </w:t>
      </w:r>
      <w:r w:rsidR="00AD6602">
        <w:rPr>
          <w:rFonts w:ascii="Times New Roman" w:hAnsi="Times New Roman" w:cs="Times New Roman"/>
          <w:sz w:val="24"/>
          <w:szCs w:val="24"/>
          <w:lang w:val="en-US"/>
        </w:rPr>
        <w:t>4</w:t>
      </w:r>
      <w:r w:rsidR="000D2605" w:rsidRPr="00E5184B">
        <w:rPr>
          <w:rFonts w:ascii="Times New Roman" w:hAnsi="Times New Roman" w:cs="Times New Roman"/>
          <w:sz w:val="24"/>
          <w:szCs w:val="24"/>
          <w:lang w:val="en-US"/>
        </w:rPr>
        <w:t>, S</w:t>
      </w:r>
      <w:r w:rsidR="00E5184B" w:rsidRPr="00E5184B">
        <w:rPr>
          <w:rFonts w:ascii="Times New Roman" w:hAnsi="Times New Roman" w:cs="Times New Roman"/>
          <w:sz w:val="24"/>
          <w:szCs w:val="24"/>
          <w:lang w:val="en-US"/>
        </w:rPr>
        <w:t>3</w:t>
      </w:r>
      <w:r w:rsidR="000D2605" w:rsidRPr="00E5184B">
        <w:rPr>
          <w:rFonts w:ascii="Times New Roman" w:hAnsi="Times New Roman" w:cs="Times New Roman"/>
          <w:sz w:val="24"/>
          <w:szCs w:val="24"/>
          <w:lang w:val="en-US"/>
        </w:rPr>
        <w:t>)</w:t>
      </w:r>
      <w:r w:rsidR="00AC04E9" w:rsidRPr="004A6DF7">
        <w:rPr>
          <w:rFonts w:ascii="Times New Roman" w:hAnsi="Times New Roman" w:cs="Times New Roman"/>
          <w:sz w:val="24"/>
          <w:szCs w:val="24"/>
          <w:lang w:val="en-US"/>
        </w:rPr>
        <w:t xml:space="preserve"> </w:t>
      </w:r>
      <w:r w:rsidR="00596E18" w:rsidRPr="004A6DF7">
        <w:rPr>
          <w:rFonts w:ascii="Times New Roman" w:hAnsi="Times New Roman" w:cs="Times New Roman"/>
          <w:sz w:val="24"/>
          <w:szCs w:val="24"/>
          <w:lang w:val="en-US"/>
        </w:rPr>
        <w:t>derive from parallel profiles from the same section</w:t>
      </w:r>
      <w:r w:rsidR="00AC04E9" w:rsidRPr="004A6DF7">
        <w:rPr>
          <w:rFonts w:ascii="Times New Roman" w:hAnsi="Times New Roman" w:cs="Times New Roman"/>
          <w:sz w:val="24"/>
          <w:szCs w:val="24"/>
          <w:lang w:val="en-US"/>
        </w:rPr>
        <w:t>.</w:t>
      </w:r>
      <w:r w:rsidR="00614B04" w:rsidRPr="004A6DF7">
        <w:rPr>
          <w:rFonts w:ascii="Times New Roman" w:hAnsi="Times New Roman" w:cs="Times New Roman"/>
          <w:sz w:val="24"/>
          <w:szCs w:val="24"/>
          <w:lang w:val="en-US"/>
        </w:rPr>
        <w:t xml:space="preserve"> </w:t>
      </w:r>
      <w:r w:rsidR="00B77F45">
        <w:rPr>
          <w:rFonts w:ascii="Times New Roman" w:hAnsi="Times New Roman" w:cs="Times New Roman"/>
          <w:sz w:val="24"/>
          <w:szCs w:val="24"/>
          <w:lang w:val="en-US"/>
        </w:rPr>
        <w:t>G</w:t>
      </w:r>
      <w:r w:rsidR="00596E18" w:rsidRPr="004A6DF7">
        <w:rPr>
          <w:rFonts w:ascii="Times New Roman" w:hAnsi="Times New Roman" w:cs="Times New Roman"/>
          <w:sz w:val="24"/>
          <w:szCs w:val="24"/>
          <w:lang w:val="en-US"/>
        </w:rPr>
        <w:t>eological</w:t>
      </w:r>
      <w:r w:rsidR="00202AD9">
        <w:rPr>
          <w:rFonts w:ascii="Times New Roman" w:hAnsi="Times New Roman" w:cs="Times New Roman"/>
          <w:sz w:val="24"/>
          <w:szCs w:val="24"/>
          <w:lang w:val="en-US"/>
        </w:rPr>
        <w:t xml:space="preserve"> units</w:t>
      </w:r>
      <w:r w:rsidR="00596E18" w:rsidRPr="004A6DF7">
        <w:rPr>
          <w:rFonts w:ascii="Times New Roman" w:hAnsi="Times New Roman" w:cs="Times New Roman"/>
          <w:sz w:val="24"/>
          <w:szCs w:val="24"/>
          <w:lang w:val="en-US"/>
        </w:rPr>
        <w:t xml:space="preserve"> can be correlated</w:t>
      </w:r>
      <w:r w:rsidR="00B77F45">
        <w:rPr>
          <w:rFonts w:ascii="Times New Roman" w:hAnsi="Times New Roman" w:cs="Times New Roman"/>
          <w:sz w:val="24"/>
          <w:szCs w:val="24"/>
          <w:lang w:val="en-US"/>
        </w:rPr>
        <w:t xml:space="preserve"> by eye</w:t>
      </w:r>
      <w:r w:rsidR="00596E18" w:rsidRPr="004A6DF7">
        <w:rPr>
          <w:rFonts w:ascii="Times New Roman" w:hAnsi="Times New Roman" w:cs="Times New Roman"/>
          <w:sz w:val="24"/>
          <w:szCs w:val="24"/>
          <w:lang w:val="en-US"/>
        </w:rPr>
        <w:t xml:space="preserve"> between the profiles at</w:t>
      </w:r>
      <w:r w:rsidR="00B77F45">
        <w:rPr>
          <w:rFonts w:ascii="Times New Roman" w:hAnsi="Times New Roman" w:cs="Times New Roman"/>
          <w:sz w:val="24"/>
          <w:szCs w:val="24"/>
          <w:lang w:val="en-US"/>
        </w:rPr>
        <w:t xml:space="preserve"> </w:t>
      </w:r>
      <w:proofErr w:type="spellStart"/>
      <w:r w:rsidR="00B77F45">
        <w:rPr>
          <w:rFonts w:ascii="Times New Roman" w:hAnsi="Times New Roman" w:cs="Times New Roman"/>
          <w:sz w:val="24"/>
          <w:szCs w:val="24"/>
          <w:lang w:val="en-US"/>
        </w:rPr>
        <w:t>Lakhuti</w:t>
      </w:r>
      <w:proofErr w:type="spellEnd"/>
      <w:r w:rsidR="00596E18" w:rsidRPr="004A6DF7">
        <w:rPr>
          <w:rFonts w:ascii="Times New Roman" w:hAnsi="Times New Roman" w:cs="Times New Roman"/>
          <w:sz w:val="24"/>
          <w:szCs w:val="24"/>
          <w:lang w:val="en-US"/>
        </w:rPr>
        <w:t xml:space="preserve"> (Obi-Mazar and Lakhuti</w:t>
      </w:r>
      <w:r w:rsidR="00614B04" w:rsidRPr="004A6DF7">
        <w:rPr>
          <w:rFonts w:ascii="Times New Roman" w:hAnsi="Times New Roman" w:cs="Times New Roman"/>
          <w:sz w:val="24"/>
          <w:szCs w:val="24"/>
          <w:lang w:val="en-US"/>
        </w:rPr>
        <w:t>-I</w:t>
      </w:r>
      <w:r w:rsidR="00596E18" w:rsidRPr="004A6DF7">
        <w:rPr>
          <w:rFonts w:ascii="Times New Roman" w:hAnsi="Times New Roman" w:cs="Times New Roman"/>
          <w:sz w:val="24"/>
          <w:szCs w:val="24"/>
          <w:lang w:val="en-US"/>
        </w:rPr>
        <w:t>) and</w:t>
      </w:r>
      <w:r w:rsidR="00B77F45">
        <w:rPr>
          <w:rFonts w:ascii="Times New Roman" w:hAnsi="Times New Roman" w:cs="Times New Roman"/>
          <w:sz w:val="24"/>
          <w:szCs w:val="24"/>
          <w:lang w:val="en-US"/>
        </w:rPr>
        <w:t xml:space="preserve"> the same is true at</w:t>
      </w:r>
      <w:r w:rsidR="00596E18" w:rsidRPr="004A6DF7">
        <w:rPr>
          <w:rFonts w:ascii="Times New Roman" w:hAnsi="Times New Roman" w:cs="Times New Roman"/>
          <w:sz w:val="24"/>
          <w:szCs w:val="24"/>
          <w:lang w:val="en-US"/>
        </w:rPr>
        <w:t xml:space="preserve"> </w:t>
      </w:r>
      <w:proofErr w:type="spellStart"/>
      <w:r w:rsidR="00596E18" w:rsidRPr="004A6DF7">
        <w:rPr>
          <w:rFonts w:ascii="Times New Roman" w:hAnsi="Times New Roman" w:cs="Times New Roman"/>
          <w:sz w:val="24"/>
          <w:szCs w:val="24"/>
          <w:lang w:val="en-US"/>
        </w:rPr>
        <w:t>Khonako</w:t>
      </w:r>
      <w:proofErr w:type="spellEnd"/>
      <w:r w:rsidR="00596E18" w:rsidRPr="004A6DF7">
        <w:rPr>
          <w:rFonts w:ascii="Times New Roman" w:hAnsi="Times New Roman" w:cs="Times New Roman"/>
          <w:sz w:val="24"/>
          <w:szCs w:val="24"/>
          <w:lang w:val="en-US"/>
        </w:rPr>
        <w:t xml:space="preserve"> (</w:t>
      </w:r>
      <w:proofErr w:type="spellStart"/>
      <w:r w:rsidR="00596E18" w:rsidRPr="004A6DF7">
        <w:rPr>
          <w:rFonts w:ascii="Times New Roman" w:hAnsi="Times New Roman" w:cs="Times New Roman"/>
          <w:sz w:val="24"/>
          <w:szCs w:val="24"/>
          <w:lang w:val="en-US"/>
        </w:rPr>
        <w:t>Khonako</w:t>
      </w:r>
      <w:proofErr w:type="spellEnd"/>
      <w:r w:rsidR="00596E18" w:rsidRPr="004A6DF7">
        <w:rPr>
          <w:rFonts w:ascii="Times New Roman" w:hAnsi="Times New Roman" w:cs="Times New Roman"/>
          <w:sz w:val="24"/>
          <w:szCs w:val="24"/>
          <w:lang w:val="en-US"/>
        </w:rPr>
        <w:t xml:space="preserve">-II and </w:t>
      </w:r>
      <w:proofErr w:type="spellStart"/>
      <w:r w:rsidR="00596E18" w:rsidRPr="004A6DF7">
        <w:rPr>
          <w:rFonts w:ascii="Times New Roman" w:hAnsi="Times New Roman" w:cs="Times New Roman"/>
          <w:sz w:val="24"/>
          <w:szCs w:val="24"/>
          <w:lang w:val="en-US"/>
        </w:rPr>
        <w:t>Khonako</w:t>
      </w:r>
      <w:proofErr w:type="spellEnd"/>
      <w:r w:rsidR="00596E18" w:rsidRPr="004A6DF7">
        <w:rPr>
          <w:rFonts w:ascii="Times New Roman" w:hAnsi="Times New Roman" w:cs="Times New Roman"/>
          <w:sz w:val="24"/>
          <w:szCs w:val="24"/>
          <w:lang w:val="en-US"/>
        </w:rPr>
        <w:t>-III).</w:t>
      </w:r>
      <w:r w:rsidR="000D2605" w:rsidRPr="004A6DF7">
        <w:rPr>
          <w:rFonts w:ascii="Times New Roman" w:hAnsi="Times New Roman" w:cs="Times New Roman"/>
          <w:sz w:val="24"/>
          <w:szCs w:val="24"/>
          <w:lang w:val="en-US"/>
        </w:rPr>
        <w:t xml:space="preserve"> </w:t>
      </w:r>
      <w:r w:rsidR="00684C52">
        <w:rPr>
          <w:rFonts w:ascii="Times New Roman" w:hAnsi="Times New Roman" w:cs="Times New Roman"/>
          <w:sz w:val="24"/>
          <w:szCs w:val="24"/>
          <w:lang w:val="en-US"/>
        </w:rPr>
        <w:t>Sp</w:t>
      </w:r>
      <w:r w:rsidR="000D2605" w:rsidRPr="004A6DF7">
        <w:rPr>
          <w:rFonts w:ascii="Times New Roman" w:hAnsi="Times New Roman" w:cs="Times New Roman"/>
          <w:sz w:val="24"/>
          <w:szCs w:val="24"/>
          <w:lang w:val="en-US"/>
        </w:rPr>
        <w:t>ecific</w:t>
      </w:r>
      <w:r w:rsidR="00684C52">
        <w:rPr>
          <w:rFonts w:ascii="Times New Roman" w:hAnsi="Times New Roman" w:cs="Times New Roman"/>
          <w:sz w:val="24"/>
          <w:szCs w:val="24"/>
          <w:lang w:val="en-US"/>
        </w:rPr>
        <w:t>ally</w:t>
      </w:r>
      <w:r w:rsidR="000D2605" w:rsidRPr="004A6DF7">
        <w:rPr>
          <w:rFonts w:ascii="Times New Roman" w:hAnsi="Times New Roman" w:cs="Times New Roman"/>
          <w:sz w:val="24"/>
          <w:szCs w:val="24"/>
          <w:lang w:val="en-US"/>
        </w:rPr>
        <w:t xml:space="preserve">, </w:t>
      </w:r>
      <w:r w:rsidRPr="004A6DF7">
        <w:rPr>
          <w:rFonts w:ascii="Times New Roman" w:hAnsi="Times New Roman" w:cs="Times New Roman"/>
          <w:sz w:val="24"/>
          <w:szCs w:val="24"/>
          <w:lang w:val="en-US"/>
        </w:rPr>
        <w:t xml:space="preserve">the depths of the archeological artifacts have been noted in height above the petrocalcic horizon which is a well-defined layer that can easily be followed from </w:t>
      </w:r>
      <w:proofErr w:type="spellStart"/>
      <w:r w:rsidRPr="004A6DF7">
        <w:rPr>
          <w:rFonts w:ascii="Times New Roman" w:hAnsi="Times New Roman" w:cs="Times New Roman"/>
          <w:sz w:val="24"/>
          <w:szCs w:val="24"/>
          <w:lang w:val="en-US"/>
        </w:rPr>
        <w:t>Kh</w:t>
      </w:r>
      <w:r w:rsidR="00797BD0" w:rsidRPr="004A6DF7">
        <w:rPr>
          <w:rFonts w:ascii="Times New Roman" w:hAnsi="Times New Roman" w:cs="Times New Roman"/>
          <w:sz w:val="24"/>
          <w:szCs w:val="24"/>
          <w:lang w:val="en-US"/>
        </w:rPr>
        <w:t>onako</w:t>
      </w:r>
      <w:proofErr w:type="spellEnd"/>
      <w:r w:rsidRPr="004A6DF7">
        <w:rPr>
          <w:rFonts w:ascii="Times New Roman" w:hAnsi="Times New Roman" w:cs="Times New Roman"/>
          <w:sz w:val="24"/>
          <w:szCs w:val="24"/>
          <w:lang w:val="en-US"/>
        </w:rPr>
        <w:t xml:space="preserve">-III to </w:t>
      </w:r>
      <w:proofErr w:type="spellStart"/>
      <w:r w:rsidRPr="004A6DF7">
        <w:rPr>
          <w:rFonts w:ascii="Times New Roman" w:hAnsi="Times New Roman" w:cs="Times New Roman"/>
          <w:sz w:val="24"/>
          <w:szCs w:val="24"/>
          <w:lang w:val="en-US"/>
        </w:rPr>
        <w:t>Kh</w:t>
      </w:r>
      <w:r w:rsidR="00797BD0" w:rsidRPr="004A6DF7">
        <w:rPr>
          <w:rFonts w:ascii="Times New Roman" w:hAnsi="Times New Roman" w:cs="Times New Roman"/>
          <w:sz w:val="24"/>
          <w:szCs w:val="24"/>
          <w:lang w:val="en-US"/>
        </w:rPr>
        <w:t>o</w:t>
      </w:r>
      <w:r w:rsidR="00F031A9" w:rsidRPr="004A6DF7">
        <w:rPr>
          <w:rFonts w:ascii="Times New Roman" w:hAnsi="Times New Roman" w:cs="Times New Roman"/>
          <w:sz w:val="24"/>
          <w:szCs w:val="24"/>
          <w:lang w:val="en-US"/>
        </w:rPr>
        <w:t>nako</w:t>
      </w:r>
      <w:proofErr w:type="spellEnd"/>
      <w:r w:rsidRPr="004A6DF7">
        <w:rPr>
          <w:rFonts w:ascii="Times New Roman" w:hAnsi="Times New Roman" w:cs="Times New Roman"/>
          <w:sz w:val="24"/>
          <w:szCs w:val="24"/>
          <w:lang w:val="en-US"/>
        </w:rPr>
        <w:t>-II and from Lakh</w:t>
      </w:r>
      <w:r w:rsidR="00F031A9" w:rsidRPr="004A6DF7">
        <w:rPr>
          <w:rFonts w:ascii="Times New Roman" w:hAnsi="Times New Roman" w:cs="Times New Roman"/>
          <w:sz w:val="24"/>
          <w:szCs w:val="24"/>
          <w:lang w:val="en-US"/>
        </w:rPr>
        <w:t>u</w:t>
      </w:r>
      <w:r w:rsidRPr="004A6DF7">
        <w:rPr>
          <w:rFonts w:ascii="Times New Roman" w:hAnsi="Times New Roman" w:cs="Times New Roman"/>
          <w:sz w:val="24"/>
          <w:szCs w:val="24"/>
          <w:lang w:val="en-US"/>
        </w:rPr>
        <w:t>ti-I to Obi-Mazar.</w:t>
      </w:r>
    </w:p>
    <w:p w14:paraId="043DA783" w14:textId="77777777" w:rsidR="001A22A3" w:rsidRPr="004A6DF7" w:rsidRDefault="001A22A3" w:rsidP="00AC76DB">
      <w:pPr>
        <w:spacing w:line="276" w:lineRule="auto"/>
        <w:rPr>
          <w:rFonts w:ascii="Times New Roman" w:hAnsi="Times New Roman" w:cs="Times New Roman"/>
          <w:sz w:val="24"/>
          <w:szCs w:val="24"/>
          <w:lang w:val="en-US"/>
        </w:rPr>
      </w:pPr>
    </w:p>
    <w:p w14:paraId="388FB3E5" w14:textId="77777777" w:rsidR="00D22BE0" w:rsidRDefault="00D22BE0" w:rsidP="00AC76DB">
      <w:pPr>
        <w:spacing w:line="276" w:lineRule="auto"/>
        <w:rPr>
          <w:rFonts w:ascii="Times New Roman" w:hAnsi="Times New Roman" w:cs="Times New Roman"/>
          <w:sz w:val="18"/>
          <w:szCs w:val="18"/>
          <w:lang w:val="en-US"/>
        </w:rPr>
      </w:pPr>
      <w:r>
        <w:rPr>
          <w:rFonts w:ascii="Times New Roman" w:hAnsi="Times New Roman" w:cs="Times New Roman"/>
          <w:sz w:val="18"/>
          <w:szCs w:val="18"/>
          <w:lang w:val="en-US"/>
        </w:rPr>
        <w:br w:type="page"/>
      </w:r>
    </w:p>
    <w:p w14:paraId="05771FF2" w14:textId="1B5F781D" w:rsidR="004D12B4" w:rsidRPr="004A6DF7" w:rsidRDefault="004D12B4" w:rsidP="00AC76DB">
      <w:pPr>
        <w:spacing w:line="276" w:lineRule="auto"/>
        <w:rPr>
          <w:rFonts w:ascii="Times New Roman" w:hAnsi="Times New Roman" w:cs="Times New Roman"/>
          <w:sz w:val="18"/>
          <w:szCs w:val="18"/>
        </w:rPr>
      </w:pPr>
      <w:r w:rsidRPr="007A2D25">
        <w:rPr>
          <w:rFonts w:ascii="Times New Roman" w:hAnsi="Times New Roman" w:cs="Times New Roman"/>
          <w:sz w:val="18"/>
          <w:szCs w:val="18"/>
          <w:lang w:val="en-US"/>
        </w:rPr>
        <w:lastRenderedPageBreak/>
        <w:t>Table S</w:t>
      </w:r>
      <w:r w:rsidR="001D5AD4" w:rsidRPr="007A2D25">
        <w:rPr>
          <w:rFonts w:ascii="Times New Roman" w:hAnsi="Times New Roman" w:cs="Times New Roman"/>
          <w:sz w:val="18"/>
          <w:szCs w:val="18"/>
          <w:lang w:val="en-US"/>
        </w:rPr>
        <w:t>4</w:t>
      </w:r>
      <w:r w:rsidRPr="007A2D25">
        <w:rPr>
          <w:rFonts w:ascii="Times New Roman" w:hAnsi="Times New Roman" w:cs="Times New Roman"/>
          <w:sz w:val="18"/>
          <w:szCs w:val="18"/>
          <w:lang w:val="en-US"/>
        </w:rPr>
        <w:t>:</w:t>
      </w:r>
      <w:r w:rsidRPr="004A6DF7">
        <w:rPr>
          <w:rFonts w:ascii="Times New Roman" w:hAnsi="Times New Roman" w:cs="Times New Roman"/>
          <w:sz w:val="18"/>
          <w:szCs w:val="18"/>
          <w:lang w:val="en-US"/>
        </w:rPr>
        <w:t xml:space="preserve"> Cosmogenic nuclide data</w:t>
      </w:r>
      <w:r w:rsidR="00825623" w:rsidRPr="004A6DF7">
        <w:rPr>
          <w:rFonts w:ascii="Times New Roman" w:hAnsi="Times New Roman" w:cs="Times New Roman"/>
          <w:sz w:val="18"/>
          <w:szCs w:val="18"/>
          <w:lang w:val="en-US"/>
        </w:rPr>
        <w:t>.</w:t>
      </w:r>
      <w:r w:rsidR="00CA6808" w:rsidRPr="004A6DF7">
        <w:rPr>
          <w:rFonts w:ascii="Times New Roman" w:hAnsi="Times New Roman" w:cs="Times New Roman"/>
          <w:sz w:val="18"/>
          <w:szCs w:val="18"/>
          <w:lang w:val="en-US"/>
        </w:rPr>
        <w:t xml:space="preserve"> </w:t>
      </w:r>
      <w:proofErr w:type="spellStart"/>
      <w:r w:rsidR="00F6280F">
        <w:rPr>
          <w:rFonts w:ascii="Times New Roman" w:hAnsi="Times New Roman" w:cs="Times New Roman"/>
          <w:sz w:val="18"/>
          <w:szCs w:val="18"/>
        </w:rPr>
        <w:t>Abbreviates</w:t>
      </w:r>
      <w:proofErr w:type="spellEnd"/>
      <w:r w:rsidR="00F6280F">
        <w:rPr>
          <w:rFonts w:ascii="Times New Roman" w:hAnsi="Times New Roman" w:cs="Times New Roman"/>
          <w:sz w:val="18"/>
          <w:szCs w:val="18"/>
        </w:rPr>
        <w:t xml:space="preserve">: </w:t>
      </w:r>
      <w:proofErr w:type="spellStart"/>
      <w:r w:rsidR="00F6280F">
        <w:rPr>
          <w:rFonts w:ascii="Times New Roman" w:hAnsi="Times New Roman" w:cs="Times New Roman"/>
          <w:sz w:val="18"/>
          <w:szCs w:val="18"/>
        </w:rPr>
        <w:t>Kh</w:t>
      </w:r>
      <w:proofErr w:type="spellEnd"/>
      <w:r w:rsidR="00F6280F">
        <w:rPr>
          <w:rFonts w:ascii="Times New Roman" w:hAnsi="Times New Roman" w:cs="Times New Roman"/>
          <w:sz w:val="18"/>
          <w:szCs w:val="18"/>
        </w:rPr>
        <w:t xml:space="preserve">: </w:t>
      </w:r>
      <w:proofErr w:type="spellStart"/>
      <w:r w:rsidR="00F6280F" w:rsidRPr="00B77F45">
        <w:rPr>
          <w:rFonts w:ascii="Times New Roman" w:hAnsi="Times New Roman" w:cs="Times New Roman"/>
          <w:sz w:val="18"/>
          <w:szCs w:val="18"/>
        </w:rPr>
        <w:t>Khonako</w:t>
      </w:r>
      <w:proofErr w:type="spellEnd"/>
      <w:r w:rsidR="00F6280F">
        <w:rPr>
          <w:rFonts w:ascii="Times New Roman" w:hAnsi="Times New Roman" w:cs="Times New Roman"/>
          <w:sz w:val="18"/>
          <w:szCs w:val="18"/>
        </w:rPr>
        <w:t xml:space="preserve">, OM: </w:t>
      </w:r>
      <w:r w:rsidR="00F6280F" w:rsidRPr="00B77F45">
        <w:rPr>
          <w:rFonts w:ascii="Times New Roman" w:hAnsi="Times New Roman" w:cs="Times New Roman"/>
          <w:sz w:val="18"/>
          <w:szCs w:val="18"/>
        </w:rPr>
        <w:t>Obi-</w:t>
      </w:r>
      <w:proofErr w:type="spellStart"/>
      <w:r w:rsidRPr="00B77F45">
        <w:rPr>
          <w:rFonts w:ascii="Times New Roman" w:hAnsi="Times New Roman" w:cs="Times New Roman"/>
          <w:sz w:val="18"/>
          <w:szCs w:val="18"/>
        </w:rPr>
        <w:t>Mazar</w:t>
      </w:r>
      <w:proofErr w:type="spellEnd"/>
      <w:r w:rsidR="00F6280F" w:rsidRPr="00F6280F">
        <w:rPr>
          <w:rFonts w:ascii="Times New Roman" w:hAnsi="Times New Roman" w:cs="Times New Roman"/>
          <w:color w:val="A02B93" w:themeColor="accent5"/>
          <w:sz w:val="18"/>
          <w:szCs w:val="18"/>
        </w:rPr>
        <w:t>,</w:t>
      </w:r>
      <w:r w:rsidRPr="00F6280F">
        <w:rPr>
          <w:rFonts w:ascii="Times New Roman" w:hAnsi="Times New Roman" w:cs="Times New Roman"/>
          <w:sz w:val="18"/>
          <w:szCs w:val="18"/>
        </w:rPr>
        <w:t xml:space="preserve"> </w:t>
      </w:r>
      <w:r w:rsidRPr="004A6DF7">
        <w:rPr>
          <w:rFonts w:ascii="Times New Roman" w:hAnsi="Times New Roman" w:cs="Times New Roman"/>
          <w:sz w:val="18"/>
          <w:szCs w:val="18"/>
        </w:rPr>
        <w:t xml:space="preserve">La: </w:t>
      </w:r>
      <w:proofErr w:type="spellStart"/>
      <w:r w:rsidRPr="004A6DF7">
        <w:rPr>
          <w:rFonts w:ascii="Times New Roman" w:hAnsi="Times New Roman" w:cs="Times New Roman"/>
          <w:sz w:val="18"/>
          <w:szCs w:val="18"/>
        </w:rPr>
        <w:t>Lakhuti</w:t>
      </w:r>
      <w:proofErr w:type="spellEnd"/>
      <w:r w:rsidRPr="004A6DF7">
        <w:rPr>
          <w:rFonts w:ascii="Times New Roman" w:hAnsi="Times New Roman" w:cs="Times New Roman"/>
          <w:sz w:val="18"/>
          <w:szCs w:val="18"/>
        </w:rPr>
        <w:t xml:space="preserve">, Kul: Kuldara, Ka: Karatau, PC: </w:t>
      </w:r>
      <w:proofErr w:type="spellStart"/>
      <w:r w:rsidRPr="004A6DF7">
        <w:rPr>
          <w:rFonts w:ascii="Times New Roman" w:hAnsi="Times New Roman" w:cs="Times New Roman"/>
          <w:sz w:val="18"/>
          <w:szCs w:val="18"/>
        </w:rPr>
        <w:t>Pedocomplex</w:t>
      </w:r>
      <w:proofErr w:type="spellEnd"/>
      <w:r w:rsidRPr="004A6DF7">
        <w:rPr>
          <w:rFonts w:ascii="Times New Roman" w:hAnsi="Times New Roman" w:cs="Times New Roman"/>
          <w:sz w:val="18"/>
          <w:szCs w:val="18"/>
        </w:rPr>
        <w:t xml:space="preserve">  </w:t>
      </w:r>
    </w:p>
    <w:tbl>
      <w:tblPr>
        <w:tblStyle w:val="TableGrid"/>
        <w:tblW w:w="10521" w:type="dxa"/>
        <w:tblInd w:w="-598" w:type="dxa"/>
        <w:tblLayout w:type="fixed"/>
        <w:tblLook w:val="04A0" w:firstRow="1" w:lastRow="0" w:firstColumn="1" w:lastColumn="0" w:noHBand="0" w:noVBand="1"/>
      </w:tblPr>
      <w:tblGrid>
        <w:gridCol w:w="882"/>
        <w:gridCol w:w="987"/>
        <w:gridCol w:w="714"/>
        <w:gridCol w:w="850"/>
        <w:gridCol w:w="567"/>
        <w:gridCol w:w="645"/>
        <w:gridCol w:w="850"/>
        <w:gridCol w:w="673"/>
        <w:gridCol w:w="886"/>
        <w:gridCol w:w="787"/>
        <w:gridCol w:w="489"/>
        <w:gridCol w:w="915"/>
        <w:gridCol w:w="709"/>
        <w:gridCol w:w="567"/>
      </w:tblGrid>
      <w:tr w:rsidR="00335485" w:rsidRPr="004A6DF7" w14:paraId="1705EC87" w14:textId="77777777" w:rsidTr="00843C5D">
        <w:tc>
          <w:tcPr>
            <w:tcW w:w="882" w:type="dxa"/>
            <w:tcBorders>
              <w:left w:val="nil"/>
              <w:bottom w:val="single" w:sz="4" w:space="0" w:color="auto"/>
              <w:right w:val="nil"/>
            </w:tcBorders>
          </w:tcPr>
          <w:p w14:paraId="461141BC"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Sample ID</w:t>
            </w:r>
          </w:p>
        </w:tc>
        <w:tc>
          <w:tcPr>
            <w:tcW w:w="987" w:type="dxa"/>
            <w:tcBorders>
              <w:left w:val="nil"/>
              <w:bottom w:val="single" w:sz="4" w:space="0" w:color="auto"/>
              <w:right w:val="nil"/>
            </w:tcBorders>
          </w:tcPr>
          <w:p w14:paraId="1F139354"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Cipher</w:t>
            </w:r>
          </w:p>
        </w:tc>
        <w:tc>
          <w:tcPr>
            <w:tcW w:w="714" w:type="dxa"/>
            <w:tcBorders>
              <w:left w:val="nil"/>
              <w:bottom w:val="single" w:sz="4" w:space="0" w:color="auto"/>
              <w:right w:val="nil"/>
            </w:tcBorders>
          </w:tcPr>
          <w:p w14:paraId="4D07C2AD" w14:textId="363743E0" w:rsidR="004D12B4" w:rsidRPr="004A6DF7" w:rsidRDefault="00171FCD"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S</w:t>
            </w:r>
            <w:r w:rsidR="004D12B4" w:rsidRPr="004A6DF7">
              <w:rPr>
                <w:rFonts w:ascii="Times New Roman" w:hAnsi="Times New Roman" w:cs="Times New Roman"/>
                <w:sz w:val="18"/>
                <w:szCs w:val="18"/>
                <w:lang w:val="en-US"/>
              </w:rPr>
              <w:t>ite</w:t>
            </w:r>
          </w:p>
        </w:tc>
        <w:tc>
          <w:tcPr>
            <w:tcW w:w="850" w:type="dxa"/>
            <w:tcBorders>
              <w:left w:val="nil"/>
              <w:bottom w:val="single" w:sz="4" w:space="0" w:color="auto"/>
              <w:right w:val="nil"/>
            </w:tcBorders>
          </w:tcPr>
          <w:p w14:paraId="3DC4336D"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Layer</w:t>
            </w:r>
          </w:p>
        </w:tc>
        <w:tc>
          <w:tcPr>
            <w:tcW w:w="567" w:type="dxa"/>
            <w:tcBorders>
              <w:left w:val="nil"/>
              <w:bottom w:val="single" w:sz="4" w:space="0" w:color="auto"/>
              <w:right w:val="nil"/>
            </w:tcBorders>
          </w:tcPr>
          <w:p w14:paraId="2AF5A880" w14:textId="3F02738D"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Height above the petrocalcic horizo</w:t>
            </w:r>
            <w:r w:rsidR="00FA3354" w:rsidRPr="004A6DF7">
              <w:rPr>
                <w:rFonts w:ascii="Times New Roman" w:hAnsi="Times New Roman" w:cs="Times New Roman"/>
                <w:sz w:val="18"/>
                <w:szCs w:val="18"/>
                <w:lang w:val="en-US"/>
              </w:rPr>
              <w:t>n (</w:t>
            </w:r>
            <w:r w:rsidRPr="004A6DF7">
              <w:rPr>
                <w:rFonts w:ascii="Times New Roman" w:hAnsi="Times New Roman" w:cs="Times New Roman"/>
                <w:sz w:val="18"/>
                <w:szCs w:val="18"/>
                <w:lang w:val="en-US"/>
              </w:rPr>
              <w:t>m</w:t>
            </w:r>
            <w:r w:rsidR="00FA3354" w:rsidRPr="004A6DF7">
              <w:rPr>
                <w:rFonts w:ascii="Times New Roman" w:hAnsi="Times New Roman" w:cs="Times New Roman"/>
                <w:sz w:val="18"/>
                <w:szCs w:val="18"/>
                <w:lang w:val="en-US"/>
              </w:rPr>
              <w:t>)</w:t>
            </w:r>
          </w:p>
        </w:tc>
        <w:tc>
          <w:tcPr>
            <w:tcW w:w="645" w:type="dxa"/>
            <w:tcBorders>
              <w:left w:val="nil"/>
              <w:bottom w:val="single" w:sz="4" w:space="0" w:color="auto"/>
              <w:right w:val="nil"/>
            </w:tcBorders>
          </w:tcPr>
          <w:p w14:paraId="2D4E106A" w14:textId="3176F33E"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Depth below surfaces</w:t>
            </w:r>
            <w:r w:rsidR="00FA3354" w:rsidRPr="004A6DF7">
              <w:rPr>
                <w:rFonts w:ascii="Times New Roman" w:hAnsi="Times New Roman" w:cs="Times New Roman"/>
                <w:sz w:val="18"/>
                <w:szCs w:val="18"/>
                <w:lang w:val="en-US"/>
              </w:rPr>
              <w:t xml:space="preserve"> (m)</w:t>
            </w:r>
          </w:p>
        </w:tc>
        <w:tc>
          <w:tcPr>
            <w:tcW w:w="850" w:type="dxa"/>
            <w:tcBorders>
              <w:left w:val="nil"/>
              <w:bottom w:val="single" w:sz="4" w:space="0" w:color="auto"/>
              <w:right w:val="nil"/>
            </w:tcBorders>
          </w:tcPr>
          <w:p w14:paraId="26D88B26"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vertAlign w:val="superscript"/>
                <w:lang w:val="en-US"/>
              </w:rPr>
              <w:t>10</w:t>
            </w:r>
            <w:r w:rsidRPr="004A6DF7">
              <w:rPr>
                <w:rFonts w:ascii="Times New Roman" w:hAnsi="Times New Roman" w:cs="Times New Roman"/>
                <w:sz w:val="18"/>
                <w:szCs w:val="18"/>
                <w:lang w:val="en-US"/>
              </w:rPr>
              <w:t>Be (atom/g)</w:t>
            </w:r>
          </w:p>
        </w:tc>
        <w:tc>
          <w:tcPr>
            <w:tcW w:w="673" w:type="dxa"/>
            <w:tcBorders>
              <w:left w:val="nil"/>
              <w:bottom w:val="single" w:sz="4" w:space="0" w:color="auto"/>
              <w:right w:val="nil"/>
            </w:tcBorders>
          </w:tcPr>
          <w:p w14:paraId="5C5F0612"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 xml:space="preserve">Error </w:t>
            </w:r>
            <w:r w:rsidRPr="004A6DF7">
              <w:rPr>
                <w:rFonts w:ascii="Times New Roman" w:hAnsi="Times New Roman" w:cs="Times New Roman"/>
                <w:sz w:val="18"/>
                <w:szCs w:val="18"/>
                <w:vertAlign w:val="superscript"/>
                <w:lang w:val="en-US"/>
              </w:rPr>
              <w:t>10</w:t>
            </w:r>
            <w:r w:rsidRPr="004A6DF7">
              <w:rPr>
                <w:rFonts w:ascii="Times New Roman" w:hAnsi="Times New Roman" w:cs="Times New Roman"/>
                <w:sz w:val="18"/>
                <w:szCs w:val="18"/>
                <w:lang w:val="en-US"/>
              </w:rPr>
              <w:t>Be (atom/g)</w:t>
            </w:r>
          </w:p>
        </w:tc>
        <w:tc>
          <w:tcPr>
            <w:tcW w:w="886" w:type="dxa"/>
            <w:tcBorders>
              <w:left w:val="nil"/>
              <w:bottom w:val="single" w:sz="4" w:space="0" w:color="auto"/>
              <w:right w:val="nil"/>
            </w:tcBorders>
          </w:tcPr>
          <w:p w14:paraId="4478D581"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vertAlign w:val="superscript"/>
                <w:lang w:val="en-US"/>
              </w:rPr>
              <w:t>26</w:t>
            </w:r>
            <w:r w:rsidRPr="004A6DF7">
              <w:rPr>
                <w:rFonts w:ascii="Times New Roman" w:hAnsi="Times New Roman" w:cs="Times New Roman"/>
                <w:sz w:val="18"/>
                <w:szCs w:val="18"/>
                <w:lang w:val="en-US"/>
              </w:rPr>
              <w:t>Al (atom/g)</w:t>
            </w:r>
          </w:p>
        </w:tc>
        <w:tc>
          <w:tcPr>
            <w:tcW w:w="787" w:type="dxa"/>
            <w:tcBorders>
              <w:left w:val="nil"/>
              <w:bottom w:val="single" w:sz="4" w:space="0" w:color="auto"/>
              <w:right w:val="nil"/>
            </w:tcBorders>
          </w:tcPr>
          <w:p w14:paraId="6AA37E18"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 xml:space="preserve">Error </w:t>
            </w:r>
            <w:r w:rsidRPr="004A6DF7">
              <w:rPr>
                <w:rFonts w:ascii="Times New Roman" w:hAnsi="Times New Roman" w:cs="Times New Roman"/>
                <w:sz w:val="18"/>
                <w:szCs w:val="18"/>
                <w:vertAlign w:val="superscript"/>
                <w:lang w:val="en-US"/>
              </w:rPr>
              <w:t>26</w:t>
            </w:r>
            <w:r w:rsidRPr="004A6DF7">
              <w:rPr>
                <w:rFonts w:ascii="Times New Roman" w:hAnsi="Times New Roman" w:cs="Times New Roman"/>
                <w:sz w:val="18"/>
                <w:szCs w:val="18"/>
                <w:lang w:val="en-US"/>
              </w:rPr>
              <w:t>Al (atom/g)</w:t>
            </w:r>
          </w:p>
        </w:tc>
        <w:tc>
          <w:tcPr>
            <w:tcW w:w="489" w:type="dxa"/>
            <w:tcBorders>
              <w:left w:val="nil"/>
              <w:bottom w:val="single" w:sz="4" w:space="0" w:color="auto"/>
              <w:right w:val="nil"/>
            </w:tcBorders>
          </w:tcPr>
          <w:p w14:paraId="1D293C75"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vertAlign w:val="superscript"/>
                <w:lang w:val="en-US"/>
              </w:rPr>
              <w:t>26</w:t>
            </w:r>
            <w:r w:rsidRPr="004A6DF7">
              <w:rPr>
                <w:rFonts w:ascii="Times New Roman" w:hAnsi="Times New Roman" w:cs="Times New Roman"/>
                <w:sz w:val="18"/>
                <w:szCs w:val="18"/>
                <w:lang w:val="en-US"/>
              </w:rPr>
              <w:t>Al/</w:t>
            </w:r>
            <w:r w:rsidRPr="004A6DF7">
              <w:rPr>
                <w:rFonts w:ascii="Times New Roman" w:hAnsi="Times New Roman" w:cs="Times New Roman"/>
                <w:sz w:val="18"/>
                <w:szCs w:val="18"/>
                <w:vertAlign w:val="superscript"/>
                <w:lang w:val="en-US"/>
              </w:rPr>
              <w:t>10</w:t>
            </w:r>
            <w:r w:rsidRPr="004A6DF7">
              <w:rPr>
                <w:rFonts w:ascii="Times New Roman" w:hAnsi="Times New Roman" w:cs="Times New Roman"/>
                <w:sz w:val="18"/>
                <w:szCs w:val="18"/>
                <w:lang w:val="en-US"/>
              </w:rPr>
              <w:t>Be</w:t>
            </w:r>
          </w:p>
        </w:tc>
        <w:tc>
          <w:tcPr>
            <w:tcW w:w="915" w:type="dxa"/>
            <w:tcBorders>
              <w:left w:val="nil"/>
              <w:bottom w:val="single" w:sz="4" w:space="0" w:color="auto"/>
              <w:right w:val="nil"/>
            </w:tcBorders>
          </w:tcPr>
          <w:p w14:paraId="520110E5"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Type</w:t>
            </w:r>
          </w:p>
        </w:tc>
        <w:tc>
          <w:tcPr>
            <w:tcW w:w="709" w:type="dxa"/>
            <w:tcBorders>
              <w:left w:val="nil"/>
              <w:bottom w:val="single" w:sz="4" w:space="0" w:color="auto"/>
              <w:right w:val="nil"/>
            </w:tcBorders>
          </w:tcPr>
          <w:p w14:paraId="0DF20A78"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Expedition</w:t>
            </w:r>
          </w:p>
          <w:p w14:paraId="198858F1"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year</w:t>
            </w:r>
          </w:p>
        </w:tc>
        <w:tc>
          <w:tcPr>
            <w:tcW w:w="567" w:type="dxa"/>
            <w:tcBorders>
              <w:left w:val="nil"/>
              <w:bottom w:val="single" w:sz="4" w:space="0" w:color="auto"/>
              <w:right w:val="nil"/>
            </w:tcBorders>
          </w:tcPr>
          <w:p w14:paraId="1EC8C3A2" w14:textId="1E8D9450" w:rsidR="004D12B4" w:rsidRPr="004A6DF7" w:rsidRDefault="00D92435"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Included in the model</w:t>
            </w:r>
          </w:p>
        </w:tc>
      </w:tr>
      <w:tr w:rsidR="00703E40" w:rsidRPr="004A6DF7" w14:paraId="1A223F02" w14:textId="77777777" w:rsidTr="00843C5D">
        <w:tc>
          <w:tcPr>
            <w:tcW w:w="882" w:type="dxa"/>
            <w:tcBorders>
              <w:top w:val="nil"/>
              <w:left w:val="nil"/>
              <w:bottom w:val="nil"/>
              <w:right w:val="nil"/>
            </w:tcBorders>
          </w:tcPr>
          <w:p w14:paraId="4A4CDB19"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KH27</w:t>
            </w:r>
          </w:p>
        </w:tc>
        <w:tc>
          <w:tcPr>
            <w:tcW w:w="987" w:type="dxa"/>
            <w:tcBorders>
              <w:top w:val="nil"/>
              <w:left w:val="nil"/>
              <w:bottom w:val="nil"/>
              <w:right w:val="nil"/>
            </w:tcBorders>
          </w:tcPr>
          <w:p w14:paraId="017E1FFC"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rPr>
              <w:t>Ш-2/27</w:t>
            </w:r>
          </w:p>
        </w:tc>
        <w:tc>
          <w:tcPr>
            <w:tcW w:w="714" w:type="dxa"/>
            <w:tcBorders>
              <w:top w:val="nil"/>
              <w:left w:val="nil"/>
              <w:bottom w:val="nil"/>
              <w:right w:val="nil"/>
            </w:tcBorders>
          </w:tcPr>
          <w:p w14:paraId="5E9DA81D"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Kh-III</w:t>
            </w:r>
          </w:p>
        </w:tc>
        <w:tc>
          <w:tcPr>
            <w:tcW w:w="850" w:type="dxa"/>
            <w:tcBorders>
              <w:top w:val="nil"/>
              <w:left w:val="nil"/>
              <w:bottom w:val="nil"/>
              <w:right w:val="nil"/>
            </w:tcBorders>
          </w:tcPr>
          <w:p w14:paraId="614748C3"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PC4</w:t>
            </w:r>
          </w:p>
        </w:tc>
        <w:tc>
          <w:tcPr>
            <w:tcW w:w="567" w:type="dxa"/>
            <w:tcBorders>
              <w:top w:val="nil"/>
              <w:left w:val="nil"/>
              <w:bottom w:val="nil"/>
              <w:right w:val="nil"/>
            </w:tcBorders>
          </w:tcPr>
          <w:p w14:paraId="06BF392F"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0.53</w:t>
            </w:r>
          </w:p>
        </w:tc>
        <w:tc>
          <w:tcPr>
            <w:tcW w:w="645" w:type="dxa"/>
            <w:tcBorders>
              <w:top w:val="nil"/>
              <w:left w:val="nil"/>
              <w:bottom w:val="nil"/>
              <w:right w:val="nil"/>
            </w:tcBorders>
          </w:tcPr>
          <w:p w14:paraId="71017977"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59.47</w:t>
            </w:r>
          </w:p>
        </w:tc>
        <w:tc>
          <w:tcPr>
            <w:tcW w:w="850" w:type="dxa"/>
            <w:tcBorders>
              <w:top w:val="nil"/>
              <w:left w:val="nil"/>
              <w:bottom w:val="nil"/>
              <w:right w:val="nil"/>
            </w:tcBorders>
          </w:tcPr>
          <w:p w14:paraId="609DCFAD"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eastAsia="Times New Roman" w:hAnsi="Times New Roman" w:cs="Times New Roman"/>
                <w:color w:val="000000"/>
                <w:kern w:val="0"/>
                <w:sz w:val="18"/>
                <w:szCs w:val="18"/>
                <w:lang w:val="en-US"/>
                <w14:ligatures w14:val="none"/>
              </w:rPr>
              <w:t>159941</w:t>
            </w:r>
          </w:p>
        </w:tc>
        <w:tc>
          <w:tcPr>
            <w:tcW w:w="673" w:type="dxa"/>
            <w:tcBorders>
              <w:top w:val="nil"/>
              <w:left w:val="nil"/>
              <w:bottom w:val="nil"/>
              <w:right w:val="nil"/>
            </w:tcBorders>
          </w:tcPr>
          <w:p w14:paraId="21350D05"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eastAsia="Times New Roman" w:hAnsi="Times New Roman" w:cs="Times New Roman"/>
                <w:color w:val="000000"/>
                <w:kern w:val="0"/>
                <w:sz w:val="18"/>
                <w:szCs w:val="18"/>
                <w:lang w:val="en-US"/>
                <w14:ligatures w14:val="none"/>
              </w:rPr>
              <w:t>3327</w:t>
            </w:r>
          </w:p>
        </w:tc>
        <w:tc>
          <w:tcPr>
            <w:tcW w:w="886" w:type="dxa"/>
            <w:tcBorders>
              <w:top w:val="nil"/>
              <w:left w:val="nil"/>
              <w:bottom w:val="nil"/>
              <w:right w:val="nil"/>
            </w:tcBorders>
          </w:tcPr>
          <w:p w14:paraId="0B41453F" w14:textId="77777777" w:rsidR="004D12B4" w:rsidRPr="004A6DF7" w:rsidRDefault="004D12B4" w:rsidP="00AC76DB">
            <w:pPr>
              <w:spacing w:line="276" w:lineRule="auto"/>
              <w:rPr>
                <w:rFonts w:ascii="Times New Roman" w:hAnsi="Times New Roman" w:cs="Times New Roman"/>
                <w:color w:val="000000"/>
                <w:sz w:val="18"/>
                <w:szCs w:val="18"/>
              </w:rPr>
            </w:pPr>
            <w:r w:rsidRPr="004A6DF7">
              <w:rPr>
                <w:rFonts w:ascii="Times New Roman" w:hAnsi="Times New Roman" w:cs="Times New Roman"/>
                <w:color w:val="000000"/>
                <w:sz w:val="18"/>
                <w:szCs w:val="18"/>
              </w:rPr>
              <w:t>918555</w:t>
            </w:r>
          </w:p>
        </w:tc>
        <w:tc>
          <w:tcPr>
            <w:tcW w:w="787" w:type="dxa"/>
            <w:tcBorders>
              <w:top w:val="nil"/>
              <w:left w:val="nil"/>
              <w:bottom w:val="nil"/>
              <w:right w:val="nil"/>
            </w:tcBorders>
          </w:tcPr>
          <w:p w14:paraId="620A3FDA" w14:textId="77777777" w:rsidR="004D12B4" w:rsidRPr="004A6DF7" w:rsidRDefault="004D12B4" w:rsidP="00AC76DB">
            <w:pPr>
              <w:spacing w:line="276" w:lineRule="auto"/>
              <w:rPr>
                <w:rFonts w:ascii="Times New Roman" w:hAnsi="Times New Roman" w:cs="Times New Roman"/>
                <w:color w:val="000000"/>
                <w:sz w:val="18"/>
                <w:szCs w:val="18"/>
              </w:rPr>
            </w:pPr>
            <w:r w:rsidRPr="004A6DF7">
              <w:rPr>
                <w:rFonts w:ascii="Times New Roman" w:hAnsi="Times New Roman" w:cs="Times New Roman"/>
                <w:color w:val="000000"/>
                <w:sz w:val="18"/>
                <w:szCs w:val="18"/>
              </w:rPr>
              <w:t>44270</w:t>
            </w:r>
          </w:p>
        </w:tc>
        <w:tc>
          <w:tcPr>
            <w:tcW w:w="489" w:type="dxa"/>
            <w:tcBorders>
              <w:top w:val="nil"/>
              <w:left w:val="nil"/>
              <w:bottom w:val="nil"/>
              <w:right w:val="nil"/>
            </w:tcBorders>
          </w:tcPr>
          <w:p w14:paraId="3E40705A"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5.7</w:t>
            </w:r>
          </w:p>
        </w:tc>
        <w:tc>
          <w:tcPr>
            <w:tcW w:w="915" w:type="dxa"/>
            <w:tcBorders>
              <w:top w:val="nil"/>
              <w:left w:val="nil"/>
              <w:bottom w:val="nil"/>
              <w:right w:val="nil"/>
            </w:tcBorders>
          </w:tcPr>
          <w:p w14:paraId="49230496" w14:textId="55FAD22C" w:rsidR="004D12B4" w:rsidRPr="004A6DF7" w:rsidRDefault="00843C5D"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Artifact</w:t>
            </w:r>
          </w:p>
        </w:tc>
        <w:tc>
          <w:tcPr>
            <w:tcW w:w="709" w:type="dxa"/>
            <w:tcBorders>
              <w:top w:val="nil"/>
              <w:left w:val="nil"/>
              <w:bottom w:val="nil"/>
              <w:right w:val="nil"/>
            </w:tcBorders>
          </w:tcPr>
          <w:p w14:paraId="5F73CACD"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2000</w:t>
            </w:r>
          </w:p>
        </w:tc>
        <w:tc>
          <w:tcPr>
            <w:tcW w:w="567" w:type="dxa"/>
            <w:tcBorders>
              <w:top w:val="nil"/>
              <w:left w:val="nil"/>
              <w:bottom w:val="nil"/>
              <w:right w:val="nil"/>
            </w:tcBorders>
          </w:tcPr>
          <w:p w14:paraId="78381248" w14:textId="3C249C89" w:rsidR="004D12B4" w:rsidRPr="004A6DF7" w:rsidRDefault="00D92435"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Yes</w:t>
            </w:r>
          </w:p>
        </w:tc>
      </w:tr>
      <w:tr w:rsidR="00703E40" w:rsidRPr="004A6DF7" w14:paraId="74FA15CD" w14:textId="77777777" w:rsidTr="00843C5D">
        <w:tc>
          <w:tcPr>
            <w:tcW w:w="882" w:type="dxa"/>
            <w:tcBorders>
              <w:top w:val="nil"/>
              <w:left w:val="nil"/>
              <w:bottom w:val="nil"/>
              <w:right w:val="nil"/>
            </w:tcBorders>
          </w:tcPr>
          <w:p w14:paraId="2ED7E41A"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KH29</w:t>
            </w:r>
          </w:p>
        </w:tc>
        <w:tc>
          <w:tcPr>
            <w:tcW w:w="987" w:type="dxa"/>
            <w:tcBorders>
              <w:top w:val="nil"/>
              <w:left w:val="nil"/>
              <w:bottom w:val="nil"/>
              <w:right w:val="nil"/>
            </w:tcBorders>
          </w:tcPr>
          <w:p w14:paraId="2B569203"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rPr>
              <w:t>Ш-2/29</w:t>
            </w:r>
          </w:p>
        </w:tc>
        <w:tc>
          <w:tcPr>
            <w:tcW w:w="714" w:type="dxa"/>
            <w:tcBorders>
              <w:top w:val="nil"/>
              <w:left w:val="nil"/>
              <w:bottom w:val="nil"/>
              <w:right w:val="nil"/>
            </w:tcBorders>
          </w:tcPr>
          <w:p w14:paraId="332C4B64"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Kh-III</w:t>
            </w:r>
          </w:p>
        </w:tc>
        <w:tc>
          <w:tcPr>
            <w:tcW w:w="850" w:type="dxa"/>
            <w:tcBorders>
              <w:top w:val="nil"/>
              <w:left w:val="nil"/>
              <w:bottom w:val="nil"/>
              <w:right w:val="nil"/>
            </w:tcBorders>
          </w:tcPr>
          <w:p w14:paraId="45550E0D"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PC4</w:t>
            </w:r>
          </w:p>
        </w:tc>
        <w:tc>
          <w:tcPr>
            <w:tcW w:w="567" w:type="dxa"/>
            <w:tcBorders>
              <w:top w:val="nil"/>
              <w:left w:val="nil"/>
              <w:bottom w:val="nil"/>
              <w:right w:val="nil"/>
            </w:tcBorders>
          </w:tcPr>
          <w:p w14:paraId="6B08D094"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0.39</w:t>
            </w:r>
          </w:p>
        </w:tc>
        <w:tc>
          <w:tcPr>
            <w:tcW w:w="645" w:type="dxa"/>
            <w:tcBorders>
              <w:top w:val="nil"/>
              <w:left w:val="nil"/>
              <w:bottom w:val="nil"/>
              <w:right w:val="nil"/>
            </w:tcBorders>
          </w:tcPr>
          <w:p w14:paraId="4C369F06"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59.61</w:t>
            </w:r>
          </w:p>
        </w:tc>
        <w:tc>
          <w:tcPr>
            <w:tcW w:w="850" w:type="dxa"/>
            <w:tcBorders>
              <w:top w:val="nil"/>
              <w:left w:val="nil"/>
              <w:bottom w:val="nil"/>
              <w:right w:val="nil"/>
            </w:tcBorders>
          </w:tcPr>
          <w:p w14:paraId="667F7A53"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eastAsia="Times New Roman" w:hAnsi="Times New Roman" w:cs="Times New Roman"/>
                <w:color w:val="000000"/>
                <w:kern w:val="0"/>
                <w:sz w:val="18"/>
                <w:szCs w:val="18"/>
                <w:lang w:val="en-US"/>
                <w14:ligatures w14:val="none"/>
              </w:rPr>
              <w:t>185434</w:t>
            </w:r>
          </w:p>
        </w:tc>
        <w:tc>
          <w:tcPr>
            <w:tcW w:w="673" w:type="dxa"/>
            <w:tcBorders>
              <w:top w:val="nil"/>
              <w:left w:val="nil"/>
              <w:bottom w:val="nil"/>
              <w:right w:val="nil"/>
            </w:tcBorders>
          </w:tcPr>
          <w:p w14:paraId="4384B77D"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eastAsia="Times New Roman" w:hAnsi="Times New Roman" w:cs="Times New Roman"/>
                <w:color w:val="000000"/>
                <w:kern w:val="0"/>
                <w:sz w:val="18"/>
                <w:szCs w:val="18"/>
                <w:lang w:val="en-US"/>
                <w14:ligatures w14:val="none"/>
              </w:rPr>
              <w:t>5281</w:t>
            </w:r>
          </w:p>
        </w:tc>
        <w:tc>
          <w:tcPr>
            <w:tcW w:w="886" w:type="dxa"/>
            <w:tcBorders>
              <w:top w:val="nil"/>
              <w:left w:val="nil"/>
              <w:bottom w:val="nil"/>
              <w:right w:val="nil"/>
            </w:tcBorders>
          </w:tcPr>
          <w:p w14:paraId="5580217B" w14:textId="77777777" w:rsidR="004D12B4" w:rsidRPr="004A6DF7" w:rsidRDefault="004D12B4" w:rsidP="00AC76DB">
            <w:pPr>
              <w:spacing w:line="276" w:lineRule="auto"/>
              <w:rPr>
                <w:rFonts w:ascii="Times New Roman" w:hAnsi="Times New Roman" w:cs="Times New Roman"/>
                <w:color w:val="000000"/>
                <w:sz w:val="18"/>
                <w:szCs w:val="18"/>
              </w:rPr>
            </w:pPr>
            <w:r w:rsidRPr="004A6DF7">
              <w:rPr>
                <w:rFonts w:ascii="Times New Roman" w:hAnsi="Times New Roman" w:cs="Times New Roman"/>
                <w:color w:val="000000"/>
                <w:sz w:val="18"/>
                <w:szCs w:val="18"/>
              </w:rPr>
              <w:t>1072101</w:t>
            </w:r>
          </w:p>
        </w:tc>
        <w:tc>
          <w:tcPr>
            <w:tcW w:w="787" w:type="dxa"/>
            <w:tcBorders>
              <w:top w:val="nil"/>
              <w:left w:val="nil"/>
              <w:bottom w:val="nil"/>
              <w:right w:val="nil"/>
            </w:tcBorders>
          </w:tcPr>
          <w:p w14:paraId="2F915B2E" w14:textId="77777777" w:rsidR="004D12B4" w:rsidRPr="004A6DF7" w:rsidRDefault="004D12B4" w:rsidP="00AC76DB">
            <w:pPr>
              <w:spacing w:line="276" w:lineRule="auto"/>
              <w:rPr>
                <w:rFonts w:ascii="Times New Roman" w:hAnsi="Times New Roman" w:cs="Times New Roman"/>
                <w:color w:val="000000"/>
                <w:sz w:val="18"/>
                <w:szCs w:val="18"/>
              </w:rPr>
            </w:pPr>
            <w:r w:rsidRPr="004A6DF7">
              <w:rPr>
                <w:rFonts w:ascii="Times New Roman" w:hAnsi="Times New Roman" w:cs="Times New Roman"/>
                <w:color w:val="000000"/>
                <w:sz w:val="18"/>
                <w:szCs w:val="18"/>
              </w:rPr>
              <w:t>54482</w:t>
            </w:r>
          </w:p>
        </w:tc>
        <w:tc>
          <w:tcPr>
            <w:tcW w:w="489" w:type="dxa"/>
            <w:tcBorders>
              <w:top w:val="nil"/>
              <w:left w:val="nil"/>
              <w:bottom w:val="nil"/>
              <w:right w:val="nil"/>
            </w:tcBorders>
          </w:tcPr>
          <w:p w14:paraId="7663B1F9"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5.8</w:t>
            </w:r>
          </w:p>
        </w:tc>
        <w:tc>
          <w:tcPr>
            <w:tcW w:w="915" w:type="dxa"/>
            <w:tcBorders>
              <w:top w:val="nil"/>
              <w:left w:val="nil"/>
              <w:bottom w:val="nil"/>
              <w:right w:val="nil"/>
            </w:tcBorders>
          </w:tcPr>
          <w:p w14:paraId="69AF9B7C" w14:textId="1D3B23B7" w:rsidR="004D12B4" w:rsidRPr="004A6DF7" w:rsidRDefault="00843C5D"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Artifact</w:t>
            </w:r>
          </w:p>
        </w:tc>
        <w:tc>
          <w:tcPr>
            <w:tcW w:w="709" w:type="dxa"/>
            <w:tcBorders>
              <w:top w:val="nil"/>
              <w:left w:val="nil"/>
              <w:bottom w:val="nil"/>
              <w:right w:val="nil"/>
            </w:tcBorders>
          </w:tcPr>
          <w:p w14:paraId="10ECD1F8"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2000</w:t>
            </w:r>
          </w:p>
        </w:tc>
        <w:tc>
          <w:tcPr>
            <w:tcW w:w="567" w:type="dxa"/>
            <w:tcBorders>
              <w:top w:val="nil"/>
              <w:left w:val="nil"/>
              <w:bottom w:val="nil"/>
              <w:right w:val="nil"/>
            </w:tcBorders>
          </w:tcPr>
          <w:p w14:paraId="683FDC7A" w14:textId="6FAC2C30" w:rsidR="004D12B4" w:rsidRPr="004A6DF7" w:rsidRDefault="009565B7"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Yes</w:t>
            </w:r>
          </w:p>
        </w:tc>
      </w:tr>
      <w:tr w:rsidR="003A5937" w:rsidRPr="004A6DF7" w14:paraId="12718C7B" w14:textId="77777777" w:rsidTr="00843C5D">
        <w:tc>
          <w:tcPr>
            <w:tcW w:w="882" w:type="dxa"/>
            <w:tcBorders>
              <w:top w:val="nil"/>
              <w:left w:val="nil"/>
              <w:bottom w:val="nil"/>
              <w:right w:val="nil"/>
            </w:tcBorders>
          </w:tcPr>
          <w:p w14:paraId="39233F60"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KH41</w:t>
            </w:r>
          </w:p>
        </w:tc>
        <w:tc>
          <w:tcPr>
            <w:tcW w:w="987" w:type="dxa"/>
            <w:tcBorders>
              <w:top w:val="nil"/>
              <w:left w:val="nil"/>
              <w:bottom w:val="nil"/>
              <w:right w:val="nil"/>
            </w:tcBorders>
          </w:tcPr>
          <w:p w14:paraId="184320EA"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rPr>
              <w:t>Ш-2/41</w:t>
            </w:r>
          </w:p>
        </w:tc>
        <w:tc>
          <w:tcPr>
            <w:tcW w:w="714" w:type="dxa"/>
            <w:tcBorders>
              <w:top w:val="nil"/>
              <w:left w:val="nil"/>
              <w:bottom w:val="nil"/>
              <w:right w:val="nil"/>
            </w:tcBorders>
          </w:tcPr>
          <w:p w14:paraId="62527F15"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Kh-III</w:t>
            </w:r>
          </w:p>
        </w:tc>
        <w:tc>
          <w:tcPr>
            <w:tcW w:w="850" w:type="dxa"/>
            <w:tcBorders>
              <w:top w:val="nil"/>
              <w:left w:val="nil"/>
              <w:bottom w:val="nil"/>
              <w:right w:val="nil"/>
            </w:tcBorders>
          </w:tcPr>
          <w:p w14:paraId="11E22CD0"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PC4</w:t>
            </w:r>
          </w:p>
        </w:tc>
        <w:tc>
          <w:tcPr>
            <w:tcW w:w="567" w:type="dxa"/>
            <w:tcBorders>
              <w:top w:val="nil"/>
              <w:left w:val="nil"/>
              <w:bottom w:val="nil"/>
              <w:right w:val="nil"/>
            </w:tcBorders>
          </w:tcPr>
          <w:p w14:paraId="2CDDD56C"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0.10</w:t>
            </w:r>
          </w:p>
        </w:tc>
        <w:tc>
          <w:tcPr>
            <w:tcW w:w="645" w:type="dxa"/>
            <w:tcBorders>
              <w:top w:val="nil"/>
              <w:left w:val="nil"/>
              <w:bottom w:val="nil"/>
              <w:right w:val="nil"/>
            </w:tcBorders>
          </w:tcPr>
          <w:p w14:paraId="55514A01"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59.38</w:t>
            </w:r>
          </w:p>
        </w:tc>
        <w:tc>
          <w:tcPr>
            <w:tcW w:w="850" w:type="dxa"/>
            <w:tcBorders>
              <w:top w:val="nil"/>
              <w:left w:val="nil"/>
              <w:bottom w:val="nil"/>
              <w:right w:val="nil"/>
            </w:tcBorders>
          </w:tcPr>
          <w:p w14:paraId="2A90E3ED"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eastAsia="Times New Roman" w:hAnsi="Times New Roman" w:cs="Times New Roman"/>
                <w:color w:val="000000"/>
                <w:kern w:val="0"/>
                <w:sz w:val="18"/>
                <w:szCs w:val="18"/>
                <w:lang w:val="en-US"/>
                <w14:ligatures w14:val="none"/>
              </w:rPr>
              <w:t>196246</w:t>
            </w:r>
          </w:p>
        </w:tc>
        <w:tc>
          <w:tcPr>
            <w:tcW w:w="673" w:type="dxa"/>
            <w:tcBorders>
              <w:top w:val="nil"/>
              <w:left w:val="nil"/>
              <w:bottom w:val="nil"/>
              <w:right w:val="nil"/>
            </w:tcBorders>
          </w:tcPr>
          <w:p w14:paraId="1384D397"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eastAsia="Times New Roman" w:hAnsi="Times New Roman" w:cs="Times New Roman"/>
                <w:color w:val="000000"/>
                <w:kern w:val="0"/>
                <w:sz w:val="18"/>
                <w:szCs w:val="18"/>
                <w:lang w:val="en-US"/>
                <w14:ligatures w14:val="none"/>
              </w:rPr>
              <w:t>3846</w:t>
            </w:r>
          </w:p>
        </w:tc>
        <w:tc>
          <w:tcPr>
            <w:tcW w:w="886" w:type="dxa"/>
            <w:tcBorders>
              <w:top w:val="nil"/>
              <w:left w:val="nil"/>
              <w:bottom w:val="nil"/>
              <w:right w:val="nil"/>
            </w:tcBorders>
          </w:tcPr>
          <w:p w14:paraId="69B60F2F" w14:textId="77777777" w:rsidR="004D12B4" w:rsidRPr="004A6DF7" w:rsidRDefault="004D12B4" w:rsidP="00AC76DB">
            <w:pPr>
              <w:spacing w:line="276" w:lineRule="auto"/>
              <w:rPr>
                <w:rFonts w:ascii="Times New Roman" w:hAnsi="Times New Roman" w:cs="Times New Roman"/>
                <w:color w:val="000000"/>
                <w:sz w:val="18"/>
                <w:szCs w:val="18"/>
              </w:rPr>
            </w:pPr>
            <w:r w:rsidRPr="004A6DF7">
              <w:rPr>
                <w:rFonts w:ascii="Times New Roman" w:hAnsi="Times New Roman" w:cs="Times New Roman"/>
                <w:color w:val="000000"/>
                <w:sz w:val="18"/>
                <w:szCs w:val="18"/>
              </w:rPr>
              <w:t>1063941</w:t>
            </w:r>
          </w:p>
        </w:tc>
        <w:tc>
          <w:tcPr>
            <w:tcW w:w="787" w:type="dxa"/>
            <w:tcBorders>
              <w:top w:val="nil"/>
              <w:left w:val="nil"/>
              <w:bottom w:val="nil"/>
              <w:right w:val="nil"/>
            </w:tcBorders>
          </w:tcPr>
          <w:p w14:paraId="08717B48" w14:textId="77777777" w:rsidR="004D12B4" w:rsidRPr="004A6DF7" w:rsidRDefault="004D12B4" w:rsidP="00AC76DB">
            <w:pPr>
              <w:spacing w:line="276" w:lineRule="auto"/>
              <w:rPr>
                <w:rFonts w:ascii="Times New Roman" w:hAnsi="Times New Roman" w:cs="Times New Roman"/>
                <w:color w:val="000000"/>
                <w:sz w:val="18"/>
                <w:szCs w:val="18"/>
              </w:rPr>
            </w:pPr>
            <w:r w:rsidRPr="004A6DF7">
              <w:rPr>
                <w:rFonts w:ascii="Times New Roman" w:hAnsi="Times New Roman" w:cs="Times New Roman"/>
                <w:color w:val="000000"/>
                <w:sz w:val="18"/>
                <w:szCs w:val="18"/>
              </w:rPr>
              <w:t>49411</w:t>
            </w:r>
          </w:p>
        </w:tc>
        <w:tc>
          <w:tcPr>
            <w:tcW w:w="489" w:type="dxa"/>
            <w:tcBorders>
              <w:top w:val="nil"/>
              <w:left w:val="nil"/>
              <w:bottom w:val="nil"/>
              <w:right w:val="nil"/>
            </w:tcBorders>
          </w:tcPr>
          <w:p w14:paraId="049340A4"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5.4</w:t>
            </w:r>
          </w:p>
        </w:tc>
        <w:tc>
          <w:tcPr>
            <w:tcW w:w="915" w:type="dxa"/>
            <w:tcBorders>
              <w:top w:val="nil"/>
              <w:left w:val="nil"/>
              <w:bottom w:val="nil"/>
              <w:right w:val="nil"/>
            </w:tcBorders>
          </w:tcPr>
          <w:p w14:paraId="202391FF" w14:textId="00D5ED97" w:rsidR="004D12B4" w:rsidRPr="004A6DF7" w:rsidRDefault="00843C5D"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Artifact</w:t>
            </w:r>
          </w:p>
        </w:tc>
        <w:tc>
          <w:tcPr>
            <w:tcW w:w="709" w:type="dxa"/>
            <w:tcBorders>
              <w:top w:val="nil"/>
              <w:left w:val="nil"/>
              <w:bottom w:val="nil"/>
              <w:right w:val="nil"/>
            </w:tcBorders>
          </w:tcPr>
          <w:p w14:paraId="0FA4A2E1"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2000</w:t>
            </w:r>
          </w:p>
        </w:tc>
        <w:tc>
          <w:tcPr>
            <w:tcW w:w="567" w:type="dxa"/>
            <w:tcBorders>
              <w:top w:val="nil"/>
              <w:left w:val="nil"/>
              <w:bottom w:val="nil"/>
              <w:right w:val="nil"/>
            </w:tcBorders>
          </w:tcPr>
          <w:p w14:paraId="3A0950E7" w14:textId="142C55CB" w:rsidR="004D12B4" w:rsidRPr="004A6DF7" w:rsidRDefault="00D92435"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Yes</w:t>
            </w:r>
          </w:p>
        </w:tc>
      </w:tr>
      <w:tr w:rsidR="00335485" w:rsidRPr="004A6DF7" w14:paraId="7B613BFD" w14:textId="77777777" w:rsidTr="00843C5D">
        <w:tc>
          <w:tcPr>
            <w:tcW w:w="882" w:type="dxa"/>
            <w:tcBorders>
              <w:top w:val="nil"/>
              <w:left w:val="nil"/>
              <w:bottom w:val="nil"/>
              <w:right w:val="nil"/>
            </w:tcBorders>
          </w:tcPr>
          <w:p w14:paraId="29270701"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OM3220</w:t>
            </w:r>
          </w:p>
        </w:tc>
        <w:tc>
          <w:tcPr>
            <w:tcW w:w="987" w:type="dxa"/>
            <w:tcBorders>
              <w:top w:val="nil"/>
              <w:left w:val="nil"/>
              <w:bottom w:val="nil"/>
              <w:right w:val="nil"/>
            </w:tcBorders>
          </w:tcPr>
          <w:p w14:paraId="59446D4E"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rPr>
              <w:t>1112/3220</w:t>
            </w:r>
          </w:p>
        </w:tc>
        <w:tc>
          <w:tcPr>
            <w:tcW w:w="714" w:type="dxa"/>
            <w:tcBorders>
              <w:top w:val="nil"/>
              <w:left w:val="nil"/>
              <w:bottom w:val="nil"/>
              <w:right w:val="nil"/>
            </w:tcBorders>
          </w:tcPr>
          <w:p w14:paraId="31222F2A"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OM</w:t>
            </w:r>
          </w:p>
        </w:tc>
        <w:tc>
          <w:tcPr>
            <w:tcW w:w="850" w:type="dxa"/>
            <w:tcBorders>
              <w:top w:val="nil"/>
              <w:left w:val="nil"/>
              <w:bottom w:val="nil"/>
              <w:right w:val="nil"/>
            </w:tcBorders>
          </w:tcPr>
          <w:p w14:paraId="07783255"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PC4</w:t>
            </w:r>
          </w:p>
        </w:tc>
        <w:tc>
          <w:tcPr>
            <w:tcW w:w="567" w:type="dxa"/>
            <w:tcBorders>
              <w:top w:val="nil"/>
              <w:left w:val="nil"/>
              <w:bottom w:val="nil"/>
              <w:right w:val="nil"/>
            </w:tcBorders>
          </w:tcPr>
          <w:p w14:paraId="292F92B7"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0.6</w:t>
            </w:r>
          </w:p>
        </w:tc>
        <w:tc>
          <w:tcPr>
            <w:tcW w:w="645" w:type="dxa"/>
            <w:tcBorders>
              <w:top w:val="nil"/>
              <w:left w:val="nil"/>
              <w:bottom w:val="nil"/>
              <w:right w:val="nil"/>
            </w:tcBorders>
          </w:tcPr>
          <w:p w14:paraId="211C33ED"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49.78</w:t>
            </w:r>
          </w:p>
        </w:tc>
        <w:tc>
          <w:tcPr>
            <w:tcW w:w="850" w:type="dxa"/>
            <w:tcBorders>
              <w:top w:val="nil"/>
              <w:left w:val="nil"/>
              <w:bottom w:val="nil"/>
              <w:right w:val="nil"/>
            </w:tcBorders>
          </w:tcPr>
          <w:p w14:paraId="5200BC7A" w14:textId="77777777" w:rsidR="004D12B4" w:rsidRPr="004A6DF7" w:rsidRDefault="004D12B4" w:rsidP="00AC76DB">
            <w:pPr>
              <w:spacing w:line="276" w:lineRule="auto"/>
              <w:rPr>
                <w:rFonts w:ascii="Times New Roman" w:hAnsi="Times New Roman" w:cs="Times New Roman"/>
                <w:color w:val="000000"/>
                <w:sz w:val="18"/>
                <w:szCs w:val="18"/>
              </w:rPr>
            </w:pPr>
            <w:r w:rsidRPr="004A6DF7">
              <w:rPr>
                <w:rFonts w:ascii="Times New Roman" w:hAnsi="Times New Roman" w:cs="Times New Roman"/>
                <w:color w:val="000000"/>
                <w:sz w:val="18"/>
                <w:szCs w:val="18"/>
              </w:rPr>
              <w:t>159963</w:t>
            </w:r>
          </w:p>
        </w:tc>
        <w:tc>
          <w:tcPr>
            <w:tcW w:w="673" w:type="dxa"/>
            <w:tcBorders>
              <w:top w:val="nil"/>
              <w:left w:val="nil"/>
              <w:bottom w:val="nil"/>
              <w:right w:val="nil"/>
            </w:tcBorders>
          </w:tcPr>
          <w:p w14:paraId="014B62B3" w14:textId="77777777" w:rsidR="004D12B4" w:rsidRPr="004A6DF7" w:rsidRDefault="004D12B4" w:rsidP="00AC76DB">
            <w:pPr>
              <w:spacing w:line="276" w:lineRule="auto"/>
              <w:rPr>
                <w:rFonts w:ascii="Times New Roman" w:hAnsi="Times New Roman" w:cs="Times New Roman"/>
                <w:color w:val="000000"/>
                <w:sz w:val="18"/>
                <w:szCs w:val="18"/>
              </w:rPr>
            </w:pPr>
            <w:r w:rsidRPr="004A6DF7">
              <w:rPr>
                <w:rFonts w:ascii="Times New Roman" w:hAnsi="Times New Roman" w:cs="Times New Roman"/>
                <w:color w:val="000000"/>
                <w:sz w:val="18"/>
                <w:szCs w:val="18"/>
              </w:rPr>
              <w:t>6343</w:t>
            </w:r>
          </w:p>
        </w:tc>
        <w:tc>
          <w:tcPr>
            <w:tcW w:w="886" w:type="dxa"/>
            <w:tcBorders>
              <w:top w:val="nil"/>
              <w:left w:val="nil"/>
              <w:bottom w:val="nil"/>
              <w:right w:val="nil"/>
            </w:tcBorders>
          </w:tcPr>
          <w:p w14:paraId="4416205A" w14:textId="77777777" w:rsidR="004D12B4" w:rsidRPr="004A6DF7" w:rsidRDefault="004D12B4" w:rsidP="00AC76DB">
            <w:pPr>
              <w:spacing w:line="276" w:lineRule="auto"/>
              <w:rPr>
                <w:rFonts w:ascii="Times New Roman" w:hAnsi="Times New Roman" w:cs="Times New Roman"/>
                <w:color w:val="000000"/>
                <w:sz w:val="18"/>
                <w:szCs w:val="18"/>
              </w:rPr>
            </w:pPr>
            <w:r w:rsidRPr="004A6DF7">
              <w:rPr>
                <w:rFonts w:ascii="Times New Roman" w:hAnsi="Times New Roman" w:cs="Times New Roman"/>
                <w:color w:val="000000"/>
                <w:sz w:val="18"/>
                <w:szCs w:val="18"/>
              </w:rPr>
              <w:t>940145</w:t>
            </w:r>
          </w:p>
        </w:tc>
        <w:tc>
          <w:tcPr>
            <w:tcW w:w="787" w:type="dxa"/>
            <w:tcBorders>
              <w:top w:val="nil"/>
              <w:left w:val="nil"/>
              <w:bottom w:val="nil"/>
              <w:right w:val="nil"/>
            </w:tcBorders>
          </w:tcPr>
          <w:p w14:paraId="1FE406CC" w14:textId="77777777" w:rsidR="004D12B4" w:rsidRPr="004A6DF7" w:rsidRDefault="004D12B4" w:rsidP="00AC76DB">
            <w:pPr>
              <w:spacing w:line="276" w:lineRule="auto"/>
              <w:rPr>
                <w:rFonts w:ascii="Times New Roman" w:hAnsi="Times New Roman" w:cs="Times New Roman"/>
                <w:color w:val="000000"/>
                <w:sz w:val="18"/>
                <w:szCs w:val="18"/>
              </w:rPr>
            </w:pPr>
            <w:r w:rsidRPr="004A6DF7">
              <w:rPr>
                <w:rFonts w:ascii="Times New Roman" w:hAnsi="Times New Roman" w:cs="Times New Roman"/>
                <w:color w:val="000000"/>
                <w:sz w:val="18"/>
                <w:szCs w:val="18"/>
              </w:rPr>
              <w:t>62530</w:t>
            </w:r>
          </w:p>
        </w:tc>
        <w:tc>
          <w:tcPr>
            <w:tcW w:w="489" w:type="dxa"/>
            <w:tcBorders>
              <w:top w:val="nil"/>
              <w:left w:val="nil"/>
              <w:bottom w:val="nil"/>
              <w:right w:val="nil"/>
            </w:tcBorders>
          </w:tcPr>
          <w:p w14:paraId="09E586D8"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5.9</w:t>
            </w:r>
          </w:p>
        </w:tc>
        <w:tc>
          <w:tcPr>
            <w:tcW w:w="915" w:type="dxa"/>
            <w:tcBorders>
              <w:top w:val="nil"/>
              <w:left w:val="nil"/>
              <w:bottom w:val="nil"/>
              <w:right w:val="nil"/>
            </w:tcBorders>
          </w:tcPr>
          <w:p w14:paraId="4572D1ED" w14:textId="2A085F9F" w:rsidR="004D12B4" w:rsidRPr="004A6DF7" w:rsidRDefault="00843C5D"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Artifact</w:t>
            </w:r>
          </w:p>
        </w:tc>
        <w:tc>
          <w:tcPr>
            <w:tcW w:w="709" w:type="dxa"/>
            <w:tcBorders>
              <w:top w:val="nil"/>
              <w:left w:val="nil"/>
              <w:bottom w:val="nil"/>
              <w:right w:val="nil"/>
            </w:tcBorders>
          </w:tcPr>
          <w:p w14:paraId="60EC598C"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1995</w:t>
            </w:r>
          </w:p>
        </w:tc>
        <w:tc>
          <w:tcPr>
            <w:tcW w:w="567" w:type="dxa"/>
            <w:tcBorders>
              <w:top w:val="nil"/>
              <w:left w:val="nil"/>
              <w:bottom w:val="nil"/>
              <w:right w:val="nil"/>
            </w:tcBorders>
          </w:tcPr>
          <w:p w14:paraId="663431A4" w14:textId="03E3F7E9" w:rsidR="004D12B4" w:rsidRPr="004A6DF7" w:rsidRDefault="00D92435"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Yes</w:t>
            </w:r>
          </w:p>
        </w:tc>
      </w:tr>
      <w:tr w:rsidR="00335485" w:rsidRPr="004A6DF7" w14:paraId="0CB3BD0A" w14:textId="77777777" w:rsidTr="00843C5D">
        <w:tc>
          <w:tcPr>
            <w:tcW w:w="882" w:type="dxa"/>
            <w:tcBorders>
              <w:top w:val="nil"/>
              <w:left w:val="nil"/>
              <w:bottom w:val="nil"/>
              <w:right w:val="nil"/>
            </w:tcBorders>
          </w:tcPr>
          <w:p w14:paraId="7A5BD320"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LA431</w:t>
            </w:r>
          </w:p>
        </w:tc>
        <w:tc>
          <w:tcPr>
            <w:tcW w:w="987" w:type="dxa"/>
            <w:tcBorders>
              <w:top w:val="nil"/>
              <w:left w:val="nil"/>
              <w:bottom w:val="nil"/>
              <w:right w:val="nil"/>
            </w:tcBorders>
          </w:tcPr>
          <w:p w14:paraId="2FBF6D49"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rPr>
              <w:t>1112/</w:t>
            </w:r>
            <w:r w:rsidRPr="004A6DF7">
              <w:rPr>
                <w:rFonts w:ascii="Times New Roman" w:hAnsi="Times New Roman" w:cs="Times New Roman"/>
                <w:sz w:val="18"/>
                <w:szCs w:val="18"/>
                <w:lang w:val="en-US"/>
              </w:rPr>
              <w:t>431</w:t>
            </w:r>
          </w:p>
        </w:tc>
        <w:tc>
          <w:tcPr>
            <w:tcW w:w="714" w:type="dxa"/>
            <w:tcBorders>
              <w:top w:val="nil"/>
              <w:left w:val="nil"/>
              <w:bottom w:val="nil"/>
              <w:right w:val="nil"/>
            </w:tcBorders>
          </w:tcPr>
          <w:p w14:paraId="5DD04A55"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La-I</w:t>
            </w:r>
          </w:p>
        </w:tc>
        <w:tc>
          <w:tcPr>
            <w:tcW w:w="850" w:type="dxa"/>
            <w:tcBorders>
              <w:top w:val="nil"/>
              <w:left w:val="nil"/>
              <w:bottom w:val="nil"/>
              <w:right w:val="nil"/>
            </w:tcBorders>
          </w:tcPr>
          <w:p w14:paraId="1AC07D4B"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PC5</w:t>
            </w:r>
          </w:p>
        </w:tc>
        <w:tc>
          <w:tcPr>
            <w:tcW w:w="567" w:type="dxa"/>
            <w:tcBorders>
              <w:top w:val="nil"/>
              <w:left w:val="nil"/>
              <w:bottom w:val="nil"/>
              <w:right w:val="nil"/>
            </w:tcBorders>
          </w:tcPr>
          <w:p w14:paraId="659354A0"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1.80</w:t>
            </w:r>
          </w:p>
        </w:tc>
        <w:tc>
          <w:tcPr>
            <w:tcW w:w="645" w:type="dxa"/>
            <w:tcBorders>
              <w:top w:val="nil"/>
              <w:left w:val="nil"/>
              <w:bottom w:val="nil"/>
              <w:right w:val="nil"/>
            </w:tcBorders>
          </w:tcPr>
          <w:p w14:paraId="602268AC"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63.23</w:t>
            </w:r>
          </w:p>
        </w:tc>
        <w:tc>
          <w:tcPr>
            <w:tcW w:w="850" w:type="dxa"/>
            <w:tcBorders>
              <w:top w:val="nil"/>
              <w:left w:val="nil"/>
              <w:bottom w:val="nil"/>
              <w:right w:val="nil"/>
            </w:tcBorders>
          </w:tcPr>
          <w:p w14:paraId="23167391"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eastAsia="Times New Roman" w:hAnsi="Times New Roman" w:cs="Times New Roman"/>
                <w:color w:val="000000"/>
                <w:kern w:val="0"/>
                <w:sz w:val="18"/>
                <w:szCs w:val="18"/>
                <w:lang w:val="en-US"/>
                <w14:ligatures w14:val="none"/>
              </w:rPr>
              <w:t>178096</w:t>
            </w:r>
          </w:p>
        </w:tc>
        <w:tc>
          <w:tcPr>
            <w:tcW w:w="673" w:type="dxa"/>
            <w:tcBorders>
              <w:top w:val="nil"/>
              <w:left w:val="nil"/>
              <w:bottom w:val="nil"/>
              <w:right w:val="nil"/>
            </w:tcBorders>
          </w:tcPr>
          <w:p w14:paraId="2F5C366D"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eastAsia="Times New Roman" w:hAnsi="Times New Roman" w:cs="Times New Roman"/>
                <w:color w:val="000000"/>
                <w:kern w:val="0"/>
                <w:sz w:val="18"/>
                <w:szCs w:val="18"/>
                <w:lang w:val="en-US"/>
                <w14:ligatures w14:val="none"/>
              </w:rPr>
              <w:t>4422</w:t>
            </w:r>
          </w:p>
        </w:tc>
        <w:tc>
          <w:tcPr>
            <w:tcW w:w="886" w:type="dxa"/>
            <w:tcBorders>
              <w:top w:val="nil"/>
              <w:left w:val="nil"/>
              <w:bottom w:val="nil"/>
              <w:right w:val="nil"/>
            </w:tcBorders>
          </w:tcPr>
          <w:p w14:paraId="7FA0C8A3"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eastAsia="Times New Roman" w:hAnsi="Times New Roman" w:cs="Times New Roman"/>
                <w:color w:val="000000"/>
                <w:kern w:val="0"/>
                <w:sz w:val="18"/>
                <w:szCs w:val="18"/>
                <w:lang w:val="en-US"/>
                <w14:ligatures w14:val="none"/>
              </w:rPr>
              <w:t>992023</w:t>
            </w:r>
          </w:p>
        </w:tc>
        <w:tc>
          <w:tcPr>
            <w:tcW w:w="787" w:type="dxa"/>
            <w:tcBorders>
              <w:top w:val="nil"/>
              <w:left w:val="nil"/>
              <w:bottom w:val="nil"/>
              <w:right w:val="nil"/>
            </w:tcBorders>
          </w:tcPr>
          <w:p w14:paraId="563E1BA3"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eastAsia="Times New Roman" w:hAnsi="Times New Roman" w:cs="Times New Roman"/>
                <w:color w:val="000000"/>
                <w:kern w:val="0"/>
                <w:sz w:val="18"/>
                <w:szCs w:val="18"/>
                <w:lang w:val="en-US"/>
                <w14:ligatures w14:val="none"/>
              </w:rPr>
              <w:t>59060</w:t>
            </w:r>
          </w:p>
        </w:tc>
        <w:tc>
          <w:tcPr>
            <w:tcW w:w="489" w:type="dxa"/>
            <w:tcBorders>
              <w:top w:val="nil"/>
              <w:left w:val="nil"/>
              <w:bottom w:val="nil"/>
              <w:right w:val="nil"/>
            </w:tcBorders>
          </w:tcPr>
          <w:p w14:paraId="27B710F6"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eastAsia="Times New Roman" w:hAnsi="Times New Roman" w:cs="Times New Roman"/>
                <w:color w:val="000000"/>
                <w:kern w:val="0"/>
                <w:sz w:val="18"/>
                <w:szCs w:val="18"/>
                <w:lang w:val="en-US"/>
                <w14:ligatures w14:val="none"/>
              </w:rPr>
              <w:t>5.6</w:t>
            </w:r>
          </w:p>
        </w:tc>
        <w:tc>
          <w:tcPr>
            <w:tcW w:w="915" w:type="dxa"/>
            <w:tcBorders>
              <w:top w:val="nil"/>
              <w:left w:val="nil"/>
              <w:bottom w:val="nil"/>
              <w:right w:val="nil"/>
            </w:tcBorders>
          </w:tcPr>
          <w:p w14:paraId="3512718E" w14:textId="763F7F1F" w:rsidR="004D12B4" w:rsidRPr="004A6DF7" w:rsidRDefault="00843C5D"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Artifact</w:t>
            </w:r>
          </w:p>
        </w:tc>
        <w:tc>
          <w:tcPr>
            <w:tcW w:w="709" w:type="dxa"/>
            <w:tcBorders>
              <w:top w:val="nil"/>
              <w:left w:val="nil"/>
              <w:bottom w:val="nil"/>
              <w:right w:val="nil"/>
            </w:tcBorders>
          </w:tcPr>
          <w:p w14:paraId="1F9B134E"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1976</w:t>
            </w:r>
          </w:p>
        </w:tc>
        <w:tc>
          <w:tcPr>
            <w:tcW w:w="567" w:type="dxa"/>
            <w:tcBorders>
              <w:top w:val="nil"/>
              <w:left w:val="nil"/>
              <w:bottom w:val="nil"/>
              <w:right w:val="nil"/>
            </w:tcBorders>
          </w:tcPr>
          <w:p w14:paraId="1B404C17" w14:textId="5BAA4ABC" w:rsidR="004D12B4" w:rsidRPr="004A6DF7" w:rsidRDefault="00D92435"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Yes</w:t>
            </w:r>
          </w:p>
        </w:tc>
      </w:tr>
      <w:tr w:rsidR="00335485" w:rsidRPr="004A6DF7" w14:paraId="3B7C9B34" w14:textId="77777777" w:rsidTr="00843C5D">
        <w:tc>
          <w:tcPr>
            <w:tcW w:w="882" w:type="dxa"/>
            <w:tcBorders>
              <w:top w:val="nil"/>
              <w:left w:val="nil"/>
              <w:bottom w:val="nil"/>
              <w:right w:val="nil"/>
            </w:tcBorders>
          </w:tcPr>
          <w:p w14:paraId="6667E253"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LA540</w:t>
            </w:r>
          </w:p>
        </w:tc>
        <w:tc>
          <w:tcPr>
            <w:tcW w:w="987" w:type="dxa"/>
            <w:tcBorders>
              <w:top w:val="nil"/>
              <w:left w:val="nil"/>
              <w:bottom w:val="nil"/>
              <w:right w:val="nil"/>
            </w:tcBorders>
          </w:tcPr>
          <w:p w14:paraId="3A62851C"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rPr>
              <w:t>1112/540</w:t>
            </w:r>
          </w:p>
        </w:tc>
        <w:tc>
          <w:tcPr>
            <w:tcW w:w="714" w:type="dxa"/>
            <w:tcBorders>
              <w:top w:val="nil"/>
              <w:left w:val="nil"/>
              <w:bottom w:val="nil"/>
              <w:right w:val="nil"/>
            </w:tcBorders>
          </w:tcPr>
          <w:p w14:paraId="70995FC8"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La-I</w:t>
            </w:r>
          </w:p>
        </w:tc>
        <w:tc>
          <w:tcPr>
            <w:tcW w:w="850" w:type="dxa"/>
            <w:tcBorders>
              <w:top w:val="nil"/>
              <w:left w:val="nil"/>
              <w:bottom w:val="nil"/>
              <w:right w:val="nil"/>
            </w:tcBorders>
          </w:tcPr>
          <w:p w14:paraId="46FC68FA"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PC5</w:t>
            </w:r>
          </w:p>
        </w:tc>
        <w:tc>
          <w:tcPr>
            <w:tcW w:w="567" w:type="dxa"/>
            <w:tcBorders>
              <w:top w:val="nil"/>
              <w:left w:val="nil"/>
              <w:bottom w:val="nil"/>
              <w:right w:val="nil"/>
            </w:tcBorders>
          </w:tcPr>
          <w:p w14:paraId="5C541942"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0.71</w:t>
            </w:r>
          </w:p>
        </w:tc>
        <w:tc>
          <w:tcPr>
            <w:tcW w:w="645" w:type="dxa"/>
            <w:tcBorders>
              <w:top w:val="nil"/>
              <w:left w:val="nil"/>
              <w:bottom w:val="nil"/>
              <w:right w:val="nil"/>
            </w:tcBorders>
          </w:tcPr>
          <w:p w14:paraId="2159DC09"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64.32</w:t>
            </w:r>
          </w:p>
        </w:tc>
        <w:tc>
          <w:tcPr>
            <w:tcW w:w="850" w:type="dxa"/>
            <w:tcBorders>
              <w:top w:val="nil"/>
              <w:left w:val="nil"/>
              <w:bottom w:val="nil"/>
              <w:right w:val="nil"/>
            </w:tcBorders>
          </w:tcPr>
          <w:p w14:paraId="0F5AFDB2"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eastAsia="Times New Roman" w:hAnsi="Times New Roman" w:cs="Times New Roman"/>
                <w:color w:val="000000"/>
                <w:kern w:val="0"/>
                <w:sz w:val="18"/>
                <w:szCs w:val="18"/>
                <w:lang w:val="en-US"/>
                <w14:ligatures w14:val="none"/>
              </w:rPr>
              <w:t>111111</w:t>
            </w:r>
          </w:p>
        </w:tc>
        <w:tc>
          <w:tcPr>
            <w:tcW w:w="673" w:type="dxa"/>
            <w:tcBorders>
              <w:top w:val="nil"/>
              <w:left w:val="nil"/>
              <w:bottom w:val="nil"/>
              <w:right w:val="nil"/>
            </w:tcBorders>
          </w:tcPr>
          <w:p w14:paraId="30C34086"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eastAsia="Times New Roman" w:hAnsi="Times New Roman" w:cs="Times New Roman"/>
                <w:color w:val="000000"/>
                <w:kern w:val="0"/>
                <w:sz w:val="18"/>
                <w:szCs w:val="18"/>
                <w:lang w:val="en-US"/>
                <w14:ligatures w14:val="none"/>
              </w:rPr>
              <w:t>3350</w:t>
            </w:r>
          </w:p>
        </w:tc>
        <w:tc>
          <w:tcPr>
            <w:tcW w:w="886" w:type="dxa"/>
            <w:tcBorders>
              <w:top w:val="nil"/>
              <w:left w:val="nil"/>
              <w:bottom w:val="nil"/>
              <w:right w:val="nil"/>
            </w:tcBorders>
          </w:tcPr>
          <w:p w14:paraId="4D8F2A9F"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eastAsia="Times New Roman" w:hAnsi="Times New Roman" w:cs="Times New Roman"/>
                <w:color w:val="000000"/>
                <w:kern w:val="0"/>
                <w:sz w:val="18"/>
                <w:szCs w:val="18"/>
                <w:lang w:val="en-US"/>
                <w14:ligatures w14:val="none"/>
              </w:rPr>
              <w:t>552209</w:t>
            </w:r>
          </w:p>
        </w:tc>
        <w:tc>
          <w:tcPr>
            <w:tcW w:w="787" w:type="dxa"/>
            <w:tcBorders>
              <w:top w:val="nil"/>
              <w:left w:val="nil"/>
              <w:bottom w:val="nil"/>
              <w:right w:val="nil"/>
            </w:tcBorders>
          </w:tcPr>
          <w:p w14:paraId="0862FCB8"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eastAsia="Times New Roman" w:hAnsi="Times New Roman" w:cs="Times New Roman"/>
                <w:color w:val="000000"/>
                <w:kern w:val="0"/>
                <w:sz w:val="18"/>
                <w:szCs w:val="18"/>
                <w:lang w:val="en-US"/>
                <w14:ligatures w14:val="none"/>
              </w:rPr>
              <w:t>42750</w:t>
            </w:r>
          </w:p>
        </w:tc>
        <w:tc>
          <w:tcPr>
            <w:tcW w:w="489" w:type="dxa"/>
            <w:tcBorders>
              <w:top w:val="nil"/>
              <w:left w:val="nil"/>
              <w:bottom w:val="nil"/>
              <w:right w:val="nil"/>
            </w:tcBorders>
          </w:tcPr>
          <w:p w14:paraId="5885C1FC"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eastAsia="Times New Roman" w:hAnsi="Times New Roman" w:cs="Times New Roman"/>
                <w:color w:val="000000"/>
                <w:kern w:val="0"/>
                <w:sz w:val="18"/>
                <w:szCs w:val="18"/>
                <w:lang w:val="en-US"/>
                <w14:ligatures w14:val="none"/>
              </w:rPr>
              <w:t>5.0</w:t>
            </w:r>
          </w:p>
        </w:tc>
        <w:tc>
          <w:tcPr>
            <w:tcW w:w="915" w:type="dxa"/>
            <w:tcBorders>
              <w:top w:val="nil"/>
              <w:left w:val="nil"/>
              <w:bottom w:val="nil"/>
              <w:right w:val="nil"/>
            </w:tcBorders>
          </w:tcPr>
          <w:p w14:paraId="1E6FC1A8" w14:textId="7CFCAD4D" w:rsidR="004D12B4" w:rsidRPr="004A6DF7" w:rsidRDefault="00843C5D"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Artifact</w:t>
            </w:r>
          </w:p>
        </w:tc>
        <w:tc>
          <w:tcPr>
            <w:tcW w:w="709" w:type="dxa"/>
            <w:tcBorders>
              <w:top w:val="nil"/>
              <w:left w:val="nil"/>
              <w:bottom w:val="nil"/>
              <w:right w:val="nil"/>
            </w:tcBorders>
          </w:tcPr>
          <w:p w14:paraId="40650D18"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1979</w:t>
            </w:r>
          </w:p>
        </w:tc>
        <w:tc>
          <w:tcPr>
            <w:tcW w:w="567" w:type="dxa"/>
            <w:tcBorders>
              <w:top w:val="nil"/>
              <w:left w:val="nil"/>
              <w:bottom w:val="nil"/>
              <w:right w:val="nil"/>
            </w:tcBorders>
          </w:tcPr>
          <w:p w14:paraId="7FB41AFF" w14:textId="2F01E4C4" w:rsidR="004D12B4" w:rsidRPr="004A6DF7" w:rsidRDefault="00D92435"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Yes</w:t>
            </w:r>
          </w:p>
        </w:tc>
      </w:tr>
      <w:tr w:rsidR="00335485" w:rsidRPr="004A6DF7" w14:paraId="4C0A9EF0" w14:textId="77777777" w:rsidTr="00843C5D">
        <w:tc>
          <w:tcPr>
            <w:tcW w:w="882" w:type="dxa"/>
            <w:tcBorders>
              <w:top w:val="nil"/>
              <w:left w:val="nil"/>
              <w:bottom w:val="nil"/>
              <w:right w:val="nil"/>
            </w:tcBorders>
          </w:tcPr>
          <w:p w14:paraId="365AE964"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LA727</w:t>
            </w:r>
          </w:p>
        </w:tc>
        <w:tc>
          <w:tcPr>
            <w:tcW w:w="987" w:type="dxa"/>
            <w:tcBorders>
              <w:top w:val="nil"/>
              <w:left w:val="nil"/>
              <w:bottom w:val="nil"/>
              <w:right w:val="nil"/>
            </w:tcBorders>
          </w:tcPr>
          <w:p w14:paraId="58B87074"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rPr>
              <w:t>1112/727</w:t>
            </w:r>
          </w:p>
        </w:tc>
        <w:tc>
          <w:tcPr>
            <w:tcW w:w="714" w:type="dxa"/>
            <w:tcBorders>
              <w:top w:val="nil"/>
              <w:left w:val="nil"/>
              <w:bottom w:val="nil"/>
              <w:right w:val="nil"/>
            </w:tcBorders>
          </w:tcPr>
          <w:p w14:paraId="36BEE4CA"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La-I</w:t>
            </w:r>
          </w:p>
        </w:tc>
        <w:tc>
          <w:tcPr>
            <w:tcW w:w="850" w:type="dxa"/>
            <w:tcBorders>
              <w:top w:val="nil"/>
              <w:left w:val="nil"/>
              <w:bottom w:val="nil"/>
              <w:right w:val="nil"/>
            </w:tcBorders>
          </w:tcPr>
          <w:p w14:paraId="545BDA45"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PC5</w:t>
            </w:r>
          </w:p>
        </w:tc>
        <w:tc>
          <w:tcPr>
            <w:tcW w:w="567" w:type="dxa"/>
            <w:tcBorders>
              <w:top w:val="nil"/>
              <w:left w:val="nil"/>
              <w:bottom w:val="nil"/>
              <w:right w:val="nil"/>
            </w:tcBorders>
          </w:tcPr>
          <w:p w14:paraId="62D16E71"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0.81</w:t>
            </w:r>
          </w:p>
        </w:tc>
        <w:tc>
          <w:tcPr>
            <w:tcW w:w="645" w:type="dxa"/>
            <w:tcBorders>
              <w:top w:val="nil"/>
              <w:left w:val="nil"/>
              <w:bottom w:val="nil"/>
              <w:right w:val="nil"/>
            </w:tcBorders>
          </w:tcPr>
          <w:p w14:paraId="1786DC0A"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64.22</w:t>
            </w:r>
          </w:p>
        </w:tc>
        <w:tc>
          <w:tcPr>
            <w:tcW w:w="850" w:type="dxa"/>
            <w:tcBorders>
              <w:top w:val="nil"/>
              <w:left w:val="nil"/>
              <w:bottom w:val="nil"/>
              <w:right w:val="nil"/>
            </w:tcBorders>
          </w:tcPr>
          <w:p w14:paraId="2BB43032"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eastAsia="Times New Roman" w:hAnsi="Times New Roman" w:cs="Times New Roman"/>
                <w:color w:val="000000"/>
                <w:kern w:val="0"/>
                <w:sz w:val="18"/>
                <w:szCs w:val="18"/>
                <w:lang w:val="en-US"/>
                <w14:ligatures w14:val="none"/>
              </w:rPr>
              <w:t>97807</w:t>
            </w:r>
          </w:p>
        </w:tc>
        <w:tc>
          <w:tcPr>
            <w:tcW w:w="673" w:type="dxa"/>
            <w:tcBorders>
              <w:top w:val="nil"/>
              <w:left w:val="nil"/>
              <w:bottom w:val="nil"/>
              <w:right w:val="nil"/>
            </w:tcBorders>
          </w:tcPr>
          <w:p w14:paraId="3AA9A95C"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eastAsia="Times New Roman" w:hAnsi="Times New Roman" w:cs="Times New Roman"/>
                <w:color w:val="000000"/>
                <w:kern w:val="0"/>
                <w:sz w:val="18"/>
                <w:szCs w:val="18"/>
                <w:lang w:val="en-US"/>
                <w14:ligatures w14:val="none"/>
              </w:rPr>
              <w:t>2407</w:t>
            </w:r>
          </w:p>
        </w:tc>
        <w:tc>
          <w:tcPr>
            <w:tcW w:w="886" w:type="dxa"/>
            <w:tcBorders>
              <w:top w:val="nil"/>
              <w:left w:val="nil"/>
              <w:bottom w:val="nil"/>
              <w:right w:val="nil"/>
            </w:tcBorders>
          </w:tcPr>
          <w:p w14:paraId="19D2F4EF"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eastAsia="Times New Roman" w:hAnsi="Times New Roman" w:cs="Times New Roman"/>
                <w:color w:val="000000"/>
                <w:kern w:val="0"/>
                <w:sz w:val="18"/>
                <w:szCs w:val="18"/>
                <w:lang w:val="en-US"/>
                <w14:ligatures w14:val="none"/>
              </w:rPr>
              <w:t>531854</w:t>
            </w:r>
          </w:p>
        </w:tc>
        <w:tc>
          <w:tcPr>
            <w:tcW w:w="787" w:type="dxa"/>
            <w:tcBorders>
              <w:top w:val="nil"/>
              <w:left w:val="nil"/>
              <w:bottom w:val="nil"/>
              <w:right w:val="nil"/>
            </w:tcBorders>
          </w:tcPr>
          <w:p w14:paraId="4D0B2561"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eastAsia="Times New Roman" w:hAnsi="Times New Roman" w:cs="Times New Roman"/>
                <w:color w:val="000000"/>
                <w:kern w:val="0"/>
                <w:sz w:val="18"/>
                <w:szCs w:val="18"/>
                <w:lang w:val="en-US"/>
                <w14:ligatures w14:val="none"/>
              </w:rPr>
              <w:t>22174</w:t>
            </w:r>
          </w:p>
        </w:tc>
        <w:tc>
          <w:tcPr>
            <w:tcW w:w="489" w:type="dxa"/>
            <w:tcBorders>
              <w:top w:val="nil"/>
              <w:left w:val="nil"/>
              <w:bottom w:val="nil"/>
              <w:right w:val="nil"/>
            </w:tcBorders>
          </w:tcPr>
          <w:p w14:paraId="3FA5C8B0"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eastAsia="Times New Roman" w:hAnsi="Times New Roman" w:cs="Times New Roman"/>
                <w:color w:val="000000"/>
                <w:kern w:val="0"/>
                <w:sz w:val="18"/>
                <w:szCs w:val="18"/>
                <w:lang w:val="en-US"/>
                <w14:ligatures w14:val="none"/>
              </w:rPr>
              <w:t>5.4</w:t>
            </w:r>
          </w:p>
        </w:tc>
        <w:tc>
          <w:tcPr>
            <w:tcW w:w="915" w:type="dxa"/>
            <w:tcBorders>
              <w:top w:val="nil"/>
              <w:left w:val="nil"/>
              <w:bottom w:val="nil"/>
              <w:right w:val="nil"/>
            </w:tcBorders>
          </w:tcPr>
          <w:p w14:paraId="5610E898" w14:textId="04914DE6" w:rsidR="004D12B4" w:rsidRPr="004A6DF7" w:rsidRDefault="00843C5D"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Artifact</w:t>
            </w:r>
          </w:p>
        </w:tc>
        <w:tc>
          <w:tcPr>
            <w:tcW w:w="709" w:type="dxa"/>
            <w:tcBorders>
              <w:top w:val="nil"/>
              <w:left w:val="nil"/>
              <w:bottom w:val="nil"/>
              <w:right w:val="nil"/>
            </w:tcBorders>
          </w:tcPr>
          <w:p w14:paraId="61B7F532"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1979</w:t>
            </w:r>
          </w:p>
        </w:tc>
        <w:tc>
          <w:tcPr>
            <w:tcW w:w="567" w:type="dxa"/>
            <w:tcBorders>
              <w:top w:val="nil"/>
              <w:left w:val="nil"/>
              <w:bottom w:val="nil"/>
              <w:right w:val="nil"/>
            </w:tcBorders>
          </w:tcPr>
          <w:p w14:paraId="6946612B" w14:textId="76B1FE34" w:rsidR="004D12B4" w:rsidRPr="004A6DF7" w:rsidRDefault="00D92435"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Yes</w:t>
            </w:r>
          </w:p>
        </w:tc>
      </w:tr>
      <w:tr w:rsidR="00335485" w:rsidRPr="004A6DF7" w14:paraId="0A2FEC8E" w14:textId="77777777" w:rsidTr="00843C5D">
        <w:tc>
          <w:tcPr>
            <w:tcW w:w="882" w:type="dxa"/>
            <w:tcBorders>
              <w:top w:val="nil"/>
              <w:left w:val="nil"/>
              <w:bottom w:val="nil"/>
              <w:right w:val="nil"/>
            </w:tcBorders>
          </w:tcPr>
          <w:p w14:paraId="4E8041BE"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LA758</w:t>
            </w:r>
          </w:p>
        </w:tc>
        <w:tc>
          <w:tcPr>
            <w:tcW w:w="987" w:type="dxa"/>
            <w:tcBorders>
              <w:top w:val="nil"/>
              <w:left w:val="nil"/>
              <w:bottom w:val="nil"/>
              <w:right w:val="nil"/>
            </w:tcBorders>
          </w:tcPr>
          <w:p w14:paraId="2966E6B9" w14:textId="4F489ED2" w:rsidR="004D12B4" w:rsidRPr="004A6DF7" w:rsidRDefault="003525C0" w:rsidP="00AC76DB">
            <w:pPr>
              <w:spacing w:line="276" w:lineRule="auto"/>
              <w:rPr>
                <w:rFonts w:ascii="Times New Roman" w:hAnsi="Times New Roman" w:cs="Times New Roman"/>
                <w:sz w:val="18"/>
                <w:szCs w:val="18"/>
                <w:lang w:val="en-US"/>
              </w:rPr>
            </w:pPr>
            <w:r w:rsidRPr="005A6EC2">
              <w:rPr>
                <w:rFonts w:ascii="Times New Roman" w:hAnsi="Times New Roman" w:cs="Times New Roman"/>
                <w:sz w:val="18"/>
                <w:szCs w:val="18"/>
                <w:lang w:val="en-US"/>
              </w:rPr>
              <w:t>1112/758</w:t>
            </w:r>
          </w:p>
        </w:tc>
        <w:tc>
          <w:tcPr>
            <w:tcW w:w="714" w:type="dxa"/>
            <w:tcBorders>
              <w:top w:val="nil"/>
              <w:left w:val="nil"/>
              <w:bottom w:val="nil"/>
              <w:right w:val="nil"/>
            </w:tcBorders>
          </w:tcPr>
          <w:p w14:paraId="6BAE12BB"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La-I</w:t>
            </w:r>
          </w:p>
        </w:tc>
        <w:tc>
          <w:tcPr>
            <w:tcW w:w="850" w:type="dxa"/>
            <w:tcBorders>
              <w:top w:val="nil"/>
              <w:left w:val="nil"/>
              <w:bottom w:val="nil"/>
              <w:right w:val="nil"/>
            </w:tcBorders>
          </w:tcPr>
          <w:p w14:paraId="101193BC"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PC5</w:t>
            </w:r>
          </w:p>
        </w:tc>
        <w:tc>
          <w:tcPr>
            <w:tcW w:w="567" w:type="dxa"/>
            <w:tcBorders>
              <w:top w:val="nil"/>
              <w:left w:val="nil"/>
              <w:bottom w:val="nil"/>
              <w:right w:val="nil"/>
            </w:tcBorders>
          </w:tcPr>
          <w:p w14:paraId="0D5D5A42"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1</w:t>
            </w:r>
          </w:p>
        </w:tc>
        <w:tc>
          <w:tcPr>
            <w:tcW w:w="645" w:type="dxa"/>
            <w:tcBorders>
              <w:top w:val="nil"/>
              <w:left w:val="nil"/>
              <w:bottom w:val="nil"/>
              <w:right w:val="nil"/>
            </w:tcBorders>
          </w:tcPr>
          <w:p w14:paraId="515C49FA"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64.03</w:t>
            </w:r>
          </w:p>
        </w:tc>
        <w:tc>
          <w:tcPr>
            <w:tcW w:w="850" w:type="dxa"/>
            <w:tcBorders>
              <w:top w:val="nil"/>
              <w:left w:val="nil"/>
              <w:bottom w:val="nil"/>
              <w:right w:val="nil"/>
            </w:tcBorders>
          </w:tcPr>
          <w:p w14:paraId="5C8ED7E8"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eastAsia="Times New Roman" w:hAnsi="Times New Roman" w:cs="Times New Roman"/>
                <w:color w:val="000000"/>
                <w:kern w:val="0"/>
                <w:sz w:val="18"/>
                <w:szCs w:val="18"/>
                <w:lang w:val="en-US"/>
                <w14:ligatures w14:val="none"/>
              </w:rPr>
              <w:t>133612</w:t>
            </w:r>
          </w:p>
        </w:tc>
        <w:tc>
          <w:tcPr>
            <w:tcW w:w="673" w:type="dxa"/>
            <w:tcBorders>
              <w:top w:val="nil"/>
              <w:left w:val="nil"/>
              <w:bottom w:val="nil"/>
              <w:right w:val="nil"/>
            </w:tcBorders>
          </w:tcPr>
          <w:p w14:paraId="6EFDC22F"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eastAsia="Times New Roman" w:hAnsi="Times New Roman" w:cs="Times New Roman"/>
                <w:color w:val="000000"/>
                <w:kern w:val="0"/>
                <w:sz w:val="18"/>
                <w:szCs w:val="18"/>
                <w:lang w:val="en-US"/>
                <w14:ligatures w14:val="none"/>
              </w:rPr>
              <w:t>4796</w:t>
            </w:r>
          </w:p>
        </w:tc>
        <w:tc>
          <w:tcPr>
            <w:tcW w:w="886" w:type="dxa"/>
            <w:tcBorders>
              <w:top w:val="nil"/>
              <w:left w:val="nil"/>
              <w:bottom w:val="nil"/>
              <w:right w:val="nil"/>
            </w:tcBorders>
          </w:tcPr>
          <w:p w14:paraId="180F7C4A"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eastAsia="Times New Roman" w:hAnsi="Times New Roman" w:cs="Times New Roman"/>
                <w:color w:val="000000"/>
                <w:kern w:val="0"/>
                <w:sz w:val="18"/>
                <w:szCs w:val="18"/>
                <w:lang w:val="en-US"/>
                <w14:ligatures w14:val="none"/>
              </w:rPr>
              <w:t>777281</w:t>
            </w:r>
          </w:p>
        </w:tc>
        <w:tc>
          <w:tcPr>
            <w:tcW w:w="787" w:type="dxa"/>
            <w:tcBorders>
              <w:top w:val="nil"/>
              <w:left w:val="nil"/>
              <w:bottom w:val="nil"/>
              <w:right w:val="nil"/>
            </w:tcBorders>
          </w:tcPr>
          <w:p w14:paraId="251FD610"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eastAsia="Times New Roman" w:hAnsi="Times New Roman" w:cs="Times New Roman"/>
                <w:color w:val="000000"/>
                <w:kern w:val="0"/>
                <w:sz w:val="18"/>
                <w:szCs w:val="18"/>
                <w:lang w:val="en-US"/>
                <w14:ligatures w14:val="none"/>
              </w:rPr>
              <w:t>46797</w:t>
            </w:r>
          </w:p>
        </w:tc>
        <w:tc>
          <w:tcPr>
            <w:tcW w:w="489" w:type="dxa"/>
            <w:tcBorders>
              <w:top w:val="nil"/>
              <w:left w:val="nil"/>
              <w:bottom w:val="nil"/>
              <w:right w:val="nil"/>
            </w:tcBorders>
          </w:tcPr>
          <w:p w14:paraId="5163D99C"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eastAsia="Times New Roman" w:hAnsi="Times New Roman" w:cs="Times New Roman"/>
                <w:color w:val="000000"/>
                <w:kern w:val="0"/>
                <w:sz w:val="18"/>
                <w:szCs w:val="18"/>
                <w:lang w:val="en-US"/>
                <w14:ligatures w14:val="none"/>
              </w:rPr>
              <w:t>5.8</w:t>
            </w:r>
          </w:p>
        </w:tc>
        <w:tc>
          <w:tcPr>
            <w:tcW w:w="915" w:type="dxa"/>
            <w:tcBorders>
              <w:top w:val="nil"/>
              <w:left w:val="nil"/>
              <w:bottom w:val="nil"/>
              <w:right w:val="nil"/>
            </w:tcBorders>
          </w:tcPr>
          <w:p w14:paraId="7EA01F8B" w14:textId="55662BD2" w:rsidR="004D12B4" w:rsidRPr="004A6DF7" w:rsidRDefault="00843C5D"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Artifact</w:t>
            </w:r>
          </w:p>
        </w:tc>
        <w:tc>
          <w:tcPr>
            <w:tcW w:w="709" w:type="dxa"/>
            <w:tcBorders>
              <w:top w:val="nil"/>
              <w:left w:val="nil"/>
              <w:bottom w:val="nil"/>
              <w:right w:val="nil"/>
            </w:tcBorders>
          </w:tcPr>
          <w:p w14:paraId="5FE70A96" w14:textId="6722727B" w:rsidR="004D12B4" w:rsidRPr="00562784" w:rsidRDefault="003525C0" w:rsidP="00AC76DB">
            <w:pPr>
              <w:spacing w:line="276" w:lineRule="auto"/>
              <w:rPr>
                <w:rFonts w:ascii="Times New Roman" w:hAnsi="Times New Roman" w:cs="Times New Roman"/>
                <w:sz w:val="18"/>
                <w:szCs w:val="18"/>
                <w:lang w:val="en-US"/>
              </w:rPr>
            </w:pPr>
            <w:r w:rsidRPr="00562784">
              <w:rPr>
                <w:rFonts w:ascii="Times New Roman" w:hAnsi="Times New Roman" w:cs="Times New Roman"/>
                <w:sz w:val="18"/>
                <w:szCs w:val="18"/>
                <w:lang w:val="en-US"/>
              </w:rPr>
              <w:t>1979</w:t>
            </w:r>
          </w:p>
        </w:tc>
        <w:tc>
          <w:tcPr>
            <w:tcW w:w="567" w:type="dxa"/>
            <w:tcBorders>
              <w:top w:val="nil"/>
              <w:left w:val="nil"/>
              <w:bottom w:val="nil"/>
              <w:right w:val="nil"/>
            </w:tcBorders>
          </w:tcPr>
          <w:p w14:paraId="3D8DF655" w14:textId="25720A47" w:rsidR="004D12B4" w:rsidRPr="004A6DF7" w:rsidRDefault="00D92435"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Yes</w:t>
            </w:r>
          </w:p>
        </w:tc>
      </w:tr>
      <w:tr w:rsidR="00335485" w:rsidRPr="004A6DF7" w14:paraId="3858EF92" w14:textId="77777777" w:rsidTr="00843C5D">
        <w:tc>
          <w:tcPr>
            <w:tcW w:w="882" w:type="dxa"/>
            <w:tcBorders>
              <w:top w:val="nil"/>
              <w:left w:val="nil"/>
              <w:bottom w:val="nil"/>
              <w:right w:val="nil"/>
            </w:tcBorders>
          </w:tcPr>
          <w:p w14:paraId="6B92B69C"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LA810</w:t>
            </w:r>
          </w:p>
        </w:tc>
        <w:tc>
          <w:tcPr>
            <w:tcW w:w="987" w:type="dxa"/>
            <w:tcBorders>
              <w:top w:val="nil"/>
              <w:left w:val="nil"/>
              <w:bottom w:val="nil"/>
              <w:right w:val="nil"/>
            </w:tcBorders>
          </w:tcPr>
          <w:p w14:paraId="76747342"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rPr>
              <w:t>1112/810</w:t>
            </w:r>
          </w:p>
        </w:tc>
        <w:tc>
          <w:tcPr>
            <w:tcW w:w="714" w:type="dxa"/>
            <w:tcBorders>
              <w:top w:val="nil"/>
              <w:left w:val="nil"/>
              <w:bottom w:val="nil"/>
              <w:right w:val="nil"/>
            </w:tcBorders>
          </w:tcPr>
          <w:p w14:paraId="6C769D17"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La-I</w:t>
            </w:r>
          </w:p>
        </w:tc>
        <w:tc>
          <w:tcPr>
            <w:tcW w:w="850" w:type="dxa"/>
            <w:tcBorders>
              <w:top w:val="nil"/>
              <w:left w:val="nil"/>
              <w:bottom w:val="nil"/>
              <w:right w:val="nil"/>
            </w:tcBorders>
          </w:tcPr>
          <w:p w14:paraId="1D756DC6"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PC5</w:t>
            </w:r>
          </w:p>
        </w:tc>
        <w:tc>
          <w:tcPr>
            <w:tcW w:w="567" w:type="dxa"/>
            <w:tcBorders>
              <w:top w:val="nil"/>
              <w:left w:val="nil"/>
              <w:bottom w:val="nil"/>
              <w:right w:val="nil"/>
            </w:tcBorders>
          </w:tcPr>
          <w:p w14:paraId="3D01067E"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1.11</w:t>
            </w:r>
          </w:p>
        </w:tc>
        <w:tc>
          <w:tcPr>
            <w:tcW w:w="645" w:type="dxa"/>
            <w:tcBorders>
              <w:top w:val="nil"/>
              <w:left w:val="nil"/>
              <w:bottom w:val="nil"/>
              <w:right w:val="nil"/>
            </w:tcBorders>
          </w:tcPr>
          <w:p w14:paraId="6B62E723"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63.92</w:t>
            </w:r>
          </w:p>
        </w:tc>
        <w:tc>
          <w:tcPr>
            <w:tcW w:w="850" w:type="dxa"/>
            <w:tcBorders>
              <w:top w:val="nil"/>
              <w:left w:val="nil"/>
              <w:bottom w:val="nil"/>
              <w:right w:val="nil"/>
            </w:tcBorders>
          </w:tcPr>
          <w:p w14:paraId="4C4A21F9"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eastAsia="Times New Roman" w:hAnsi="Times New Roman" w:cs="Times New Roman"/>
                <w:color w:val="000000"/>
                <w:kern w:val="0"/>
                <w:sz w:val="18"/>
                <w:szCs w:val="18"/>
                <w:lang w:val="en-US"/>
                <w14:ligatures w14:val="none"/>
              </w:rPr>
              <w:t>172893</w:t>
            </w:r>
          </w:p>
        </w:tc>
        <w:tc>
          <w:tcPr>
            <w:tcW w:w="673" w:type="dxa"/>
            <w:tcBorders>
              <w:top w:val="nil"/>
              <w:left w:val="nil"/>
              <w:bottom w:val="nil"/>
              <w:right w:val="nil"/>
            </w:tcBorders>
          </w:tcPr>
          <w:p w14:paraId="53063BD3"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eastAsia="Times New Roman" w:hAnsi="Times New Roman" w:cs="Times New Roman"/>
                <w:color w:val="000000"/>
                <w:kern w:val="0"/>
                <w:sz w:val="18"/>
                <w:szCs w:val="18"/>
                <w:lang w:val="en-US"/>
                <w14:ligatures w14:val="none"/>
              </w:rPr>
              <w:t>3814</w:t>
            </w:r>
          </w:p>
        </w:tc>
        <w:tc>
          <w:tcPr>
            <w:tcW w:w="886" w:type="dxa"/>
            <w:tcBorders>
              <w:top w:val="nil"/>
              <w:left w:val="nil"/>
              <w:bottom w:val="nil"/>
              <w:right w:val="nil"/>
            </w:tcBorders>
          </w:tcPr>
          <w:p w14:paraId="3131FCD9"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eastAsia="Times New Roman" w:hAnsi="Times New Roman" w:cs="Times New Roman"/>
                <w:color w:val="000000"/>
                <w:kern w:val="0"/>
                <w:sz w:val="18"/>
                <w:szCs w:val="18"/>
                <w:lang w:val="en-US"/>
                <w14:ligatures w14:val="none"/>
              </w:rPr>
              <w:t>949885</w:t>
            </w:r>
          </w:p>
        </w:tc>
        <w:tc>
          <w:tcPr>
            <w:tcW w:w="787" w:type="dxa"/>
            <w:tcBorders>
              <w:top w:val="nil"/>
              <w:left w:val="nil"/>
              <w:bottom w:val="nil"/>
              <w:right w:val="nil"/>
            </w:tcBorders>
          </w:tcPr>
          <w:p w14:paraId="65BDD996"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eastAsia="Times New Roman" w:hAnsi="Times New Roman" w:cs="Times New Roman"/>
                <w:color w:val="000000"/>
                <w:kern w:val="0"/>
                <w:sz w:val="18"/>
                <w:szCs w:val="18"/>
                <w:lang w:val="en-US"/>
                <w14:ligatures w14:val="none"/>
              </w:rPr>
              <w:t>44151</w:t>
            </w:r>
          </w:p>
        </w:tc>
        <w:tc>
          <w:tcPr>
            <w:tcW w:w="489" w:type="dxa"/>
            <w:tcBorders>
              <w:top w:val="nil"/>
              <w:left w:val="nil"/>
              <w:bottom w:val="nil"/>
              <w:right w:val="nil"/>
            </w:tcBorders>
          </w:tcPr>
          <w:p w14:paraId="3F5137A5"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eastAsia="Times New Roman" w:hAnsi="Times New Roman" w:cs="Times New Roman"/>
                <w:color w:val="000000"/>
                <w:kern w:val="0"/>
                <w:sz w:val="18"/>
                <w:szCs w:val="18"/>
                <w:lang w:val="en-US"/>
                <w14:ligatures w14:val="none"/>
              </w:rPr>
              <w:t>5.5</w:t>
            </w:r>
          </w:p>
        </w:tc>
        <w:tc>
          <w:tcPr>
            <w:tcW w:w="915" w:type="dxa"/>
            <w:tcBorders>
              <w:top w:val="nil"/>
              <w:left w:val="nil"/>
              <w:bottom w:val="nil"/>
              <w:right w:val="nil"/>
            </w:tcBorders>
          </w:tcPr>
          <w:p w14:paraId="29D07ADA" w14:textId="4BAC0B21" w:rsidR="004D12B4" w:rsidRPr="004A6DF7" w:rsidRDefault="00843C5D"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Artifact</w:t>
            </w:r>
          </w:p>
        </w:tc>
        <w:tc>
          <w:tcPr>
            <w:tcW w:w="709" w:type="dxa"/>
            <w:tcBorders>
              <w:top w:val="nil"/>
              <w:left w:val="nil"/>
              <w:bottom w:val="nil"/>
              <w:right w:val="nil"/>
            </w:tcBorders>
          </w:tcPr>
          <w:p w14:paraId="3E05C2BB" w14:textId="77777777" w:rsidR="004D12B4" w:rsidRPr="00562784" w:rsidRDefault="004D12B4" w:rsidP="00AC76DB">
            <w:pPr>
              <w:spacing w:line="276" w:lineRule="auto"/>
              <w:rPr>
                <w:rFonts w:ascii="Times New Roman" w:hAnsi="Times New Roman" w:cs="Times New Roman"/>
                <w:sz w:val="18"/>
                <w:szCs w:val="18"/>
                <w:lang w:val="en-US"/>
              </w:rPr>
            </w:pPr>
            <w:r w:rsidRPr="00562784">
              <w:rPr>
                <w:rFonts w:ascii="Times New Roman" w:hAnsi="Times New Roman" w:cs="Times New Roman"/>
                <w:sz w:val="18"/>
                <w:szCs w:val="18"/>
                <w:lang w:val="en-US"/>
              </w:rPr>
              <w:t>1979</w:t>
            </w:r>
          </w:p>
        </w:tc>
        <w:tc>
          <w:tcPr>
            <w:tcW w:w="567" w:type="dxa"/>
            <w:tcBorders>
              <w:top w:val="nil"/>
              <w:left w:val="nil"/>
              <w:bottom w:val="nil"/>
              <w:right w:val="nil"/>
            </w:tcBorders>
          </w:tcPr>
          <w:p w14:paraId="7E0C48FC" w14:textId="23010329" w:rsidR="004D12B4" w:rsidRPr="004A6DF7" w:rsidRDefault="00D92435"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Yes</w:t>
            </w:r>
          </w:p>
        </w:tc>
      </w:tr>
      <w:tr w:rsidR="00335485" w:rsidRPr="004A6DF7" w14:paraId="5F91F4A7" w14:textId="77777777" w:rsidTr="00843C5D">
        <w:tc>
          <w:tcPr>
            <w:tcW w:w="882" w:type="dxa"/>
            <w:tcBorders>
              <w:top w:val="nil"/>
              <w:left w:val="nil"/>
              <w:bottom w:val="nil"/>
              <w:right w:val="nil"/>
            </w:tcBorders>
          </w:tcPr>
          <w:p w14:paraId="46EB8FFA"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LA87</w:t>
            </w:r>
          </w:p>
        </w:tc>
        <w:tc>
          <w:tcPr>
            <w:tcW w:w="987" w:type="dxa"/>
            <w:tcBorders>
              <w:top w:val="nil"/>
              <w:left w:val="nil"/>
              <w:bottom w:val="nil"/>
              <w:right w:val="nil"/>
            </w:tcBorders>
          </w:tcPr>
          <w:p w14:paraId="55FF3ECA"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rPr>
              <w:t>1112/</w:t>
            </w:r>
            <w:r w:rsidRPr="004A6DF7">
              <w:rPr>
                <w:rFonts w:ascii="Times New Roman" w:hAnsi="Times New Roman" w:cs="Times New Roman"/>
                <w:sz w:val="18"/>
                <w:szCs w:val="18"/>
                <w:lang w:val="en-US"/>
              </w:rPr>
              <w:t>87</w:t>
            </w:r>
          </w:p>
        </w:tc>
        <w:tc>
          <w:tcPr>
            <w:tcW w:w="714" w:type="dxa"/>
            <w:tcBorders>
              <w:top w:val="nil"/>
              <w:left w:val="nil"/>
              <w:bottom w:val="nil"/>
              <w:right w:val="nil"/>
            </w:tcBorders>
          </w:tcPr>
          <w:p w14:paraId="3C18A479"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La-I</w:t>
            </w:r>
          </w:p>
        </w:tc>
        <w:tc>
          <w:tcPr>
            <w:tcW w:w="850" w:type="dxa"/>
            <w:tcBorders>
              <w:top w:val="nil"/>
              <w:left w:val="nil"/>
              <w:bottom w:val="nil"/>
              <w:right w:val="nil"/>
            </w:tcBorders>
          </w:tcPr>
          <w:p w14:paraId="186A8EAD"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PC5</w:t>
            </w:r>
          </w:p>
        </w:tc>
        <w:tc>
          <w:tcPr>
            <w:tcW w:w="567" w:type="dxa"/>
            <w:tcBorders>
              <w:top w:val="nil"/>
              <w:left w:val="nil"/>
              <w:bottom w:val="nil"/>
              <w:right w:val="nil"/>
            </w:tcBorders>
          </w:tcPr>
          <w:p w14:paraId="4AF038B9"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1.4</w:t>
            </w:r>
          </w:p>
        </w:tc>
        <w:tc>
          <w:tcPr>
            <w:tcW w:w="645" w:type="dxa"/>
            <w:tcBorders>
              <w:top w:val="nil"/>
              <w:left w:val="nil"/>
              <w:bottom w:val="nil"/>
              <w:right w:val="nil"/>
            </w:tcBorders>
          </w:tcPr>
          <w:p w14:paraId="7CBCDBAF"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63.63</w:t>
            </w:r>
          </w:p>
        </w:tc>
        <w:tc>
          <w:tcPr>
            <w:tcW w:w="850" w:type="dxa"/>
            <w:tcBorders>
              <w:top w:val="nil"/>
              <w:left w:val="nil"/>
              <w:bottom w:val="nil"/>
              <w:right w:val="nil"/>
            </w:tcBorders>
          </w:tcPr>
          <w:p w14:paraId="7444B78A"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eastAsia="Times New Roman" w:hAnsi="Times New Roman" w:cs="Times New Roman"/>
                <w:color w:val="000000"/>
                <w:kern w:val="0"/>
                <w:sz w:val="18"/>
                <w:szCs w:val="18"/>
                <w:lang w:val="en-US"/>
                <w14:ligatures w14:val="none"/>
              </w:rPr>
              <w:t>125083</w:t>
            </w:r>
          </w:p>
        </w:tc>
        <w:tc>
          <w:tcPr>
            <w:tcW w:w="673" w:type="dxa"/>
            <w:tcBorders>
              <w:top w:val="nil"/>
              <w:left w:val="nil"/>
              <w:bottom w:val="nil"/>
              <w:right w:val="nil"/>
            </w:tcBorders>
          </w:tcPr>
          <w:p w14:paraId="0B4229CA"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eastAsia="Times New Roman" w:hAnsi="Times New Roman" w:cs="Times New Roman"/>
                <w:color w:val="000000"/>
                <w:kern w:val="0"/>
                <w:sz w:val="18"/>
                <w:szCs w:val="18"/>
                <w:lang w:val="en-US"/>
                <w14:ligatures w14:val="none"/>
              </w:rPr>
              <w:t>5072</w:t>
            </w:r>
          </w:p>
        </w:tc>
        <w:tc>
          <w:tcPr>
            <w:tcW w:w="886" w:type="dxa"/>
            <w:tcBorders>
              <w:top w:val="nil"/>
              <w:left w:val="nil"/>
              <w:bottom w:val="nil"/>
              <w:right w:val="nil"/>
            </w:tcBorders>
          </w:tcPr>
          <w:p w14:paraId="0449D938"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eastAsia="Times New Roman" w:hAnsi="Times New Roman" w:cs="Times New Roman"/>
                <w:color w:val="000000"/>
                <w:kern w:val="0"/>
                <w:sz w:val="18"/>
                <w:szCs w:val="18"/>
                <w:lang w:val="en-US"/>
                <w14:ligatures w14:val="none"/>
              </w:rPr>
              <w:t>669266</w:t>
            </w:r>
          </w:p>
        </w:tc>
        <w:tc>
          <w:tcPr>
            <w:tcW w:w="787" w:type="dxa"/>
            <w:tcBorders>
              <w:top w:val="nil"/>
              <w:left w:val="nil"/>
              <w:bottom w:val="nil"/>
              <w:right w:val="nil"/>
            </w:tcBorders>
          </w:tcPr>
          <w:p w14:paraId="201EDA9D"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eastAsia="Times New Roman" w:hAnsi="Times New Roman" w:cs="Times New Roman"/>
                <w:color w:val="000000"/>
                <w:kern w:val="0"/>
                <w:sz w:val="18"/>
                <w:szCs w:val="18"/>
                <w:lang w:val="en-US"/>
                <w14:ligatures w14:val="none"/>
              </w:rPr>
              <w:t>37509</w:t>
            </w:r>
          </w:p>
        </w:tc>
        <w:tc>
          <w:tcPr>
            <w:tcW w:w="489" w:type="dxa"/>
            <w:tcBorders>
              <w:top w:val="nil"/>
              <w:left w:val="nil"/>
              <w:bottom w:val="nil"/>
              <w:right w:val="nil"/>
            </w:tcBorders>
          </w:tcPr>
          <w:p w14:paraId="5AB58563"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eastAsia="Times New Roman" w:hAnsi="Times New Roman" w:cs="Times New Roman"/>
                <w:color w:val="000000"/>
                <w:kern w:val="0"/>
                <w:sz w:val="18"/>
                <w:szCs w:val="18"/>
                <w:lang w:val="en-US"/>
                <w14:ligatures w14:val="none"/>
              </w:rPr>
              <w:t>5.4</w:t>
            </w:r>
          </w:p>
        </w:tc>
        <w:tc>
          <w:tcPr>
            <w:tcW w:w="915" w:type="dxa"/>
            <w:tcBorders>
              <w:top w:val="nil"/>
              <w:left w:val="nil"/>
              <w:bottom w:val="nil"/>
              <w:right w:val="nil"/>
            </w:tcBorders>
          </w:tcPr>
          <w:p w14:paraId="00CB0454" w14:textId="2233C3C9" w:rsidR="004D12B4" w:rsidRPr="004A6DF7" w:rsidRDefault="00843C5D"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Artifact</w:t>
            </w:r>
          </w:p>
        </w:tc>
        <w:tc>
          <w:tcPr>
            <w:tcW w:w="709" w:type="dxa"/>
            <w:tcBorders>
              <w:top w:val="nil"/>
              <w:left w:val="nil"/>
              <w:bottom w:val="nil"/>
              <w:right w:val="nil"/>
            </w:tcBorders>
          </w:tcPr>
          <w:p w14:paraId="0771CA6F" w14:textId="77777777" w:rsidR="004D12B4" w:rsidRPr="00562784" w:rsidRDefault="004D12B4" w:rsidP="00AC76DB">
            <w:pPr>
              <w:spacing w:line="276" w:lineRule="auto"/>
              <w:rPr>
                <w:rFonts w:ascii="Times New Roman" w:hAnsi="Times New Roman" w:cs="Times New Roman"/>
                <w:sz w:val="18"/>
                <w:szCs w:val="18"/>
                <w:lang w:val="en-US"/>
              </w:rPr>
            </w:pPr>
            <w:r w:rsidRPr="00562784">
              <w:rPr>
                <w:rFonts w:ascii="Times New Roman" w:hAnsi="Times New Roman" w:cs="Times New Roman"/>
                <w:sz w:val="18"/>
                <w:szCs w:val="18"/>
                <w:lang w:val="en-US"/>
              </w:rPr>
              <w:t>1976</w:t>
            </w:r>
          </w:p>
        </w:tc>
        <w:tc>
          <w:tcPr>
            <w:tcW w:w="567" w:type="dxa"/>
            <w:tcBorders>
              <w:top w:val="nil"/>
              <w:left w:val="nil"/>
              <w:bottom w:val="nil"/>
              <w:right w:val="nil"/>
            </w:tcBorders>
          </w:tcPr>
          <w:p w14:paraId="336FB57B" w14:textId="78E30CAA" w:rsidR="004D12B4" w:rsidRPr="004A6DF7" w:rsidRDefault="00D92435"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Yes</w:t>
            </w:r>
          </w:p>
        </w:tc>
      </w:tr>
      <w:tr w:rsidR="00335485" w:rsidRPr="004A6DF7" w14:paraId="0D60863F" w14:textId="77777777" w:rsidTr="00843C5D">
        <w:tc>
          <w:tcPr>
            <w:tcW w:w="882" w:type="dxa"/>
            <w:tcBorders>
              <w:top w:val="nil"/>
              <w:left w:val="nil"/>
              <w:bottom w:val="nil"/>
              <w:right w:val="nil"/>
            </w:tcBorders>
          </w:tcPr>
          <w:p w14:paraId="7D639F5E"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LA917</w:t>
            </w:r>
          </w:p>
        </w:tc>
        <w:tc>
          <w:tcPr>
            <w:tcW w:w="987" w:type="dxa"/>
            <w:tcBorders>
              <w:top w:val="nil"/>
              <w:left w:val="nil"/>
              <w:bottom w:val="nil"/>
              <w:right w:val="nil"/>
            </w:tcBorders>
          </w:tcPr>
          <w:p w14:paraId="71E5C27F"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rPr>
              <w:t>1112/917</w:t>
            </w:r>
          </w:p>
        </w:tc>
        <w:tc>
          <w:tcPr>
            <w:tcW w:w="714" w:type="dxa"/>
            <w:tcBorders>
              <w:top w:val="nil"/>
              <w:left w:val="nil"/>
              <w:bottom w:val="nil"/>
              <w:right w:val="nil"/>
            </w:tcBorders>
          </w:tcPr>
          <w:p w14:paraId="16636AF7"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La-I</w:t>
            </w:r>
          </w:p>
        </w:tc>
        <w:tc>
          <w:tcPr>
            <w:tcW w:w="850" w:type="dxa"/>
            <w:tcBorders>
              <w:top w:val="nil"/>
              <w:left w:val="nil"/>
              <w:bottom w:val="nil"/>
              <w:right w:val="nil"/>
            </w:tcBorders>
          </w:tcPr>
          <w:p w14:paraId="7F0B3DB3"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PC5</w:t>
            </w:r>
          </w:p>
        </w:tc>
        <w:tc>
          <w:tcPr>
            <w:tcW w:w="567" w:type="dxa"/>
            <w:tcBorders>
              <w:top w:val="nil"/>
              <w:left w:val="nil"/>
              <w:bottom w:val="nil"/>
              <w:right w:val="nil"/>
            </w:tcBorders>
          </w:tcPr>
          <w:p w14:paraId="6D4AF02A"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1.44</w:t>
            </w:r>
          </w:p>
        </w:tc>
        <w:tc>
          <w:tcPr>
            <w:tcW w:w="645" w:type="dxa"/>
            <w:tcBorders>
              <w:top w:val="nil"/>
              <w:left w:val="nil"/>
              <w:bottom w:val="nil"/>
              <w:right w:val="nil"/>
            </w:tcBorders>
          </w:tcPr>
          <w:p w14:paraId="6EEC6A13"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63.59</w:t>
            </w:r>
          </w:p>
        </w:tc>
        <w:tc>
          <w:tcPr>
            <w:tcW w:w="850" w:type="dxa"/>
            <w:tcBorders>
              <w:top w:val="nil"/>
              <w:left w:val="nil"/>
              <w:bottom w:val="nil"/>
              <w:right w:val="nil"/>
            </w:tcBorders>
          </w:tcPr>
          <w:p w14:paraId="7EAE4D9D"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eastAsia="Times New Roman" w:hAnsi="Times New Roman" w:cs="Times New Roman"/>
                <w:color w:val="000000"/>
                <w:kern w:val="0"/>
                <w:sz w:val="18"/>
                <w:szCs w:val="18"/>
                <w:lang w:val="en-US"/>
                <w14:ligatures w14:val="none"/>
              </w:rPr>
              <w:t>150742</w:t>
            </w:r>
          </w:p>
        </w:tc>
        <w:tc>
          <w:tcPr>
            <w:tcW w:w="673" w:type="dxa"/>
            <w:tcBorders>
              <w:top w:val="nil"/>
              <w:left w:val="nil"/>
              <w:bottom w:val="nil"/>
              <w:right w:val="nil"/>
            </w:tcBorders>
          </w:tcPr>
          <w:p w14:paraId="7FE483D5"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eastAsia="Times New Roman" w:hAnsi="Times New Roman" w:cs="Times New Roman"/>
                <w:color w:val="000000"/>
                <w:kern w:val="0"/>
                <w:sz w:val="18"/>
                <w:szCs w:val="18"/>
                <w:lang w:val="en-US"/>
                <w14:ligatures w14:val="none"/>
              </w:rPr>
              <w:t>5872</w:t>
            </w:r>
          </w:p>
        </w:tc>
        <w:tc>
          <w:tcPr>
            <w:tcW w:w="886" w:type="dxa"/>
            <w:tcBorders>
              <w:top w:val="nil"/>
              <w:left w:val="nil"/>
              <w:bottom w:val="nil"/>
              <w:right w:val="nil"/>
            </w:tcBorders>
          </w:tcPr>
          <w:p w14:paraId="7CA26FB2"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eastAsia="Times New Roman" w:hAnsi="Times New Roman" w:cs="Times New Roman"/>
                <w:color w:val="000000"/>
                <w:kern w:val="0"/>
                <w:sz w:val="18"/>
                <w:szCs w:val="18"/>
                <w:lang w:val="en-US"/>
                <w14:ligatures w14:val="none"/>
              </w:rPr>
              <w:t>869743</w:t>
            </w:r>
          </w:p>
        </w:tc>
        <w:tc>
          <w:tcPr>
            <w:tcW w:w="787" w:type="dxa"/>
            <w:tcBorders>
              <w:top w:val="nil"/>
              <w:left w:val="nil"/>
              <w:bottom w:val="nil"/>
              <w:right w:val="nil"/>
            </w:tcBorders>
          </w:tcPr>
          <w:p w14:paraId="7EA40076"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eastAsia="Times New Roman" w:hAnsi="Times New Roman" w:cs="Times New Roman"/>
                <w:color w:val="000000"/>
                <w:kern w:val="0"/>
                <w:sz w:val="18"/>
                <w:szCs w:val="18"/>
                <w:lang w:val="en-US"/>
                <w14:ligatures w14:val="none"/>
              </w:rPr>
              <w:t>56916</w:t>
            </w:r>
          </w:p>
        </w:tc>
        <w:tc>
          <w:tcPr>
            <w:tcW w:w="489" w:type="dxa"/>
            <w:tcBorders>
              <w:top w:val="nil"/>
              <w:left w:val="nil"/>
              <w:bottom w:val="nil"/>
              <w:right w:val="nil"/>
            </w:tcBorders>
          </w:tcPr>
          <w:p w14:paraId="74B2B85C"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eastAsia="Times New Roman" w:hAnsi="Times New Roman" w:cs="Times New Roman"/>
                <w:color w:val="000000"/>
                <w:kern w:val="0"/>
                <w:sz w:val="18"/>
                <w:szCs w:val="18"/>
                <w:lang w:val="en-US"/>
                <w14:ligatures w14:val="none"/>
              </w:rPr>
              <w:t>5.8</w:t>
            </w:r>
          </w:p>
        </w:tc>
        <w:tc>
          <w:tcPr>
            <w:tcW w:w="915" w:type="dxa"/>
            <w:tcBorders>
              <w:top w:val="nil"/>
              <w:left w:val="nil"/>
              <w:bottom w:val="nil"/>
              <w:right w:val="nil"/>
            </w:tcBorders>
          </w:tcPr>
          <w:p w14:paraId="07578741" w14:textId="36EAC4D8" w:rsidR="004D12B4" w:rsidRPr="004A6DF7" w:rsidRDefault="00843C5D"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Artifact</w:t>
            </w:r>
          </w:p>
        </w:tc>
        <w:tc>
          <w:tcPr>
            <w:tcW w:w="709" w:type="dxa"/>
            <w:tcBorders>
              <w:top w:val="nil"/>
              <w:left w:val="nil"/>
              <w:bottom w:val="nil"/>
              <w:right w:val="nil"/>
            </w:tcBorders>
          </w:tcPr>
          <w:p w14:paraId="43EC7665" w14:textId="77777777" w:rsidR="004D12B4" w:rsidRPr="00562784" w:rsidRDefault="004D12B4" w:rsidP="00AC76DB">
            <w:pPr>
              <w:spacing w:line="276" w:lineRule="auto"/>
              <w:rPr>
                <w:rFonts w:ascii="Times New Roman" w:hAnsi="Times New Roman" w:cs="Times New Roman"/>
                <w:sz w:val="18"/>
                <w:szCs w:val="18"/>
                <w:lang w:val="en-US"/>
              </w:rPr>
            </w:pPr>
            <w:r w:rsidRPr="00562784">
              <w:rPr>
                <w:rFonts w:ascii="Times New Roman" w:hAnsi="Times New Roman" w:cs="Times New Roman"/>
                <w:sz w:val="18"/>
                <w:szCs w:val="18"/>
                <w:lang w:val="en-US"/>
              </w:rPr>
              <w:t>1979</w:t>
            </w:r>
          </w:p>
        </w:tc>
        <w:tc>
          <w:tcPr>
            <w:tcW w:w="567" w:type="dxa"/>
            <w:tcBorders>
              <w:top w:val="nil"/>
              <w:left w:val="nil"/>
              <w:bottom w:val="nil"/>
              <w:right w:val="nil"/>
            </w:tcBorders>
          </w:tcPr>
          <w:p w14:paraId="6186D9DB" w14:textId="3969CE9E" w:rsidR="004D12B4" w:rsidRPr="004A6DF7" w:rsidRDefault="00D92435"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Yes</w:t>
            </w:r>
          </w:p>
        </w:tc>
      </w:tr>
      <w:tr w:rsidR="00335485" w:rsidRPr="004A6DF7" w14:paraId="52142A04" w14:textId="77777777" w:rsidTr="00843C5D">
        <w:tc>
          <w:tcPr>
            <w:tcW w:w="882" w:type="dxa"/>
            <w:tcBorders>
              <w:top w:val="nil"/>
              <w:left w:val="nil"/>
              <w:bottom w:val="nil"/>
              <w:right w:val="nil"/>
            </w:tcBorders>
          </w:tcPr>
          <w:p w14:paraId="4B0AD0A4"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LA260</w:t>
            </w:r>
          </w:p>
        </w:tc>
        <w:tc>
          <w:tcPr>
            <w:tcW w:w="987" w:type="dxa"/>
            <w:tcBorders>
              <w:top w:val="nil"/>
              <w:left w:val="nil"/>
              <w:bottom w:val="nil"/>
              <w:right w:val="nil"/>
            </w:tcBorders>
          </w:tcPr>
          <w:p w14:paraId="78F2EE6E" w14:textId="63038BDA" w:rsidR="004D12B4" w:rsidRPr="004A6DF7" w:rsidRDefault="003525C0" w:rsidP="00AC76DB">
            <w:pPr>
              <w:spacing w:line="276" w:lineRule="auto"/>
              <w:rPr>
                <w:rFonts w:ascii="Times New Roman" w:hAnsi="Times New Roman" w:cs="Times New Roman"/>
                <w:sz w:val="18"/>
                <w:szCs w:val="18"/>
                <w:lang w:val="en-US"/>
              </w:rPr>
            </w:pPr>
            <w:r w:rsidRPr="000E2AA0">
              <w:rPr>
                <w:rFonts w:ascii="Times New Roman" w:hAnsi="Times New Roman" w:cs="Times New Roman"/>
                <w:sz w:val="18"/>
                <w:szCs w:val="18"/>
                <w:lang w:val="en-US"/>
              </w:rPr>
              <w:t>1112/260</w:t>
            </w:r>
          </w:p>
        </w:tc>
        <w:tc>
          <w:tcPr>
            <w:tcW w:w="714" w:type="dxa"/>
            <w:tcBorders>
              <w:top w:val="nil"/>
              <w:left w:val="nil"/>
              <w:bottom w:val="nil"/>
              <w:right w:val="nil"/>
            </w:tcBorders>
          </w:tcPr>
          <w:p w14:paraId="1AB1DD69"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La-I</w:t>
            </w:r>
          </w:p>
        </w:tc>
        <w:tc>
          <w:tcPr>
            <w:tcW w:w="850" w:type="dxa"/>
            <w:tcBorders>
              <w:top w:val="nil"/>
              <w:left w:val="nil"/>
              <w:bottom w:val="nil"/>
              <w:right w:val="nil"/>
            </w:tcBorders>
          </w:tcPr>
          <w:p w14:paraId="3487CAE7"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PC5</w:t>
            </w:r>
          </w:p>
        </w:tc>
        <w:tc>
          <w:tcPr>
            <w:tcW w:w="567" w:type="dxa"/>
            <w:tcBorders>
              <w:top w:val="nil"/>
              <w:left w:val="nil"/>
              <w:bottom w:val="nil"/>
              <w:right w:val="nil"/>
            </w:tcBorders>
          </w:tcPr>
          <w:p w14:paraId="587FDDE0"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1</w:t>
            </w:r>
          </w:p>
        </w:tc>
        <w:tc>
          <w:tcPr>
            <w:tcW w:w="645" w:type="dxa"/>
            <w:tcBorders>
              <w:top w:val="nil"/>
              <w:left w:val="nil"/>
              <w:bottom w:val="nil"/>
              <w:right w:val="nil"/>
            </w:tcBorders>
          </w:tcPr>
          <w:p w14:paraId="3C6FD209"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64.03</w:t>
            </w:r>
          </w:p>
        </w:tc>
        <w:tc>
          <w:tcPr>
            <w:tcW w:w="850" w:type="dxa"/>
            <w:tcBorders>
              <w:top w:val="nil"/>
              <w:left w:val="nil"/>
              <w:bottom w:val="nil"/>
              <w:right w:val="nil"/>
            </w:tcBorders>
          </w:tcPr>
          <w:p w14:paraId="28D9802F"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eastAsia="Times New Roman" w:hAnsi="Times New Roman" w:cs="Times New Roman"/>
                <w:color w:val="000000"/>
                <w:kern w:val="0"/>
                <w:sz w:val="18"/>
                <w:szCs w:val="18"/>
                <w:lang w:val="en-US"/>
                <w14:ligatures w14:val="none"/>
              </w:rPr>
              <w:t>145059</w:t>
            </w:r>
          </w:p>
        </w:tc>
        <w:tc>
          <w:tcPr>
            <w:tcW w:w="673" w:type="dxa"/>
            <w:tcBorders>
              <w:top w:val="nil"/>
              <w:left w:val="nil"/>
              <w:bottom w:val="nil"/>
              <w:right w:val="nil"/>
            </w:tcBorders>
          </w:tcPr>
          <w:p w14:paraId="3B17478B"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eastAsia="Times New Roman" w:hAnsi="Times New Roman" w:cs="Times New Roman"/>
                <w:color w:val="000000"/>
                <w:kern w:val="0"/>
                <w:sz w:val="18"/>
                <w:szCs w:val="18"/>
                <w:lang w:val="en-US"/>
                <w14:ligatures w14:val="none"/>
              </w:rPr>
              <w:t>5280</w:t>
            </w:r>
          </w:p>
        </w:tc>
        <w:tc>
          <w:tcPr>
            <w:tcW w:w="886" w:type="dxa"/>
            <w:tcBorders>
              <w:top w:val="nil"/>
              <w:left w:val="nil"/>
              <w:bottom w:val="nil"/>
              <w:right w:val="nil"/>
            </w:tcBorders>
          </w:tcPr>
          <w:p w14:paraId="07206961"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eastAsia="Times New Roman" w:hAnsi="Times New Roman" w:cs="Times New Roman"/>
                <w:color w:val="000000"/>
                <w:kern w:val="0"/>
                <w:sz w:val="18"/>
                <w:szCs w:val="18"/>
                <w:lang w:val="en-US"/>
                <w14:ligatures w14:val="none"/>
              </w:rPr>
              <w:t>775647</w:t>
            </w:r>
          </w:p>
        </w:tc>
        <w:tc>
          <w:tcPr>
            <w:tcW w:w="787" w:type="dxa"/>
            <w:tcBorders>
              <w:top w:val="nil"/>
              <w:left w:val="nil"/>
              <w:bottom w:val="nil"/>
              <w:right w:val="nil"/>
            </w:tcBorders>
          </w:tcPr>
          <w:p w14:paraId="01776577"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eastAsia="Times New Roman" w:hAnsi="Times New Roman" w:cs="Times New Roman"/>
                <w:color w:val="000000"/>
                <w:kern w:val="0"/>
                <w:sz w:val="18"/>
                <w:szCs w:val="18"/>
                <w:lang w:val="en-US"/>
                <w14:ligatures w14:val="none"/>
              </w:rPr>
              <w:t>70468</w:t>
            </w:r>
          </w:p>
        </w:tc>
        <w:tc>
          <w:tcPr>
            <w:tcW w:w="489" w:type="dxa"/>
            <w:tcBorders>
              <w:top w:val="nil"/>
              <w:left w:val="nil"/>
              <w:bottom w:val="nil"/>
              <w:right w:val="nil"/>
            </w:tcBorders>
          </w:tcPr>
          <w:p w14:paraId="5C7C34AF"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eastAsia="Times New Roman" w:hAnsi="Times New Roman" w:cs="Times New Roman"/>
                <w:color w:val="000000"/>
                <w:kern w:val="0"/>
                <w:sz w:val="18"/>
                <w:szCs w:val="18"/>
                <w:lang w:val="en-US"/>
                <w14:ligatures w14:val="none"/>
              </w:rPr>
              <w:t>5.3</w:t>
            </w:r>
          </w:p>
        </w:tc>
        <w:tc>
          <w:tcPr>
            <w:tcW w:w="915" w:type="dxa"/>
            <w:tcBorders>
              <w:top w:val="nil"/>
              <w:left w:val="nil"/>
              <w:bottom w:val="nil"/>
              <w:right w:val="nil"/>
            </w:tcBorders>
          </w:tcPr>
          <w:p w14:paraId="23FE0F18" w14:textId="678E6F9A" w:rsidR="004D12B4" w:rsidRPr="004A6DF7" w:rsidRDefault="00843C5D"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Artifact</w:t>
            </w:r>
          </w:p>
        </w:tc>
        <w:tc>
          <w:tcPr>
            <w:tcW w:w="709" w:type="dxa"/>
            <w:tcBorders>
              <w:top w:val="nil"/>
              <w:left w:val="nil"/>
              <w:bottom w:val="nil"/>
              <w:right w:val="nil"/>
            </w:tcBorders>
          </w:tcPr>
          <w:p w14:paraId="6495D1C6" w14:textId="0CCFE716" w:rsidR="004D12B4" w:rsidRPr="00562784" w:rsidRDefault="003525C0" w:rsidP="00AC76DB">
            <w:pPr>
              <w:spacing w:line="276" w:lineRule="auto"/>
              <w:rPr>
                <w:rFonts w:ascii="Times New Roman" w:hAnsi="Times New Roman" w:cs="Times New Roman"/>
                <w:sz w:val="18"/>
                <w:szCs w:val="18"/>
                <w:lang w:val="en-US"/>
              </w:rPr>
            </w:pPr>
            <w:r w:rsidRPr="00562784">
              <w:rPr>
                <w:rFonts w:ascii="Times New Roman" w:hAnsi="Times New Roman" w:cs="Times New Roman"/>
                <w:sz w:val="18"/>
                <w:szCs w:val="18"/>
                <w:lang w:val="en-US"/>
              </w:rPr>
              <w:t>1976</w:t>
            </w:r>
          </w:p>
        </w:tc>
        <w:tc>
          <w:tcPr>
            <w:tcW w:w="567" w:type="dxa"/>
            <w:tcBorders>
              <w:top w:val="nil"/>
              <w:left w:val="nil"/>
              <w:bottom w:val="nil"/>
              <w:right w:val="nil"/>
            </w:tcBorders>
          </w:tcPr>
          <w:p w14:paraId="629D92C3" w14:textId="2B285CCA" w:rsidR="004D12B4" w:rsidRPr="004A6DF7" w:rsidRDefault="00D92435"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Yes</w:t>
            </w:r>
          </w:p>
        </w:tc>
      </w:tr>
      <w:tr w:rsidR="00335485" w:rsidRPr="004A6DF7" w14:paraId="6CF10B0E" w14:textId="77777777" w:rsidTr="00843C5D">
        <w:tc>
          <w:tcPr>
            <w:tcW w:w="882" w:type="dxa"/>
            <w:tcBorders>
              <w:top w:val="nil"/>
              <w:left w:val="nil"/>
              <w:bottom w:val="nil"/>
              <w:right w:val="nil"/>
            </w:tcBorders>
          </w:tcPr>
          <w:p w14:paraId="6A9CB9DC"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OM147</w:t>
            </w:r>
          </w:p>
        </w:tc>
        <w:tc>
          <w:tcPr>
            <w:tcW w:w="987" w:type="dxa"/>
            <w:tcBorders>
              <w:top w:val="nil"/>
              <w:left w:val="nil"/>
              <w:bottom w:val="nil"/>
              <w:right w:val="nil"/>
            </w:tcBorders>
          </w:tcPr>
          <w:p w14:paraId="19932808"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rPr>
              <w:t>О-М/147</w:t>
            </w:r>
          </w:p>
        </w:tc>
        <w:tc>
          <w:tcPr>
            <w:tcW w:w="714" w:type="dxa"/>
            <w:tcBorders>
              <w:top w:val="nil"/>
              <w:left w:val="nil"/>
              <w:bottom w:val="nil"/>
              <w:right w:val="nil"/>
            </w:tcBorders>
          </w:tcPr>
          <w:p w14:paraId="3D737F17"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OM</w:t>
            </w:r>
          </w:p>
        </w:tc>
        <w:tc>
          <w:tcPr>
            <w:tcW w:w="850" w:type="dxa"/>
            <w:tcBorders>
              <w:top w:val="nil"/>
              <w:left w:val="nil"/>
              <w:bottom w:val="nil"/>
              <w:right w:val="nil"/>
            </w:tcBorders>
          </w:tcPr>
          <w:p w14:paraId="12DF7A70"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PC6</w:t>
            </w:r>
          </w:p>
        </w:tc>
        <w:tc>
          <w:tcPr>
            <w:tcW w:w="567" w:type="dxa"/>
            <w:tcBorders>
              <w:top w:val="nil"/>
              <w:left w:val="nil"/>
              <w:bottom w:val="nil"/>
              <w:right w:val="nil"/>
            </w:tcBorders>
          </w:tcPr>
          <w:p w14:paraId="2268CF70"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1.08</w:t>
            </w:r>
          </w:p>
        </w:tc>
        <w:tc>
          <w:tcPr>
            <w:tcW w:w="645" w:type="dxa"/>
            <w:tcBorders>
              <w:top w:val="nil"/>
              <w:left w:val="nil"/>
              <w:bottom w:val="nil"/>
              <w:right w:val="nil"/>
            </w:tcBorders>
          </w:tcPr>
          <w:p w14:paraId="29EAD0BC"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71.17</w:t>
            </w:r>
          </w:p>
        </w:tc>
        <w:tc>
          <w:tcPr>
            <w:tcW w:w="850" w:type="dxa"/>
            <w:tcBorders>
              <w:top w:val="nil"/>
              <w:left w:val="nil"/>
              <w:bottom w:val="nil"/>
              <w:right w:val="nil"/>
            </w:tcBorders>
          </w:tcPr>
          <w:p w14:paraId="305675FE"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eastAsia="Times New Roman" w:hAnsi="Times New Roman" w:cs="Times New Roman"/>
                <w:color w:val="000000"/>
                <w:kern w:val="0"/>
                <w:sz w:val="18"/>
                <w:szCs w:val="18"/>
                <w:lang w:val="en-US"/>
                <w14:ligatures w14:val="none"/>
              </w:rPr>
              <w:t>277294</w:t>
            </w:r>
          </w:p>
        </w:tc>
        <w:tc>
          <w:tcPr>
            <w:tcW w:w="673" w:type="dxa"/>
            <w:tcBorders>
              <w:top w:val="nil"/>
              <w:left w:val="nil"/>
              <w:bottom w:val="nil"/>
              <w:right w:val="nil"/>
            </w:tcBorders>
          </w:tcPr>
          <w:p w14:paraId="7FF965DD"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eastAsia="Times New Roman" w:hAnsi="Times New Roman" w:cs="Times New Roman"/>
                <w:color w:val="000000"/>
                <w:kern w:val="0"/>
                <w:sz w:val="18"/>
                <w:szCs w:val="18"/>
                <w:lang w:val="en-US"/>
                <w14:ligatures w14:val="none"/>
              </w:rPr>
              <w:t>4344</w:t>
            </w:r>
          </w:p>
        </w:tc>
        <w:tc>
          <w:tcPr>
            <w:tcW w:w="886" w:type="dxa"/>
            <w:tcBorders>
              <w:top w:val="nil"/>
              <w:left w:val="nil"/>
              <w:bottom w:val="nil"/>
              <w:right w:val="nil"/>
            </w:tcBorders>
          </w:tcPr>
          <w:p w14:paraId="1DC5D243"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eastAsia="Times New Roman" w:hAnsi="Times New Roman" w:cs="Times New Roman"/>
                <w:color w:val="000000"/>
                <w:kern w:val="0"/>
                <w:sz w:val="18"/>
                <w:szCs w:val="18"/>
                <w:lang w:val="en-US"/>
                <w14:ligatures w14:val="none"/>
              </w:rPr>
              <w:t>1336378</w:t>
            </w:r>
          </w:p>
        </w:tc>
        <w:tc>
          <w:tcPr>
            <w:tcW w:w="787" w:type="dxa"/>
            <w:tcBorders>
              <w:top w:val="nil"/>
              <w:left w:val="nil"/>
              <w:bottom w:val="nil"/>
              <w:right w:val="nil"/>
            </w:tcBorders>
          </w:tcPr>
          <w:p w14:paraId="49201B4C"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eastAsia="Times New Roman" w:hAnsi="Times New Roman" w:cs="Times New Roman"/>
                <w:color w:val="000000"/>
                <w:kern w:val="0"/>
                <w:sz w:val="18"/>
                <w:szCs w:val="18"/>
                <w:lang w:val="en-US"/>
                <w14:ligatures w14:val="none"/>
              </w:rPr>
              <w:t>54747</w:t>
            </w:r>
          </w:p>
        </w:tc>
        <w:tc>
          <w:tcPr>
            <w:tcW w:w="489" w:type="dxa"/>
            <w:tcBorders>
              <w:top w:val="nil"/>
              <w:left w:val="nil"/>
              <w:bottom w:val="nil"/>
              <w:right w:val="nil"/>
            </w:tcBorders>
          </w:tcPr>
          <w:p w14:paraId="6FC40CF8"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eastAsia="Times New Roman" w:hAnsi="Times New Roman" w:cs="Times New Roman"/>
                <w:color w:val="000000"/>
                <w:kern w:val="0"/>
                <w:sz w:val="18"/>
                <w:szCs w:val="18"/>
                <w:lang w:val="en-US"/>
                <w14:ligatures w14:val="none"/>
              </w:rPr>
              <w:t>4.8</w:t>
            </w:r>
          </w:p>
        </w:tc>
        <w:tc>
          <w:tcPr>
            <w:tcW w:w="915" w:type="dxa"/>
            <w:tcBorders>
              <w:top w:val="nil"/>
              <w:left w:val="nil"/>
              <w:bottom w:val="nil"/>
              <w:right w:val="nil"/>
            </w:tcBorders>
          </w:tcPr>
          <w:p w14:paraId="4F32888B" w14:textId="5E5C5EAE" w:rsidR="004D12B4" w:rsidRPr="004A6DF7" w:rsidRDefault="00843C5D"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Artifact</w:t>
            </w:r>
          </w:p>
        </w:tc>
        <w:tc>
          <w:tcPr>
            <w:tcW w:w="709" w:type="dxa"/>
            <w:tcBorders>
              <w:top w:val="nil"/>
              <w:left w:val="nil"/>
              <w:bottom w:val="nil"/>
              <w:right w:val="nil"/>
            </w:tcBorders>
          </w:tcPr>
          <w:p w14:paraId="60AD1F7A"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1997</w:t>
            </w:r>
          </w:p>
        </w:tc>
        <w:tc>
          <w:tcPr>
            <w:tcW w:w="567" w:type="dxa"/>
            <w:tcBorders>
              <w:top w:val="nil"/>
              <w:left w:val="nil"/>
              <w:bottom w:val="nil"/>
              <w:right w:val="nil"/>
            </w:tcBorders>
          </w:tcPr>
          <w:p w14:paraId="6C9D6322" w14:textId="467C7F9C" w:rsidR="004D12B4" w:rsidRPr="004A6DF7" w:rsidRDefault="00D92435"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Yes</w:t>
            </w:r>
          </w:p>
        </w:tc>
      </w:tr>
      <w:tr w:rsidR="00335485" w:rsidRPr="004A6DF7" w14:paraId="3A6E73A0" w14:textId="77777777" w:rsidTr="00843C5D">
        <w:tc>
          <w:tcPr>
            <w:tcW w:w="882" w:type="dxa"/>
            <w:tcBorders>
              <w:top w:val="nil"/>
              <w:left w:val="nil"/>
              <w:bottom w:val="nil"/>
              <w:right w:val="nil"/>
            </w:tcBorders>
          </w:tcPr>
          <w:p w14:paraId="76421417"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OM46</w:t>
            </w:r>
          </w:p>
        </w:tc>
        <w:tc>
          <w:tcPr>
            <w:tcW w:w="987" w:type="dxa"/>
            <w:tcBorders>
              <w:top w:val="nil"/>
              <w:left w:val="nil"/>
              <w:bottom w:val="nil"/>
              <w:right w:val="nil"/>
            </w:tcBorders>
          </w:tcPr>
          <w:p w14:paraId="6009A7DF"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rPr>
              <w:t>О-М/46</w:t>
            </w:r>
          </w:p>
        </w:tc>
        <w:tc>
          <w:tcPr>
            <w:tcW w:w="714" w:type="dxa"/>
            <w:tcBorders>
              <w:top w:val="nil"/>
              <w:left w:val="nil"/>
              <w:bottom w:val="nil"/>
              <w:right w:val="nil"/>
            </w:tcBorders>
          </w:tcPr>
          <w:p w14:paraId="6D79F70B"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OM</w:t>
            </w:r>
          </w:p>
        </w:tc>
        <w:tc>
          <w:tcPr>
            <w:tcW w:w="850" w:type="dxa"/>
            <w:tcBorders>
              <w:top w:val="nil"/>
              <w:left w:val="nil"/>
              <w:bottom w:val="nil"/>
              <w:right w:val="nil"/>
            </w:tcBorders>
          </w:tcPr>
          <w:p w14:paraId="7B074373"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PC6</w:t>
            </w:r>
          </w:p>
        </w:tc>
        <w:tc>
          <w:tcPr>
            <w:tcW w:w="567" w:type="dxa"/>
            <w:tcBorders>
              <w:top w:val="nil"/>
              <w:left w:val="nil"/>
              <w:bottom w:val="nil"/>
              <w:right w:val="nil"/>
            </w:tcBorders>
          </w:tcPr>
          <w:p w14:paraId="60B386B1"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0.82</w:t>
            </w:r>
          </w:p>
        </w:tc>
        <w:tc>
          <w:tcPr>
            <w:tcW w:w="645" w:type="dxa"/>
            <w:tcBorders>
              <w:top w:val="nil"/>
              <w:left w:val="nil"/>
              <w:bottom w:val="nil"/>
              <w:right w:val="nil"/>
            </w:tcBorders>
          </w:tcPr>
          <w:p w14:paraId="62430E23"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71.43</w:t>
            </w:r>
          </w:p>
        </w:tc>
        <w:tc>
          <w:tcPr>
            <w:tcW w:w="850" w:type="dxa"/>
            <w:tcBorders>
              <w:top w:val="nil"/>
              <w:left w:val="nil"/>
              <w:bottom w:val="nil"/>
              <w:right w:val="nil"/>
            </w:tcBorders>
          </w:tcPr>
          <w:p w14:paraId="41824CC0"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eastAsia="Times New Roman" w:hAnsi="Times New Roman" w:cs="Times New Roman"/>
                <w:color w:val="000000"/>
                <w:kern w:val="0"/>
                <w:sz w:val="18"/>
                <w:szCs w:val="18"/>
                <w:lang w:val="en-US"/>
                <w14:ligatures w14:val="none"/>
              </w:rPr>
              <w:t>140144</w:t>
            </w:r>
          </w:p>
        </w:tc>
        <w:tc>
          <w:tcPr>
            <w:tcW w:w="673" w:type="dxa"/>
            <w:tcBorders>
              <w:top w:val="nil"/>
              <w:left w:val="nil"/>
              <w:bottom w:val="nil"/>
              <w:right w:val="nil"/>
            </w:tcBorders>
          </w:tcPr>
          <w:p w14:paraId="3EC73B24"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eastAsia="Times New Roman" w:hAnsi="Times New Roman" w:cs="Times New Roman"/>
                <w:color w:val="000000"/>
                <w:kern w:val="0"/>
                <w:sz w:val="18"/>
                <w:szCs w:val="18"/>
                <w:lang w:val="en-US"/>
                <w14:ligatures w14:val="none"/>
              </w:rPr>
              <w:t>10456</w:t>
            </w:r>
          </w:p>
        </w:tc>
        <w:tc>
          <w:tcPr>
            <w:tcW w:w="886" w:type="dxa"/>
            <w:tcBorders>
              <w:top w:val="nil"/>
              <w:left w:val="nil"/>
              <w:bottom w:val="nil"/>
              <w:right w:val="nil"/>
            </w:tcBorders>
          </w:tcPr>
          <w:p w14:paraId="7C34A24D"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eastAsia="Times New Roman" w:hAnsi="Times New Roman" w:cs="Times New Roman"/>
                <w:color w:val="000000"/>
                <w:kern w:val="0"/>
                <w:sz w:val="18"/>
                <w:szCs w:val="18"/>
                <w:lang w:val="en-US"/>
                <w14:ligatures w14:val="none"/>
              </w:rPr>
              <w:t>752532</w:t>
            </w:r>
          </w:p>
        </w:tc>
        <w:tc>
          <w:tcPr>
            <w:tcW w:w="787" w:type="dxa"/>
            <w:tcBorders>
              <w:top w:val="nil"/>
              <w:left w:val="nil"/>
              <w:bottom w:val="nil"/>
              <w:right w:val="nil"/>
            </w:tcBorders>
          </w:tcPr>
          <w:p w14:paraId="0A435618"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eastAsia="Times New Roman" w:hAnsi="Times New Roman" w:cs="Times New Roman"/>
                <w:color w:val="000000"/>
                <w:kern w:val="0"/>
                <w:sz w:val="18"/>
                <w:szCs w:val="18"/>
                <w:lang w:val="en-US"/>
                <w14:ligatures w14:val="none"/>
              </w:rPr>
              <w:t>66226</w:t>
            </w:r>
          </w:p>
        </w:tc>
        <w:tc>
          <w:tcPr>
            <w:tcW w:w="489" w:type="dxa"/>
            <w:tcBorders>
              <w:top w:val="nil"/>
              <w:left w:val="nil"/>
              <w:bottom w:val="nil"/>
              <w:right w:val="nil"/>
            </w:tcBorders>
          </w:tcPr>
          <w:p w14:paraId="544A7C68"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eastAsia="Times New Roman" w:hAnsi="Times New Roman" w:cs="Times New Roman"/>
                <w:color w:val="000000"/>
                <w:kern w:val="0"/>
                <w:sz w:val="18"/>
                <w:szCs w:val="18"/>
                <w:lang w:val="en-US"/>
                <w14:ligatures w14:val="none"/>
              </w:rPr>
              <w:t>5.4</w:t>
            </w:r>
          </w:p>
        </w:tc>
        <w:tc>
          <w:tcPr>
            <w:tcW w:w="915" w:type="dxa"/>
            <w:tcBorders>
              <w:top w:val="nil"/>
              <w:left w:val="nil"/>
              <w:bottom w:val="nil"/>
              <w:right w:val="nil"/>
            </w:tcBorders>
          </w:tcPr>
          <w:p w14:paraId="489389A2" w14:textId="18A91D18" w:rsidR="004D12B4" w:rsidRPr="004A6DF7" w:rsidRDefault="00843C5D"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Artifact</w:t>
            </w:r>
          </w:p>
        </w:tc>
        <w:tc>
          <w:tcPr>
            <w:tcW w:w="709" w:type="dxa"/>
            <w:tcBorders>
              <w:top w:val="nil"/>
              <w:left w:val="nil"/>
              <w:bottom w:val="nil"/>
              <w:right w:val="nil"/>
            </w:tcBorders>
          </w:tcPr>
          <w:p w14:paraId="5F13DC40"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1997</w:t>
            </w:r>
          </w:p>
        </w:tc>
        <w:tc>
          <w:tcPr>
            <w:tcW w:w="567" w:type="dxa"/>
            <w:tcBorders>
              <w:top w:val="nil"/>
              <w:left w:val="nil"/>
              <w:bottom w:val="nil"/>
              <w:right w:val="nil"/>
            </w:tcBorders>
          </w:tcPr>
          <w:p w14:paraId="17F55945" w14:textId="31384F6D" w:rsidR="004D12B4" w:rsidRPr="004A6DF7" w:rsidRDefault="00D92435"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Yes</w:t>
            </w:r>
          </w:p>
        </w:tc>
      </w:tr>
      <w:tr w:rsidR="00335485" w:rsidRPr="004A6DF7" w14:paraId="5086D7DE" w14:textId="77777777" w:rsidTr="00843C5D">
        <w:tc>
          <w:tcPr>
            <w:tcW w:w="882" w:type="dxa"/>
            <w:tcBorders>
              <w:top w:val="nil"/>
              <w:left w:val="nil"/>
              <w:bottom w:val="nil"/>
              <w:right w:val="nil"/>
            </w:tcBorders>
          </w:tcPr>
          <w:p w14:paraId="5F970EE2"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OP6</w:t>
            </w:r>
          </w:p>
        </w:tc>
        <w:tc>
          <w:tcPr>
            <w:tcW w:w="987" w:type="dxa"/>
            <w:tcBorders>
              <w:top w:val="nil"/>
              <w:left w:val="nil"/>
              <w:bottom w:val="nil"/>
              <w:right w:val="nil"/>
            </w:tcBorders>
          </w:tcPr>
          <w:p w14:paraId="4122CAB8" w14:textId="77777777" w:rsidR="004D12B4" w:rsidRPr="004A6DF7" w:rsidRDefault="004D12B4" w:rsidP="00AC76DB">
            <w:pPr>
              <w:spacing w:line="276" w:lineRule="auto"/>
              <w:rPr>
                <w:rFonts w:ascii="Times New Roman" w:hAnsi="Times New Roman" w:cs="Times New Roman"/>
                <w:sz w:val="18"/>
                <w:szCs w:val="18"/>
                <w:lang w:val="en-US"/>
              </w:rPr>
            </w:pPr>
          </w:p>
        </w:tc>
        <w:tc>
          <w:tcPr>
            <w:tcW w:w="714" w:type="dxa"/>
            <w:tcBorders>
              <w:top w:val="nil"/>
              <w:left w:val="nil"/>
              <w:bottom w:val="nil"/>
              <w:right w:val="nil"/>
            </w:tcBorders>
          </w:tcPr>
          <w:p w14:paraId="6EC7CDC8"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OM</w:t>
            </w:r>
          </w:p>
        </w:tc>
        <w:tc>
          <w:tcPr>
            <w:tcW w:w="850" w:type="dxa"/>
            <w:tcBorders>
              <w:top w:val="nil"/>
              <w:left w:val="nil"/>
              <w:bottom w:val="nil"/>
              <w:right w:val="nil"/>
            </w:tcBorders>
          </w:tcPr>
          <w:p w14:paraId="022E62CD"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PC6</w:t>
            </w:r>
          </w:p>
        </w:tc>
        <w:tc>
          <w:tcPr>
            <w:tcW w:w="567" w:type="dxa"/>
            <w:tcBorders>
              <w:top w:val="nil"/>
              <w:left w:val="nil"/>
              <w:bottom w:val="nil"/>
              <w:right w:val="nil"/>
            </w:tcBorders>
          </w:tcPr>
          <w:p w14:paraId="489110BD" w14:textId="77777777" w:rsidR="004D12B4" w:rsidRPr="004A6DF7" w:rsidRDefault="004D12B4" w:rsidP="00AC76DB">
            <w:pPr>
              <w:spacing w:line="276" w:lineRule="auto"/>
              <w:rPr>
                <w:rFonts w:ascii="Times New Roman" w:hAnsi="Times New Roman" w:cs="Times New Roman"/>
                <w:sz w:val="18"/>
                <w:szCs w:val="18"/>
                <w:lang w:val="en-US"/>
              </w:rPr>
            </w:pPr>
          </w:p>
        </w:tc>
        <w:tc>
          <w:tcPr>
            <w:tcW w:w="645" w:type="dxa"/>
            <w:tcBorders>
              <w:top w:val="nil"/>
              <w:left w:val="nil"/>
              <w:bottom w:val="nil"/>
              <w:right w:val="nil"/>
            </w:tcBorders>
          </w:tcPr>
          <w:p w14:paraId="003BFA55"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73.5</w:t>
            </w:r>
          </w:p>
        </w:tc>
        <w:tc>
          <w:tcPr>
            <w:tcW w:w="850" w:type="dxa"/>
            <w:tcBorders>
              <w:top w:val="nil"/>
              <w:left w:val="nil"/>
              <w:bottom w:val="nil"/>
              <w:right w:val="nil"/>
            </w:tcBorders>
          </w:tcPr>
          <w:p w14:paraId="17FF46EE" w14:textId="77777777" w:rsidR="004D12B4" w:rsidRPr="004A6DF7" w:rsidRDefault="004D12B4" w:rsidP="00AC76DB">
            <w:pPr>
              <w:spacing w:line="276" w:lineRule="auto"/>
              <w:rPr>
                <w:rFonts w:ascii="Times New Roman" w:hAnsi="Times New Roman" w:cs="Times New Roman"/>
                <w:color w:val="000000"/>
                <w:sz w:val="18"/>
                <w:szCs w:val="18"/>
              </w:rPr>
            </w:pPr>
            <w:r w:rsidRPr="004A6DF7">
              <w:rPr>
                <w:rFonts w:ascii="Times New Roman" w:hAnsi="Times New Roman" w:cs="Times New Roman"/>
                <w:color w:val="000000"/>
                <w:sz w:val="18"/>
                <w:szCs w:val="18"/>
              </w:rPr>
              <w:t>122433</w:t>
            </w:r>
          </w:p>
        </w:tc>
        <w:tc>
          <w:tcPr>
            <w:tcW w:w="673" w:type="dxa"/>
            <w:tcBorders>
              <w:top w:val="nil"/>
              <w:left w:val="nil"/>
              <w:bottom w:val="nil"/>
              <w:right w:val="nil"/>
            </w:tcBorders>
          </w:tcPr>
          <w:p w14:paraId="3750C6D8" w14:textId="77777777" w:rsidR="004D12B4" w:rsidRPr="004A6DF7" w:rsidRDefault="004D12B4" w:rsidP="00AC76DB">
            <w:pPr>
              <w:spacing w:line="276" w:lineRule="auto"/>
              <w:rPr>
                <w:rFonts w:ascii="Times New Roman" w:hAnsi="Times New Roman" w:cs="Times New Roman"/>
                <w:color w:val="000000"/>
                <w:sz w:val="18"/>
                <w:szCs w:val="18"/>
              </w:rPr>
            </w:pPr>
            <w:r w:rsidRPr="004A6DF7">
              <w:rPr>
                <w:rFonts w:ascii="Times New Roman" w:hAnsi="Times New Roman" w:cs="Times New Roman"/>
                <w:color w:val="000000"/>
                <w:sz w:val="18"/>
                <w:szCs w:val="18"/>
              </w:rPr>
              <w:t>10473</w:t>
            </w:r>
          </w:p>
        </w:tc>
        <w:tc>
          <w:tcPr>
            <w:tcW w:w="886" w:type="dxa"/>
            <w:tcBorders>
              <w:top w:val="nil"/>
              <w:left w:val="nil"/>
              <w:bottom w:val="nil"/>
              <w:right w:val="nil"/>
            </w:tcBorders>
          </w:tcPr>
          <w:p w14:paraId="30E91F06" w14:textId="77777777" w:rsidR="004D12B4" w:rsidRPr="004A6DF7" w:rsidRDefault="004D12B4" w:rsidP="00AC76DB">
            <w:pPr>
              <w:spacing w:line="276" w:lineRule="auto"/>
              <w:rPr>
                <w:rFonts w:ascii="Times New Roman" w:hAnsi="Times New Roman" w:cs="Times New Roman"/>
                <w:color w:val="000000"/>
                <w:sz w:val="18"/>
                <w:szCs w:val="18"/>
              </w:rPr>
            </w:pPr>
            <w:r w:rsidRPr="004A6DF7">
              <w:rPr>
                <w:rFonts w:ascii="Times New Roman" w:hAnsi="Times New Roman" w:cs="Times New Roman"/>
                <w:color w:val="000000"/>
                <w:sz w:val="18"/>
                <w:szCs w:val="18"/>
              </w:rPr>
              <w:t>624853</w:t>
            </w:r>
          </w:p>
        </w:tc>
        <w:tc>
          <w:tcPr>
            <w:tcW w:w="787" w:type="dxa"/>
            <w:tcBorders>
              <w:top w:val="nil"/>
              <w:left w:val="nil"/>
              <w:bottom w:val="nil"/>
              <w:right w:val="nil"/>
            </w:tcBorders>
          </w:tcPr>
          <w:p w14:paraId="7A57EAF7" w14:textId="77777777" w:rsidR="004D12B4" w:rsidRPr="004A6DF7" w:rsidRDefault="004D12B4" w:rsidP="00AC76DB">
            <w:pPr>
              <w:spacing w:line="276" w:lineRule="auto"/>
              <w:rPr>
                <w:rFonts w:ascii="Times New Roman" w:hAnsi="Times New Roman" w:cs="Times New Roman"/>
                <w:color w:val="000000"/>
                <w:sz w:val="18"/>
                <w:szCs w:val="18"/>
              </w:rPr>
            </w:pPr>
            <w:r w:rsidRPr="004A6DF7">
              <w:rPr>
                <w:rFonts w:ascii="Times New Roman" w:hAnsi="Times New Roman" w:cs="Times New Roman"/>
                <w:color w:val="000000"/>
                <w:sz w:val="18"/>
                <w:szCs w:val="18"/>
              </w:rPr>
              <w:t>443589</w:t>
            </w:r>
          </w:p>
        </w:tc>
        <w:tc>
          <w:tcPr>
            <w:tcW w:w="489" w:type="dxa"/>
            <w:tcBorders>
              <w:top w:val="nil"/>
              <w:left w:val="nil"/>
              <w:bottom w:val="nil"/>
              <w:right w:val="nil"/>
            </w:tcBorders>
          </w:tcPr>
          <w:p w14:paraId="19DDF201"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5.1</w:t>
            </w:r>
          </w:p>
        </w:tc>
        <w:tc>
          <w:tcPr>
            <w:tcW w:w="915" w:type="dxa"/>
            <w:tcBorders>
              <w:top w:val="nil"/>
              <w:left w:val="nil"/>
              <w:bottom w:val="nil"/>
              <w:right w:val="nil"/>
            </w:tcBorders>
          </w:tcPr>
          <w:p w14:paraId="7299D5F8"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Loess</w:t>
            </w:r>
          </w:p>
        </w:tc>
        <w:tc>
          <w:tcPr>
            <w:tcW w:w="709" w:type="dxa"/>
            <w:tcBorders>
              <w:top w:val="nil"/>
              <w:left w:val="nil"/>
              <w:bottom w:val="nil"/>
              <w:right w:val="nil"/>
            </w:tcBorders>
          </w:tcPr>
          <w:p w14:paraId="12B2817C" w14:textId="77777777" w:rsidR="004D12B4" w:rsidRPr="004A6DF7" w:rsidRDefault="004D12B4" w:rsidP="00AC76DB">
            <w:pPr>
              <w:spacing w:line="276" w:lineRule="auto"/>
              <w:rPr>
                <w:rFonts w:ascii="Times New Roman" w:hAnsi="Times New Roman" w:cs="Times New Roman"/>
                <w:sz w:val="18"/>
                <w:szCs w:val="18"/>
                <w:highlight w:val="red"/>
                <w:lang w:val="en-US"/>
              </w:rPr>
            </w:pPr>
            <w:r w:rsidRPr="004A6DF7">
              <w:rPr>
                <w:rFonts w:ascii="Times New Roman" w:hAnsi="Times New Roman" w:cs="Times New Roman"/>
                <w:sz w:val="18"/>
                <w:szCs w:val="18"/>
                <w:lang w:val="en-US"/>
              </w:rPr>
              <w:t>2021</w:t>
            </w:r>
          </w:p>
        </w:tc>
        <w:tc>
          <w:tcPr>
            <w:tcW w:w="567" w:type="dxa"/>
            <w:tcBorders>
              <w:top w:val="nil"/>
              <w:left w:val="nil"/>
              <w:bottom w:val="nil"/>
              <w:right w:val="nil"/>
            </w:tcBorders>
          </w:tcPr>
          <w:p w14:paraId="651E2539" w14:textId="5F76740F" w:rsidR="004D12B4" w:rsidRPr="004A6DF7" w:rsidRDefault="00D92435" w:rsidP="00AC76DB">
            <w:pPr>
              <w:spacing w:line="276" w:lineRule="auto"/>
              <w:rPr>
                <w:rFonts w:ascii="Times New Roman" w:hAnsi="Times New Roman" w:cs="Times New Roman"/>
                <w:sz w:val="18"/>
                <w:szCs w:val="18"/>
                <w:highlight w:val="red"/>
                <w:lang w:val="en-US"/>
              </w:rPr>
            </w:pPr>
            <w:r w:rsidRPr="004A6DF7">
              <w:rPr>
                <w:rFonts w:ascii="Times New Roman" w:hAnsi="Times New Roman" w:cs="Times New Roman"/>
                <w:sz w:val="18"/>
                <w:szCs w:val="18"/>
                <w:lang w:val="en-US"/>
              </w:rPr>
              <w:t>No</w:t>
            </w:r>
          </w:p>
        </w:tc>
      </w:tr>
      <w:tr w:rsidR="00335485" w:rsidRPr="004A6DF7" w14:paraId="4B18799E" w14:textId="77777777" w:rsidTr="00843C5D">
        <w:tc>
          <w:tcPr>
            <w:tcW w:w="882" w:type="dxa"/>
            <w:tcBorders>
              <w:top w:val="nil"/>
              <w:left w:val="nil"/>
              <w:bottom w:val="nil"/>
              <w:right w:val="nil"/>
            </w:tcBorders>
          </w:tcPr>
          <w:p w14:paraId="60144985"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Laalu1s</w:t>
            </w:r>
          </w:p>
        </w:tc>
        <w:tc>
          <w:tcPr>
            <w:tcW w:w="987" w:type="dxa"/>
            <w:tcBorders>
              <w:top w:val="nil"/>
              <w:left w:val="nil"/>
              <w:bottom w:val="nil"/>
              <w:right w:val="nil"/>
            </w:tcBorders>
          </w:tcPr>
          <w:p w14:paraId="05556669" w14:textId="77777777" w:rsidR="004D12B4" w:rsidRPr="004A6DF7" w:rsidRDefault="004D12B4" w:rsidP="00AC76DB">
            <w:pPr>
              <w:spacing w:line="276" w:lineRule="auto"/>
              <w:rPr>
                <w:rFonts w:ascii="Times New Roman" w:hAnsi="Times New Roman" w:cs="Times New Roman"/>
                <w:sz w:val="18"/>
                <w:szCs w:val="18"/>
                <w:lang w:val="en-US"/>
              </w:rPr>
            </w:pPr>
          </w:p>
        </w:tc>
        <w:tc>
          <w:tcPr>
            <w:tcW w:w="714" w:type="dxa"/>
            <w:tcBorders>
              <w:top w:val="nil"/>
              <w:left w:val="nil"/>
              <w:bottom w:val="nil"/>
              <w:right w:val="nil"/>
            </w:tcBorders>
          </w:tcPr>
          <w:p w14:paraId="38467D9F"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La-IV</w:t>
            </w:r>
          </w:p>
        </w:tc>
        <w:tc>
          <w:tcPr>
            <w:tcW w:w="850" w:type="dxa"/>
            <w:tcBorders>
              <w:top w:val="nil"/>
              <w:left w:val="nil"/>
              <w:bottom w:val="nil"/>
              <w:right w:val="nil"/>
            </w:tcBorders>
          </w:tcPr>
          <w:p w14:paraId="034E0E70"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Alluvial</w:t>
            </w:r>
          </w:p>
        </w:tc>
        <w:tc>
          <w:tcPr>
            <w:tcW w:w="567" w:type="dxa"/>
            <w:tcBorders>
              <w:top w:val="nil"/>
              <w:left w:val="nil"/>
              <w:bottom w:val="nil"/>
              <w:right w:val="nil"/>
            </w:tcBorders>
          </w:tcPr>
          <w:p w14:paraId="648C91B6" w14:textId="77777777" w:rsidR="004D12B4" w:rsidRPr="004A6DF7" w:rsidRDefault="004D12B4" w:rsidP="00AC76DB">
            <w:pPr>
              <w:spacing w:line="276" w:lineRule="auto"/>
              <w:rPr>
                <w:rFonts w:ascii="Times New Roman" w:hAnsi="Times New Roman" w:cs="Times New Roman"/>
                <w:sz w:val="18"/>
                <w:szCs w:val="18"/>
                <w:lang w:val="en-US"/>
              </w:rPr>
            </w:pPr>
          </w:p>
        </w:tc>
        <w:tc>
          <w:tcPr>
            <w:tcW w:w="645" w:type="dxa"/>
            <w:tcBorders>
              <w:top w:val="nil"/>
              <w:left w:val="nil"/>
              <w:bottom w:val="nil"/>
              <w:right w:val="nil"/>
            </w:tcBorders>
          </w:tcPr>
          <w:p w14:paraId="7FBEE7B4" w14:textId="77777777" w:rsidR="004D12B4" w:rsidRPr="004A6DF7" w:rsidRDefault="004D12B4" w:rsidP="00AC76DB">
            <w:pPr>
              <w:spacing w:line="276" w:lineRule="auto"/>
              <w:rPr>
                <w:rFonts w:ascii="Times New Roman" w:hAnsi="Times New Roman" w:cs="Times New Roman"/>
                <w:sz w:val="18"/>
                <w:szCs w:val="18"/>
                <w:lang w:val="en-US"/>
              </w:rPr>
            </w:pPr>
          </w:p>
        </w:tc>
        <w:tc>
          <w:tcPr>
            <w:tcW w:w="850" w:type="dxa"/>
            <w:tcBorders>
              <w:top w:val="nil"/>
              <w:left w:val="nil"/>
              <w:bottom w:val="nil"/>
              <w:right w:val="nil"/>
            </w:tcBorders>
          </w:tcPr>
          <w:p w14:paraId="59CBED82" w14:textId="77777777" w:rsidR="004D12B4" w:rsidRPr="004A6DF7" w:rsidRDefault="004D12B4" w:rsidP="00AC76DB">
            <w:pPr>
              <w:spacing w:line="276" w:lineRule="auto"/>
              <w:rPr>
                <w:rFonts w:ascii="Times New Roman" w:hAnsi="Times New Roman" w:cs="Times New Roman"/>
                <w:color w:val="000000"/>
                <w:sz w:val="18"/>
                <w:szCs w:val="18"/>
              </w:rPr>
            </w:pPr>
            <w:r w:rsidRPr="004A6DF7">
              <w:rPr>
                <w:rFonts w:ascii="Times New Roman" w:hAnsi="Times New Roman" w:cs="Times New Roman"/>
                <w:color w:val="000000"/>
                <w:sz w:val="18"/>
                <w:szCs w:val="18"/>
              </w:rPr>
              <w:t>26700</w:t>
            </w:r>
          </w:p>
        </w:tc>
        <w:tc>
          <w:tcPr>
            <w:tcW w:w="673" w:type="dxa"/>
            <w:tcBorders>
              <w:top w:val="nil"/>
              <w:left w:val="nil"/>
              <w:bottom w:val="nil"/>
              <w:right w:val="nil"/>
            </w:tcBorders>
          </w:tcPr>
          <w:p w14:paraId="7F637DA6" w14:textId="77777777" w:rsidR="004D12B4" w:rsidRPr="004A6DF7" w:rsidRDefault="004D12B4" w:rsidP="00AC76DB">
            <w:pPr>
              <w:spacing w:line="276" w:lineRule="auto"/>
              <w:rPr>
                <w:rFonts w:ascii="Times New Roman" w:hAnsi="Times New Roman" w:cs="Times New Roman"/>
                <w:color w:val="000000"/>
                <w:sz w:val="18"/>
                <w:szCs w:val="18"/>
              </w:rPr>
            </w:pPr>
            <w:r w:rsidRPr="004A6DF7">
              <w:rPr>
                <w:rFonts w:ascii="Times New Roman" w:hAnsi="Times New Roman" w:cs="Times New Roman"/>
                <w:color w:val="000000"/>
                <w:sz w:val="18"/>
                <w:szCs w:val="18"/>
              </w:rPr>
              <w:t>2538</w:t>
            </w:r>
          </w:p>
        </w:tc>
        <w:tc>
          <w:tcPr>
            <w:tcW w:w="886" w:type="dxa"/>
            <w:tcBorders>
              <w:top w:val="nil"/>
              <w:left w:val="nil"/>
              <w:bottom w:val="nil"/>
              <w:right w:val="nil"/>
            </w:tcBorders>
          </w:tcPr>
          <w:p w14:paraId="26D838F3" w14:textId="77777777" w:rsidR="004D12B4" w:rsidRPr="004A6DF7" w:rsidRDefault="004D12B4" w:rsidP="00AC76DB">
            <w:pPr>
              <w:spacing w:line="276" w:lineRule="auto"/>
              <w:rPr>
                <w:rFonts w:ascii="Times New Roman" w:hAnsi="Times New Roman" w:cs="Times New Roman"/>
                <w:color w:val="000000"/>
                <w:sz w:val="18"/>
                <w:szCs w:val="18"/>
              </w:rPr>
            </w:pPr>
            <w:r w:rsidRPr="004A6DF7">
              <w:rPr>
                <w:rFonts w:ascii="Times New Roman" w:hAnsi="Times New Roman" w:cs="Times New Roman"/>
                <w:color w:val="000000"/>
                <w:sz w:val="18"/>
                <w:szCs w:val="18"/>
              </w:rPr>
              <w:t>120943</w:t>
            </w:r>
          </w:p>
        </w:tc>
        <w:tc>
          <w:tcPr>
            <w:tcW w:w="787" w:type="dxa"/>
            <w:tcBorders>
              <w:top w:val="nil"/>
              <w:left w:val="nil"/>
              <w:bottom w:val="nil"/>
              <w:right w:val="nil"/>
            </w:tcBorders>
          </w:tcPr>
          <w:p w14:paraId="500D8EA1" w14:textId="77777777" w:rsidR="004D12B4" w:rsidRPr="004A6DF7" w:rsidRDefault="004D12B4" w:rsidP="00AC76DB">
            <w:pPr>
              <w:spacing w:line="276" w:lineRule="auto"/>
              <w:rPr>
                <w:rFonts w:ascii="Times New Roman" w:hAnsi="Times New Roman" w:cs="Times New Roman"/>
                <w:color w:val="000000"/>
                <w:sz w:val="18"/>
                <w:szCs w:val="18"/>
              </w:rPr>
            </w:pPr>
            <w:r w:rsidRPr="004A6DF7">
              <w:rPr>
                <w:rFonts w:ascii="Times New Roman" w:hAnsi="Times New Roman" w:cs="Times New Roman"/>
                <w:color w:val="000000"/>
                <w:sz w:val="18"/>
                <w:szCs w:val="18"/>
              </w:rPr>
              <w:t>32382</w:t>
            </w:r>
          </w:p>
        </w:tc>
        <w:tc>
          <w:tcPr>
            <w:tcW w:w="489" w:type="dxa"/>
            <w:tcBorders>
              <w:top w:val="nil"/>
              <w:left w:val="nil"/>
              <w:bottom w:val="nil"/>
              <w:right w:val="nil"/>
            </w:tcBorders>
          </w:tcPr>
          <w:p w14:paraId="332593DA"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4.5</w:t>
            </w:r>
          </w:p>
        </w:tc>
        <w:tc>
          <w:tcPr>
            <w:tcW w:w="915" w:type="dxa"/>
            <w:tcBorders>
              <w:top w:val="nil"/>
              <w:left w:val="nil"/>
              <w:bottom w:val="nil"/>
              <w:right w:val="nil"/>
            </w:tcBorders>
          </w:tcPr>
          <w:p w14:paraId="43A5D21C"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Sand</w:t>
            </w:r>
          </w:p>
        </w:tc>
        <w:tc>
          <w:tcPr>
            <w:tcW w:w="709" w:type="dxa"/>
            <w:tcBorders>
              <w:top w:val="nil"/>
              <w:left w:val="nil"/>
              <w:bottom w:val="nil"/>
              <w:right w:val="nil"/>
            </w:tcBorders>
          </w:tcPr>
          <w:p w14:paraId="4B7A53B0"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2022</w:t>
            </w:r>
          </w:p>
        </w:tc>
        <w:tc>
          <w:tcPr>
            <w:tcW w:w="567" w:type="dxa"/>
            <w:tcBorders>
              <w:top w:val="nil"/>
              <w:left w:val="nil"/>
              <w:bottom w:val="nil"/>
              <w:right w:val="nil"/>
            </w:tcBorders>
          </w:tcPr>
          <w:p w14:paraId="2EE966C6" w14:textId="1F6A27AE" w:rsidR="004D12B4" w:rsidRPr="004A6DF7" w:rsidRDefault="00D92435" w:rsidP="00AC76DB">
            <w:pPr>
              <w:spacing w:line="276" w:lineRule="auto"/>
              <w:rPr>
                <w:rFonts w:ascii="Times New Roman" w:hAnsi="Times New Roman" w:cs="Times New Roman"/>
                <w:sz w:val="18"/>
                <w:szCs w:val="18"/>
                <w:highlight w:val="red"/>
                <w:lang w:val="en-US"/>
              </w:rPr>
            </w:pPr>
            <w:r w:rsidRPr="004A6DF7">
              <w:rPr>
                <w:rFonts w:ascii="Times New Roman" w:hAnsi="Times New Roman" w:cs="Times New Roman"/>
                <w:sz w:val="18"/>
                <w:szCs w:val="18"/>
                <w:lang w:val="en-US"/>
              </w:rPr>
              <w:t>No</w:t>
            </w:r>
          </w:p>
        </w:tc>
      </w:tr>
      <w:tr w:rsidR="00335485" w:rsidRPr="004A6DF7" w14:paraId="2EE3DCFA" w14:textId="77777777" w:rsidTr="00843C5D">
        <w:tc>
          <w:tcPr>
            <w:tcW w:w="882" w:type="dxa"/>
            <w:tcBorders>
              <w:top w:val="nil"/>
              <w:left w:val="nil"/>
              <w:bottom w:val="nil"/>
              <w:right w:val="nil"/>
            </w:tcBorders>
          </w:tcPr>
          <w:p w14:paraId="04FE8B60"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Laalu3s</w:t>
            </w:r>
          </w:p>
        </w:tc>
        <w:tc>
          <w:tcPr>
            <w:tcW w:w="987" w:type="dxa"/>
            <w:tcBorders>
              <w:top w:val="nil"/>
              <w:left w:val="nil"/>
              <w:bottom w:val="nil"/>
              <w:right w:val="nil"/>
            </w:tcBorders>
          </w:tcPr>
          <w:p w14:paraId="3435A7B6" w14:textId="77777777" w:rsidR="004D12B4" w:rsidRPr="004A6DF7" w:rsidRDefault="004D12B4" w:rsidP="00AC76DB">
            <w:pPr>
              <w:spacing w:line="276" w:lineRule="auto"/>
              <w:rPr>
                <w:rFonts w:ascii="Times New Roman" w:hAnsi="Times New Roman" w:cs="Times New Roman"/>
                <w:sz w:val="18"/>
                <w:szCs w:val="18"/>
                <w:lang w:val="en-US"/>
              </w:rPr>
            </w:pPr>
          </w:p>
        </w:tc>
        <w:tc>
          <w:tcPr>
            <w:tcW w:w="714" w:type="dxa"/>
            <w:tcBorders>
              <w:top w:val="nil"/>
              <w:left w:val="nil"/>
              <w:bottom w:val="nil"/>
              <w:right w:val="nil"/>
            </w:tcBorders>
          </w:tcPr>
          <w:p w14:paraId="096FAFB0"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La-IV</w:t>
            </w:r>
          </w:p>
        </w:tc>
        <w:tc>
          <w:tcPr>
            <w:tcW w:w="850" w:type="dxa"/>
            <w:tcBorders>
              <w:top w:val="nil"/>
              <w:left w:val="nil"/>
              <w:bottom w:val="nil"/>
              <w:right w:val="nil"/>
            </w:tcBorders>
          </w:tcPr>
          <w:p w14:paraId="1CB399C1"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Alluvial</w:t>
            </w:r>
          </w:p>
        </w:tc>
        <w:tc>
          <w:tcPr>
            <w:tcW w:w="567" w:type="dxa"/>
            <w:tcBorders>
              <w:top w:val="nil"/>
              <w:left w:val="nil"/>
              <w:bottom w:val="nil"/>
              <w:right w:val="nil"/>
            </w:tcBorders>
          </w:tcPr>
          <w:p w14:paraId="311E3809" w14:textId="77777777" w:rsidR="004D12B4" w:rsidRPr="004A6DF7" w:rsidRDefault="004D12B4" w:rsidP="00AC76DB">
            <w:pPr>
              <w:spacing w:line="276" w:lineRule="auto"/>
              <w:rPr>
                <w:rFonts w:ascii="Times New Roman" w:hAnsi="Times New Roman" w:cs="Times New Roman"/>
                <w:sz w:val="18"/>
                <w:szCs w:val="18"/>
                <w:lang w:val="en-US"/>
              </w:rPr>
            </w:pPr>
          </w:p>
        </w:tc>
        <w:tc>
          <w:tcPr>
            <w:tcW w:w="645" w:type="dxa"/>
            <w:tcBorders>
              <w:top w:val="nil"/>
              <w:left w:val="nil"/>
              <w:bottom w:val="nil"/>
              <w:right w:val="nil"/>
            </w:tcBorders>
          </w:tcPr>
          <w:p w14:paraId="6F589093" w14:textId="77777777" w:rsidR="004D12B4" w:rsidRPr="004A6DF7" w:rsidRDefault="004D12B4" w:rsidP="00AC76DB">
            <w:pPr>
              <w:spacing w:line="276" w:lineRule="auto"/>
              <w:rPr>
                <w:rFonts w:ascii="Times New Roman" w:hAnsi="Times New Roman" w:cs="Times New Roman"/>
                <w:sz w:val="18"/>
                <w:szCs w:val="18"/>
                <w:lang w:val="en-US"/>
              </w:rPr>
            </w:pPr>
          </w:p>
        </w:tc>
        <w:tc>
          <w:tcPr>
            <w:tcW w:w="850" w:type="dxa"/>
            <w:tcBorders>
              <w:top w:val="nil"/>
              <w:left w:val="nil"/>
              <w:bottom w:val="nil"/>
              <w:right w:val="nil"/>
            </w:tcBorders>
          </w:tcPr>
          <w:p w14:paraId="33AF5967" w14:textId="77777777" w:rsidR="004D12B4" w:rsidRPr="004A6DF7" w:rsidRDefault="004D12B4" w:rsidP="00AC76DB">
            <w:pPr>
              <w:spacing w:line="276" w:lineRule="auto"/>
              <w:rPr>
                <w:rFonts w:ascii="Times New Roman" w:hAnsi="Times New Roman" w:cs="Times New Roman"/>
                <w:color w:val="000000"/>
                <w:sz w:val="18"/>
                <w:szCs w:val="18"/>
              </w:rPr>
            </w:pPr>
            <w:r w:rsidRPr="004A6DF7">
              <w:rPr>
                <w:rFonts w:ascii="Times New Roman" w:hAnsi="Times New Roman" w:cs="Times New Roman"/>
                <w:color w:val="000000"/>
                <w:sz w:val="18"/>
                <w:szCs w:val="18"/>
              </w:rPr>
              <w:t>31265</w:t>
            </w:r>
          </w:p>
        </w:tc>
        <w:tc>
          <w:tcPr>
            <w:tcW w:w="673" w:type="dxa"/>
            <w:tcBorders>
              <w:top w:val="nil"/>
              <w:left w:val="nil"/>
              <w:bottom w:val="nil"/>
              <w:right w:val="nil"/>
            </w:tcBorders>
          </w:tcPr>
          <w:p w14:paraId="6905A3F3" w14:textId="77777777" w:rsidR="004D12B4" w:rsidRPr="004A6DF7" w:rsidRDefault="004D12B4" w:rsidP="00AC76DB">
            <w:pPr>
              <w:spacing w:line="276" w:lineRule="auto"/>
              <w:rPr>
                <w:rFonts w:ascii="Times New Roman" w:hAnsi="Times New Roman" w:cs="Times New Roman"/>
                <w:color w:val="000000"/>
                <w:sz w:val="18"/>
                <w:szCs w:val="18"/>
              </w:rPr>
            </w:pPr>
            <w:r w:rsidRPr="004A6DF7">
              <w:rPr>
                <w:rFonts w:ascii="Times New Roman" w:hAnsi="Times New Roman" w:cs="Times New Roman"/>
                <w:color w:val="000000"/>
                <w:sz w:val="18"/>
                <w:szCs w:val="18"/>
              </w:rPr>
              <w:t>3313</w:t>
            </w:r>
          </w:p>
        </w:tc>
        <w:tc>
          <w:tcPr>
            <w:tcW w:w="886" w:type="dxa"/>
            <w:tcBorders>
              <w:top w:val="nil"/>
              <w:left w:val="nil"/>
              <w:bottom w:val="nil"/>
              <w:right w:val="nil"/>
            </w:tcBorders>
          </w:tcPr>
          <w:p w14:paraId="186F91D3" w14:textId="77777777" w:rsidR="004D12B4" w:rsidRPr="004A6DF7" w:rsidRDefault="004D12B4" w:rsidP="00AC76DB">
            <w:pPr>
              <w:spacing w:line="276" w:lineRule="auto"/>
              <w:rPr>
                <w:rFonts w:ascii="Times New Roman" w:hAnsi="Times New Roman" w:cs="Times New Roman"/>
                <w:color w:val="000000"/>
                <w:sz w:val="18"/>
                <w:szCs w:val="18"/>
              </w:rPr>
            </w:pPr>
            <w:r w:rsidRPr="004A6DF7">
              <w:rPr>
                <w:rFonts w:ascii="Times New Roman" w:hAnsi="Times New Roman" w:cs="Times New Roman"/>
                <w:color w:val="000000"/>
                <w:sz w:val="18"/>
                <w:szCs w:val="18"/>
              </w:rPr>
              <w:t>123828</w:t>
            </w:r>
          </w:p>
        </w:tc>
        <w:tc>
          <w:tcPr>
            <w:tcW w:w="787" w:type="dxa"/>
            <w:tcBorders>
              <w:top w:val="nil"/>
              <w:left w:val="nil"/>
              <w:bottom w:val="nil"/>
              <w:right w:val="nil"/>
            </w:tcBorders>
          </w:tcPr>
          <w:p w14:paraId="0B39F863" w14:textId="77777777" w:rsidR="004D12B4" w:rsidRPr="004A6DF7" w:rsidRDefault="004D12B4" w:rsidP="00AC76DB">
            <w:pPr>
              <w:spacing w:line="276" w:lineRule="auto"/>
              <w:rPr>
                <w:rFonts w:ascii="Times New Roman" w:hAnsi="Times New Roman" w:cs="Times New Roman"/>
                <w:color w:val="000000"/>
                <w:sz w:val="18"/>
                <w:szCs w:val="18"/>
              </w:rPr>
            </w:pPr>
            <w:r w:rsidRPr="004A6DF7">
              <w:rPr>
                <w:rFonts w:ascii="Times New Roman" w:hAnsi="Times New Roman" w:cs="Times New Roman"/>
                <w:color w:val="000000"/>
                <w:sz w:val="18"/>
                <w:szCs w:val="18"/>
              </w:rPr>
              <w:t>22486</w:t>
            </w:r>
          </w:p>
        </w:tc>
        <w:tc>
          <w:tcPr>
            <w:tcW w:w="489" w:type="dxa"/>
            <w:tcBorders>
              <w:top w:val="nil"/>
              <w:left w:val="nil"/>
              <w:bottom w:val="nil"/>
              <w:right w:val="nil"/>
            </w:tcBorders>
          </w:tcPr>
          <w:p w14:paraId="49FAB24D"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4.0</w:t>
            </w:r>
          </w:p>
        </w:tc>
        <w:tc>
          <w:tcPr>
            <w:tcW w:w="915" w:type="dxa"/>
            <w:tcBorders>
              <w:top w:val="nil"/>
              <w:left w:val="nil"/>
              <w:bottom w:val="nil"/>
              <w:right w:val="nil"/>
            </w:tcBorders>
          </w:tcPr>
          <w:p w14:paraId="319700A0"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Sand</w:t>
            </w:r>
          </w:p>
        </w:tc>
        <w:tc>
          <w:tcPr>
            <w:tcW w:w="709" w:type="dxa"/>
            <w:tcBorders>
              <w:top w:val="nil"/>
              <w:left w:val="nil"/>
              <w:bottom w:val="nil"/>
              <w:right w:val="nil"/>
            </w:tcBorders>
          </w:tcPr>
          <w:p w14:paraId="08FFCD00"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2022</w:t>
            </w:r>
          </w:p>
        </w:tc>
        <w:tc>
          <w:tcPr>
            <w:tcW w:w="567" w:type="dxa"/>
            <w:tcBorders>
              <w:top w:val="nil"/>
              <w:left w:val="nil"/>
              <w:bottom w:val="nil"/>
              <w:right w:val="nil"/>
            </w:tcBorders>
          </w:tcPr>
          <w:p w14:paraId="5868286E" w14:textId="190069E0" w:rsidR="004D12B4" w:rsidRPr="004A6DF7" w:rsidRDefault="00D92435" w:rsidP="00AC76DB">
            <w:pPr>
              <w:spacing w:line="276" w:lineRule="auto"/>
              <w:rPr>
                <w:rFonts w:ascii="Times New Roman" w:hAnsi="Times New Roman" w:cs="Times New Roman"/>
                <w:sz w:val="18"/>
                <w:szCs w:val="18"/>
                <w:highlight w:val="red"/>
                <w:lang w:val="en-US"/>
              </w:rPr>
            </w:pPr>
            <w:r w:rsidRPr="004A6DF7">
              <w:rPr>
                <w:rFonts w:ascii="Times New Roman" w:hAnsi="Times New Roman" w:cs="Times New Roman"/>
                <w:sz w:val="18"/>
                <w:szCs w:val="18"/>
                <w:lang w:val="en-US"/>
              </w:rPr>
              <w:t>No</w:t>
            </w:r>
          </w:p>
        </w:tc>
      </w:tr>
      <w:tr w:rsidR="00335485" w:rsidRPr="004A6DF7" w14:paraId="639E7586" w14:textId="77777777" w:rsidTr="00843C5D">
        <w:tc>
          <w:tcPr>
            <w:tcW w:w="882" w:type="dxa"/>
            <w:tcBorders>
              <w:top w:val="nil"/>
              <w:left w:val="nil"/>
              <w:bottom w:val="nil"/>
              <w:right w:val="nil"/>
            </w:tcBorders>
          </w:tcPr>
          <w:p w14:paraId="76A13490"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Laalu4.1</w:t>
            </w:r>
          </w:p>
        </w:tc>
        <w:tc>
          <w:tcPr>
            <w:tcW w:w="987" w:type="dxa"/>
            <w:tcBorders>
              <w:top w:val="nil"/>
              <w:left w:val="nil"/>
              <w:bottom w:val="nil"/>
              <w:right w:val="nil"/>
            </w:tcBorders>
          </w:tcPr>
          <w:p w14:paraId="216A7F09" w14:textId="77777777" w:rsidR="004D12B4" w:rsidRPr="004A6DF7" w:rsidRDefault="004D12B4" w:rsidP="00AC76DB">
            <w:pPr>
              <w:spacing w:line="276" w:lineRule="auto"/>
              <w:rPr>
                <w:rFonts w:ascii="Times New Roman" w:hAnsi="Times New Roman" w:cs="Times New Roman"/>
                <w:sz w:val="18"/>
                <w:szCs w:val="18"/>
                <w:lang w:val="en-US"/>
              </w:rPr>
            </w:pPr>
          </w:p>
        </w:tc>
        <w:tc>
          <w:tcPr>
            <w:tcW w:w="714" w:type="dxa"/>
            <w:tcBorders>
              <w:top w:val="nil"/>
              <w:left w:val="nil"/>
              <w:bottom w:val="nil"/>
              <w:right w:val="nil"/>
            </w:tcBorders>
          </w:tcPr>
          <w:p w14:paraId="0D984687"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La-IV</w:t>
            </w:r>
          </w:p>
        </w:tc>
        <w:tc>
          <w:tcPr>
            <w:tcW w:w="850" w:type="dxa"/>
            <w:tcBorders>
              <w:top w:val="nil"/>
              <w:left w:val="nil"/>
              <w:bottom w:val="nil"/>
              <w:right w:val="nil"/>
            </w:tcBorders>
          </w:tcPr>
          <w:p w14:paraId="25D65CBF"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Alluvial</w:t>
            </w:r>
          </w:p>
        </w:tc>
        <w:tc>
          <w:tcPr>
            <w:tcW w:w="567" w:type="dxa"/>
            <w:tcBorders>
              <w:top w:val="nil"/>
              <w:left w:val="nil"/>
              <w:bottom w:val="nil"/>
              <w:right w:val="nil"/>
            </w:tcBorders>
          </w:tcPr>
          <w:p w14:paraId="2BB0CB9A" w14:textId="77777777" w:rsidR="004D12B4" w:rsidRPr="004A6DF7" w:rsidRDefault="004D12B4" w:rsidP="00AC76DB">
            <w:pPr>
              <w:spacing w:line="276" w:lineRule="auto"/>
              <w:rPr>
                <w:rFonts w:ascii="Times New Roman" w:hAnsi="Times New Roman" w:cs="Times New Roman"/>
                <w:sz w:val="18"/>
                <w:szCs w:val="18"/>
                <w:lang w:val="en-US"/>
              </w:rPr>
            </w:pPr>
          </w:p>
        </w:tc>
        <w:tc>
          <w:tcPr>
            <w:tcW w:w="645" w:type="dxa"/>
            <w:tcBorders>
              <w:top w:val="nil"/>
              <w:left w:val="nil"/>
              <w:bottom w:val="nil"/>
              <w:right w:val="nil"/>
            </w:tcBorders>
          </w:tcPr>
          <w:p w14:paraId="387F9FF9" w14:textId="77777777" w:rsidR="004D12B4" w:rsidRPr="004A6DF7" w:rsidRDefault="004D12B4" w:rsidP="00AC76DB">
            <w:pPr>
              <w:spacing w:line="276" w:lineRule="auto"/>
              <w:rPr>
                <w:rFonts w:ascii="Times New Roman" w:hAnsi="Times New Roman" w:cs="Times New Roman"/>
                <w:sz w:val="18"/>
                <w:szCs w:val="18"/>
                <w:lang w:val="en-US"/>
              </w:rPr>
            </w:pPr>
          </w:p>
        </w:tc>
        <w:tc>
          <w:tcPr>
            <w:tcW w:w="850" w:type="dxa"/>
            <w:tcBorders>
              <w:top w:val="nil"/>
              <w:left w:val="nil"/>
              <w:bottom w:val="nil"/>
              <w:right w:val="nil"/>
            </w:tcBorders>
          </w:tcPr>
          <w:p w14:paraId="1328E2CF" w14:textId="77777777" w:rsidR="004D12B4" w:rsidRPr="004A6DF7" w:rsidRDefault="004D12B4" w:rsidP="00AC76DB">
            <w:pPr>
              <w:spacing w:line="276" w:lineRule="auto"/>
              <w:rPr>
                <w:rFonts w:ascii="Times New Roman" w:hAnsi="Times New Roman" w:cs="Times New Roman"/>
                <w:color w:val="000000"/>
                <w:sz w:val="18"/>
                <w:szCs w:val="18"/>
              </w:rPr>
            </w:pPr>
            <w:r w:rsidRPr="004A6DF7">
              <w:rPr>
                <w:rFonts w:ascii="Times New Roman" w:hAnsi="Times New Roman" w:cs="Times New Roman"/>
                <w:color w:val="000000"/>
                <w:sz w:val="18"/>
                <w:szCs w:val="18"/>
              </w:rPr>
              <w:t>32907</w:t>
            </w:r>
          </w:p>
        </w:tc>
        <w:tc>
          <w:tcPr>
            <w:tcW w:w="673" w:type="dxa"/>
            <w:tcBorders>
              <w:top w:val="nil"/>
              <w:left w:val="nil"/>
              <w:bottom w:val="nil"/>
              <w:right w:val="nil"/>
            </w:tcBorders>
          </w:tcPr>
          <w:p w14:paraId="2291E064" w14:textId="77777777" w:rsidR="004D12B4" w:rsidRPr="004A6DF7" w:rsidRDefault="004D12B4" w:rsidP="00AC76DB">
            <w:pPr>
              <w:spacing w:line="276" w:lineRule="auto"/>
              <w:rPr>
                <w:rFonts w:ascii="Times New Roman" w:hAnsi="Times New Roman" w:cs="Times New Roman"/>
                <w:color w:val="000000"/>
                <w:sz w:val="18"/>
                <w:szCs w:val="18"/>
              </w:rPr>
            </w:pPr>
            <w:r w:rsidRPr="004A6DF7">
              <w:rPr>
                <w:rFonts w:ascii="Times New Roman" w:hAnsi="Times New Roman" w:cs="Times New Roman"/>
                <w:color w:val="000000"/>
                <w:sz w:val="18"/>
                <w:szCs w:val="18"/>
              </w:rPr>
              <w:t>2863</w:t>
            </w:r>
          </w:p>
        </w:tc>
        <w:tc>
          <w:tcPr>
            <w:tcW w:w="886" w:type="dxa"/>
            <w:tcBorders>
              <w:top w:val="nil"/>
              <w:left w:val="nil"/>
              <w:bottom w:val="nil"/>
              <w:right w:val="nil"/>
            </w:tcBorders>
          </w:tcPr>
          <w:p w14:paraId="515A10DA" w14:textId="77777777" w:rsidR="004D12B4" w:rsidRPr="004A6DF7" w:rsidRDefault="004D12B4" w:rsidP="00AC76DB">
            <w:pPr>
              <w:spacing w:line="276" w:lineRule="auto"/>
              <w:rPr>
                <w:rFonts w:ascii="Times New Roman" w:hAnsi="Times New Roman" w:cs="Times New Roman"/>
                <w:color w:val="000000"/>
                <w:sz w:val="18"/>
                <w:szCs w:val="18"/>
              </w:rPr>
            </w:pPr>
            <w:r w:rsidRPr="004A6DF7">
              <w:rPr>
                <w:rFonts w:ascii="Times New Roman" w:hAnsi="Times New Roman" w:cs="Times New Roman"/>
                <w:color w:val="000000"/>
                <w:sz w:val="18"/>
                <w:szCs w:val="18"/>
              </w:rPr>
              <w:t>173591</w:t>
            </w:r>
          </w:p>
        </w:tc>
        <w:tc>
          <w:tcPr>
            <w:tcW w:w="787" w:type="dxa"/>
            <w:tcBorders>
              <w:top w:val="nil"/>
              <w:left w:val="nil"/>
              <w:bottom w:val="nil"/>
              <w:right w:val="nil"/>
            </w:tcBorders>
          </w:tcPr>
          <w:p w14:paraId="074561B3" w14:textId="77777777" w:rsidR="004D12B4" w:rsidRPr="004A6DF7" w:rsidRDefault="004D12B4" w:rsidP="00AC76DB">
            <w:pPr>
              <w:spacing w:line="276" w:lineRule="auto"/>
              <w:rPr>
                <w:rFonts w:ascii="Times New Roman" w:hAnsi="Times New Roman" w:cs="Times New Roman"/>
                <w:color w:val="000000"/>
                <w:sz w:val="18"/>
                <w:szCs w:val="18"/>
              </w:rPr>
            </w:pPr>
            <w:r w:rsidRPr="004A6DF7">
              <w:rPr>
                <w:rFonts w:ascii="Times New Roman" w:hAnsi="Times New Roman" w:cs="Times New Roman"/>
                <w:color w:val="000000"/>
                <w:sz w:val="18"/>
                <w:szCs w:val="18"/>
              </w:rPr>
              <w:t>21298</w:t>
            </w:r>
          </w:p>
        </w:tc>
        <w:tc>
          <w:tcPr>
            <w:tcW w:w="489" w:type="dxa"/>
            <w:tcBorders>
              <w:top w:val="nil"/>
              <w:left w:val="nil"/>
              <w:bottom w:val="nil"/>
              <w:right w:val="nil"/>
            </w:tcBorders>
          </w:tcPr>
          <w:p w14:paraId="0BC1D617"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5.3</w:t>
            </w:r>
          </w:p>
        </w:tc>
        <w:tc>
          <w:tcPr>
            <w:tcW w:w="915" w:type="dxa"/>
            <w:tcBorders>
              <w:top w:val="nil"/>
              <w:left w:val="nil"/>
              <w:bottom w:val="nil"/>
              <w:right w:val="nil"/>
            </w:tcBorders>
          </w:tcPr>
          <w:p w14:paraId="263EDD77"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Gravel</w:t>
            </w:r>
          </w:p>
        </w:tc>
        <w:tc>
          <w:tcPr>
            <w:tcW w:w="709" w:type="dxa"/>
            <w:tcBorders>
              <w:top w:val="nil"/>
              <w:left w:val="nil"/>
              <w:bottom w:val="nil"/>
              <w:right w:val="nil"/>
            </w:tcBorders>
          </w:tcPr>
          <w:p w14:paraId="54C2DF0B"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2022</w:t>
            </w:r>
          </w:p>
        </w:tc>
        <w:tc>
          <w:tcPr>
            <w:tcW w:w="567" w:type="dxa"/>
            <w:tcBorders>
              <w:top w:val="nil"/>
              <w:left w:val="nil"/>
              <w:bottom w:val="nil"/>
              <w:right w:val="nil"/>
            </w:tcBorders>
          </w:tcPr>
          <w:p w14:paraId="52F38768" w14:textId="4FBF7F70" w:rsidR="004D12B4" w:rsidRPr="004A6DF7" w:rsidRDefault="00D92435" w:rsidP="00AC76DB">
            <w:pPr>
              <w:spacing w:line="276" w:lineRule="auto"/>
              <w:rPr>
                <w:rFonts w:ascii="Times New Roman" w:hAnsi="Times New Roman" w:cs="Times New Roman"/>
                <w:sz w:val="18"/>
                <w:szCs w:val="18"/>
                <w:highlight w:val="red"/>
                <w:lang w:val="en-US"/>
              </w:rPr>
            </w:pPr>
            <w:r w:rsidRPr="004A6DF7">
              <w:rPr>
                <w:rFonts w:ascii="Times New Roman" w:hAnsi="Times New Roman" w:cs="Times New Roman"/>
                <w:sz w:val="18"/>
                <w:szCs w:val="18"/>
                <w:lang w:val="en-US"/>
              </w:rPr>
              <w:t>No</w:t>
            </w:r>
          </w:p>
        </w:tc>
      </w:tr>
      <w:tr w:rsidR="00335485" w:rsidRPr="004A6DF7" w14:paraId="5B61AA83" w14:textId="77777777" w:rsidTr="00843C5D">
        <w:tc>
          <w:tcPr>
            <w:tcW w:w="882" w:type="dxa"/>
            <w:tcBorders>
              <w:top w:val="nil"/>
              <w:left w:val="nil"/>
              <w:bottom w:val="nil"/>
              <w:right w:val="nil"/>
            </w:tcBorders>
          </w:tcPr>
          <w:p w14:paraId="510F803A"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Laalu4.2</w:t>
            </w:r>
          </w:p>
        </w:tc>
        <w:tc>
          <w:tcPr>
            <w:tcW w:w="987" w:type="dxa"/>
            <w:tcBorders>
              <w:top w:val="nil"/>
              <w:left w:val="nil"/>
              <w:bottom w:val="nil"/>
              <w:right w:val="nil"/>
            </w:tcBorders>
          </w:tcPr>
          <w:p w14:paraId="5AB71626" w14:textId="77777777" w:rsidR="004D12B4" w:rsidRPr="004A6DF7" w:rsidRDefault="004D12B4" w:rsidP="00AC76DB">
            <w:pPr>
              <w:spacing w:line="276" w:lineRule="auto"/>
              <w:rPr>
                <w:rFonts w:ascii="Times New Roman" w:hAnsi="Times New Roman" w:cs="Times New Roman"/>
                <w:sz w:val="18"/>
                <w:szCs w:val="18"/>
                <w:lang w:val="en-US"/>
              </w:rPr>
            </w:pPr>
          </w:p>
        </w:tc>
        <w:tc>
          <w:tcPr>
            <w:tcW w:w="714" w:type="dxa"/>
            <w:tcBorders>
              <w:top w:val="nil"/>
              <w:left w:val="nil"/>
              <w:bottom w:val="nil"/>
              <w:right w:val="nil"/>
            </w:tcBorders>
          </w:tcPr>
          <w:p w14:paraId="3CD98AEB"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La-IV</w:t>
            </w:r>
          </w:p>
        </w:tc>
        <w:tc>
          <w:tcPr>
            <w:tcW w:w="850" w:type="dxa"/>
            <w:tcBorders>
              <w:top w:val="nil"/>
              <w:left w:val="nil"/>
              <w:bottom w:val="nil"/>
              <w:right w:val="nil"/>
            </w:tcBorders>
          </w:tcPr>
          <w:p w14:paraId="00B32E6B"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Alluvial</w:t>
            </w:r>
          </w:p>
        </w:tc>
        <w:tc>
          <w:tcPr>
            <w:tcW w:w="567" w:type="dxa"/>
            <w:tcBorders>
              <w:top w:val="nil"/>
              <w:left w:val="nil"/>
              <w:bottom w:val="nil"/>
              <w:right w:val="nil"/>
            </w:tcBorders>
          </w:tcPr>
          <w:p w14:paraId="75087890" w14:textId="77777777" w:rsidR="004D12B4" w:rsidRPr="004A6DF7" w:rsidRDefault="004D12B4" w:rsidP="00AC76DB">
            <w:pPr>
              <w:spacing w:line="276" w:lineRule="auto"/>
              <w:rPr>
                <w:rFonts w:ascii="Times New Roman" w:hAnsi="Times New Roman" w:cs="Times New Roman"/>
                <w:sz w:val="18"/>
                <w:szCs w:val="18"/>
                <w:lang w:val="en-US"/>
              </w:rPr>
            </w:pPr>
          </w:p>
        </w:tc>
        <w:tc>
          <w:tcPr>
            <w:tcW w:w="645" w:type="dxa"/>
            <w:tcBorders>
              <w:top w:val="nil"/>
              <w:left w:val="nil"/>
              <w:bottom w:val="nil"/>
              <w:right w:val="nil"/>
            </w:tcBorders>
          </w:tcPr>
          <w:p w14:paraId="61062745" w14:textId="77777777" w:rsidR="004D12B4" w:rsidRPr="004A6DF7" w:rsidRDefault="004D12B4" w:rsidP="00AC76DB">
            <w:pPr>
              <w:spacing w:line="276" w:lineRule="auto"/>
              <w:rPr>
                <w:rFonts w:ascii="Times New Roman" w:hAnsi="Times New Roman" w:cs="Times New Roman"/>
                <w:sz w:val="18"/>
                <w:szCs w:val="18"/>
                <w:lang w:val="en-US"/>
              </w:rPr>
            </w:pPr>
          </w:p>
        </w:tc>
        <w:tc>
          <w:tcPr>
            <w:tcW w:w="850" w:type="dxa"/>
            <w:tcBorders>
              <w:top w:val="nil"/>
              <w:left w:val="nil"/>
              <w:bottom w:val="nil"/>
              <w:right w:val="nil"/>
            </w:tcBorders>
          </w:tcPr>
          <w:p w14:paraId="441D6A4B" w14:textId="77777777" w:rsidR="004D12B4" w:rsidRPr="004A6DF7" w:rsidRDefault="004D12B4" w:rsidP="00AC76DB">
            <w:pPr>
              <w:spacing w:line="276" w:lineRule="auto"/>
              <w:rPr>
                <w:rFonts w:ascii="Times New Roman" w:hAnsi="Times New Roman" w:cs="Times New Roman"/>
                <w:color w:val="000000"/>
                <w:sz w:val="18"/>
                <w:szCs w:val="18"/>
              </w:rPr>
            </w:pPr>
            <w:r w:rsidRPr="004A6DF7">
              <w:rPr>
                <w:rFonts w:ascii="Times New Roman" w:hAnsi="Times New Roman" w:cs="Times New Roman"/>
                <w:color w:val="000000"/>
                <w:sz w:val="18"/>
                <w:szCs w:val="18"/>
              </w:rPr>
              <w:t>36078</w:t>
            </w:r>
          </w:p>
        </w:tc>
        <w:tc>
          <w:tcPr>
            <w:tcW w:w="673" w:type="dxa"/>
            <w:tcBorders>
              <w:top w:val="nil"/>
              <w:left w:val="nil"/>
              <w:bottom w:val="nil"/>
              <w:right w:val="nil"/>
            </w:tcBorders>
          </w:tcPr>
          <w:p w14:paraId="37838C20" w14:textId="77777777" w:rsidR="004D12B4" w:rsidRPr="004A6DF7" w:rsidRDefault="004D12B4" w:rsidP="00AC76DB">
            <w:pPr>
              <w:spacing w:line="276" w:lineRule="auto"/>
              <w:rPr>
                <w:rFonts w:ascii="Times New Roman" w:hAnsi="Times New Roman" w:cs="Times New Roman"/>
                <w:color w:val="000000"/>
                <w:sz w:val="18"/>
                <w:szCs w:val="18"/>
              </w:rPr>
            </w:pPr>
            <w:r w:rsidRPr="004A6DF7">
              <w:rPr>
                <w:rFonts w:ascii="Times New Roman" w:hAnsi="Times New Roman" w:cs="Times New Roman"/>
                <w:color w:val="000000"/>
                <w:sz w:val="18"/>
                <w:szCs w:val="18"/>
              </w:rPr>
              <w:t>3077</w:t>
            </w:r>
          </w:p>
        </w:tc>
        <w:tc>
          <w:tcPr>
            <w:tcW w:w="886" w:type="dxa"/>
            <w:tcBorders>
              <w:top w:val="nil"/>
              <w:left w:val="nil"/>
              <w:bottom w:val="nil"/>
              <w:right w:val="nil"/>
            </w:tcBorders>
          </w:tcPr>
          <w:p w14:paraId="4CA36909" w14:textId="77777777" w:rsidR="004D12B4" w:rsidRPr="004A6DF7" w:rsidRDefault="004D12B4" w:rsidP="00AC76DB">
            <w:pPr>
              <w:spacing w:line="276" w:lineRule="auto"/>
              <w:rPr>
                <w:rFonts w:ascii="Times New Roman" w:hAnsi="Times New Roman" w:cs="Times New Roman"/>
                <w:color w:val="000000"/>
                <w:sz w:val="18"/>
                <w:szCs w:val="18"/>
              </w:rPr>
            </w:pPr>
            <w:r w:rsidRPr="004A6DF7">
              <w:rPr>
                <w:rFonts w:ascii="Times New Roman" w:hAnsi="Times New Roman" w:cs="Times New Roman"/>
                <w:color w:val="000000"/>
                <w:sz w:val="18"/>
                <w:szCs w:val="18"/>
              </w:rPr>
              <w:t>173659</w:t>
            </w:r>
          </w:p>
        </w:tc>
        <w:tc>
          <w:tcPr>
            <w:tcW w:w="787" w:type="dxa"/>
            <w:tcBorders>
              <w:top w:val="nil"/>
              <w:left w:val="nil"/>
              <w:bottom w:val="nil"/>
              <w:right w:val="nil"/>
            </w:tcBorders>
          </w:tcPr>
          <w:p w14:paraId="34016E10" w14:textId="77777777" w:rsidR="004D12B4" w:rsidRPr="004A6DF7" w:rsidRDefault="004D12B4" w:rsidP="00AC76DB">
            <w:pPr>
              <w:spacing w:line="276" w:lineRule="auto"/>
              <w:rPr>
                <w:rFonts w:ascii="Times New Roman" w:hAnsi="Times New Roman" w:cs="Times New Roman"/>
                <w:color w:val="000000"/>
                <w:sz w:val="18"/>
                <w:szCs w:val="18"/>
              </w:rPr>
            </w:pPr>
            <w:r w:rsidRPr="004A6DF7">
              <w:rPr>
                <w:rFonts w:ascii="Times New Roman" w:hAnsi="Times New Roman" w:cs="Times New Roman"/>
                <w:color w:val="000000"/>
                <w:sz w:val="18"/>
                <w:szCs w:val="18"/>
              </w:rPr>
              <w:t>28770</w:t>
            </w:r>
          </w:p>
        </w:tc>
        <w:tc>
          <w:tcPr>
            <w:tcW w:w="489" w:type="dxa"/>
            <w:tcBorders>
              <w:top w:val="nil"/>
              <w:left w:val="nil"/>
              <w:bottom w:val="nil"/>
              <w:right w:val="nil"/>
            </w:tcBorders>
          </w:tcPr>
          <w:p w14:paraId="35E835F4"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4.8</w:t>
            </w:r>
          </w:p>
        </w:tc>
        <w:tc>
          <w:tcPr>
            <w:tcW w:w="915" w:type="dxa"/>
            <w:tcBorders>
              <w:top w:val="nil"/>
              <w:left w:val="nil"/>
              <w:bottom w:val="nil"/>
              <w:right w:val="nil"/>
            </w:tcBorders>
          </w:tcPr>
          <w:p w14:paraId="286A98D3"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Gravel</w:t>
            </w:r>
          </w:p>
        </w:tc>
        <w:tc>
          <w:tcPr>
            <w:tcW w:w="709" w:type="dxa"/>
            <w:tcBorders>
              <w:top w:val="nil"/>
              <w:left w:val="nil"/>
              <w:bottom w:val="nil"/>
              <w:right w:val="nil"/>
            </w:tcBorders>
          </w:tcPr>
          <w:p w14:paraId="1C759F8F"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2022</w:t>
            </w:r>
          </w:p>
        </w:tc>
        <w:tc>
          <w:tcPr>
            <w:tcW w:w="567" w:type="dxa"/>
            <w:tcBorders>
              <w:top w:val="nil"/>
              <w:left w:val="nil"/>
              <w:bottom w:val="nil"/>
              <w:right w:val="nil"/>
            </w:tcBorders>
          </w:tcPr>
          <w:p w14:paraId="677700AC" w14:textId="1A021B3D" w:rsidR="004D12B4" w:rsidRPr="004A6DF7" w:rsidRDefault="00D92435" w:rsidP="00AC76DB">
            <w:pPr>
              <w:spacing w:line="276" w:lineRule="auto"/>
              <w:rPr>
                <w:rFonts w:ascii="Times New Roman" w:hAnsi="Times New Roman" w:cs="Times New Roman"/>
                <w:sz w:val="18"/>
                <w:szCs w:val="18"/>
                <w:highlight w:val="red"/>
                <w:lang w:val="en-US"/>
              </w:rPr>
            </w:pPr>
            <w:r w:rsidRPr="004A6DF7">
              <w:rPr>
                <w:rFonts w:ascii="Times New Roman" w:hAnsi="Times New Roman" w:cs="Times New Roman"/>
                <w:sz w:val="18"/>
                <w:szCs w:val="18"/>
                <w:lang w:val="en-US"/>
              </w:rPr>
              <w:t>No</w:t>
            </w:r>
          </w:p>
        </w:tc>
      </w:tr>
      <w:tr w:rsidR="00335485" w:rsidRPr="004A6DF7" w14:paraId="3859A0C8" w14:textId="77777777" w:rsidTr="00843C5D">
        <w:tc>
          <w:tcPr>
            <w:tcW w:w="882" w:type="dxa"/>
            <w:tcBorders>
              <w:top w:val="nil"/>
              <w:left w:val="nil"/>
              <w:bottom w:val="nil"/>
              <w:right w:val="nil"/>
            </w:tcBorders>
          </w:tcPr>
          <w:p w14:paraId="4CD7503C"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Laalu6s</w:t>
            </w:r>
          </w:p>
        </w:tc>
        <w:tc>
          <w:tcPr>
            <w:tcW w:w="987" w:type="dxa"/>
            <w:tcBorders>
              <w:top w:val="nil"/>
              <w:left w:val="nil"/>
              <w:bottom w:val="nil"/>
              <w:right w:val="nil"/>
            </w:tcBorders>
          </w:tcPr>
          <w:p w14:paraId="7B2DF62B" w14:textId="77777777" w:rsidR="004D12B4" w:rsidRPr="004A6DF7" w:rsidRDefault="004D12B4" w:rsidP="00AC76DB">
            <w:pPr>
              <w:spacing w:line="276" w:lineRule="auto"/>
              <w:rPr>
                <w:rFonts w:ascii="Times New Roman" w:hAnsi="Times New Roman" w:cs="Times New Roman"/>
                <w:sz w:val="18"/>
                <w:szCs w:val="18"/>
                <w:lang w:val="en-US"/>
              </w:rPr>
            </w:pPr>
          </w:p>
        </w:tc>
        <w:tc>
          <w:tcPr>
            <w:tcW w:w="714" w:type="dxa"/>
            <w:tcBorders>
              <w:top w:val="nil"/>
              <w:left w:val="nil"/>
              <w:bottom w:val="nil"/>
              <w:right w:val="nil"/>
            </w:tcBorders>
          </w:tcPr>
          <w:p w14:paraId="2D49D0CD"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La-IV</w:t>
            </w:r>
          </w:p>
        </w:tc>
        <w:tc>
          <w:tcPr>
            <w:tcW w:w="850" w:type="dxa"/>
            <w:tcBorders>
              <w:top w:val="nil"/>
              <w:left w:val="nil"/>
              <w:bottom w:val="nil"/>
              <w:right w:val="nil"/>
            </w:tcBorders>
          </w:tcPr>
          <w:p w14:paraId="03DC01A6"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Alluvial</w:t>
            </w:r>
          </w:p>
        </w:tc>
        <w:tc>
          <w:tcPr>
            <w:tcW w:w="567" w:type="dxa"/>
            <w:tcBorders>
              <w:top w:val="nil"/>
              <w:left w:val="nil"/>
              <w:bottom w:val="nil"/>
              <w:right w:val="nil"/>
            </w:tcBorders>
          </w:tcPr>
          <w:p w14:paraId="2A37E11F" w14:textId="77777777" w:rsidR="004D12B4" w:rsidRPr="004A6DF7" w:rsidRDefault="004D12B4" w:rsidP="00AC76DB">
            <w:pPr>
              <w:spacing w:line="276" w:lineRule="auto"/>
              <w:rPr>
                <w:rFonts w:ascii="Times New Roman" w:hAnsi="Times New Roman" w:cs="Times New Roman"/>
                <w:sz w:val="18"/>
                <w:szCs w:val="18"/>
                <w:lang w:val="en-US"/>
              </w:rPr>
            </w:pPr>
          </w:p>
        </w:tc>
        <w:tc>
          <w:tcPr>
            <w:tcW w:w="645" w:type="dxa"/>
            <w:tcBorders>
              <w:top w:val="nil"/>
              <w:left w:val="nil"/>
              <w:bottom w:val="nil"/>
              <w:right w:val="nil"/>
            </w:tcBorders>
          </w:tcPr>
          <w:p w14:paraId="3CC4355C" w14:textId="77777777" w:rsidR="004D12B4" w:rsidRPr="004A6DF7" w:rsidRDefault="004D12B4" w:rsidP="00AC76DB">
            <w:pPr>
              <w:spacing w:line="276" w:lineRule="auto"/>
              <w:rPr>
                <w:rFonts w:ascii="Times New Roman" w:hAnsi="Times New Roman" w:cs="Times New Roman"/>
                <w:sz w:val="18"/>
                <w:szCs w:val="18"/>
                <w:lang w:val="en-US"/>
              </w:rPr>
            </w:pPr>
          </w:p>
        </w:tc>
        <w:tc>
          <w:tcPr>
            <w:tcW w:w="850" w:type="dxa"/>
            <w:tcBorders>
              <w:top w:val="nil"/>
              <w:left w:val="nil"/>
              <w:bottom w:val="nil"/>
              <w:right w:val="nil"/>
            </w:tcBorders>
          </w:tcPr>
          <w:p w14:paraId="4E3FCEC2" w14:textId="77777777" w:rsidR="004D12B4" w:rsidRPr="004A6DF7" w:rsidRDefault="004D12B4" w:rsidP="00AC76DB">
            <w:pPr>
              <w:spacing w:line="276" w:lineRule="auto"/>
              <w:rPr>
                <w:rFonts w:ascii="Times New Roman" w:hAnsi="Times New Roman" w:cs="Times New Roman"/>
                <w:color w:val="000000"/>
                <w:sz w:val="18"/>
                <w:szCs w:val="18"/>
              </w:rPr>
            </w:pPr>
            <w:r w:rsidRPr="004A6DF7">
              <w:rPr>
                <w:rFonts w:ascii="Times New Roman" w:hAnsi="Times New Roman" w:cs="Times New Roman"/>
                <w:color w:val="000000"/>
                <w:sz w:val="18"/>
                <w:szCs w:val="18"/>
              </w:rPr>
              <w:t>24884</w:t>
            </w:r>
          </w:p>
        </w:tc>
        <w:tc>
          <w:tcPr>
            <w:tcW w:w="673" w:type="dxa"/>
            <w:tcBorders>
              <w:top w:val="nil"/>
              <w:left w:val="nil"/>
              <w:bottom w:val="nil"/>
              <w:right w:val="nil"/>
            </w:tcBorders>
          </w:tcPr>
          <w:p w14:paraId="00EBB522" w14:textId="77777777" w:rsidR="004D12B4" w:rsidRPr="004A6DF7" w:rsidRDefault="004D12B4" w:rsidP="00AC76DB">
            <w:pPr>
              <w:spacing w:line="276" w:lineRule="auto"/>
              <w:rPr>
                <w:rFonts w:ascii="Times New Roman" w:hAnsi="Times New Roman" w:cs="Times New Roman"/>
                <w:color w:val="000000"/>
                <w:sz w:val="18"/>
                <w:szCs w:val="18"/>
              </w:rPr>
            </w:pPr>
            <w:r w:rsidRPr="004A6DF7">
              <w:rPr>
                <w:rFonts w:ascii="Times New Roman" w:hAnsi="Times New Roman" w:cs="Times New Roman"/>
                <w:color w:val="000000"/>
                <w:sz w:val="18"/>
                <w:szCs w:val="18"/>
              </w:rPr>
              <w:t>2355</w:t>
            </w:r>
          </w:p>
        </w:tc>
        <w:tc>
          <w:tcPr>
            <w:tcW w:w="886" w:type="dxa"/>
            <w:tcBorders>
              <w:top w:val="nil"/>
              <w:left w:val="nil"/>
              <w:bottom w:val="nil"/>
              <w:right w:val="nil"/>
            </w:tcBorders>
          </w:tcPr>
          <w:p w14:paraId="6D9085DB" w14:textId="77777777" w:rsidR="004D12B4" w:rsidRPr="004A6DF7" w:rsidRDefault="004D12B4" w:rsidP="00AC76DB">
            <w:pPr>
              <w:spacing w:line="276" w:lineRule="auto"/>
              <w:rPr>
                <w:rFonts w:ascii="Times New Roman" w:hAnsi="Times New Roman" w:cs="Times New Roman"/>
                <w:color w:val="000000"/>
                <w:sz w:val="18"/>
                <w:szCs w:val="18"/>
              </w:rPr>
            </w:pPr>
            <w:r w:rsidRPr="004A6DF7">
              <w:rPr>
                <w:rFonts w:ascii="Times New Roman" w:hAnsi="Times New Roman" w:cs="Times New Roman"/>
                <w:color w:val="000000"/>
                <w:sz w:val="18"/>
                <w:szCs w:val="18"/>
              </w:rPr>
              <w:t>139277</w:t>
            </w:r>
          </w:p>
        </w:tc>
        <w:tc>
          <w:tcPr>
            <w:tcW w:w="787" w:type="dxa"/>
            <w:tcBorders>
              <w:top w:val="nil"/>
              <w:left w:val="nil"/>
              <w:bottom w:val="nil"/>
              <w:right w:val="nil"/>
            </w:tcBorders>
          </w:tcPr>
          <w:p w14:paraId="5C6C1EB7" w14:textId="77777777" w:rsidR="004D12B4" w:rsidRPr="004A6DF7" w:rsidRDefault="004D12B4" w:rsidP="00AC76DB">
            <w:pPr>
              <w:spacing w:line="276" w:lineRule="auto"/>
              <w:rPr>
                <w:rFonts w:ascii="Times New Roman" w:hAnsi="Times New Roman" w:cs="Times New Roman"/>
                <w:color w:val="000000"/>
                <w:sz w:val="18"/>
                <w:szCs w:val="18"/>
              </w:rPr>
            </w:pPr>
            <w:r w:rsidRPr="004A6DF7">
              <w:rPr>
                <w:rFonts w:ascii="Times New Roman" w:hAnsi="Times New Roman" w:cs="Times New Roman"/>
                <w:color w:val="000000"/>
                <w:sz w:val="18"/>
                <w:szCs w:val="18"/>
              </w:rPr>
              <w:t>20640</w:t>
            </w:r>
          </w:p>
        </w:tc>
        <w:tc>
          <w:tcPr>
            <w:tcW w:w="489" w:type="dxa"/>
            <w:tcBorders>
              <w:top w:val="nil"/>
              <w:left w:val="nil"/>
              <w:bottom w:val="nil"/>
              <w:right w:val="nil"/>
            </w:tcBorders>
          </w:tcPr>
          <w:p w14:paraId="3AE3371C"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5.6</w:t>
            </w:r>
          </w:p>
        </w:tc>
        <w:tc>
          <w:tcPr>
            <w:tcW w:w="915" w:type="dxa"/>
            <w:tcBorders>
              <w:top w:val="nil"/>
              <w:left w:val="nil"/>
              <w:bottom w:val="nil"/>
              <w:right w:val="nil"/>
            </w:tcBorders>
          </w:tcPr>
          <w:p w14:paraId="39C604D7"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Sand</w:t>
            </w:r>
          </w:p>
        </w:tc>
        <w:tc>
          <w:tcPr>
            <w:tcW w:w="709" w:type="dxa"/>
            <w:tcBorders>
              <w:top w:val="nil"/>
              <w:left w:val="nil"/>
              <w:bottom w:val="nil"/>
              <w:right w:val="nil"/>
            </w:tcBorders>
          </w:tcPr>
          <w:p w14:paraId="7CB47382"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2022</w:t>
            </w:r>
          </w:p>
        </w:tc>
        <w:tc>
          <w:tcPr>
            <w:tcW w:w="567" w:type="dxa"/>
            <w:tcBorders>
              <w:top w:val="nil"/>
              <w:left w:val="nil"/>
              <w:bottom w:val="nil"/>
              <w:right w:val="nil"/>
            </w:tcBorders>
          </w:tcPr>
          <w:p w14:paraId="31C04667" w14:textId="2E0E1D2F" w:rsidR="004D12B4" w:rsidRPr="004A6DF7" w:rsidRDefault="00D92435" w:rsidP="00AC76DB">
            <w:pPr>
              <w:spacing w:line="276" w:lineRule="auto"/>
              <w:rPr>
                <w:rFonts w:ascii="Times New Roman" w:hAnsi="Times New Roman" w:cs="Times New Roman"/>
                <w:sz w:val="18"/>
                <w:szCs w:val="18"/>
                <w:highlight w:val="red"/>
                <w:lang w:val="en-US"/>
              </w:rPr>
            </w:pPr>
            <w:r w:rsidRPr="004A6DF7">
              <w:rPr>
                <w:rFonts w:ascii="Times New Roman" w:hAnsi="Times New Roman" w:cs="Times New Roman"/>
                <w:sz w:val="18"/>
                <w:szCs w:val="18"/>
                <w:lang w:val="en-US"/>
              </w:rPr>
              <w:t>No</w:t>
            </w:r>
          </w:p>
        </w:tc>
      </w:tr>
      <w:tr w:rsidR="00703E40" w:rsidRPr="004A6DF7" w14:paraId="0990A7CA" w14:textId="77777777" w:rsidTr="00843C5D">
        <w:tc>
          <w:tcPr>
            <w:tcW w:w="882" w:type="dxa"/>
            <w:tcBorders>
              <w:top w:val="nil"/>
              <w:left w:val="nil"/>
              <w:bottom w:val="nil"/>
              <w:right w:val="nil"/>
            </w:tcBorders>
          </w:tcPr>
          <w:p w14:paraId="0F961066"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KulPC4.1</w:t>
            </w:r>
          </w:p>
        </w:tc>
        <w:tc>
          <w:tcPr>
            <w:tcW w:w="987" w:type="dxa"/>
            <w:tcBorders>
              <w:top w:val="nil"/>
              <w:left w:val="nil"/>
              <w:bottom w:val="nil"/>
              <w:right w:val="nil"/>
            </w:tcBorders>
          </w:tcPr>
          <w:p w14:paraId="0AFFD813" w14:textId="28D028F7" w:rsidR="004D12B4" w:rsidRPr="004A6DF7" w:rsidRDefault="009C3C63" w:rsidP="00AC76DB">
            <w:pPr>
              <w:spacing w:line="276" w:lineRule="auto"/>
              <w:rPr>
                <w:rFonts w:ascii="Times New Roman" w:hAnsi="Times New Roman" w:cs="Times New Roman"/>
                <w:sz w:val="18"/>
                <w:szCs w:val="18"/>
                <w:lang w:val="en-US"/>
              </w:rPr>
            </w:pPr>
            <w:r w:rsidRPr="009C3C63">
              <w:rPr>
                <w:rFonts w:ascii="Times New Roman" w:hAnsi="Times New Roman" w:cs="Times New Roman"/>
                <w:sz w:val="18"/>
                <w:szCs w:val="18"/>
              </w:rPr>
              <w:t>ПК4-01</w:t>
            </w:r>
          </w:p>
        </w:tc>
        <w:tc>
          <w:tcPr>
            <w:tcW w:w="714" w:type="dxa"/>
            <w:tcBorders>
              <w:top w:val="nil"/>
              <w:left w:val="nil"/>
              <w:bottom w:val="nil"/>
              <w:right w:val="nil"/>
            </w:tcBorders>
          </w:tcPr>
          <w:p w14:paraId="1410FB2A"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Kul</w:t>
            </w:r>
          </w:p>
        </w:tc>
        <w:tc>
          <w:tcPr>
            <w:tcW w:w="850" w:type="dxa"/>
            <w:tcBorders>
              <w:top w:val="nil"/>
              <w:left w:val="nil"/>
              <w:bottom w:val="nil"/>
              <w:right w:val="nil"/>
            </w:tcBorders>
          </w:tcPr>
          <w:p w14:paraId="6A803ED1"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PC4</w:t>
            </w:r>
          </w:p>
        </w:tc>
        <w:tc>
          <w:tcPr>
            <w:tcW w:w="567" w:type="dxa"/>
            <w:tcBorders>
              <w:top w:val="nil"/>
              <w:left w:val="nil"/>
              <w:bottom w:val="nil"/>
              <w:right w:val="nil"/>
            </w:tcBorders>
          </w:tcPr>
          <w:p w14:paraId="54F6B97B" w14:textId="09B71DB6" w:rsidR="004D12B4" w:rsidRPr="004A6DF7" w:rsidRDefault="004D12B4" w:rsidP="00AC76DB">
            <w:pPr>
              <w:spacing w:line="276" w:lineRule="auto"/>
              <w:rPr>
                <w:rFonts w:ascii="Times New Roman" w:hAnsi="Times New Roman" w:cs="Times New Roman"/>
                <w:color w:val="000000"/>
                <w:sz w:val="18"/>
                <w:szCs w:val="18"/>
              </w:rPr>
            </w:pPr>
            <w:r w:rsidRPr="004A6DF7">
              <w:rPr>
                <w:rFonts w:ascii="Times New Roman" w:hAnsi="Times New Roman" w:cs="Times New Roman"/>
                <w:color w:val="000000"/>
                <w:sz w:val="18"/>
                <w:szCs w:val="18"/>
              </w:rPr>
              <w:t>1</w:t>
            </w:r>
            <w:r w:rsidR="009C3C63">
              <w:rPr>
                <w:rFonts w:ascii="Times New Roman" w:hAnsi="Times New Roman" w:cs="Times New Roman"/>
                <w:color w:val="000000"/>
                <w:sz w:val="18"/>
                <w:szCs w:val="18"/>
              </w:rPr>
              <w:t>.5</w:t>
            </w:r>
          </w:p>
        </w:tc>
        <w:tc>
          <w:tcPr>
            <w:tcW w:w="645" w:type="dxa"/>
            <w:tcBorders>
              <w:top w:val="nil"/>
              <w:left w:val="nil"/>
              <w:bottom w:val="nil"/>
              <w:right w:val="nil"/>
            </w:tcBorders>
          </w:tcPr>
          <w:p w14:paraId="1836908F" w14:textId="77777777" w:rsidR="004D12B4" w:rsidRPr="004A6DF7" w:rsidRDefault="004D12B4" w:rsidP="00AC76DB">
            <w:pPr>
              <w:spacing w:line="276" w:lineRule="auto"/>
              <w:rPr>
                <w:rFonts w:ascii="Times New Roman" w:hAnsi="Times New Roman" w:cs="Times New Roman"/>
                <w:color w:val="000000"/>
                <w:sz w:val="18"/>
                <w:szCs w:val="18"/>
              </w:rPr>
            </w:pPr>
            <w:r w:rsidRPr="004A6DF7">
              <w:rPr>
                <w:rFonts w:ascii="Times New Roman" w:hAnsi="Times New Roman" w:cs="Times New Roman"/>
                <w:color w:val="000000"/>
                <w:sz w:val="18"/>
                <w:szCs w:val="18"/>
              </w:rPr>
              <w:t>29</w:t>
            </w:r>
          </w:p>
        </w:tc>
        <w:tc>
          <w:tcPr>
            <w:tcW w:w="850" w:type="dxa"/>
            <w:tcBorders>
              <w:top w:val="nil"/>
              <w:left w:val="nil"/>
              <w:bottom w:val="nil"/>
              <w:right w:val="nil"/>
            </w:tcBorders>
          </w:tcPr>
          <w:p w14:paraId="00546E82" w14:textId="77777777" w:rsidR="004D12B4" w:rsidRPr="004A6DF7" w:rsidRDefault="004D12B4" w:rsidP="00AC76DB">
            <w:pPr>
              <w:spacing w:line="276" w:lineRule="auto"/>
              <w:rPr>
                <w:rFonts w:ascii="Times New Roman" w:hAnsi="Times New Roman" w:cs="Times New Roman"/>
                <w:color w:val="000000"/>
                <w:sz w:val="18"/>
                <w:szCs w:val="18"/>
              </w:rPr>
            </w:pPr>
            <w:r w:rsidRPr="004A6DF7">
              <w:rPr>
                <w:rFonts w:ascii="Times New Roman" w:hAnsi="Times New Roman" w:cs="Times New Roman"/>
                <w:color w:val="000000"/>
                <w:sz w:val="18"/>
                <w:szCs w:val="18"/>
              </w:rPr>
              <w:t>141933</w:t>
            </w:r>
          </w:p>
        </w:tc>
        <w:tc>
          <w:tcPr>
            <w:tcW w:w="673" w:type="dxa"/>
            <w:tcBorders>
              <w:top w:val="nil"/>
              <w:left w:val="nil"/>
              <w:bottom w:val="nil"/>
              <w:right w:val="nil"/>
            </w:tcBorders>
          </w:tcPr>
          <w:p w14:paraId="42201950" w14:textId="77777777" w:rsidR="004D12B4" w:rsidRPr="004A6DF7" w:rsidRDefault="004D12B4" w:rsidP="00AC76DB">
            <w:pPr>
              <w:spacing w:line="276" w:lineRule="auto"/>
              <w:rPr>
                <w:rFonts w:ascii="Times New Roman" w:hAnsi="Times New Roman" w:cs="Times New Roman"/>
                <w:color w:val="000000"/>
                <w:sz w:val="18"/>
                <w:szCs w:val="18"/>
              </w:rPr>
            </w:pPr>
            <w:r w:rsidRPr="004A6DF7">
              <w:rPr>
                <w:rFonts w:ascii="Times New Roman" w:hAnsi="Times New Roman" w:cs="Times New Roman"/>
                <w:color w:val="000000"/>
                <w:sz w:val="18"/>
                <w:szCs w:val="18"/>
              </w:rPr>
              <w:t>8016</w:t>
            </w:r>
          </w:p>
        </w:tc>
        <w:tc>
          <w:tcPr>
            <w:tcW w:w="886" w:type="dxa"/>
            <w:tcBorders>
              <w:top w:val="nil"/>
              <w:left w:val="nil"/>
              <w:bottom w:val="nil"/>
              <w:right w:val="nil"/>
            </w:tcBorders>
          </w:tcPr>
          <w:p w14:paraId="6477F2B8" w14:textId="77777777" w:rsidR="004D12B4" w:rsidRPr="004A6DF7" w:rsidRDefault="004D12B4" w:rsidP="00AC76DB">
            <w:pPr>
              <w:spacing w:line="276" w:lineRule="auto"/>
              <w:rPr>
                <w:rFonts w:ascii="Times New Roman" w:hAnsi="Times New Roman" w:cs="Times New Roman"/>
                <w:color w:val="000000"/>
                <w:sz w:val="18"/>
                <w:szCs w:val="18"/>
              </w:rPr>
            </w:pPr>
            <w:r w:rsidRPr="004A6DF7">
              <w:rPr>
                <w:rFonts w:ascii="Times New Roman" w:hAnsi="Times New Roman" w:cs="Times New Roman"/>
                <w:color w:val="000000"/>
                <w:sz w:val="18"/>
                <w:szCs w:val="18"/>
              </w:rPr>
              <w:t>744332</w:t>
            </w:r>
          </w:p>
        </w:tc>
        <w:tc>
          <w:tcPr>
            <w:tcW w:w="787" w:type="dxa"/>
            <w:tcBorders>
              <w:top w:val="nil"/>
              <w:left w:val="nil"/>
              <w:bottom w:val="nil"/>
              <w:right w:val="nil"/>
            </w:tcBorders>
          </w:tcPr>
          <w:p w14:paraId="68A77135"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color w:val="000000"/>
                <w:sz w:val="18"/>
                <w:szCs w:val="18"/>
              </w:rPr>
              <w:t>49511</w:t>
            </w:r>
          </w:p>
        </w:tc>
        <w:tc>
          <w:tcPr>
            <w:tcW w:w="489" w:type="dxa"/>
            <w:tcBorders>
              <w:top w:val="nil"/>
              <w:left w:val="nil"/>
              <w:bottom w:val="nil"/>
              <w:right w:val="nil"/>
            </w:tcBorders>
          </w:tcPr>
          <w:p w14:paraId="7AAEDB76"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5.2</w:t>
            </w:r>
          </w:p>
        </w:tc>
        <w:tc>
          <w:tcPr>
            <w:tcW w:w="915" w:type="dxa"/>
            <w:tcBorders>
              <w:top w:val="nil"/>
              <w:left w:val="nil"/>
              <w:bottom w:val="nil"/>
              <w:right w:val="nil"/>
            </w:tcBorders>
          </w:tcPr>
          <w:p w14:paraId="21263C93" w14:textId="3633886E" w:rsidR="004D12B4" w:rsidRPr="00EC04C1" w:rsidRDefault="00843C5D" w:rsidP="00AC76DB">
            <w:pPr>
              <w:spacing w:line="276" w:lineRule="auto"/>
              <w:rPr>
                <w:rFonts w:ascii="Times New Roman" w:hAnsi="Times New Roman" w:cs="Times New Roman"/>
                <w:sz w:val="18"/>
                <w:szCs w:val="18"/>
                <w:lang w:val="en-US"/>
              </w:rPr>
            </w:pPr>
            <w:r w:rsidRPr="00EC04C1">
              <w:rPr>
                <w:rFonts w:ascii="Times New Roman" w:hAnsi="Times New Roman" w:cs="Times New Roman"/>
                <w:sz w:val="18"/>
                <w:szCs w:val="18"/>
                <w:lang w:val="en-US"/>
              </w:rPr>
              <w:t>Artifact</w:t>
            </w:r>
          </w:p>
        </w:tc>
        <w:tc>
          <w:tcPr>
            <w:tcW w:w="709" w:type="dxa"/>
            <w:tcBorders>
              <w:top w:val="nil"/>
              <w:left w:val="nil"/>
              <w:bottom w:val="nil"/>
              <w:right w:val="nil"/>
            </w:tcBorders>
          </w:tcPr>
          <w:p w14:paraId="52EE8CDF" w14:textId="061B6D4B" w:rsidR="004D12B4" w:rsidRPr="00EC04C1" w:rsidRDefault="004D12B4" w:rsidP="00AC76DB">
            <w:pPr>
              <w:spacing w:line="276" w:lineRule="auto"/>
              <w:rPr>
                <w:rFonts w:ascii="Times New Roman" w:hAnsi="Times New Roman" w:cs="Times New Roman"/>
                <w:sz w:val="18"/>
                <w:szCs w:val="18"/>
                <w:lang w:val="en-US"/>
              </w:rPr>
            </w:pPr>
            <w:r w:rsidRPr="00EC04C1">
              <w:rPr>
                <w:rFonts w:ascii="Times New Roman" w:hAnsi="Times New Roman" w:cs="Times New Roman"/>
                <w:sz w:val="18"/>
                <w:szCs w:val="18"/>
                <w:lang w:val="en-US"/>
              </w:rPr>
              <w:t>2021</w:t>
            </w:r>
          </w:p>
        </w:tc>
        <w:tc>
          <w:tcPr>
            <w:tcW w:w="567" w:type="dxa"/>
            <w:tcBorders>
              <w:top w:val="nil"/>
              <w:left w:val="nil"/>
              <w:bottom w:val="nil"/>
              <w:right w:val="nil"/>
            </w:tcBorders>
          </w:tcPr>
          <w:p w14:paraId="249F2D11" w14:textId="584BD493" w:rsidR="004D12B4" w:rsidRPr="004A6DF7" w:rsidRDefault="00D92435"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Yes</w:t>
            </w:r>
          </w:p>
        </w:tc>
      </w:tr>
      <w:tr w:rsidR="00703E40" w:rsidRPr="004A6DF7" w14:paraId="4A3298DC" w14:textId="77777777" w:rsidTr="00843C5D">
        <w:tc>
          <w:tcPr>
            <w:tcW w:w="882" w:type="dxa"/>
            <w:tcBorders>
              <w:top w:val="nil"/>
              <w:left w:val="nil"/>
              <w:bottom w:val="nil"/>
              <w:right w:val="nil"/>
            </w:tcBorders>
          </w:tcPr>
          <w:p w14:paraId="0D81B638"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KulPC4.2</w:t>
            </w:r>
          </w:p>
        </w:tc>
        <w:tc>
          <w:tcPr>
            <w:tcW w:w="987" w:type="dxa"/>
            <w:tcBorders>
              <w:top w:val="nil"/>
              <w:left w:val="nil"/>
              <w:bottom w:val="nil"/>
              <w:right w:val="nil"/>
            </w:tcBorders>
          </w:tcPr>
          <w:p w14:paraId="443840E9" w14:textId="78F7AB05" w:rsidR="004D12B4" w:rsidRPr="004A6DF7" w:rsidRDefault="009C3C63" w:rsidP="00AC76DB">
            <w:pPr>
              <w:spacing w:line="276" w:lineRule="auto"/>
              <w:rPr>
                <w:rFonts w:ascii="Times New Roman" w:hAnsi="Times New Roman" w:cs="Times New Roman"/>
                <w:sz w:val="18"/>
                <w:szCs w:val="18"/>
                <w:lang w:val="en-US"/>
              </w:rPr>
            </w:pPr>
            <w:r w:rsidRPr="009C3C63">
              <w:rPr>
                <w:rFonts w:ascii="Times New Roman" w:hAnsi="Times New Roman" w:cs="Times New Roman"/>
                <w:sz w:val="18"/>
                <w:szCs w:val="18"/>
              </w:rPr>
              <w:t>ПК4-01</w:t>
            </w:r>
          </w:p>
        </w:tc>
        <w:tc>
          <w:tcPr>
            <w:tcW w:w="714" w:type="dxa"/>
            <w:tcBorders>
              <w:top w:val="nil"/>
              <w:left w:val="nil"/>
              <w:bottom w:val="nil"/>
              <w:right w:val="nil"/>
            </w:tcBorders>
          </w:tcPr>
          <w:p w14:paraId="3D1EF7D2"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Kul</w:t>
            </w:r>
          </w:p>
        </w:tc>
        <w:tc>
          <w:tcPr>
            <w:tcW w:w="850" w:type="dxa"/>
            <w:tcBorders>
              <w:top w:val="nil"/>
              <w:left w:val="nil"/>
              <w:bottom w:val="nil"/>
              <w:right w:val="nil"/>
            </w:tcBorders>
          </w:tcPr>
          <w:p w14:paraId="68161093"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PC4</w:t>
            </w:r>
          </w:p>
        </w:tc>
        <w:tc>
          <w:tcPr>
            <w:tcW w:w="567" w:type="dxa"/>
            <w:tcBorders>
              <w:top w:val="nil"/>
              <w:left w:val="nil"/>
              <w:bottom w:val="nil"/>
              <w:right w:val="nil"/>
            </w:tcBorders>
          </w:tcPr>
          <w:p w14:paraId="3186B6B6" w14:textId="6DF52B91" w:rsidR="004D12B4" w:rsidRPr="004A6DF7" w:rsidRDefault="004D12B4" w:rsidP="00AC76DB">
            <w:pPr>
              <w:spacing w:line="276" w:lineRule="auto"/>
              <w:rPr>
                <w:rFonts w:ascii="Times New Roman" w:hAnsi="Times New Roman" w:cs="Times New Roman"/>
                <w:color w:val="000000"/>
                <w:sz w:val="18"/>
                <w:szCs w:val="18"/>
              </w:rPr>
            </w:pPr>
            <w:r w:rsidRPr="004A6DF7">
              <w:rPr>
                <w:rFonts w:ascii="Times New Roman" w:hAnsi="Times New Roman" w:cs="Times New Roman"/>
                <w:color w:val="000000"/>
                <w:sz w:val="18"/>
                <w:szCs w:val="18"/>
              </w:rPr>
              <w:t>1</w:t>
            </w:r>
            <w:r w:rsidR="009C3C63">
              <w:rPr>
                <w:rFonts w:ascii="Times New Roman" w:hAnsi="Times New Roman" w:cs="Times New Roman"/>
                <w:color w:val="000000"/>
                <w:sz w:val="18"/>
                <w:szCs w:val="18"/>
              </w:rPr>
              <w:t>.5</w:t>
            </w:r>
          </w:p>
        </w:tc>
        <w:tc>
          <w:tcPr>
            <w:tcW w:w="645" w:type="dxa"/>
            <w:tcBorders>
              <w:top w:val="nil"/>
              <w:left w:val="nil"/>
              <w:bottom w:val="nil"/>
              <w:right w:val="nil"/>
            </w:tcBorders>
          </w:tcPr>
          <w:p w14:paraId="181C3FC2" w14:textId="77777777" w:rsidR="004D12B4" w:rsidRPr="004A6DF7" w:rsidRDefault="004D12B4" w:rsidP="00AC76DB">
            <w:pPr>
              <w:spacing w:line="276" w:lineRule="auto"/>
              <w:rPr>
                <w:rFonts w:ascii="Times New Roman" w:hAnsi="Times New Roman" w:cs="Times New Roman"/>
                <w:color w:val="000000"/>
                <w:sz w:val="18"/>
                <w:szCs w:val="18"/>
              </w:rPr>
            </w:pPr>
            <w:r w:rsidRPr="004A6DF7">
              <w:rPr>
                <w:rFonts w:ascii="Times New Roman" w:hAnsi="Times New Roman" w:cs="Times New Roman"/>
                <w:color w:val="000000"/>
                <w:sz w:val="18"/>
                <w:szCs w:val="18"/>
              </w:rPr>
              <w:t>29</w:t>
            </w:r>
          </w:p>
        </w:tc>
        <w:tc>
          <w:tcPr>
            <w:tcW w:w="850" w:type="dxa"/>
            <w:tcBorders>
              <w:top w:val="nil"/>
              <w:left w:val="nil"/>
              <w:bottom w:val="nil"/>
              <w:right w:val="nil"/>
            </w:tcBorders>
          </w:tcPr>
          <w:p w14:paraId="0EC6AE93" w14:textId="77777777" w:rsidR="004D12B4" w:rsidRPr="004A6DF7" w:rsidRDefault="004D12B4" w:rsidP="00AC76DB">
            <w:pPr>
              <w:spacing w:line="276" w:lineRule="auto"/>
              <w:rPr>
                <w:rFonts w:ascii="Times New Roman" w:hAnsi="Times New Roman" w:cs="Times New Roman"/>
                <w:color w:val="000000"/>
                <w:sz w:val="18"/>
                <w:szCs w:val="18"/>
              </w:rPr>
            </w:pPr>
            <w:r w:rsidRPr="004A6DF7">
              <w:rPr>
                <w:rFonts w:ascii="Times New Roman" w:hAnsi="Times New Roman" w:cs="Times New Roman"/>
                <w:color w:val="000000"/>
                <w:sz w:val="18"/>
                <w:szCs w:val="18"/>
              </w:rPr>
              <w:t>145689</w:t>
            </w:r>
          </w:p>
        </w:tc>
        <w:tc>
          <w:tcPr>
            <w:tcW w:w="673" w:type="dxa"/>
            <w:tcBorders>
              <w:top w:val="nil"/>
              <w:left w:val="nil"/>
              <w:bottom w:val="nil"/>
              <w:right w:val="nil"/>
            </w:tcBorders>
          </w:tcPr>
          <w:p w14:paraId="7724009C" w14:textId="77777777" w:rsidR="004D12B4" w:rsidRPr="004A6DF7" w:rsidRDefault="004D12B4" w:rsidP="00AC76DB">
            <w:pPr>
              <w:spacing w:line="276" w:lineRule="auto"/>
              <w:rPr>
                <w:rFonts w:ascii="Times New Roman" w:hAnsi="Times New Roman" w:cs="Times New Roman"/>
                <w:color w:val="000000"/>
                <w:sz w:val="18"/>
                <w:szCs w:val="18"/>
              </w:rPr>
            </w:pPr>
            <w:r w:rsidRPr="004A6DF7">
              <w:rPr>
                <w:rFonts w:ascii="Times New Roman" w:hAnsi="Times New Roman" w:cs="Times New Roman"/>
                <w:color w:val="000000"/>
                <w:sz w:val="18"/>
                <w:szCs w:val="18"/>
              </w:rPr>
              <w:t>9139</w:t>
            </w:r>
          </w:p>
        </w:tc>
        <w:tc>
          <w:tcPr>
            <w:tcW w:w="886" w:type="dxa"/>
            <w:tcBorders>
              <w:top w:val="nil"/>
              <w:left w:val="nil"/>
              <w:bottom w:val="nil"/>
              <w:right w:val="nil"/>
            </w:tcBorders>
          </w:tcPr>
          <w:p w14:paraId="3B385E41" w14:textId="77777777" w:rsidR="004D12B4" w:rsidRPr="004A6DF7" w:rsidRDefault="004D12B4" w:rsidP="00AC76DB">
            <w:pPr>
              <w:spacing w:line="276" w:lineRule="auto"/>
              <w:rPr>
                <w:rFonts w:ascii="Times New Roman" w:hAnsi="Times New Roman" w:cs="Times New Roman"/>
                <w:color w:val="000000"/>
                <w:sz w:val="18"/>
                <w:szCs w:val="18"/>
              </w:rPr>
            </w:pPr>
            <w:r w:rsidRPr="004A6DF7">
              <w:rPr>
                <w:rFonts w:ascii="Times New Roman" w:hAnsi="Times New Roman" w:cs="Times New Roman"/>
                <w:color w:val="000000"/>
                <w:sz w:val="18"/>
                <w:szCs w:val="18"/>
              </w:rPr>
              <w:t>803096</w:t>
            </w:r>
          </w:p>
        </w:tc>
        <w:tc>
          <w:tcPr>
            <w:tcW w:w="787" w:type="dxa"/>
            <w:tcBorders>
              <w:top w:val="nil"/>
              <w:left w:val="nil"/>
              <w:bottom w:val="nil"/>
              <w:right w:val="nil"/>
            </w:tcBorders>
          </w:tcPr>
          <w:p w14:paraId="7C84A792"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color w:val="000000"/>
                <w:sz w:val="18"/>
                <w:szCs w:val="18"/>
              </w:rPr>
              <w:t>57439</w:t>
            </w:r>
          </w:p>
        </w:tc>
        <w:tc>
          <w:tcPr>
            <w:tcW w:w="489" w:type="dxa"/>
            <w:tcBorders>
              <w:top w:val="nil"/>
              <w:left w:val="nil"/>
              <w:bottom w:val="nil"/>
              <w:right w:val="nil"/>
            </w:tcBorders>
          </w:tcPr>
          <w:p w14:paraId="081D8294"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5.5</w:t>
            </w:r>
          </w:p>
        </w:tc>
        <w:tc>
          <w:tcPr>
            <w:tcW w:w="915" w:type="dxa"/>
            <w:tcBorders>
              <w:top w:val="nil"/>
              <w:left w:val="nil"/>
              <w:bottom w:val="nil"/>
              <w:right w:val="nil"/>
            </w:tcBorders>
          </w:tcPr>
          <w:p w14:paraId="6F272907" w14:textId="7205BE06" w:rsidR="004D12B4" w:rsidRPr="00EC04C1" w:rsidRDefault="00843C5D" w:rsidP="00AC76DB">
            <w:pPr>
              <w:spacing w:line="276" w:lineRule="auto"/>
              <w:rPr>
                <w:rFonts w:ascii="Times New Roman" w:hAnsi="Times New Roman" w:cs="Times New Roman"/>
                <w:sz w:val="18"/>
                <w:szCs w:val="18"/>
                <w:lang w:val="en-US"/>
              </w:rPr>
            </w:pPr>
            <w:r w:rsidRPr="00EC04C1">
              <w:rPr>
                <w:rFonts w:ascii="Times New Roman" w:hAnsi="Times New Roman" w:cs="Times New Roman"/>
                <w:sz w:val="18"/>
                <w:szCs w:val="18"/>
                <w:lang w:val="en-US"/>
              </w:rPr>
              <w:t>Artifact</w:t>
            </w:r>
          </w:p>
        </w:tc>
        <w:tc>
          <w:tcPr>
            <w:tcW w:w="709" w:type="dxa"/>
            <w:tcBorders>
              <w:top w:val="nil"/>
              <w:left w:val="nil"/>
              <w:bottom w:val="nil"/>
              <w:right w:val="nil"/>
            </w:tcBorders>
          </w:tcPr>
          <w:p w14:paraId="4C5DD366" w14:textId="5C4EC66B" w:rsidR="004D12B4" w:rsidRPr="00EC04C1" w:rsidRDefault="003525C0" w:rsidP="00AC76DB">
            <w:pPr>
              <w:spacing w:line="276" w:lineRule="auto"/>
              <w:rPr>
                <w:rFonts w:ascii="Times New Roman" w:hAnsi="Times New Roman" w:cs="Times New Roman"/>
                <w:sz w:val="18"/>
                <w:szCs w:val="18"/>
                <w:lang w:val="en-US"/>
              </w:rPr>
            </w:pPr>
            <w:r w:rsidRPr="00EC04C1">
              <w:rPr>
                <w:rFonts w:ascii="Times New Roman" w:hAnsi="Times New Roman" w:cs="Times New Roman"/>
                <w:sz w:val="18"/>
                <w:szCs w:val="18"/>
                <w:lang w:val="en-US"/>
              </w:rPr>
              <w:t>2021</w:t>
            </w:r>
          </w:p>
        </w:tc>
        <w:tc>
          <w:tcPr>
            <w:tcW w:w="567" w:type="dxa"/>
            <w:tcBorders>
              <w:top w:val="nil"/>
              <w:left w:val="nil"/>
              <w:bottom w:val="nil"/>
              <w:right w:val="nil"/>
            </w:tcBorders>
          </w:tcPr>
          <w:p w14:paraId="4683D296" w14:textId="7026EC48" w:rsidR="004D12B4" w:rsidRPr="004A6DF7" w:rsidRDefault="00D92435"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Yes</w:t>
            </w:r>
          </w:p>
        </w:tc>
      </w:tr>
      <w:tr w:rsidR="00335485" w:rsidRPr="004A6DF7" w14:paraId="09391939" w14:textId="77777777" w:rsidTr="00843C5D">
        <w:tc>
          <w:tcPr>
            <w:tcW w:w="882" w:type="dxa"/>
            <w:tcBorders>
              <w:top w:val="nil"/>
              <w:left w:val="nil"/>
              <w:bottom w:val="nil"/>
              <w:right w:val="nil"/>
            </w:tcBorders>
          </w:tcPr>
          <w:p w14:paraId="2ACEA767"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KA1573</w:t>
            </w:r>
          </w:p>
        </w:tc>
        <w:tc>
          <w:tcPr>
            <w:tcW w:w="987" w:type="dxa"/>
            <w:tcBorders>
              <w:top w:val="nil"/>
              <w:left w:val="nil"/>
              <w:bottom w:val="nil"/>
              <w:right w:val="nil"/>
            </w:tcBorders>
          </w:tcPr>
          <w:p w14:paraId="54F8E69E" w14:textId="497C9655" w:rsidR="004D12B4" w:rsidRPr="004A6DF7" w:rsidRDefault="003525C0" w:rsidP="00AC76DB">
            <w:pPr>
              <w:spacing w:line="276" w:lineRule="auto"/>
              <w:rPr>
                <w:rFonts w:ascii="Times New Roman" w:hAnsi="Times New Roman" w:cs="Times New Roman"/>
                <w:sz w:val="18"/>
                <w:szCs w:val="18"/>
                <w:lang w:val="en-US"/>
              </w:rPr>
            </w:pPr>
            <w:r w:rsidRPr="00B77F45">
              <w:rPr>
                <w:rFonts w:ascii="Times New Roman" w:hAnsi="Times New Roman" w:cs="Times New Roman"/>
                <w:sz w:val="18"/>
                <w:szCs w:val="18"/>
                <w:lang w:val="en-US"/>
              </w:rPr>
              <w:t>1112/1573</w:t>
            </w:r>
          </w:p>
        </w:tc>
        <w:tc>
          <w:tcPr>
            <w:tcW w:w="714" w:type="dxa"/>
            <w:tcBorders>
              <w:top w:val="nil"/>
              <w:left w:val="nil"/>
              <w:bottom w:val="nil"/>
              <w:right w:val="nil"/>
            </w:tcBorders>
          </w:tcPr>
          <w:p w14:paraId="6BB4312F"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Ka</w:t>
            </w:r>
          </w:p>
        </w:tc>
        <w:tc>
          <w:tcPr>
            <w:tcW w:w="850" w:type="dxa"/>
            <w:tcBorders>
              <w:top w:val="nil"/>
              <w:left w:val="nil"/>
              <w:bottom w:val="nil"/>
              <w:right w:val="nil"/>
            </w:tcBorders>
          </w:tcPr>
          <w:p w14:paraId="7ACFC697"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PC6</w:t>
            </w:r>
          </w:p>
        </w:tc>
        <w:tc>
          <w:tcPr>
            <w:tcW w:w="567" w:type="dxa"/>
            <w:tcBorders>
              <w:top w:val="nil"/>
              <w:left w:val="nil"/>
              <w:bottom w:val="nil"/>
              <w:right w:val="nil"/>
            </w:tcBorders>
          </w:tcPr>
          <w:p w14:paraId="10028C10" w14:textId="77777777" w:rsidR="004D12B4" w:rsidRPr="004A6DF7" w:rsidRDefault="004D12B4" w:rsidP="00AC76DB">
            <w:pPr>
              <w:spacing w:line="276" w:lineRule="auto"/>
              <w:rPr>
                <w:rFonts w:ascii="Times New Roman" w:hAnsi="Times New Roman" w:cs="Times New Roman"/>
                <w:sz w:val="18"/>
                <w:szCs w:val="18"/>
                <w:lang w:val="en-US"/>
              </w:rPr>
            </w:pPr>
          </w:p>
        </w:tc>
        <w:tc>
          <w:tcPr>
            <w:tcW w:w="645" w:type="dxa"/>
            <w:tcBorders>
              <w:top w:val="nil"/>
              <w:left w:val="nil"/>
              <w:bottom w:val="nil"/>
              <w:right w:val="nil"/>
            </w:tcBorders>
          </w:tcPr>
          <w:p w14:paraId="4CC4095E" w14:textId="77777777" w:rsidR="004D12B4" w:rsidRPr="004A6DF7" w:rsidRDefault="004D12B4" w:rsidP="00AC76DB">
            <w:pPr>
              <w:spacing w:line="276" w:lineRule="auto"/>
              <w:rPr>
                <w:rFonts w:ascii="Times New Roman" w:hAnsi="Times New Roman" w:cs="Times New Roman"/>
                <w:sz w:val="18"/>
                <w:szCs w:val="18"/>
                <w:lang w:val="en-US"/>
              </w:rPr>
            </w:pPr>
          </w:p>
        </w:tc>
        <w:tc>
          <w:tcPr>
            <w:tcW w:w="850" w:type="dxa"/>
            <w:tcBorders>
              <w:top w:val="nil"/>
              <w:left w:val="nil"/>
              <w:bottom w:val="nil"/>
              <w:right w:val="nil"/>
            </w:tcBorders>
          </w:tcPr>
          <w:p w14:paraId="17A846E6" w14:textId="77777777" w:rsidR="004D12B4" w:rsidRPr="004A6DF7" w:rsidRDefault="004D12B4" w:rsidP="00AC76DB">
            <w:pPr>
              <w:spacing w:line="276" w:lineRule="auto"/>
              <w:rPr>
                <w:rFonts w:ascii="Times New Roman" w:hAnsi="Times New Roman" w:cs="Times New Roman"/>
                <w:color w:val="000000"/>
                <w:sz w:val="18"/>
                <w:szCs w:val="18"/>
              </w:rPr>
            </w:pPr>
            <w:r w:rsidRPr="004A6DF7">
              <w:rPr>
                <w:rFonts w:ascii="Times New Roman" w:hAnsi="Times New Roman" w:cs="Times New Roman"/>
                <w:color w:val="000000"/>
                <w:sz w:val="18"/>
                <w:szCs w:val="18"/>
              </w:rPr>
              <w:t>170389</w:t>
            </w:r>
          </w:p>
        </w:tc>
        <w:tc>
          <w:tcPr>
            <w:tcW w:w="673" w:type="dxa"/>
            <w:tcBorders>
              <w:top w:val="nil"/>
              <w:left w:val="nil"/>
              <w:bottom w:val="nil"/>
              <w:right w:val="nil"/>
            </w:tcBorders>
          </w:tcPr>
          <w:p w14:paraId="2DB4A0AD" w14:textId="77777777" w:rsidR="004D12B4" w:rsidRPr="004A6DF7" w:rsidRDefault="004D12B4" w:rsidP="00AC76DB">
            <w:pPr>
              <w:spacing w:line="276" w:lineRule="auto"/>
              <w:rPr>
                <w:rFonts w:ascii="Times New Roman" w:hAnsi="Times New Roman" w:cs="Times New Roman"/>
                <w:color w:val="000000"/>
                <w:sz w:val="18"/>
                <w:szCs w:val="18"/>
              </w:rPr>
            </w:pPr>
            <w:r w:rsidRPr="004A6DF7">
              <w:rPr>
                <w:rFonts w:ascii="Times New Roman" w:hAnsi="Times New Roman" w:cs="Times New Roman"/>
                <w:color w:val="000000"/>
                <w:sz w:val="18"/>
                <w:szCs w:val="18"/>
              </w:rPr>
              <w:t>3641</w:t>
            </w:r>
          </w:p>
        </w:tc>
        <w:tc>
          <w:tcPr>
            <w:tcW w:w="886" w:type="dxa"/>
            <w:tcBorders>
              <w:top w:val="nil"/>
              <w:left w:val="nil"/>
              <w:bottom w:val="nil"/>
              <w:right w:val="nil"/>
            </w:tcBorders>
          </w:tcPr>
          <w:p w14:paraId="0584CC64" w14:textId="77777777" w:rsidR="004D12B4" w:rsidRPr="004A6DF7" w:rsidRDefault="004D12B4" w:rsidP="00AC76DB">
            <w:pPr>
              <w:spacing w:line="276" w:lineRule="auto"/>
              <w:rPr>
                <w:rFonts w:ascii="Times New Roman" w:hAnsi="Times New Roman" w:cs="Times New Roman"/>
                <w:color w:val="000000"/>
                <w:sz w:val="18"/>
                <w:szCs w:val="18"/>
              </w:rPr>
            </w:pPr>
            <w:r w:rsidRPr="004A6DF7">
              <w:rPr>
                <w:rFonts w:ascii="Times New Roman" w:hAnsi="Times New Roman" w:cs="Times New Roman"/>
                <w:color w:val="000000"/>
                <w:sz w:val="18"/>
                <w:szCs w:val="18"/>
              </w:rPr>
              <w:t>1013056</w:t>
            </w:r>
          </w:p>
        </w:tc>
        <w:tc>
          <w:tcPr>
            <w:tcW w:w="787" w:type="dxa"/>
            <w:tcBorders>
              <w:top w:val="nil"/>
              <w:left w:val="nil"/>
              <w:bottom w:val="nil"/>
              <w:right w:val="nil"/>
            </w:tcBorders>
          </w:tcPr>
          <w:p w14:paraId="52A1CD00" w14:textId="77777777" w:rsidR="004D12B4" w:rsidRPr="004A6DF7" w:rsidRDefault="004D12B4" w:rsidP="00AC76DB">
            <w:pPr>
              <w:spacing w:line="276" w:lineRule="auto"/>
              <w:rPr>
                <w:rFonts w:ascii="Times New Roman" w:hAnsi="Times New Roman" w:cs="Times New Roman"/>
                <w:color w:val="000000"/>
                <w:sz w:val="18"/>
                <w:szCs w:val="18"/>
              </w:rPr>
            </w:pPr>
            <w:r w:rsidRPr="004A6DF7">
              <w:rPr>
                <w:rFonts w:ascii="Times New Roman" w:hAnsi="Times New Roman" w:cs="Times New Roman"/>
                <w:color w:val="000000"/>
                <w:sz w:val="18"/>
                <w:szCs w:val="18"/>
              </w:rPr>
              <w:t>40396</w:t>
            </w:r>
          </w:p>
        </w:tc>
        <w:tc>
          <w:tcPr>
            <w:tcW w:w="489" w:type="dxa"/>
            <w:tcBorders>
              <w:top w:val="nil"/>
              <w:left w:val="nil"/>
              <w:bottom w:val="nil"/>
              <w:right w:val="nil"/>
            </w:tcBorders>
          </w:tcPr>
          <w:p w14:paraId="24426D71" w14:textId="77777777" w:rsidR="004D12B4" w:rsidRPr="004A6DF7" w:rsidRDefault="004D12B4" w:rsidP="00AC76DB">
            <w:pPr>
              <w:spacing w:line="276" w:lineRule="auto"/>
              <w:rPr>
                <w:rFonts w:ascii="Times New Roman" w:hAnsi="Times New Roman" w:cs="Times New Roman"/>
                <w:color w:val="000000"/>
                <w:sz w:val="18"/>
                <w:szCs w:val="18"/>
              </w:rPr>
            </w:pPr>
            <w:r w:rsidRPr="004A6DF7">
              <w:rPr>
                <w:rFonts w:ascii="Times New Roman" w:hAnsi="Times New Roman" w:cs="Times New Roman"/>
                <w:color w:val="000000"/>
                <w:sz w:val="18"/>
                <w:szCs w:val="18"/>
              </w:rPr>
              <w:t>5.9</w:t>
            </w:r>
          </w:p>
        </w:tc>
        <w:tc>
          <w:tcPr>
            <w:tcW w:w="915" w:type="dxa"/>
            <w:tcBorders>
              <w:top w:val="nil"/>
              <w:left w:val="nil"/>
              <w:bottom w:val="nil"/>
              <w:right w:val="nil"/>
            </w:tcBorders>
          </w:tcPr>
          <w:p w14:paraId="236D45DE" w14:textId="2270E916" w:rsidR="004D12B4" w:rsidRPr="00EC04C1" w:rsidRDefault="00843C5D" w:rsidP="00AC76DB">
            <w:pPr>
              <w:spacing w:line="276" w:lineRule="auto"/>
              <w:rPr>
                <w:rFonts w:ascii="Times New Roman" w:hAnsi="Times New Roman" w:cs="Times New Roman"/>
                <w:sz w:val="18"/>
                <w:szCs w:val="18"/>
                <w:lang w:val="en-US"/>
              </w:rPr>
            </w:pPr>
            <w:r w:rsidRPr="00EC04C1">
              <w:rPr>
                <w:rFonts w:ascii="Times New Roman" w:hAnsi="Times New Roman" w:cs="Times New Roman"/>
                <w:sz w:val="18"/>
                <w:szCs w:val="18"/>
                <w:lang w:val="en-US"/>
              </w:rPr>
              <w:t>Artifact</w:t>
            </w:r>
          </w:p>
        </w:tc>
        <w:tc>
          <w:tcPr>
            <w:tcW w:w="709" w:type="dxa"/>
            <w:tcBorders>
              <w:top w:val="nil"/>
              <w:left w:val="nil"/>
              <w:bottom w:val="nil"/>
              <w:right w:val="nil"/>
            </w:tcBorders>
          </w:tcPr>
          <w:p w14:paraId="321E29DE" w14:textId="7942CA09" w:rsidR="004D12B4" w:rsidRPr="00EC04C1" w:rsidRDefault="003525C0" w:rsidP="00AC76DB">
            <w:pPr>
              <w:spacing w:line="276" w:lineRule="auto"/>
              <w:rPr>
                <w:rFonts w:ascii="Times New Roman" w:hAnsi="Times New Roman" w:cs="Times New Roman"/>
                <w:sz w:val="18"/>
                <w:szCs w:val="18"/>
                <w:lang w:val="en-US"/>
              </w:rPr>
            </w:pPr>
            <w:r w:rsidRPr="00EC04C1">
              <w:rPr>
                <w:rFonts w:ascii="Times New Roman" w:hAnsi="Times New Roman" w:cs="Times New Roman"/>
                <w:sz w:val="18"/>
                <w:szCs w:val="18"/>
                <w:lang w:val="en-US"/>
              </w:rPr>
              <w:t>1982</w:t>
            </w:r>
          </w:p>
        </w:tc>
        <w:tc>
          <w:tcPr>
            <w:tcW w:w="567" w:type="dxa"/>
            <w:tcBorders>
              <w:top w:val="nil"/>
              <w:left w:val="nil"/>
              <w:bottom w:val="nil"/>
              <w:right w:val="nil"/>
            </w:tcBorders>
          </w:tcPr>
          <w:p w14:paraId="4A3909C8" w14:textId="5C207D00" w:rsidR="004D12B4" w:rsidRPr="004A6DF7" w:rsidRDefault="00D92435"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No</w:t>
            </w:r>
          </w:p>
        </w:tc>
      </w:tr>
      <w:tr w:rsidR="00335485" w:rsidRPr="004A6DF7" w14:paraId="3A0D314E" w14:textId="77777777" w:rsidTr="000D1C26">
        <w:tc>
          <w:tcPr>
            <w:tcW w:w="882" w:type="dxa"/>
            <w:tcBorders>
              <w:top w:val="nil"/>
              <w:left w:val="nil"/>
              <w:bottom w:val="single" w:sz="4" w:space="0" w:color="auto"/>
              <w:right w:val="nil"/>
            </w:tcBorders>
          </w:tcPr>
          <w:p w14:paraId="0CD48D72"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Ka4</w:t>
            </w:r>
          </w:p>
        </w:tc>
        <w:tc>
          <w:tcPr>
            <w:tcW w:w="987" w:type="dxa"/>
            <w:tcBorders>
              <w:top w:val="nil"/>
              <w:left w:val="nil"/>
              <w:bottom w:val="single" w:sz="4" w:space="0" w:color="auto"/>
              <w:right w:val="nil"/>
            </w:tcBorders>
          </w:tcPr>
          <w:p w14:paraId="51431286"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1112/2990</w:t>
            </w:r>
          </w:p>
        </w:tc>
        <w:tc>
          <w:tcPr>
            <w:tcW w:w="714" w:type="dxa"/>
            <w:tcBorders>
              <w:top w:val="nil"/>
              <w:left w:val="nil"/>
              <w:bottom w:val="single" w:sz="4" w:space="0" w:color="auto"/>
              <w:right w:val="nil"/>
            </w:tcBorders>
          </w:tcPr>
          <w:p w14:paraId="152A7CCB"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Ka</w:t>
            </w:r>
          </w:p>
        </w:tc>
        <w:tc>
          <w:tcPr>
            <w:tcW w:w="850" w:type="dxa"/>
            <w:tcBorders>
              <w:top w:val="nil"/>
              <w:left w:val="nil"/>
              <w:bottom w:val="single" w:sz="4" w:space="0" w:color="auto"/>
              <w:right w:val="nil"/>
            </w:tcBorders>
          </w:tcPr>
          <w:p w14:paraId="1A02309F"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PC6</w:t>
            </w:r>
          </w:p>
        </w:tc>
        <w:tc>
          <w:tcPr>
            <w:tcW w:w="567" w:type="dxa"/>
            <w:tcBorders>
              <w:top w:val="nil"/>
              <w:left w:val="nil"/>
              <w:bottom w:val="single" w:sz="4" w:space="0" w:color="auto"/>
              <w:right w:val="nil"/>
            </w:tcBorders>
          </w:tcPr>
          <w:p w14:paraId="610FF211" w14:textId="77777777" w:rsidR="004D12B4" w:rsidRPr="004A6DF7" w:rsidRDefault="004D12B4" w:rsidP="00AC76DB">
            <w:pPr>
              <w:spacing w:line="276" w:lineRule="auto"/>
              <w:rPr>
                <w:rFonts w:ascii="Times New Roman" w:hAnsi="Times New Roman" w:cs="Times New Roman"/>
                <w:sz w:val="18"/>
                <w:szCs w:val="18"/>
                <w:lang w:val="en-US"/>
              </w:rPr>
            </w:pPr>
          </w:p>
        </w:tc>
        <w:tc>
          <w:tcPr>
            <w:tcW w:w="645" w:type="dxa"/>
            <w:tcBorders>
              <w:top w:val="nil"/>
              <w:left w:val="nil"/>
              <w:bottom w:val="single" w:sz="4" w:space="0" w:color="auto"/>
              <w:right w:val="nil"/>
            </w:tcBorders>
          </w:tcPr>
          <w:p w14:paraId="3BC659C2" w14:textId="77777777" w:rsidR="004D12B4" w:rsidRPr="004A6DF7" w:rsidRDefault="004D12B4" w:rsidP="00AC76DB">
            <w:pPr>
              <w:spacing w:line="276" w:lineRule="auto"/>
              <w:rPr>
                <w:rFonts w:ascii="Times New Roman" w:hAnsi="Times New Roman" w:cs="Times New Roman"/>
                <w:sz w:val="18"/>
                <w:szCs w:val="18"/>
                <w:lang w:val="en-US"/>
              </w:rPr>
            </w:pPr>
          </w:p>
        </w:tc>
        <w:tc>
          <w:tcPr>
            <w:tcW w:w="850" w:type="dxa"/>
            <w:tcBorders>
              <w:top w:val="nil"/>
              <w:left w:val="nil"/>
              <w:bottom w:val="single" w:sz="4" w:space="0" w:color="auto"/>
              <w:right w:val="nil"/>
            </w:tcBorders>
          </w:tcPr>
          <w:p w14:paraId="745A19CC" w14:textId="1C71B21A" w:rsidR="004D12B4" w:rsidRPr="004A6DF7" w:rsidRDefault="004D12B4" w:rsidP="00AC76DB">
            <w:pPr>
              <w:spacing w:line="276" w:lineRule="auto"/>
              <w:rPr>
                <w:rFonts w:ascii="Times New Roman" w:hAnsi="Times New Roman" w:cs="Times New Roman"/>
                <w:color w:val="000000"/>
                <w:sz w:val="18"/>
                <w:szCs w:val="18"/>
              </w:rPr>
            </w:pPr>
            <w:r w:rsidRPr="004A6DF7">
              <w:rPr>
                <w:rFonts w:ascii="Times New Roman" w:hAnsi="Times New Roman" w:cs="Times New Roman"/>
                <w:color w:val="000000"/>
                <w:sz w:val="18"/>
                <w:szCs w:val="18"/>
              </w:rPr>
              <w:t>246287</w:t>
            </w:r>
          </w:p>
        </w:tc>
        <w:tc>
          <w:tcPr>
            <w:tcW w:w="673" w:type="dxa"/>
            <w:tcBorders>
              <w:top w:val="nil"/>
              <w:left w:val="nil"/>
              <w:bottom w:val="single" w:sz="4" w:space="0" w:color="auto"/>
              <w:right w:val="nil"/>
            </w:tcBorders>
          </w:tcPr>
          <w:p w14:paraId="779A9C14" w14:textId="0092DEFB" w:rsidR="004D12B4" w:rsidRPr="004A6DF7" w:rsidRDefault="004D12B4" w:rsidP="00AC76DB">
            <w:pPr>
              <w:spacing w:line="276" w:lineRule="auto"/>
              <w:rPr>
                <w:rFonts w:ascii="Times New Roman" w:hAnsi="Times New Roman" w:cs="Times New Roman"/>
                <w:color w:val="000000"/>
                <w:sz w:val="18"/>
                <w:szCs w:val="18"/>
              </w:rPr>
            </w:pPr>
            <w:r w:rsidRPr="004A6DF7">
              <w:rPr>
                <w:rFonts w:ascii="Times New Roman" w:hAnsi="Times New Roman" w:cs="Times New Roman"/>
                <w:color w:val="000000"/>
                <w:sz w:val="18"/>
                <w:szCs w:val="18"/>
              </w:rPr>
              <w:t>13695</w:t>
            </w:r>
          </w:p>
        </w:tc>
        <w:tc>
          <w:tcPr>
            <w:tcW w:w="886" w:type="dxa"/>
            <w:tcBorders>
              <w:top w:val="nil"/>
              <w:left w:val="nil"/>
              <w:bottom w:val="single" w:sz="4" w:space="0" w:color="auto"/>
              <w:right w:val="nil"/>
            </w:tcBorders>
          </w:tcPr>
          <w:p w14:paraId="425E80A6" w14:textId="414320A7" w:rsidR="004D12B4" w:rsidRPr="004A6DF7" w:rsidRDefault="004D12B4" w:rsidP="00AC76DB">
            <w:pPr>
              <w:spacing w:line="276" w:lineRule="auto"/>
              <w:rPr>
                <w:rFonts w:ascii="Times New Roman" w:hAnsi="Times New Roman" w:cs="Times New Roman"/>
                <w:color w:val="000000"/>
                <w:sz w:val="18"/>
                <w:szCs w:val="18"/>
              </w:rPr>
            </w:pPr>
            <w:r w:rsidRPr="004A6DF7">
              <w:rPr>
                <w:rFonts w:ascii="Times New Roman" w:hAnsi="Times New Roman" w:cs="Times New Roman"/>
                <w:color w:val="000000"/>
                <w:sz w:val="18"/>
                <w:szCs w:val="18"/>
              </w:rPr>
              <w:t>1188794</w:t>
            </w:r>
          </w:p>
        </w:tc>
        <w:tc>
          <w:tcPr>
            <w:tcW w:w="787" w:type="dxa"/>
            <w:tcBorders>
              <w:top w:val="nil"/>
              <w:left w:val="nil"/>
              <w:bottom w:val="single" w:sz="4" w:space="0" w:color="auto"/>
              <w:right w:val="nil"/>
            </w:tcBorders>
          </w:tcPr>
          <w:p w14:paraId="6FA5B6A3" w14:textId="2DD1D598" w:rsidR="004D12B4" w:rsidRPr="004A6DF7" w:rsidRDefault="004D12B4" w:rsidP="00AC76DB">
            <w:pPr>
              <w:spacing w:line="276" w:lineRule="auto"/>
              <w:rPr>
                <w:rFonts w:ascii="Times New Roman" w:hAnsi="Times New Roman" w:cs="Times New Roman"/>
                <w:color w:val="000000"/>
                <w:sz w:val="18"/>
                <w:szCs w:val="18"/>
              </w:rPr>
            </w:pPr>
            <w:r w:rsidRPr="004A6DF7">
              <w:rPr>
                <w:rFonts w:ascii="Times New Roman" w:hAnsi="Times New Roman" w:cs="Times New Roman"/>
                <w:color w:val="000000"/>
                <w:sz w:val="18"/>
                <w:szCs w:val="18"/>
              </w:rPr>
              <w:t>77846</w:t>
            </w:r>
          </w:p>
        </w:tc>
        <w:tc>
          <w:tcPr>
            <w:tcW w:w="489" w:type="dxa"/>
            <w:tcBorders>
              <w:top w:val="nil"/>
              <w:left w:val="nil"/>
              <w:bottom w:val="single" w:sz="4" w:space="0" w:color="auto"/>
              <w:right w:val="nil"/>
            </w:tcBorders>
          </w:tcPr>
          <w:p w14:paraId="435C8EDD" w14:textId="77777777" w:rsidR="004D12B4" w:rsidRPr="004A6DF7" w:rsidRDefault="004D12B4"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4.8</w:t>
            </w:r>
          </w:p>
        </w:tc>
        <w:tc>
          <w:tcPr>
            <w:tcW w:w="915" w:type="dxa"/>
            <w:tcBorders>
              <w:top w:val="nil"/>
              <w:left w:val="nil"/>
              <w:bottom w:val="single" w:sz="4" w:space="0" w:color="auto"/>
              <w:right w:val="nil"/>
            </w:tcBorders>
          </w:tcPr>
          <w:p w14:paraId="50E193AB" w14:textId="60AAAE0F" w:rsidR="004D12B4" w:rsidRPr="00EC04C1" w:rsidRDefault="00843C5D" w:rsidP="00AC76DB">
            <w:pPr>
              <w:spacing w:line="276" w:lineRule="auto"/>
              <w:rPr>
                <w:rFonts w:ascii="Times New Roman" w:hAnsi="Times New Roman" w:cs="Times New Roman"/>
                <w:sz w:val="18"/>
                <w:szCs w:val="18"/>
                <w:lang w:val="en-US"/>
              </w:rPr>
            </w:pPr>
            <w:r w:rsidRPr="00EC04C1">
              <w:rPr>
                <w:rFonts w:ascii="Times New Roman" w:hAnsi="Times New Roman" w:cs="Times New Roman"/>
                <w:sz w:val="18"/>
                <w:szCs w:val="18"/>
                <w:lang w:val="en-US"/>
              </w:rPr>
              <w:t>Artifact</w:t>
            </w:r>
          </w:p>
        </w:tc>
        <w:tc>
          <w:tcPr>
            <w:tcW w:w="709" w:type="dxa"/>
            <w:tcBorders>
              <w:top w:val="nil"/>
              <w:left w:val="nil"/>
              <w:bottom w:val="single" w:sz="4" w:space="0" w:color="auto"/>
              <w:right w:val="nil"/>
            </w:tcBorders>
          </w:tcPr>
          <w:p w14:paraId="78EAE9B9" w14:textId="3C939FDC" w:rsidR="004D12B4" w:rsidRPr="00EC04C1" w:rsidRDefault="004D12B4" w:rsidP="00AC76DB">
            <w:pPr>
              <w:spacing w:line="276" w:lineRule="auto"/>
              <w:rPr>
                <w:rFonts w:ascii="Times New Roman" w:hAnsi="Times New Roman" w:cs="Times New Roman"/>
                <w:sz w:val="18"/>
                <w:szCs w:val="18"/>
                <w:lang w:val="en-US"/>
              </w:rPr>
            </w:pPr>
            <w:r w:rsidRPr="00EC04C1">
              <w:rPr>
                <w:rFonts w:ascii="Times New Roman" w:hAnsi="Times New Roman" w:cs="Times New Roman"/>
                <w:sz w:val="18"/>
                <w:szCs w:val="18"/>
                <w:lang w:val="en-US"/>
              </w:rPr>
              <w:t>198</w:t>
            </w:r>
            <w:r w:rsidR="003525C0" w:rsidRPr="00EC04C1">
              <w:rPr>
                <w:rFonts w:ascii="Times New Roman" w:hAnsi="Times New Roman" w:cs="Times New Roman"/>
                <w:sz w:val="18"/>
                <w:szCs w:val="18"/>
                <w:lang w:val="en-US"/>
              </w:rPr>
              <w:t>6</w:t>
            </w:r>
          </w:p>
        </w:tc>
        <w:tc>
          <w:tcPr>
            <w:tcW w:w="567" w:type="dxa"/>
            <w:tcBorders>
              <w:top w:val="nil"/>
              <w:left w:val="nil"/>
              <w:bottom w:val="single" w:sz="4" w:space="0" w:color="auto"/>
              <w:right w:val="nil"/>
            </w:tcBorders>
          </w:tcPr>
          <w:p w14:paraId="67155FE8" w14:textId="18E70628" w:rsidR="004D12B4" w:rsidRPr="004A6DF7" w:rsidRDefault="00D92435"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No</w:t>
            </w:r>
          </w:p>
        </w:tc>
      </w:tr>
      <w:tr w:rsidR="001A22A3" w:rsidRPr="004A6DF7" w14:paraId="33EE6ECF" w14:textId="77777777" w:rsidTr="000D1C26">
        <w:tc>
          <w:tcPr>
            <w:tcW w:w="882" w:type="dxa"/>
            <w:tcBorders>
              <w:top w:val="single" w:sz="4" w:space="0" w:color="auto"/>
              <w:left w:val="nil"/>
              <w:bottom w:val="nil"/>
              <w:right w:val="nil"/>
            </w:tcBorders>
          </w:tcPr>
          <w:p w14:paraId="5437634F" w14:textId="6B27192A" w:rsidR="001A22A3" w:rsidRPr="004A6DF7" w:rsidRDefault="001A22A3"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LA293</w:t>
            </w:r>
          </w:p>
        </w:tc>
        <w:tc>
          <w:tcPr>
            <w:tcW w:w="987" w:type="dxa"/>
            <w:tcBorders>
              <w:top w:val="single" w:sz="4" w:space="0" w:color="auto"/>
              <w:left w:val="nil"/>
              <w:bottom w:val="nil"/>
              <w:right w:val="nil"/>
            </w:tcBorders>
          </w:tcPr>
          <w:p w14:paraId="6BE99E9F" w14:textId="55FD5884" w:rsidR="001A22A3" w:rsidRPr="004A6DF7" w:rsidRDefault="001A22A3"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rPr>
              <w:t>1112/</w:t>
            </w:r>
            <w:r w:rsidRPr="004A6DF7">
              <w:rPr>
                <w:rFonts w:ascii="Times New Roman" w:hAnsi="Times New Roman" w:cs="Times New Roman"/>
                <w:sz w:val="18"/>
                <w:szCs w:val="18"/>
                <w:lang w:val="en-US"/>
              </w:rPr>
              <w:t>293</w:t>
            </w:r>
          </w:p>
        </w:tc>
        <w:tc>
          <w:tcPr>
            <w:tcW w:w="714" w:type="dxa"/>
            <w:tcBorders>
              <w:top w:val="single" w:sz="4" w:space="0" w:color="auto"/>
              <w:left w:val="nil"/>
              <w:bottom w:val="nil"/>
              <w:right w:val="nil"/>
            </w:tcBorders>
          </w:tcPr>
          <w:p w14:paraId="7C771A31" w14:textId="7339AE52" w:rsidR="001A22A3" w:rsidRPr="004A6DF7" w:rsidRDefault="001A22A3"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La-I</w:t>
            </w:r>
          </w:p>
        </w:tc>
        <w:tc>
          <w:tcPr>
            <w:tcW w:w="850" w:type="dxa"/>
            <w:tcBorders>
              <w:top w:val="single" w:sz="4" w:space="0" w:color="auto"/>
              <w:left w:val="nil"/>
              <w:bottom w:val="nil"/>
              <w:right w:val="nil"/>
            </w:tcBorders>
          </w:tcPr>
          <w:p w14:paraId="0034C151" w14:textId="11C9CC2F" w:rsidR="001A22A3" w:rsidRPr="004A6DF7" w:rsidRDefault="00596E18"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Surface</w:t>
            </w:r>
          </w:p>
        </w:tc>
        <w:tc>
          <w:tcPr>
            <w:tcW w:w="567" w:type="dxa"/>
            <w:tcBorders>
              <w:top w:val="single" w:sz="4" w:space="0" w:color="auto"/>
              <w:left w:val="nil"/>
              <w:bottom w:val="nil"/>
              <w:right w:val="nil"/>
            </w:tcBorders>
          </w:tcPr>
          <w:p w14:paraId="02E8E91E" w14:textId="5B2B437F" w:rsidR="001A22A3" w:rsidRPr="004A6DF7" w:rsidRDefault="001A22A3" w:rsidP="00AC76DB">
            <w:pPr>
              <w:spacing w:line="276" w:lineRule="auto"/>
              <w:rPr>
                <w:rFonts w:ascii="Times New Roman" w:hAnsi="Times New Roman" w:cs="Times New Roman"/>
                <w:sz w:val="18"/>
                <w:szCs w:val="18"/>
                <w:lang w:val="en-US"/>
              </w:rPr>
            </w:pPr>
          </w:p>
        </w:tc>
        <w:tc>
          <w:tcPr>
            <w:tcW w:w="645" w:type="dxa"/>
            <w:tcBorders>
              <w:top w:val="single" w:sz="4" w:space="0" w:color="auto"/>
              <w:left w:val="nil"/>
              <w:bottom w:val="nil"/>
              <w:right w:val="nil"/>
            </w:tcBorders>
          </w:tcPr>
          <w:p w14:paraId="3C43C937" w14:textId="16C37E0E" w:rsidR="001A22A3" w:rsidRPr="004A6DF7" w:rsidRDefault="001A22A3" w:rsidP="00AC76DB">
            <w:pPr>
              <w:spacing w:line="276" w:lineRule="auto"/>
              <w:rPr>
                <w:rFonts w:ascii="Times New Roman" w:hAnsi="Times New Roman" w:cs="Times New Roman"/>
                <w:sz w:val="18"/>
                <w:szCs w:val="18"/>
                <w:lang w:val="en-US"/>
              </w:rPr>
            </w:pPr>
          </w:p>
        </w:tc>
        <w:tc>
          <w:tcPr>
            <w:tcW w:w="850" w:type="dxa"/>
            <w:tcBorders>
              <w:top w:val="single" w:sz="4" w:space="0" w:color="auto"/>
              <w:left w:val="nil"/>
              <w:bottom w:val="nil"/>
              <w:right w:val="nil"/>
            </w:tcBorders>
          </w:tcPr>
          <w:p w14:paraId="0F8B165E" w14:textId="1E420D89" w:rsidR="001A22A3" w:rsidRPr="004A6DF7" w:rsidRDefault="001A22A3" w:rsidP="00AC76DB">
            <w:pPr>
              <w:spacing w:line="276" w:lineRule="auto"/>
              <w:rPr>
                <w:rFonts w:ascii="Times New Roman" w:hAnsi="Times New Roman" w:cs="Times New Roman"/>
                <w:color w:val="000000"/>
                <w:sz w:val="18"/>
                <w:szCs w:val="18"/>
              </w:rPr>
            </w:pPr>
            <w:r w:rsidRPr="004A6DF7">
              <w:rPr>
                <w:rFonts w:ascii="Times New Roman" w:eastAsia="Times New Roman" w:hAnsi="Times New Roman" w:cs="Times New Roman"/>
                <w:color w:val="000000"/>
                <w:kern w:val="0"/>
                <w:sz w:val="18"/>
                <w:szCs w:val="18"/>
                <w:lang w:val="en-US"/>
                <w14:ligatures w14:val="none"/>
              </w:rPr>
              <w:t>117248</w:t>
            </w:r>
          </w:p>
        </w:tc>
        <w:tc>
          <w:tcPr>
            <w:tcW w:w="673" w:type="dxa"/>
            <w:tcBorders>
              <w:top w:val="single" w:sz="4" w:space="0" w:color="auto"/>
              <w:left w:val="nil"/>
              <w:bottom w:val="nil"/>
              <w:right w:val="nil"/>
            </w:tcBorders>
          </w:tcPr>
          <w:p w14:paraId="65E5CE11" w14:textId="670E064D" w:rsidR="001A22A3" w:rsidRPr="004A6DF7" w:rsidRDefault="001A22A3" w:rsidP="00AC76DB">
            <w:pPr>
              <w:spacing w:line="276" w:lineRule="auto"/>
              <w:rPr>
                <w:rFonts w:ascii="Times New Roman" w:hAnsi="Times New Roman" w:cs="Times New Roman"/>
                <w:color w:val="000000"/>
                <w:sz w:val="18"/>
                <w:szCs w:val="18"/>
              </w:rPr>
            </w:pPr>
            <w:r w:rsidRPr="004A6DF7">
              <w:rPr>
                <w:rFonts w:ascii="Times New Roman" w:eastAsia="Times New Roman" w:hAnsi="Times New Roman" w:cs="Times New Roman"/>
                <w:color w:val="000000"/>
                <w:kern w:val="0"/>
                <w:sz w:val="18"/>
                <w:szCs w:val="18"/>
                <w:lang w:val="en-US"/>
                <w14:ligatures w14:val="none"/>
              </w:rPr>
              <w:t>7287</w:t>
            </w:r>
          </w:p>
        </w:tc>
        <w:tc>
          <w:tcPr>
            <w:tcW w:w="886" w:type="dxa"/>
            <w:tcBorders>
              <w:top w:val="single" w:sz="4" w:space="0" w:color="auto"/>
              <w:left w:val="nil"/>
              <w:bottom w:val="nil"/>
              <w:right w:val="nil"/>
            </w:tcBorders>
          </w:tcPr>
          <w:p w14:paraId="3C1F4BAD" w14:textId="2014A765" w:rsidR="001A22A3" w:rsidRPr="004A6DF7" w:rsidRDefault="001A22A3" w:rsidP="00AC76DB">
            <w:pPr>
              <w:spacing w:line="276" w:lineRule="auto"/>
              <w:rPr>
                <w:rFonts w:ascii="Times New Roman" w:hAnsi="Times New Roman" w:cs="Times New Roman"/>
                <w:color w:val="000000"/>
                <w:sz w:val="18"/>
                <w:szCs w:val="18"/>
              </w:rPr>
            </w:pPr>
            <w:r w:rsidRPr="004A6DF7">
              <w:rPr>
                <w:rFonts w:ascii="Times New Roman" w:eastAsia="Times New Roman" w:hAnsi="Times New Roman" w:cs="Times New Roman"/>
                <w:color w:val="000000"/>
                <w:kern w:val="0"/>
                <w:sz w:val="18"/>
                <w:szCs w:val="18"/>
                <w:lang w:val="en-US"/>
                <w14:ligatures w14:val="none"/>
              </w:rPr>
              <w:t>781466</w:t>
            </w:r>
          </w:p>
        </w:tc>
        <w:tc>
          <w:tcPr>
            <w:tcW w:w="787" w:type="dxa"/>
            <w:tcBorders>
              <w:top w:val="single" w:sz="4" w:space="0" w:color="auto"/>
              <w:left w:val="nil"/>
              <w:bottom w:val="nil"/>
              <w:right w:val="nil"/>
            </w:tcBorders>
          </w:tcPr>
          <w:p w14:paraId="17A6FC19" w14:textId="536684FD" w:rsidR="001A22A3" w:rsidRPr="004A6DF7" w:rsidRDefault="001A22A3" w:rsidP="00AC76DB">
            <w:pPr>
              <w:spacing w:line="276" w:lineRule="auto"/>
              <w:rPr>
                <w:rFonts w:ascii="Times New Roman" w:hAnsi="Times New Roman" w:cs="Times New Roman"/>
                <w:color w:val="000000"/>
                <w:sz w:val="18"/>
                <w:szCs w:val="18"/>
              </w:rPr>
            </w:pPr>
            <w:r w:rsidRPr="004A6DF7">
              <w:rPr>
                <w:rFonts w:ascii="Times New Roman" w:eastAsia="Times New Roman" w:hAnsi="Times New Roman" w:cs="Times New Roman"/>
                <w:color w:val="000000"/>
                <w:kern w:val="0"/>
                <w:sz w:val="18"/>
                <w:szCs w:val="18"/>
                <w:lang w:val="en-US"/>
                <w14:ligatures w14:val="none"/>
              </w:rPr>
              <w:t>59504</w:t>
            </w:r>
          </w:p>
        </w:tc>
        <w:tc>
          <w:tcPr>
            <w:tcW w:w="489" w:type="dxa"/>
            <w:tcBorders>
              <w:top w:val="single" w:sz="4" w:space="0" w:color="auto"/>
              <w:left w:val="nil"/>
              <w:bottom w:val="nil"/>
              <w:right w:val="nil"/>
            </w:tcBorders>
          </w:tcPr>
          <w:p w14:paraId="7C221329" w14:textId="1F08B9B3" w:rsidR="001A22A3" w:rsidRPr="004A6DF7" w:rsidRDefault="001A22A3" w:rsidP="00AC76DB">
            <w:pPr>
              <w:spacing w:line="276" w:lineRule="auto"/>
              <w:rPr>
                <w:rFonts w:ascii="Times New Roman" w:hAnsi="Times New Roman" w:cs="Times New Roman"/>
                <w:sz w:val="18"/>
                <w:szCs w:val="18"/>
                <w:lang w:val="en-US"/>
              </w:rPr>
            </w:pPr>
            <w:r w:rsidRPr="004A6DF7">
              <w:rPr>
                <w:rFonts w:ascii="Times New Roman" w:eastAsia="Times New Roman" w:hAnsi="Times New Roman" w:cs="Times New Roman"/>
                <w:color w:val="000000"/>
                <w:kern w:val="0"/>
                <w:sz w:val="18"/>
                <w:szCs w:val="18"/>
                <w:lang w:val="en-US"/>
                <w14:ligatures w14:val="none"/>
              </w:rPr>
              <w:t>6.7</w:t>
            </w:r>
          </w:p>
        </w:tc>
        <w:tc>
          <w:tcPr>
            <w:tcW w:w="915" w:type="dxa"/>
            <w:tcBorders>
              <w:top w:val="single" w:sz="4" w:space="0" w:color="auto"/>
              <w:left w:val="nil"/>
              <w:bottom w:val="nil"/>
              <w:right w:val="nil"/>
            </w:tcBorders>
          </w:tcPr>
          <w:p w14:paraId="4246020E" w14:textId="2CC8CF10" w:rsidR="001A22A3" w:rsidRPr="00EC04C1" w:rsidRDefault="001A22A3" w:rsidP="00AC76DB">
            <w:pPr>
              <w:spacing w:line="276" w:lineRule="auto"/>
              <w:rPr>
                <w:rFonts w:ascii="Times New Roman" w:hAnsi="Times New Roman" w:cs="Times New Roman"/>
                <w:sz w:val="18"/>
                <w:szCs w:val="18"/>
                <w:lang w:val="en-US"/>
              </w:rPr>
            </w:pPr>
            <w:r w:rsidRPr="00EC04C1">
              <w:rPr>
                <w:rFonts w:ascii="Times New Roman" w:hAnsi="Times New Roman" w:cs="Times New Roman"/>
                <w:sz w:val="18"/>
                <w:szCs w:val="18"/>
                <w:lang w:val="en-US"/>
              </w:rPr>
              <w:t>Artifact</w:t>
            </w:r>
          </w:p>
        </w:tc>
        <w:tc>
          <w:tcPr>
            <w:tcW w:w="709" w:type="dxa"/>
            <w:tcBorders>
              <w:top w:val="single" w:sz="4" w:space="0" w:color="auto"/>
              <w:left w:val="nil"/>
              <w:bottom w:val="nil"/>
              <w:right w:val="nil"/>
            </w:tcBorders>
          </w:tcPr>
          <w:p w14:paraId="12C9BE29" w14:textId="150FEBCD" w:rsidR="001A22A3" w:rsidRPr="00EC04C1" w:rsidRDefault="003525C0" w:rsidP="00AC76DB">
            <w:pPr>
              <w:spacing w:line="276" w:lineRule="auto"/>
              <w:rPr>
                <w:rFonts w:ascii="Times New Roman" w:hAnsi="Times New Roman" w:cs="Times New Roman"/>
                <w:sz w:val="18"/>
                <w:szCs w:val="18"/>
                <w:lang w:val="en-US"/>
              </w:rPr>
            </w:pPr>
            <w:r w:rsidRPr="00EC04C1">
              <w:rPr>
                <w:rFonts w:ascii="Times New Roman" w:hAnsi="Times New Roman" w:cs="Times New Roman"/>
                <w:sz w:val="18"/>
                <w:szCs w:val="18"/>
                <w:lang w:val="en-US"/>
              </w:rPr>
              <w:t>1976</w:t>
            </w:r>
          </w:p>
        </w:tc>
        <w:tc>
          <w:tcPr>
            <w:tcW w:w="567" w:type="dxa"/>
            <w:tcBorders>
              <w:top w:val="single" w:sz="4" w:space="0" w:color="auto"/>
              <w:left w:val="nil"/>
              <w:bottom w:val="nil"/>
              <w:right w:val="nil"/>
            </w:tcBorders>
          </w:tcPr>
          <w:p w14:paraId="6090F406" w14:textId="2EBC53C8" w:rsidR="001A22A3" w:rsidRPr="004A6DF7" w:rsidRDefault="001A22A3"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No</w:t>
            </w:r>
          </w:p>
        </w:tc>
      </w:tr>
      <w:tr w:rsidR="001A22A3" w:rsidRPr="004A6DF7" w14:paraId="7DB6A4C4" w14:textId="77777777" w:rsidTr="00442164">
        <w:tc>
          <w:tcPr>
            <w:tcW w:w="882" w:type="dxa"/>
            <w:tcBorders>
              <w:top w:val="nil"/>
              <w:left w:val="nil"/>
              <w:bottom w:val="nil"/>
              <w:right w:val="nil"/>
            </w:tcBorders>
          </w:tcPr>
          <w:p w14:paraId="5D1DD2DD" w14:textId="1C87C7D2" w:rsidR="001A22A3" w:rsidRPr="004A6DF7" w:rsidRDefault="001A22A3"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OM67</w:t>
            </w:r>
          </w:p>
        </w:tc>
        <w:tc>
          <w:tcPr>
            <w:tcW w:w="987" w:type="dxa"/>
            <w:tcBorders>
              <w:top w:val="nil"/>
              <w:left w:val="nil"/>
              <w:bottom w:val="nil"/>
              <w:right w:val="nil"/>
            </w:tcBorders>
          </w:tcPr>
          <w:p w14:paraId="5C2F560E" w14:textId="2009909E" w:rsidR="001A22A3" w:rsidRPr="004A6DF7" w:rsidRDefault="001A22A3"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rPr>
              <w:t>О-М/67</w:t>
            </w:r>
          </w:p>
        </w:tc>
        <w:tc>
          <w:tcPr>
            <w:tcW w:w="714" w:type="dxa"/>
            <w:tcBorders>
              <w:top w:val="nil"/>
              <w:left w:val="nil"/>
              <w:bottom w:val="nil"/>
              <w:right w:val="nil"/>
            </w:tcBorders>
          </w:tcPr>
          <w:p w14:paraId="1F0534E6" w14:textId="29FDC242" w:rsidR="001A22A3" w:rsidRPr="004A6DF7" w:rsidRDefault="001A22A3"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OM</w:t>
            </w:r>
          </w:p>
        </w:tc>
        <w:tc>
          <w:tcPr>
            <w:tcW w:w="850" w:type="dxa"/>
            <w:tcBorders>
              <w:top w:val="nil"/>
              <w:left w:val="nil"/>
              <w:bottom w:val="nil"/>
              <w:right w:val="nil"/>
            </w:tcBorders>
          </w:tcPr>
          <w:p w14:paraId="25CB1EEB" w14:textId="6291786A" w:rsidR="001A22A3" w:rsidRPr="004A6DF7" w:rsidRDefault="00596E18"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Surface</w:t>
            </w:r>
          </w:p>
        </w:tc>
        <w:tc>
          <w:tcPr>
            <w:tcW w:w="567" w:type="dxa"/>
            <w:tcBorders>
              <w:top w:val="nil"/>
              <w:left w:val="nil"/>
              <w:bottom w:val="nil"/>
              <w:right w:val="nil"/>
            </w:tcBorders>
          </w:tcPr>
          <w:p w14:paraId="7C6DDC28" w14:textId="355C4D32" w:rsidR="001A22A3" w:rsidRPr="004A6DF7" w:rsidRDefault="001A22A3" w:rsidP="00AC76DB">
            <w:pPr>
              <w:spacing w:line="276" w:lineRule="auto"/>
              <w:rPr>
                <w:rFonts w:ascii="Times New Roman" w:hAnsi="Times New Roman" w:cs="Times New Roman"/>
                <w:sz w:val="18"/>
                <w:szCs w:val="18"/>
                <w:lang w:val="en-US"/>
              </w:rPr>
            </w:pPr>
          </w:p>
        </w:tc>
        <w:tc>
          <w:tcPr>
            <w:tcW w:w="645" w:type="dxa"/>
            <w:tcBorders>
              <w:top w:val="nil"/>
              <w:left w:val="nil"/>
              <w:bottom w:val="nil"/>
              <w:right w:val="nil"/>
            </w:tcBorders>
          </w:tcPr>
          <w:p w14:paraId="1DA3F2FA" w14:textId="699A00C3" w:rsidR="001A22A3" w:rsidRPr="004A6DF7" w:rsidRDefault="001A22A3" w:rsidP="00AC76DB">
            <w:pPr>
              <w:spacing w:line="276" w:lineRule="auto"/>
              <w:rPr>
                <w:rFonts w:ascii="Times New Roman" w:hAnsi="Times New Roman" w:cs="Times New Roman"/>
                <w:sz w:val="18"/>
                <w:szCs w:val="18"/>
                <w:lang w:val="en-US"/>
              </w:rPr>
            </w:pPr>
          </w:p>
        </w:tc>
        <w:tc>
          <w:tcPr>
            <w:tcW w:w="850" w:type="dxa"/>
            <w:tcBorders>
              <w:top w:val="nil"/>
              <w:left w:val="nil"/>
              <w:bottom w:val="nil"/>
              <w:right w:val="nil"/>
            </w:tcBorders>
          </w:tcPr>
          <w:p w14:paraId="35AD31D2" w14:textId="085F032F" w:rsidR="001A22A3" w:rsidRPr="004A6DF7" w:rsidRDefault="001A22A3" w:rsidP="00AC76DB">
            <w:pPr>
              <w:spacing w:line="276" w:lineRule="auto"/>
              <w:rPr>
                <w:rFonts w:ascii="Times New Roman" w:hAnsi="Times New Roman" w:cs="Times New Roman"/>
                <w:color w:val="000000"/>
                <w:sz w:val="18"/>
                <w:szCs w:val="18"/>
              </w:rPr>
            </w:pPr>
            <w:r w:rsidRPr="004A6DF7">
              <w:rPr>
                <w:rFonts w:ascii="Times New Roman" w:eastAsia="Times New Roman" w:hAnsi="Times New Roman" w:cs="Times New Roman"/>
                <w:color w:val="000000"/>
                <w:kern w:val="0"/>
                <w:sz w:val="18"/>
                <w:szCs w:val="18"/>
                <w:lang w:val="en-US"/>
                <w14:ligatures w14:val="none"/>
              </w:rPr>
              <w:t>66818</w:t>
            </w:r>
          </w:p>
        </w:tc>
        <w:tc>
          <w:tcPr>
            <w:tcW w:w="673" w:type="dxa"/>
            <w:tcBorders>
              <w:top w:val="nil"/>
              <w:left w:val="nil"/>
              <w:bottom w:val="nil"/>
              <w:right w:val="nil"/>
            </w:tcBorders>
          </w:tcPr>
          <w:p w14:paraId="505D0653" w14:textId="4009D6AD" w:rsidR="001A22A3" w:rsidRPr="004A6DF7" w:rsidRDefault="001A22A3" w:rsidP="00AC76DB">
            <w:pPr>
              <w:spacing w:line="276" w:lineRule="auto"/>
              <w:rPr>
                <w:rFonts w:ascii="Times New Roman" w:hAnsi="Times New Roman" w:cs="Times New Roman"/>
                <w:color w:val="000000"/>
                <w:sz w:val="18"/>
                <w:szCs w:val="18"/>
              </w:rPr>
            </w:pPr>
            <w:r w:rsidRPr="004A6DF7">
              <w:rPr>
                <w:rFonts w:ascii="Times New Roman" w:eastAsia="Times New Roman" w:hAnsi="Times New Roman" w:cs="Times New Roman"/>
                <w:color w:val="000000"/>
                <w:kern w:val="0"/>
                <w:sz w:val="18"/>
                <w:szCs w:val="18"/>
                <w:lang w:val="en-US"/>
                <w14:ligatures w14:val="none"/>
              </w:rPr>
              <w:t>3965</w:t>
            </w:r>
          </w:p>
        </w:tc>
        <w:tc>
          <w:tcPr>
            <w:tcW w:w="886" w:type="dxa"/>
            <w:tcBorders>
              <w:top w:val="nil"/>
              <w:left w:val="nil"/>
              <w:bottom w:val="nil"/>
              <w:right w:val="nil"/>
            </w:tcBorders>
          </w:tcPr>
          <w:p w14:paraId="1BC89178" w14:textId="547D71F4" w:rsidR="001A22A3" w:rsidRPr="004A6DF7" w:rsidRDefault="001A22A3" w:rsidP="00AC76DB">
            <w:pPr>
              <w:spacing w:line="276" w:lineRule="auto"/>
              <w:rPr>
                <w:rFonts w:ascii="Times New Roman" w:hAnsi="Times New Roman" w:cs="Times New Roman"/>
                <w:color w:val="000000"/>
                <w:sz w:val="18"/>
                <w:szCs w:val="18"/>
              </w:rPr>
            </w:pPr>
            <w:r w:rsidRPr="004A6DF7">
              <w:rPr>
                <w:rFonts w:ascii="Times New Roman" w:eastAsia="Times New Roman" w:hAnsi="Times New Roman" w:cs="Times New Roman"/>
                <w:color w:val="000000"/>
                <w:kern w:val="0"/>
                <w:sz w:val="18"/>
                <w:szCs w:val="18"/>
                <w:lang w:val="en-US"/>
                <w14:ligatures w14:val="none"/>
              </w:rPr>
              <w:t>456055</w:t>
            </w:r>
          </w:p>
        </w:tc>
        <w:tc>
          <w:tcPr>
            <w:tcW w:w="787" w:type="dxa"/>
            <w:tcBorders>
              <w:top w:val="nil"/>
              <w:left w:val="nil"/>
              <w:bottom w:val="nil"/>
              <w:right w:val="nil"/>
            </w:tcBorders>
          </w:tcPr>
          <w:p w14:paraId="788170F9" w14:textId="6B8985F0" w:rsidR="001A22A3" w:rsidRPr="004A6DF7" w:rsidRDefault="001A22A3" w:rsidP="00AC76DB">
            <w:pPr>
              <w:spacing w:line="276" w:lineRule="auto"/>
              <w:rPr>
                <w:rFonts w:ascii="Times New Roman" w:hAnsi="Times New Roman" w:cs="Times New Roman"/>
                <w:color w:val="000000"/>
                <w:sz w:val="18"/>
                <w:szCs w:val="18"/>
              </w:rPr>
            </w:pPr>
            <w:r w:rsidRPr="004A6DF7">
              <w:rPr>
                <w:rFonts w:ascii="Times New Roman" w:eastAsia="Times New Roman" w:hAnsi="Times New Roman" w:cs="Times New Roman"/>
                <w:color w:val="000000"/>
                <w:kern w:val="0"/>
                <w:sz w:val="18"/>
                <w:szCs w:val="18"/>
                <w:lang w:val="en-US"/>
                <w14:ligatures w14:val="none"/>
              </w:rPr>
              <w:t>47714</w:t>
            </w:r>
          </w:p>
        </w:tc>
        <w:tc>
          <w:tcPr>
            <w:tcW w:w="489" w:type="dxa"/>
            <w:tcBorders>
              <w:top w:val="nil"/>
              <w:left w:val="nil"/>
              <w:bottom w:val="nil"/>
              <w:right w:val="nil"/>
            </w:tcBorders>
          </w:tcPr>
          <w:p w14:paraId="18D7EC22" w14:textId="15E44266" w:rsidR="001A22A3" w:rsidRPr="004A6DF7" w:rsidRDefault="001A22A3" w:rsidP="00AC76DB">
            <w:pPr>
              <w:spacing w:line="276" w:lineRule="auto"/>
              <w:rPr>
                <w:rFonts w:ascii="Times New Roman" w:hAnsi="Times New Roman" w:cs="Times New Roman"/>
                <w:sz w:val="18"/>
                <w:szCs w:val="18"/>
                <w:lang w:val="en-US"/>
              </w:rPr>
            </w:pPr>
            <w:r w:rsidRPr="004A6DF7">
              <w:rPr>
                <w:rFonts w:ascii="Times New Roman" w:eastAsia="Times New Roman" w:hAnsi="Times New Roman" w:cs="Times New Roman"/>
                <w:color w:val="000000"/>
                <w:kern w:val="0"/>
                <w:sz w:val="18"/>
                <w:szCs w:val="18"/>
                <w:lang w:val="en-US"/>
                <w14:ligatures w14:val="none"/>
              </w:rPr>
              <w:t>6.8</w:t>
            </w:r>
          </w:p>
        </w:tc>
        <w:tc>
          <w:tcPr>
            <w:tcW w:w="915" w:type="dxa"/>
            <w:tcBorders>
              <w:top w:val="nil"/>
              <w:left w:val="nil"/>
              <w:bottom w:val="nil"/>
              <w:right w:val="nil"/>
            </w:tcBorders>
          </w:tcPr>
          <w:p w14:paraId="2E8A8894" w14:textId="70D4006B" w:rsidR="001A22A3" w:rsidRPr="00EC04C1" w:rsidRDefault="001A22A3" w:rsidP="00AC76DB">
            <w:pPr>
              <w:spacing w:line="276" w:lineRule="auto"/>
              <w:rPr>
                <w:rFonts w:ascii="Times New Roman" w:hAnsi="Times New Roman" w:cs="Times New Roman"/>
                <w:sz w:val="18"/>
                <w:szCs w:val="18"/>
                <w:lang w:val="en-US"/>
              </w:rPr>
            </w:pPr>
            <w:r w:rsidRPr="00EC04C1">
              <w:rPr>
                <w:rFonts w:ascii="Times New Roman" w:hAnsi="Times New Roman" w:cs="Times New Roman"/>
                <w:sz w:val="18"/>
                <w:szCs w:val="18"/>
                <w:lang w:val="en-US"/>
              </w:rPr>
              <w:t>Artifact</w:t>
            </w:r>
          </w:p>
        </w:tc>
        <w:tc>
          <w:tcPr>
            <w:tcW w:w="709" w:type="dxa"/>
            <w:tcBorders>
              <w:top w:val="nil"/>
              <w:left w:val="nil"/>
              <w:bottom w:val="nil"/>
              <w:right w:val="nil"/>
            </w:tcBorders>
          </w:tcPr>
          <w:p w14:paraId="13A66066" w14:textId="10210003" w:rsidR="001A22A3" w:rsidRPr="00EC04C1" w:rsidRDefault="001A22A3" w:rsidP="00AC76DB">
            <w:pPr>
              <w:spacing w:line="276" w:lineRule="auto"/>
              <w:rPr>
                <w:rFonts w:ascii="Times New Roman" w:hAnsi="Times New Roman" w:cs="Times New Roman"/>
                <w:sz w:val="18"/>
                <w:szCs w:val="18"/>
                <w:lang w:val="en-US"/>
              </w:rPr>
            </w:pPr>
            <w:r w:rsidRPr="00EC04C1">
              <w:rPr>
                <w:rFonts w:ascii="Times New Roman" w:hAnsi="Times New Roman" w:cs="Times New Roman"/>
                <w:sz w:val="18"/>
                <w:szCs w:val="18"/>
                <w:lang w:val="en-US"/>
              </w:rPr>
              <w:t>1997</w:t>
            </w:r>
          </w:p>
        </w:tc>
        <w:tc>
          <w:tcPr>
            <w:tcW w:w="567" w:type="dxa"/>
            <w:tcBorders>
              <w:top w:val="nil"/>
              <w:left w:val="nil"/>
              <w:bottom w:val="nil"/>
              <w:right w:val="nil"/>
            </w:tcBorders>
          </w:tcPr>
          <w:p w14:paraId="70CCD93B" w14:textId="5D0A1F5F" w:rsidR="001A22A3" w:rsidRPr="004A6DF7" w:rsidRDefault="001A22A3"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No</w:t>
            </w:r>
          </w:p>
        </w:tc>
      </w:tr>
      <w:tr w:rsidR="001A22A3" w:rsidRPr="004A6DF7" w14:paraId="1A8C779A" w14:textId="77777777" w:rsidTr="000D1C26">
        <w:tc>
          <w:tcPr>
            <w:tcW w:w="882" w:type="dxa"/>
            <w:tcBorders>
              <w:top w:val="nil"/>
              <w:left w:val="nil"/>
              <w:bottom w:val="nil"/>
              <w:right w:val="nil"/>
            </w:tcBorders>
          </w:tcPr>
          <w:p w14:paraId="6099B264" w14:textId="44CDA9C6" w:rsidR="001A22A3" w:rsidRPr="004A6DF7" w:rsidRDefault="001A22A3"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KulPC11.1</w:t>
            </w:r>
          </w:p>
        </w:tc>
        <w:tc>
          <w:tcPr>
            <w:tcW w:w="987" w:type="dxa"/>
            <w:tcBorders>
              <w:top w:val="nil"/>
              <w:left w:val="nil"/>
              <w:bottom w:val="nil"/>
              <w:right w:val="nil"/>
            </w:tcBorders>
          </w:tcPr>
          <w:p w14:paraId="035DA290" w14:textId="77777777" w:rsidR="001A22A3" w:rsidRPr="004A6DF7" w:rsidRDefault="001A22A3" w:rsidP="00AC76DB">
            <w:pPr>
              <w:spacing w:line="276" w:lineRule="auto"/>
              <w:rPr>
                <w:rFonts w:ascii="Times New Roman" w:hAnsi="Times New Roman" w:cs="Times New Roman"/>
                <w:sz w:val="18"/>
                <w:szCs w:val="18"/>
                <w:lang w:val="en-US"/>
              </w:rPr>
            </w:pPr>
          </w:p>
        </w:tc>
        <w:tc>
          <w:tcPr>
            <w:tcW w:w="714" w:type="dxa"/>
            <w:tcBorders>
              <w:top w:val="nil"/>
              <w:left w:val="nil"/>
              <w:bottom w:val="nil"/>
              <w:right w:val="nil"/>
            </w:tcBorders>
          </w:tcPr>
          <w:p w14:paraId="3A3227EF" w14:textId="20F6EA19" w:rsidR="001A22A3" w:rsidRPr="004A6DF7" w:rsidRDefault="001A22A3"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Kul</w:t>
            </w:r>
          </w:p>
        </w:tc>
        <w:tc>
          <w:tcPr>
            <w:tcW w:w="850" w:type="dxa"/>
            <w:tcBorders>
              <w:top w:val="nil"/>
              <w:left w:val="nil"/>
              <w:bottom w:val="nil"/>
              <w:right w:val="nil"/>
            </w:tcBorders>
          </w:tcPr>
          <w:p w14:paraId="3132C973" w14:textId="3842551B" w:rsidR="001A22A3" w:rsidRPr="004A6DF7" w:rsidRDefault="00596E18"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Surface</w:t>
            </w:r>
          </w:p>
        </w:tc>
        <w:tc>
          <w:tcPr>
            <w:tcW w:w="567" w:type="dxa"/>
            <w:tcBorders>
              <w:top w:val="nil"/>
              <w:left w:val="nil"/>
              <w:bottom w:val="nil"/>
              <w:right w:val="nil"/>
            </w:tcBorders>
          </w:tcPr>
          <w:p w14:paraId="04672184" w14:textId="77777777" w:rsidR="001A22A3" w:rsidRPr="004A6DF7" w:rsidRDefault="001A22A3" w:rsidP="00AC76DB">
            <w:pPr>
              <w:spacing w:line="276" w:lineRule="auto"/>
              <w:rPr>
                <w:rFonts w:ascii="Times New Roman" w:hAnsi="Times New Roman" w:cs="Times New Roman"/>
                <w:sz w:val="18"/>
                <w:szCs w:val="18"/>
                <w:lang w:val="en-US"/>
              </w:rPr>
            </w:pPr>
          </w:p>
        </w:tc>
        <w:tc>
          <w:tcPr>
            <w:tcW w:w="645" w:type="dxa"/>
            <w:tcBorders>
              <w:top w:val="nil"/>
              <w:left w:val="nil"/>
              <w:bottom w:val="nil"/>
              <w:right w:val="nil"/>
            </w:tcBorders>
          </w:tcPr>
          <w:p w14:paraId="037D652D" w14:textId="77777777" w:rsidR="001A22A3" w:rsidRPr="004A6DF7" w:rsidRDefault="001A22A3" w:rsidP="00AC76DB">
            <w:pPr>
              <w:spacing w:line="276" w:lineRule="auto"/>
              <w:rPr>
                <w:rFonts w:ascii="Times New Roman" w:hAnsi="Times New Roman" w:cs="Times New Roman"/>
                <w:sz w:val="18"/>
                <w:szCs w:val="18"/>
                <w:lang w:val="en-US"/>
              </w:rPr>
            </w:pPr>
          </w:p>
        </w:tc>
        <w:tc>
          <w:tcPr>
            <w:tcW w:w="850" w:type="dxa"/>
            <w:tcBorders>
              <w:top w:val="nil"/>
              <w:left w:val="nil"/>
              <w:bottom w:val="nil"/>
              <w:right w:val="nil"/>
            </w:tcBorders>
          </w:tcPr>
          <w:p w14:paraId="7C9F26DE" w14:textId="24879989" w:rsidR="001A22A3" w:rsidRPr="004A6DF7" w:rsidRDefault="001A22A3" w:rsidP="00AC76DB">
            <w:pPr>
              <w:spacing w:line="276" w:lineRule="auto"/>
              <w:rPr>
                <w:rFonts w:ascii="Times New Roman" w:hAnsi="Times New Roman" w:cs="Times New Roman"/>
                <w:color w:val="000000"/>
                <w:sz w:val="18"/>
                <w:szCs w:val="18"/>
              </w:rPr>
            </w:pPr>
            <w:r w:rsidRPr="004A6DF7">
              <w:rPr>
                <w:rFonts w:ascii="Times New Roman" w:hAnsi="Times New Roman" w:cs="Times New Roman"/>
                <w:color w:val="000000"/>
                <w:sz w:val="18"/>
                <w:szCs w:val="18"/>
              </w:rPr>
              <w:t>67206</w:t>
            </w:r>
          </w:p>
        </w:tc>
        <w:tc>
          <w:tcPr>
            <w:tcW w:w="673" w:type="dxa"/>
            <w:tcBorders>
              <w:top w:val="nil"/>
              <w:left w:val="nil"/>
              <w:bottom w:val="nil"/>
              <w:right w:val="nil"/>
            </w:tcBorders>
          </w:tcPr>
          <w:p w14:paraId="00A30358" w14:textId="0119E7A1" w:rsidR="001A22A3" w:rsidRPr="004A6DF7" w:rsidRDefault="001A22A3" w:rsidP="00AC76DB">
            <w:pPr>
              <w:spacing w:line="276" w:lineRule="auto"/>
              <w:rPr>
                <w:rFonts w:ascii="Times New Roman" w:hAnsi="Times New Roman" w:cs="Times New Roman"/>
                <w:color w:val="000000"/>
                <w:sz w:val="18"/>
                <w:szCs w:val="18"/>
              </w:rPr>
            </w:pPr>
            <w:r w:rsidRPr="004A6DF7">
              <w:rPr>
                <w:rFonts w:ascii="Times New Roman" w:hAnsi="Times New Roman" w:cs="Times New Roman"/>
                <w:color w:val="000000"/>
                <w:sz w:val="18"/>
                <w:szCs w:val="18"/>
              </w:rPr>
              <w:t>4226</w:t>
            </w:r>
          </w:p>
        </w:tc>
        <w:tc>
          <w:tcPr>
            <w:tcW w:w="886" w:type="dxa"/>
            <w:tcBorders>
              <w:top w:val="nil"/>
              <w:left w:val="nil"/>
              <w:bottom w:val="nil"/>
              <w:right w:val="nil"/>
            </w:tcBorders>
          </w:tcPr>
          <w:p w14:paraId="08C401A4" w14:textId="59D7AA35" w:rsidR="001A22A3" w:rsidRPr="004A6DF7" w:rsidRDefault="001A22A3" w:rsidP="00AC76DB">
            <w:pPr>
              <w:spacing w:line="276" w:lineRule="auto"/>
              <w:rPr>
                <w:rFonts w:ascii="Times New Roman" w:hAnsi="Times New Roman" w:cs="Times New Roman"/>
                <w:color w:val="000000"/>
                <w:sz w:val="18"/>
                <w:szCs w:val="18"/>
              </w:rPr>
            </w:pPr>
            <w:r w:rsidRPr="004A6DF7">
              <w:rPr>
                <w:rFonts w:ascii="Times New Roman" w:hAnsi="Times New Roman" w:cs="Times New Roman"/>
                <w:color w:val="000000"/>
                <w:sz w:val="18"/>
                <w:szCs w:val="18"/>
              </w:rPr>
              <w:t>460065</w:t>
            </w:r>
          </w:p>
        </w:tc>
        <w:tc>
          <w:tcPr>
            <w:tcW w:w="787" w:type="dxa"/>
            <w:tcBorders>
              <w:top w:val="nil"/>
              <w:left w:val="nil"/>
              <w:bottom w:val="nil"/>
              <w:right w:val="nil"/>
            </w:tcBorders>
          </w:tcPr>
          <w:p w14:paraId="627FACAC" w14:textId="41A99F3A" w:rsidR="001A22A3" w:rsidRPr="004A6DF7" w:rsidRDefault="001A22A3" w:rsidP="00AC76DB">
            <w:pPr>
              <w:spacing w:line="276" w:lineRule="auto"/>
              <w:rPr>
                <w:rFonts w:ascii="Times New Roman" w:hAnsi="Times New Roman" w:cs="Times New Roman"/>
                <w:color w:val="000000"/>
                <w:sz w:val="18"/>
                <w:szCs w:val="18"/>
              </w:rPr>
            </w:pPr>
            <w:r w:rsidRPr="004A6DF7">
              <w:rPr>
                <w:rFonts w:ascii="Times New Roman" w:hAnsi="Times New Roman" w:cs="Times New Roman"/>
                <w:color w:val="000000"/>
                <w:sz w:val="18"/>
                <w:szCs w:val="18"/>
              </w:rPr>
              <w:t>35395</w:t>
            </w:r>
          </w:p>
        </w:tc>
        <w:tc>
          <w:tcPr>
            <w:tcW w:w="489" w:type="dxa"/>
            <w:tcBorders>
              <w:top w:val="nil"/>
              <w:left w:val="nil"/>
              <w:bottom w:val="nil"/>
              <w:right w:val="nil"/>
            </w:tcBorders>
          </w:tcPr>
          <w:p w14:paraId="57101B63" w14:textId="234E4F8F" w:rsidR="001A22A3" w:rsidRPr="004A6DF7" w:rsidRDefault="001A22A3"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6.8</w:t>
            </w:r>
          </w:p>
        </w:tc>
        <w:tc>
          <w:tcPr>
            <w:tcW w:w="915" w:type="dxa"/>
            <w:tcBorders>
              <w:top w:val="nil"/>
              <w:left w:val="nil"/>
              <w:bottom w:val="nil"/>
              <w:right w:val="nil"/>
            </w:tcBorders>
          </w:tcPr>
          <w:p w14:paraId="1FF77F7B" w14:textId="0E4EF279" w:rsidR="001A22A3" w:rsidRPr="00EC04C1" w:rsidRDefault="001A22A3" w:rsidP="00AC76DB">
            <w:pPr>
              <w:spacing w:line="276" w:lineRule="auto"/>
              <w:rPr>
                <w:rFonts w:ascii="Times New Roman" w:hAnsi="Times New Roman" w:cs="Times New Roman"/>
                <w:sz w:val="18"/>
                <w:szCs w:val="18"/>
                <w:lang w:val="en-US"/>
              </w:rPr>
            </w:pPr>
            <w:r w:rsidRPr="00EC04C1">
              <w:rPr>
                <w:rFonts w:ascii="Times New Roman" w:hAnsi="Times New Roman" w:cs="Times New Roman"/>
                <w:sz w:val="18"/>
                <w:szCs w:val="18"/>
                <w:lang w:val="en-US"/>
              </w:rPr>
              <w:t>Artifact</w:t>
            </w:r>
          </w:p>
        </w:tc>
        <w:tc>
          <w:tcPr>
            <w:tcW w:w="709" w:type="dxa"/>
            <w:tcBorders>
              <w:top w:val="nil"/>
              <w:left w:val="nil"/>
              <w:bottom w:val="nil"/>
              <w:right w:val="nil"/>
            </w:tcBorders>
          </w:tcPr>
          <w:p w14:paraId="74E25557" w14:textId="00806751" w:rsidR="001A22A3" w:rsidRPr="00EC04C1" w:rsidRDefault="003525C0" w:rsidP="00AC76DB">
            <w:pPr>
              <w:spacing w:line="276" w:lineRule="auto"/>
              <w:rPr>
                <w:rFonts w:ascii="Times New Roman" w:hAnsi="Times New Roman" w:cs="Times New Roman"/>
                <w:sz w:val="18"/>
                <w:szCs w:val="18"/>
                <w:lang w:val="en-US"/>
              </w:rPr>
            </w:pPr>
            <w:r w:rsidRPr="00EC04C1">
              <w:rPr>
                <w:rFonts w:ascii="Times New Roman" w:hAnsi="Times New Roman" w:cs="Times New Roman"/>
                <w:sz w:val="18"/>
                <w:szCs w:val="18"/>
                <w:lang w:val="en-US"/>
              </w:rPr>
              <w:t>1981</w:t>
            </w:r>
          </w:p>
        </w:tc>
        <w:tc>
          <w:tcPr>
            <w:tcW w:w="567" w:type="dxa"/>
            <w:tcBorders>
              <w:top w:val="nil"/>
              <w:left w:val="nil"/>
              <w:bottom w:val="nil"/>
              <w:right w:val="nil"/>
            </w:tcBorders>
          </w:tcPr>
          <w:p w14:paraId="29F0EBA2" w14:textId="05B8D76A" w:rsidR="001A22A3" w:rsidRPr="004A6DF7" w:rsidRDefault="001A22A3"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No</w:t>
            </w:r>
          </w:p>
        </w:tc>
      </w:tr>
      <w:tr w:rsidR="001A22A3" w:rsidRPr="004A6DF7" w14:paraId="09857FD5" w14:textId="77777777" w:rsidTr="000D1C26">
        <w:tc>
          <w:tcPr>
            <w:tcW w:w="882" w:type="dxa"/>
            <w:tcBorders>
              <w:top w:val="nil"/>
              <w:left w:val="nil"/>
              <w:bottom w:val="single" w:sz="4" w:space="0" w:color="auto"/>
              <w:right w:val="nil"/>
            </w:tcBorders>
          </w:tcPr>
          <w:p w14:paraId="487E46E2" w14:textId="1F2CAD9D" w:rsidR="001A22A3" w:rsidRPr="004A6DF7" w:rsidRDefault="001A22A3"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KulPC11.2</w:t>
            </w:r>
          </w:p>
        </w:tc>
        <w:tc>
          <w:tcPr>
            <w:tcW w:w="987" w:type="dxa"/>
            <w:tcBorders>
              <w:top w:val="nil"/>
              <w:left w:val="nil"/>
              <w:bottom w:val="single" w:sz="4" w:space="0" w:color="auto"/>
              <w:right w:val="nil"/>
            </w:tcBorders>
          </w:tcPr>
          <w:p w14:paraId="2F722258" w14:textId="77777777" w:rsidR="001A22A3" w:rsidRPr="004A6DF7" w:rsidRDefault="001A22A3" w:rsidP="00AC76DB">
            <w:pPr>
              <w:spacing w:line="276" w:lineRule="auto"/>
              <w:rPr>
                <w:rFonts w:ascii="Times New Roman" w:hAnsi="Times New Roman" w:cs="Times New Roman"/>
                <w:sz w:val="18"/>
                <w:szCs w:val="18"/>
                <w:lang w:val="en-US"/>
              </w:rPr>
            </w:pPr>
          </w:p>
        </w:tc>
        <w:tc>
          <w:tcPr>
            <w:tcW w:w="714" w:type="dxa"/>
            <w:tcBorders>
              <w:top w:val="nil"/>
              <w:left w:val="nil"/>
              <w:bottom w:val="single" w:sz="4" w:space="0" w:color="auto"/>
              <w:right w:val="nil"/>
            </w:tcBorders>
          </w:tcPr>
          <w:p w14:paraId="489C666E" w14:textId="100D2B0B" w:rsidR="001A22A3" w:rsidRPr="004A6DF7" w:rsidRDefault="001A22A3"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Kul</w:t>
            </w:r>
          </w:p>
        </w:tc>
        <w:tc>
          <w:tcPr>
            <w:tcW w:w="850" w:type="dxa"/>
            <w:tcBorders>
              <w:top w:val="nil"/>
              <w:left w:val="nil"/>
              <w:bottom w:val="single" w:sz="4" w:space="0" w:color="auto"/>
              <w:right w:val="nil"/>
            </w:tcBorders>
          </w:tcPr>
          <w:p w14:paraId="33126959" w14:textId="59B02DF1" w:rsidR="001A22A3" w:rsidRPr="004A6DF7" w:rsidRDefault="00596E18"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Surface</w:t>
            </w:r>
          </w:p>
        </w:tc>
        <w:tc>
          <w:tcPr>
            <w:tcW w:w="567" w:type="dxa"/>
            <w:tcBorders>
              <w:top w:val="nil"/>
              <w:left w:val="nil"/>
              <w:bottom w:val="single" w:sz="4" w:space="0" w:color="auto"/>
              <w:right w:val="nil"/>
            </w:tcBorders>
          </w:tcPr>
          <w:p w14:paraId="64603793" w14:textId="77777777" w:rsidR="001A22A3" w:rsidRPr="004A6DF7" w:rsidRDefault="001A22A3" w:rsidP="00AC76DB">
            <w:pPr>
              <w:spacing w:line="276" w:lineRule="auto"/>
              <w:rPr>
                <w:rFonts w:ascii="Times New Roman" w:hAnsi="Times New Roman" w:cs="Times New Roman"/>
                <w:sz w:val="18"/>
                <w:szCs w:val="18"/>
                <w:lang w:val="en-US"/>
              </w:rPr>
            </w:pPr>
          </w:p>
        </w:tc>
        <w:tc>
          <w:tcPr>
            <w:tcW w:w="645" w:type="dxa"/>
            <w:tcBorders>
              <w:top w:val="nil"/>
              <w:left w:val="nil"/>
              <w:bottom w:val="single" w:sz="4" w:space="0" w:color="auto"/>
              <w:right w:val="nil"/>
            </w:tcBorders>
          </w:tcPr>
          <w:p w14:paraId="5A40DDBD" w14:textId="77777777" w:rsidR="001A22A3" w:rsidRPr="004A6DF7" w:rsidRDefault="001A22A3" w:rsidP="00AC76DB">
            <w:pPr>
              <w:spacing w:line="276" w:lineRule="auto"/>
              <w:rPr>
                <w:rFonts w:ascii="Times New Roman" w:hAnsi="Times New Roman" w:cs="Times New Roman"/>
                <w:sz w:val="18"/>
                <w:szCs w:val="18"/>
                <w:lang w:val="en-US"/>
              </w:rPr>
            </w:pPr>
          </w:p>
        </w:tc>
        <w:tc>
          <w:tcPr>
            <w:tcW w:w="850" w:type="dxa"/>
            <w:tcBorders>
              <w:top w:val="nil"/>
              <w:left w:val="nil"/>
              <w:bottom w:val="single" w:sz="4" w:space="0" w:color="auto"/>
              <w:right w:val="nil"/>
            </w:tcBorders>
          </w:tcPr>
          <w:p w14:paraId="0587859D" w14:textId="779B7765" w:rsidR="001A22A3" w:rsidRPr="004A6DF7" w:rsidRDefault="001A22A3" w:rsidP="00AC76DB">
            <w:pPr>
              <w:spacing w:line="276" w:lineRule="auto"/>
              <w:rPr>
                <w:rFonts w:ascii="Times New Roman" w:hAnsi="Times New Roman" w:cs="Times New Roman"/>
                <w:color w:val="000000"/>
                <w:sz w:val="18"/>
                <w:szCs w:val="18"/>
              </w:rPr>
            </w:pPr>
            <w:r w:rsidRPr="004A6DF7">
              <w:rPr>
                <w:rFonts w:ascii="Times New Roman" w:hAnsi="Times New Roman" w:cs="Times New Roman"/>
                <w:color w:val="000000"/>
                <w:sz w:val="18"/>
                <w:szCs w:val="18"/>
              </w:rPr>
              <w:t>66360</w:t>
            </w:r>
          </w:p>
        </w:tc>
        <w:tc>
          <w:tcPr>
            <w:tcW w:w="673" w:type="dxa"/>
            <w:tcBorders>
              <w:top w:val="nil"/>
              <w:left w:val="nil"/>
              <w:bottom w:val="single" w:sz="4" w:space="0" w:color="auto"/>
              <w:right w:val="nil"/>
            </w:tcBorders>
          </w:tcPr>
          <w:p w14:paraId="3B1D855E" w14:textId="224054D4" w:rsidR="001A22A3" w:rsidRPr="004A6DF7" w:rsidRDefault="001A22A3" w:rsidP="00AC76DB">
            <w:pPr>
              <w:spacing w:line="276" w:lineRule="auto"/>
              <w:rPr>
                <w:rFonts w:ascii="Times New Roman" w:hAnsi="Times New Roman" w:cs="Times New Roman"/>
                <w:color w:val="000000"/>
                <w:sz w:val="18"/>
                <w:szCs w:val="18"/>
              </w:rPr>
            </w:pPr>
            <w:r w:rsidRPr="004A6DF7">
              <w:rPr>
                <w:rFonts w:ascii="Times New Roman" w:hAnsi="Times New Roman" w:cs="Times New Roman"/>
                <w:color w:val="000000"/>
                <w:sz w:val="18"/>
                <w:szCs w:val="18"/>
              </w:rPr>
              <w:t>3140</w:t>
            </w:r>
          </w:p>
        </w:tc>
        <w:tc>
          <w:tcPr>
            <w:tcW w:w="886" w:type="dxa"/>
            <w:tcBorders>
              <w:top w:val="nil"/>
              <w:left w:val="nil"/>
              <w:bottom w:val="single" w:sz="4" w:space="0" w:color="auto"/>
              <w:right w:val="nil"/>
            </w:tcBorders>
          </w:tcPr>
          <w:p w14:paraId="76923CDD" w14:textId="19031BAA" w:rsidR="001A22A3" w:rsidRPr="004A6DF7" w:rsidRDefault="001A22A3" w:rsidP="00AC76DB">
            <w:pPr>
              <w:spacing w:line="276" w:lineRule="auto"/>
              <w:rPr>
                <w:rFonts w:ascii="Times New Roman" w:hAnsi="Times New Roman" w:cs="Times New Roman"/>
                <w:color w:val="000000"/>
                <w:sz w:val="18"/>
                <w:szCs w:val="18"/>
              </w:rPr>
            </w:pPr>
            <w:r w:rsidRPr="004A6DF7">
              <w:rPr>
                <w:rFonts w:ascii="Times New Roman" w:hAnsi="Times New Roman" w:cs="Times New Roman"/>
                <w:color w:val="000000"/>
                <w:sz w:val="18"/>
                <w:szCs w:val="18"/>
              </w:rPr>
              <w:t>449162</w:t>
            </w:r>
          </w:p>
        </w:tc>
        <w:tc>
          <w:tcPr>
            <w:tcW w:w="787" w:type="dxa"/>
            <w:tcBorders>
              <w:top w:val="nil"/>
              <w:left w:val="nil"/>
              <w:bottom w:val="single" w:sz="4" w:space="0" w:color="auto"/>
              <w:right w:val="nil"/>
            </w:tcBorders>
          </w:tcPr>
          <w:p w14:paraId="6335E2B1" w14:textId="274909A6" w:rsidR="001A22A3" w:rsidRPr="004A6DF7" w:rsidRDefault="001A22A3" w:rsidP="00AC76DB">
            <w:pPr>
              <w:spacing w:line="276" w:lineRule="auto"/>
              <w:rPr>
                <w:rFonts w:ascii="Times New Roman" w:hAnsi="Times New Roman" w:cs="Times New Roman"/>
                <w:color w:val="000000"/>
                <w:sz w:val="18"/>
                <w:szCs w:val="18"/>
              </w:rPr>
            </w:pPr>
            <w:r w:rsidRPr="004A6DF7">
              <w:rPr>
                <w:rFonts w:ascii="Times New Roman" w:hAnsi="Times New Roman" w:cs="Times New Roman"/>
                <w:color w:val="000000"/>
                <w:sz w:val="18"/>
                <w:szCs w:val="18"/>
              </w:rPr>
              <w:t>35363</w:t>
            </w:r>
          </w:p>
        </w:tc>
        <w:tc>
          <w:tcPr>
            <w:tcW w:w="489" w:type="dxa"/>
            <w:tcBorders>
              <w:top w:val="nil"/>
              <w:left w:val="nil"/>
              <w:bottom w:val="single" w:sz="4" w:space="0" w:color="auto"/>
              <w:right w:val="nil"/>
            </w:tcBorders>
          </w:tcPr>
          <w:p w14:paraId="25469C9C" w14:textId="3803E452" w:rsidR="001A22A3" w:rsidRPr="004A6DF7" w:rsidRDefault="001A22A3"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6.8</w:t>
            </w:r>
          </w:p>
        </w:tc>
        <w:tc>
          <w:tcPr>
            <w:tcW w:w="915" w:type="dxa"/>
            <w:tcBorders>
              <w:top w:val="nil"/>
              <w:left w:val="nil"/>
              <w:bottom w:val="single" w:sz="4" w:space="0" w:color="auto"/>
              <w:right w:val="nil"/>
            </w:tcBorders>
          </w:tcPr>
          <w:p w14:paraId="20F2CD43" w14:textId="085AEE6A" w:rsidR="001A22A3" w:rsidRPr="00EC04C1" w:rsidRDefault="001A22A3" w:rsidP="00AC76DB">
            <w:pPr>
              <w:spacing w:line="276" w:lineRule="auto"/>
              <w:rPr>
                <w:rFonts w:ascii="Times New Roman" w:hAnsi="Times New Roman" w:cs="Times New Roman"/>
                <w:sz w:val="18"/>
                <w:szCs w:val="18"/>
                <w:lang w:val="en-US"/>
              </w:rPr>
            </w:pPr>
            <w:r w:rsidRPr="00EC04C1">
              <w:rPr>
                <w:rFonts w:ascii="Times New Roman" w:hAnsi="Times New Roman" w:cs="Times New Roman"/>
                <w:sz w:val="18"/>
                <w:szCs w:val="18"/>
                <w:lang w:val="en-US"/>
              </w:rPr>
              <w:t>Artifact</w:t>
            </w:r>
          </w:p>
        </w:tc>
        <w:tc>
          <w:tcPr>
            <w:tcW w:w="709" w:type="dxa"/>
            <w:tcBorders>
              <w:top w:val="nil"/>
              <w:left w:val="nil"/>
              <w:bottom w:val="single" w:sz="4" w:space="0" w:color="auto"/>
              <w:right w:val="nil"/>
            </w:tcBorders>
          </w:tcPr>
          <w:p w14:paraId="1DB94CD9" w14:textId="2CB1D507" w:rsidR="001A22A3" w:rsidRPr="00EC04C1" w:rsidRDefault="003525C0" w:rsidP="00AC76DB">
            <w:pPr>
              <w:spacing w:line="276" w:lineRule="auto"/>
              <w:rPr>
                <w:rFonts w:ascii="Times New Roman" w:hAnsi="Times New Roman" w:cs="Times New Roman"/>
                <w:sz w:val="18"/>
                <w:szCs w:val="18"/>
                <w:lang w:val="en-US"/>
              </w:rPr>
            </w:pPr>
            <w:r w:rsidRPr="00EC04C1">
              <w:rPr>
                <w:rFonts w:ascii="Times New Roman" w:hAnsi="Times New Roman" w:cs="Times New Roman"/>
                <w:sz w:val="18"/>
                <w:szCs w:val="18"/>
                <w:lang w:val="en-US"/>
              </w:rPr>
              <w:t>1981</w:t>
            </w:r>
          </w:p>
        </w:tc>
        <w:tc>
          <w:tcPr>
            <w:tcW w:w="567" w:type="dxa"/>
            <w:tcBorders>
              <w:top w:val="nil"/>
              <w:left w:val="nil"/>
              <w:bottom w:val="single" w:sz="4" w:space="0" w:color="auto"/>
              <w:right w:val="nil"/>
            </w:tcBorders>
          </w:tcPr>
          <w:p w14:paraId="68C5DB93" w14:textId="23791D12" w:rsidR="001A22A3" w:rsidRPr="004A6DF7" w:rsidRDefault="001A22A3"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No</w:t>
            </w:r>
          </w:p>
        </w:tc>
      </w:tr>
    </w:tbl>
    <w:p w14:paraId="5B544B4F" w14:textId="77777777" w:rsidR="00B7679E" w:rsidRPr="004A6DF7" w:rsidRDefault="00B7679E" w:rsidP="00AC76DB">
      <w:pPr>
        <w:spacing w:line="276" w:lineRule="auto"/>
        <w:rPr>
          <w:rFonts w:ascii="Times New Roman" w:hAnsi="Times New Roman" w:cs="Times New Roman"/>
          <w:sz w:val="24"/>
          <w:szCs w:val="24"/>
          <w:lang w:val="en-US"/>
        </w:rPr>
      </w:pPr>
    </w:p>
    <w:p w14:paraId="163F09E5" w14:textId="77777777" w:rsidR="006C225E" w:rsidRPr="004A6DF7" w:rsidRDefault="006C225E" w:rsidP="00AC76DB">
      <w:pPr>
        <w:spacing w:line="276" w:lineRule="auto"/>
        <w:rPr>
          <w:rFonts w:ascii="Times New Roman" w:hAnsi="Times New Roman" w:cs="Times New Roman"/>
          <w:b/>
          <w:bCs/>
          <w:sz w:val="24"/>
          <w:szCs w:val="24"/>
          <w:lang w:val="en-US"/>
        </w:rPr>
      </w:pPr>
    </w:p>
    <w:p w14:paraId="0A3F3B0E" w14:textId="77777777" w:rsidR="00D22BE0" w:rsidRDefault="00D22BE0" w:rsidP="00AC76DB">
      <w:pPr>
        <w:spacing w:line="276"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3ECEC99D" w14:textId="7BF53D57" w:rsidR="002F0FFF" w:rsidRPr="004A6DF7" w:rsidRDefault="005B0EDC" w:rsidP="00AC76DB">
      <w:pPr>
        <w:spacing w:line="276"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4</w:t>
      </w:r>
      <w:r w:rsidR="00D02878" w:rsidRPr="004A6DF7">
        <w:rPr>
          <w:rFonts w:ascii="Times New Roman" w:hAnsi="Times New Roman" w:cs="Times New Roman"/>
          <w:b/>
          <w:bCs/>
          <w:sz w:val="24"/>
          <w:szCs w:val="24"/>
          <w:lang w:val="en-US"/>
        </w:rPr>
        <w:t xml:space="preserve"> </w:t>
      </w:r>
      <w:r w:rsidR="009D08A3" w:rsidRPr="004A6DF7">
        <w:rPr>
          <w:rFonts w:ascii="Times New Roman" w:hAnsi="Times New Roman" w:cs="Times New Roman"/>
          <w:b/>
          <w:bCs/>
          <w:sz w:val="24"/>
          <w:szCs w:val="24"/>
          <w:lang w:val="en-US"/>
        </w:rPr>
        <w:t xml:space="preserve">Age-depth </w:t>
      </w:r>
      <w:r w:rsidR="005479C3" w:rsidRPr="004A6DF7">
        <w:rPr>
          <w:rFonts w:ascii="Times New Roman" w:hAnsi="Times New Roman" w:cs="Times New Roman"/>
          <w:b/>
          <w:bCs/>
          <w:sz w:val="24"/>
          <w:szCs w:val="24"/>
          <w:lang w:val="en-US"/>
        </w:rPr>
        <w:t>models</w:t>
      </w:r>
    </w:p>
    <w:p w14:paraId="5A06D095" w14:textId="21C2FD26" w:rsidR="00610678" w:rsidRPr="006C14DB" w:rsidRDefault="00610678" w:rsidP="00AC76DB">
      <w:pPr>
        <w:spacing w:line="276" w:lineRule="auto"/>
        <w:rPr>
          <w:rFonts w:ascii="Times New Roman" w:hAnsi="Times New Roman" w:cs="Times New Roman"/>
          <w:sz w:val="24"/>
          <w:szCs w:val="24"/>
          <w:lang w:val="en-US"/>
        </w:rPr>
      </w:pPr>
      <w:r w:rsidRPr="004A6DF7">
        <w:rPr>
          <w:rFonts w:ascii="Times New Roman" w:hAnsi="Times New Roman" w:cs="Times New Roman"/>
          <w:sz w:val="24"/>
          <w:szCs w:val="24"/>
          <w:lang w:val="en-US"/>
        </w:rPr>
        <w:t xml:space="preserve">The age-depth models presented in </w:t>
      </w:r>
      <w:r w:rsidR="0051070C" w:rsidRPr="00E5184B">
        <w:rPr>
          <w:rFonts w:ascii="Times New Roman" w:hAnsi="Times New Roman" w:cs="Times New Roman"/>
          <w:sz w:val="24"/>
          <w:szCs w:val="24"/>
          <w:lang w:val="en-US"/>
        </w:rPr>
        <w:t>f</w:t>
      </w:r>
      <w:r w:rsidRPr="00E5184B">
        <w:rPr>
          <w:rFonts w:ascii="Times New Roman" w:hAnsi="Times New Roman" w:cs="Times New Roman"/>
          <w:sz w:val="24"/>
          <w:szCs w:val="24"/>
          <w:lang w:val="en-US"/>
        </w:rPr>
        <w:t xml:space="preserve">igure </w:t>
      </w:r>
      <w:r w:rsidR="00C52C54">
        <w:rPr>
          <w:rFonts w:ascii="Times New Roman" w:hAnsi="Times New Roman" w:cs="Times New Roman"/>
          <w:sz w:val="24"/>
          <w:szCs w:val="24"/>
          <w:lang w:val="en-US"/>
        </w:rPr>
        <w:t>4</w:t>
      </w:r>
      <w:r w:rsidR="00C52C54" w:rsidRPr="00E5184B">
        <w:rPr>
          <w:rFonts w:ascii="Times New Roman" w:hAnsi="Times New Roman" w:cs="Times New Roman"/>
          <w:sz w:val="24"/>
          <w:szCs w:val="24"/>
          <w:lang w:val="en-US"/>
        </w:rPr>
        <w:t xml:space="preserve"> </w:t>
      </w:r>
      <w:r w:rsidR="00ED0A62" w:rsidRPr="00E5184B">
        <w:rPr>
          <w:rFonts w:ascii="Times New Roman" w:hAnsi="Times New Roman" w:cs="Times New Roman"/>
          <w:sz w:val="24"/>
          <w:szCs w:val="24"/>
          <w:lang w:val="en-US"/>
        </w:rPr>
        <w:t>and S</w:t>
      </w:r>
      <w:r w:rsidR="00E5184B" w:rsidRPr="00E5184B">
        <w:rPr>
          <w:rFonts w:ascii="Times New Roman" w:hAnsi="Times New Roman" w:cs="Times New Roman"/>
          <w:sz w:val="24"/>
          <w:szCs w:val="24"/>
          <w:lang w:val="en-US"/>
        </w:rPr>
        <w:t>3</w:t>
      </w:r>
      <w:r w:rsidRPr="00E5184B">
        <w:rPr>
          <w:rFonts w:ascii="Times New Roman" w:hAnsi="Times New Roman" w:cs="Times New Roman"/>
          <w:sz w:val="24"/>
          <w:szCs w:val="24"/>
          <w:lang w:val="en-US"/>
        </w:rPr>
        <w:t xml:space="preserve"> were</w:t>
      </w:r>
      <w:r w:rsidRPr="004A6DF7">
        <w:rPr>
          <w:rFonts w:ascii="Times New Roman" w:hAnsi="Times New Roman" w:cs="Times New Roman"/>
          <w:sz w:val="24"/>
          <w:szCs w:val="24"/>
          <w:lang w:val="en-US"/>
        </w:rPr>
        <w:t xml:space="preserve"> </w:t>
      </w:r>
      <w:r w:rsidR="00414FB7" w:rsidRPr="004A6DF7">
        <w:rPr>
          <w:rFonts w:ascii="Times New Roman" w:hAnsi="Times New Roman" w:cs="Times New Roman"/>
          <w:sz w:val="24"/>
          <w:szCs w:val="24"/>
          <w:lang w:val="en-US"/>
        </w:rPr>
        <w:t>constructed</w:t>
      </w:r>
      <w:r w:rsidRPr="004A6DF7">
        <w:rPr>
          <w:rFonts w:ascii="Times New Roman" w:hAnsi="Times New Roman" w:cs="Times New Roman"/>
          <w:sz w:val="24"/>
          <w:szCs w:val="24"/>
          <w:lang w:val="en-US"/>
        </w:rPr>
        <w:t xml:space="preserve"> using the CosmoChron</w:t>
      </w:r>
      <w:r w:rsidR="00AE4D99">
        <w:rPr>
          <w:rFonts w:ascii="Times New Roman" w:hAnsi="Times New Roman" w:cs="Times New Roman"/>
          <w:sz w:val="24"/>
          <w:szCs w:val="24"/>
          <w:lang w:val="en-US"/>
        </w:rPr>
        <w:t xml:space="preserve"> </w:t>
      </w:r>
      <w:r w:rsidR="00AE4D99">
        <w:rPr>
          <w:rFonts w:ascii="Times New Roman" w:hAnsi="Times New Roman" w:cs="Times New Roman"/>
          <w:sz w:val="24"/>
          <w:szCs w:val="24"/>
          <w:lang w:val="en-US"/>
        </w:rPr>
        <w:fldChar w:fldCharType="begin"/>
      </w:r>
      <w:r w:rsidR="00236CB9">
        <w:rPr>
          <w:rFonts w:ascii="Times New Roman" w:hAnsi="Times New Roman" w:cs="Times New Roman"/>
          <w:sz w:val="24"/>
          <w:szCs w:val="24"/>
          <w:lang w:val="en-US"/>
        </w:rPr>
        <w:instrText xml:space="preserve"> ADDIN ZOTERO_ITEM CSL_CITATION {"citationID":"t6nxtZW3","properties":{"formattedCitation":"\\super 35\\nosupersub{}","plainCitation":"35","noteIndex":0},"citationItems":[{"id":118,"uris":["http://zotero.org/users/local/6sjUyKQS/items/ZR7ER5JN"],"itemData":{"id":118,"type":"article-journal","container-title":"Quaternary Geochronology","DOI":"10.1016/j.quageo.2024.101618","ISSN":"18711014","journalAbbreviation":"Quaternary Geochronology","language":"en","page":"101618","source":"DOI.org (Crossref)","title":"CosmoChron: A versatile age-depth modeling approach using cosmogenic nuclides and direct age constraints","title-short":"CosmoChron","volume":"85","author":[{"family":"Sørensen","given":"Aske L."},{"family":"Hansen","given":"Thomas M."},{"family":"Nørgaard","given":"Jesper"},{"family":"Buylaert","given":"Jan-Pieter"},{"family":"Murray","given":"Andrew S."},{"family":"Kulakova","given":"Ekaterina"},{"family":"Kurbanov","given":"Redzhep"},{"family":"Knudsen","given":"Mads F."}],"issued":{"date-parts":[["2024",12]]}}}],"schema":"https://github.com/citation-style-language/schema/raw/master/csl-citation.json"} </w:instrText>
      </w:r>
      <w:r w:rsidR="00AE4D99">
        <w:rPr>
          <w:rFonts w:ascii="Times New Roman" w:hAnsi="Times New Roman" w:cs="Times New Roman"/>
          <w:sz w:val="24"/>
          <w:szCs w:val="24"/>
          <w:lang w:val="en-US"/>
        </w:rPr>
        <w:fldChar w:fldCharType="separate"/>
      </w:r>
      <w:r w:rsidR="00041D80" w:rsidRPr="00303F4C">
        <w:rPr>
          <w:rFonts w:ascii="Times New Roman" w:hAnsi="Times New Roman" w:cs="Times New Roman"/>
          <w:kern w:val="0"/>
          <w:sz w:val="24"/>
          <w:vertAlign w:val="superscript"/>
          <w:lang w:val="en-US"/>
        </w:rPr>
        <w:t>35</w:t>
      </w:r>
      <w:r w:rsidR="00AE4D99">
        <w:rPr>
          <w:rFonts w:ascii="Times New Roman" w:hAnsi="Times New Roman" w:cs="Times New Roman"/>
          <w:sz w:val="24"/>
          <w:szCs w:val="24"/>
          <w:lang w:val="en-US"/>
        </w:rPr>
        <w:fldChar w:fldCharType="end"/>
      </w:r>
      <w:r w:rsidRPr="004A6DF7">
        <w:rPr>
          <w:rFonts w:ascii="Times New Roman" w:hAnsi="Times New Roman" w:cs="Times New Roman"/>
          <w:sz w:val="24"/>
          <w:szCs w:val="24"/>
          <w:lang w:val="en-US"/>
        </w:rPr>
        <w:t xml:space="preserve"> method, a</w:t>
      </w:r>
      <w:r w:rsidR="007048D3" w:rsidRPr="004A6DF7">
        <w:rPr>
          <w:rFonts w:ascii="Times New Roman" w:hAnsi="Times New Roman" w:cs="Times New Roman"/>
          <w:sz w:val="24"/>
          <w:szCs w:val="24"/>
          <w:lang w:val="en-US"/>
        </w:rPr>
        <w:t xml:space="preserve"> probabilistic</w:t>
      </w:r>
      <w:r w:rsidRPr="004A6DF7">
        <w:rPr>
          <w:rFonts w:ascii="Times New Roman" w:hAnsi="Times New Roman" w:cs="Times New Roman"/>
          <w:sz w:val="24"/>
          <w:szCs w:val="24"/>
          <w:lang w:val="en-US"/>
        </w:rPr>
        <w:t xml:space="preserve"> inverse modeling approach that integrates multiple dating techniques. This method incorp</w:t>
      </w:r>
      <w:r w:rsidRPr="00886CA9">
        <w:rPr>
          <w:rFonts w:ascii="Times New Roman" w:hAnsi="Times New Roman" w:cs="Times New Roman"/>
          <w:color w:val="000000" w:themeColor="text1"/>
          <w:sz w:val="24"/>
          <w:szCs w:val="24"/>
          <w:lang w:val="en-US"/>
        </w:rPr>
        <w:t>orates luminescence (</w:t>
      </w:r>
      <w:r w:rsidR="00FE3C73" w:rsidRPr="00886CA9">
        <w:rPr>
          <w:rFonts w:ascii="Times New Roman" w:hAnsi="Times New Roman" w:cs="Times New Roman"/>
          <w:color w:val="000000" w:themeColor="text1"/>
          <w:sz w:val="24"/>
          <w:szCs w:val="24"/>
          <w:lang w:val="en-US"/>
        </w:rPr>
        <w:t xml:space="preserve">quartz optically stimulated luminescence – </w:t>
      </w:r>
      <w:r w:rsidRPr="00886CA9">
        <w:rPr>
          <w:rFonts w:ascii="Times New Roman" w:hAnsi="Times New Roman" w:cs="Times New Roman"/>
          <w:color w:val="000000" w:themeColor="text1"/>
          <w:sz w:val="24"/>
          <w:szCs w:val="24"/>
          <w:lang w:val="en-US"/>
        </w:rPr>
        <w:t>OSL</w:t>
      </w:r>
      <w:r w:rsidR="00FE3C73" w:rsidRPr="00886CA9">
        <w:rPr>
          <w:rFonts w:ascii="Times New Roman" w:hAnsi="Times New Roman" w:cs="Times New Roman"/>
          <w:color w:val="000000" w:themeColor="text1"/>
          <w:sz w:val="24"/>
          <w:szCs w:val="24"/>
          <w:lang w:val="en-US"/>
        </w:rPr>
        <w:t xml:space="preserve">, and </w:t>
      </w:r>
      <w:proofErr w:type="spellStart"/>
      <w:r w:rsidR="00FE3C73" w:rsidRPr="00886CA9">
        <w:rPr>
          <w:rFonts w:ascii="Times New Roman" w:hAnsi="Times New Roman" w:cs="Times New Roman"/>
          <w:color w:val="000000" w:themeColor="text1"/>
          <w:sz w:val="24"/>
          <w:szCs w:val="24"/>
          <w:lang w:val="en-US"/>
        </w:rPr>
        <w:t>polymineral</w:t>
      </w:r>
      <w:proofErr w:type="spellEnd"/>
      <w:r w:rsidR="00FE3C73" w:rsidRPr="00886CA9">
        <w:rPr>
          <w:rFonts w:ascii="Times New Roman" w:hAnsi="Times New Roman" w:cs="Times New Roman"/>
          <w:color w:val="000000" w:themeColor="text1"/>
          <w:sz w:val="24"/>
          <w:szCs w:val="24"/>
          <w:lang w:val="en-US"/>
        </w:rPr>
        <w:t xml:space="preserve"> grains post-IR</w:t>
      </w:r>
      <w:r w:rsidR="00FE3C73" w:rsidRPr="00886CA9">
        <w:rPr>
          <w:rFonts w:ascii="Times New Roman" w:hAnsi="Times New Roman" w:cs="Times New Roman"/>
          <w:color w:val="000000" w:themeColor="text1"/>
          <w:sz w:val="24"/>
          <w:szCs w:val="24"/>
          <w:vertAlign w:val="subscript"/>
          <w:lang w:val="en-US"/>
        </w:rPr>
        <w:t>200</w:t>
      </w:r>
      <w:r w:rsidR="00FE3C73" w:rsidRPr="00886CA9">
        <w:rPr>
          <w:rFonts w:ascii="Times New Roman" w:hAnsi="Times New Roman" w:cs="Times New Roman"/>
          <w:color w:val="000000" w:themeColor="text1"/>
          <w:sz w:val="24"/>
          <w:szCs w:val="24"/>
          <w:lang w:val="en-US"/>
        </w:rPr>
        <w:t xml:space="preserve"> IRSL</w:t>
      </w:r>
      <w:r w:rsidR="00FE3C73" w:rsidRPr="00886CA9">
        <w:rPr>
          <w:rFonts w:ascii="Times New Roman" w:hAnsi="Times New Roman" w:cs="Times New Roman"/>
          <w:color w:val="000000" w:themeColor="text1"/>
          <w:sz w:val="24"/>
          <w:szCs w:val="24"/>
          <w:vertAlign w:val="subscript"/>
          <w:lang w:val="en-US"/>
        </w:rPr>
        <w:t>290</w:t>
      </w:r>
      <w:r w:rsidRPr="00886CA9">
        <w:rPr>
          <w:rFonts w:ascii="Times New Roman" w:hAnsi="Times New Roman" w:cs="Times New Roman"/>
          <w:color w:val="000000" w:themeColor="text1"/>
          <w:sz w:val="24"/>
          <w:szCs w:val="24"/>
          <w:lang w:val="en-US"/>
        </w:rPr>
        <w:t xml:space="preserve">) ages, ages derived from paleomagnetic boundaries, and cosmogenic </w:t>
      </w:r>
      <w:r w:rsidRPr="00886CA9">
        <w:rPr>
          <w:rFonts w:ascii="Times New Roman" w:hAnsi="Times New Roman" w:cs="Times New Roman"/>
          <w:color w:val="000000" w:themeColor="text1"/>
          <w:sz w:val="24"/>
          <w:szCs w:val="24"/>
          <w:vertAlign w:val="superscript"/>
          <w:lang w:val="en-US"/>
        </w:rPr>
        <w:t>26</w:t>
      </w:r>
      <w:r w:rsidRPr="00886CA9">
        <w:rPr>
          <w:rFonts w:ascii="Times New Roman" w:hAnsi="Times New Roman" w:cs="Times New Roman"/>
          <w:color w:val="000000" w:themeColor="text1"/>
          <w:sz w:val="24"/>
          <w:szCs w:val="24"/>
          <w:lang w:val="en-US"/>
        </w:rPr>
        <w:t xml:space="preserve">Al and </w:t>
      </w:r>
      <w:r w:rsidRPr="00886CA9">
        <w:rPr>
          <w:rFonts w:ascii="Times New Roman" w:hAnsi="Times New Roman" w:cs="Times New Roman"/>
          <w:color w:val="000000" w:themeColor="text1"/>
          <w:sz w:val="24"/>
          <w:szCs w:val="24"/>
          <w:vertAlign w:val="superscript"/>
          <w:lang w:val="en-US"/>
        </w:rPr>
        <w:t>10</w:t>
      </w:r>
      <w:r w:rsidRPr="00886CA9">
        <w:rPr>
          <w:rFonts w:ascii="Times New Roman" w:hAnsi="Times New Roman" w:cs="Times New Roman"/>
          <w:color w:val="000000" w:themeColor="text1"/>
          <w:sz w:val="24"/>
          <w:szCs w:val="24"/>
          <w:lang w:val="en-US"/>
        </w:rPr>
        <w:t xml:space="preserve">Be </w:t>
      </w:r>
      <w:r w:rsidR="007048D3" w:rsidRPr="00886CA9">
        <w:rPr>
          <w:rFonts w:ascii="Times New Roman" w:hAnsi="Times New Roman" w:cs="Times New Roman"/>
          <w:color w:val="000000" w:themeColor="text1"/>
          <w:sz w:val="24"/>
          <w:szCs w:val="24"/>
          <w:lang w:val="en-US"/>
        </w:rPr>
        <w:t>concentrations</w:t>
      </w:r>
      <w:r w:rsidRPr="00886CA9">
        <w:rPr>
          <w:rFonts w:ascii="Times New Roman" w:hAnsi="Times New Roman" w:cs="Times New Roman"/>
          <w:color w:val="000000" w:themeColor="text1"/>
          <w:sz w:val="24"/>
          <w:szCs w:val="24"/>
          <w:lang w:val="en-US"/>
        </w:rPr>
        <w:t xml:space="preserve">. </w:t>
      </w:r>
      <w:r w:rsidR="00FF6CB3">
        <w:rPr>
          <w:rFonts w:ascii="Times New Roman" w:hAnsi="Times New Roman" w:cs="Times New Roman"/>
          <w:color w:val="000000" w:themeColor="text1"/>
          <w:sz w:val="24"/>
          <w:szCs w:val="24"/>
          <w:lang w:val="en-US"/>
        </w:rPr>
        <w:t>It also makes</w:t>
      </w:r>
      <w:r w:rsidRPr="00886CA9">
        <w:rPr>
          <w:rFonts w:ascii="Times New Roman" w:hAnsi="Times New Roman" w:cs="Times New Roman"/>
          <w:color w:val="000000" w:themeColor="text1"/>
          <w:sz w:val="24"/>
          <w:szCs w:val="24"/>
          <w:lang w:val="en-US"/>
        </w:rPr>
        <w:t xml:space="preserve"> </w:t>
      </w:r>
      <w:r w:rsidR="00101B13" w:rsidRPr="00886CA9">
        <w:rPr>
          <w:rFonts w:ascii="Times New Roman" w:hAnsi="Times New Roman" w:cs="Times New Roman"/>
          <w:color w:val="000000" w:themeColor="text1"/>
          <w:sz w:val="24"/>
          <w:szCs w:val="24"/>
          <w:lang w:val="en-US"/>
        </w:rPr>
        <w:t>use</w:t>
      </w:r>
      <w:r w:rsidR="00FF6CB3">
        <w:rPr>
          <w:rFonts w:ascii="Times New Roman" w:hAnsi="Times New Roman" w:cs="Times New Roman"/>
          <w:color w:val="000000" w:themeColor="text1"/>
          <w:sz w:val="24"/>
          <w:szCs w:val="24"/>
          <w:lang w:val="en-US"/>
        </w:rPr>
        <w:t xml:space="preserve"> of</w:t>
      </w:r>
      <w:r w:rsidRPr="00886CA9">
        <w:rPr>
          <w:rFonts w:ascii="Times New Roman" w:hAnsi="Times New Roman" w:cs="Times New Roman"/>
          <w:color w:val="000000" w:themeColor="text1"/>
          <w:sz w:val="24"/>
          <w:szCs w:val="24"/>
          <w:lang w:val="en-US"/>
        </w:rPr>
        <w:t xml:space="preserve"> prior knowledge </w:t>
      </w:r>
      <w:proofErr w:type="gramStart"/>
      <w:r w:rsidRPr="00886CA9">
        <w:rPr>
          <w:rFonts w:ascii="Times New Roman" w:hAnsi="Times New Roman" w:cs="Times New Roman"/>
          <w:color w:val="000000" w:themeColor="text1"/>
          <w:sz w:val="24"/>
          <w:szCs w:val="24"/>
          <w:lang w:val="en-US"/>
        </w:rPr>
        <w:t>about</w:t>
      </w:r>
      <w:r w:rsidR="00FE3C73" w:rsidRPr="00886CA9">
        <w:rPr>
          <w:rFonts w:ascii="Times New Roman" w:hAnsi="Times New Roman" w:cs="Times New Roman"/>
          <w:color w:val="000000" w:themeColor="text1"/>
          <w:sz w:val="24"/>
          <w:szCs w:val="24"/>
          <w:lang w:val="en-US"/>
        </w:rPr>
        <w:t>:</w:t>
      </w:r>
      <w:proofErr w:type="gramEnd"/>
      <w:r w:rsidRPr="00886CA9">
        <w:rPr>
          <w:rFonts w:ascii="Times New Roman" w:hAnsi="Times New Roman" w:cs="Times New Roman"/>
          <w:color w:val="000000" w:themeColor="text1"/>
          <w:sz w:val="24"/>
          <w:szCs w:val="24"/>
          <w:lang w:val="en-US"/>
        </w:rPr>
        <w:t xml:space="preserve"> </w:t>
      </w:r>
      <w:proofErr w:type="spellStart"/>
      <w:r w:rsidR="00FD07D6" w:rsidRPr="00886CA9">
        <w:rPr>
          <w:rFonts w:ascii="Times New Roman" w:hAnsi="Times New Roman" w:cs="Times New Roman"/>
          <w:color w:val="000000" w:themeColor="text1"/>
          <w:sz w:val="24"/>
          <w:szCs w:val="24"/>
          <w:lang w:val="en-US"/>
        </w:rPr>
        <w:t>i</w:t>
      </w:r>
      <w:proofErr w:type="spellEnd"/>
      <w:r w:rsidR="00FD07D6" w:rsidRPr="00886CA9">
        <w:rPr>
          <w:rFonts w:ascii="Times New Roman" w:hAnsi="Times New Roman" w:cs="Times New Roman"/>
          <w:color w:val="000000" w:themeColor="text1"/>
          <w:sz w:val="24"/>
          <w:szCs w:val="24"/>
          <w:lang w:val="en-US"/>
        </w:rPr>
        <w:t xml:space="preserve">) the </w:t>
      </w:r>
      <w:r w:rsidR="009469A9" w:rsidRPr="00886CA9">
        <w:rPr>
          <w:rFonts w:ascii="Times New Roman" w:hAnsi="Times New Roman" w:cs="Times New Roman"/>
          <w:color w:val="000000" w:themeColor="text1"/>
          <w:sz w:val="24"/>
          <w:szCs w:val="24"/>
          <w:lang w:val="en-US"/>
        </w:rPr>
        <w:t>loess</w:t>
      </w:r>
      <w:r w:rsidRPr="00886CA9">
        <w:rPr>
          <w:rFonts w:ascii="Times New Roman" w:hAnsi="Times New Roman" w:cs="Times New Roman"/>
          <w:color w:val="000000" w:themeColor="text1"/>
          <w:sz w:val="24"/>
          <w:szCs w:val="24"/>
          <w:lang w:val="en-US"/>
        </w:rPr>
        <w:t xml:space="preserve"> </w:t>
      </w:r>
      <w:r w:rsidRPr="004A6DF7">
        <w:rPr>
          <w:rFonts w:ascii="Times New Roman" w:hAnsi="Times New Roman" w:cs="Times New Roman"/>
          <w:sz w:val="24"/>
          <w:szCs w:val="24"/>
          <w:lang w:val="en-US"/>
        </w:rPr>
        <w:t xml:space="preserve">accumulation </w:t>
      </w:r>
      <w:r w:rsidR="009469A9" w:rsidRPr="004A6DF7">
        <w:rPr>
          <w:rFonts w:ascii="Times New Roman" w:hAnsi="Times New Roman" w:cs="Times New Roman"/>
          <w:sz w:val="24"/>
          <w:szCs w:val="24"/>
          <w:lang w:val="en-US"/>
        </w:rPr>
        <w:t>process</w:t>
      </w:r>
      <w:r w:rsidR="00101B13" w:rsidRPr="004A6DF7">
        <w:rPr>
          <w:rFonts w:ascii="Times New Roman" w:hAnsi="Times New Roman" w:cs="Times New Roman"/>
          <w:sz w:val="24"/>
          <w:szCs w:val="24"/>
          <w:lang w:val="en-US"/>
        </w:rPr>
        <w:t xml:space="preserve">, </w:t>
      </w:r>
      <w:r w:rsidRPr="004A6DF7">
        <w:rPr>
          <w:rFonts w:ascii="Times New Roman" w:hAnsi="Times New Roman" w:cs="Times New Roman"/>
          <w:sz w:val="24"/>
          <w:szCs w:val="24"/>
          <w:lang w:val="en-US"/>
        </w:rPr>
        <w:t xml:space="preserve">such as the requirement that </w:t>
      </w:r>
      <w:r w:rsidR="00FD07D6" w:rsidRPr="004A6DF7">
        <w:rPr>
          <w:rFonts w:ascii="Times New Roman" w:hAnsi="Times New Roman" w:cs="Times New Roman"/>
          <w:sz w:val="24"/>
          <w:szCs w:val="24"/>
          <w:lang w:val="en-US"/>
        </w:rPr>
        <w:t xml:space="preserve">the </w:t>
      </w:r>
      <w:r w:rsidRPr="004A6DF7">
        <w:rPr>
          <w:rFonts w:ascii="Times New Roman" w:hAnsi="Times New Roman" w:cs="Times New Roman"/>
          <w:sz w:val="24"/>
          <w:szCs w:val="24"/>
          <w:lang w:val="en-US"/>
        </w:rPr>
        <w:t>age</w:t>
      </w:r>
      <w:r w:rsidR="00FD07D6" w:rsidRPr="004A6DF7">
        <w:rPr>
          <w:rFonts w:ascii="Times New Roman" w:hAnsi="Times New Roman" w:cs="Times New Roman"/>
          <w:sz w:val="24"/>
          <w:szCs w:val="24"/>
          <w:lang w:val="en-US"/>
        </w:rPr>
        <w:t>s</w:t>
      </w:r>
      <w:r w:rsidRPr="004A6DF7">
        <w:rPr>
          <w:rFonts w:ascii="Times New Roman" w:hAnsi="Times New Roman" w:cs="Times New Roman"/>
          <w:sz w:val="24"/>
          <w:szCs w:val="24"/>
          <w:lang w:val="en-US"/>
        </w:rPr>
        <w:t xml:space="preserve"> must increase with depth</w:t>
      </w:r>
      <w:r w:rsidR="00101B13" w:rsidRPr="004A6DF7">
        <w:rPr>
          <w:rFonts w:ascii="Times New Roman" w:hAnsi="Times New Roman" w:cs="Times New Roman"/>
          <w:sz w:val="24"/>
          <w:szCs w:val="24"/>
          <w:lang w:val="en-US"/>
        </w:rPr>
        <w:t>,</w:t>
      </w:r>
      <w:r w:rsidR="00514612" w:rsidRPr="004A6DF7">
        <w:rPr>
          <w:rFonts w:ascii="Times New Roman" w:hAnsi="Times New Roman" w:cs="Times New Roman"/>
          <w:sz w:val="24"/>
          <w:szCs w:val="24"/>
          <w:lang w:val="en-US"/>
        </w:rPr>
        <w:t xml:space="preserve"> </w:t>
      </w:r>
      <w:r w:rsidR="00FD07D6" w:rsidRPr="004A6DF7">
        <w:rPr>
          <w:rFonts w:ascii="Times New Roman" w:hAnsi="Times New Roman" w:cs="Times New Roman"/>
          <w:sz w:val="24"/>
          <w:szCs w:val="24"/>
          <w:lang w:val="en-US"/>
        </w:rPr>
        <w:t xml:space="preserve">ii) the </w:t>
      </w:r>
      <w:r w:rsidR="00514612" w:rsidRPr="004A6DF7">
        <w:rPr>
          <w:rFonts w:ascii="Times New Roman" w:hAnsi="Times New Roman" w:cs="Times New Roman"/>
          <w:sz w:val="24"/>
          <w:szCs w:val="24"/>
          <w:lang w:val="en-US"/>
        </w:rPr>
        <w:t>origin of the samples</w:t>
      </w:r>
      <w:r w:rsidR="00002BCC" w:rsidRPr="004A6DF7">
        <w:rPr>
          <w:rFonts w:ascii="Times New Roman" w:hAnsi="Times New Roman" w:cs="Times New Roman"/>
          <w:sz w:val="24"/>
          <w:szCs w:val="24"/>
          <w:lang w:val="en-US"/>
        </w:rPr>
        <w:t xml:space="preserve"> (Fig. </w:t>
      </w:r>
      <w:r w:rsidR="00002BCC" w:rsidRPr="00E5184B">
        <w:rPr>
          <w:rFonts w:ascii="Times New Roman" w:hAnsi="Times New Roman" w:cs="Times New Roman"/>
          <w:sz w:val="24"/>
          <w:szCs w:val="24"/>
          <w:lang w:val="en-US"/>
        </w:rPr>
        <w:t>S</w:t>
      </w:r>
      <w:r w:rsidR="00E5184B" w:rsidRPr="00E5184B">
        <w:rPr>
          <w:rFonts w:ascii="Times New Roman" w:hAnsi="Times New Roman" w:cs="Times New Roman"/>
          <w:sz w:val="24"/>
          <w:szCs w:val="24"/>
          <w:lang w:val="en-US"/>
        </w:rPr>
        <w:t>2</w:t>
      </w:r>
      <w:r w:rsidR="00002BCC" w:rsidRPr="004A6DF7">
        <w:rPr>
          <w:rFonts w:ascii="Times New Roman" w:hAnsi="Times New Roman" w:cs="Times New Roman"/>
          <w:sz w:val="24"/>
          <w:szCs w:val="24"/>
          <w:lang w:val="en-US"/>
        </w:rPr>
        <w:t>)</w:t>
      </w:r>
      <w:r w:rsidR="00FD07D6" w:rsidRPr="004A6DF7">
        <w:rPr>
          <w:rFonts w:ascii="Times New Roman" w:hAnsi="Times New Roman" w:cs="Times New Roman"/>
          <w:sz w:val="24"/>
          <w:szCs w:val="24"/>
          <w:lang w:val="en-US"/>
        </w:rPr>
        <w:t>,</w:t>
      </w:r>
      <w:r w:rsidRPr="004A6DF7">
        <w:rPr>
          <w:rFonts w:ascii="Times New Roman" w:hAnsi="Times New Roman" w:cs="Times New Roman"/>
          <w:sz w:val="24"/>
          <w:szCs w:val="24"/>
          <w:lang w:val="en-US"/>
        </w:rPr>
        <w:t xml:space="preserve"> </w:t>
      </w:r>
      <w:r w:rsidR="00FD07D6" w:rsidRPr="004A6DF7">
        <w:rPr>
          <w:rFonts w:ascii="Times New Roman" w:hAnsi="Times New Roman" w:cs="Times New Roman"/>
          <w:sz w:val="24"/>
          <w:szCs w:val="24"/>
          <w:lang w:val="en-US"/>
        </w:rPr>
        <w:t xml:space="preserve">iii) </w:t>
      </w:r>
      <w:r w:rsidR="00FF6CB3">
        <w:rPr>
          <w:rFonts w:ascii="Times New Roman" w:hAnsi="Times New Roman" w:cs="Times New Roman"/>
          <w:sz w:val="24"/>
          <w:szCs w:val="24"/>
          <w:lang w:val="en-US"/>
        </w:rPr>
        <w:t>the</w:t>
      </w:r>
      <w:r w:rsidR="00356184" w:rsidRPr="004A6DF7">
        <w:rPr>
          <w:rFonts w:ascii="Times New Roman" w:hAnsi="Times New Roman" w:cs="Times New Roman"/>
          <w:sz w:val="24"/>
          <w:szCs w:val="24"/>
          <w:lang w:val="en-US"/>
        </w:rPr>
        <w:t xml:space="preserve"> </w:t>
      </w:r>
      <w:r w:rsidR="00FF6CB3">
        <w:rPr>
          <w:rFonts w:ascii="Times New Roman" w:hAnsi="Times New Roman" w:cs="Times New Roman"/>
          <w:sz w:val="24"/>
          <w:szCs w:val="24"/>
          <w:lang w:val="en-US"/>
        </w:rPr>
        <w:t xml:space="preserve">duration of </w:t>
      </w:r>
      <w:r w:rsidR="00356184" w:rsidRPr="004A6DF7">
        <w:rPr>
          <w:rFonts w:ascii="Times New Roman" w:hAnsi="Times New Roman" w:cs="Times New Roman"/>
          <w:sz w:val="24"/>
          <w:szCs w:val="24"/>
          <w:lang w:val="en-US"/>
        </w:rPr>
        <w:t>hiatus</w:t>
      </w:r>
      <w:r w:rsidR="00FF6CB3">
        <w:rPr>
          <w:rFonts w:ascii="Times New Roman" w:hAnsi="Times New Roman" w:cs="Times New Roman"/>
          <w:sz w:val="24"/>
          <w:szCs w:val="24"/>
          <w:lang w:val="en-US"/>
        </w:rPr>
        <w:t>(es)</w:t>
      </w:r>
      <w:r w:rsidR="00356184" w:rsidRPr="004A6DF7">
        <w:rPr>
          <w:rFonts w:ascii="Times New Roman" w:hAnsi="Times New Roman" w:cs="Times New Roman"/>
          <w:sz w:val="24"/>
          <w:szCs w:val="24"/>
          <w:lang w:val="en-US"/>
        </w:rPr>
        <w:t xml:space="preserve"> (Fig. S</w:t>
      </w:r>
      <w:r w:rsidR="00E5184B">
        <w:rPr>
          <w:rFonts w:ascii="Times New Roman" w:hAnsi="Times New Roman" w:cs="Times New Roman"/>
          <w:sz w:val="24"/>
          <w:szCs w:val="24"/>
          <w:lang w:val="en-US"/>
        </w:rPr>
        <w:t>8</w:t>
      </w:r>
      <w:r w:rsidR="00356184" w:rsidRPr="004A6DF7">
        <w:rPr>
          <w:rFonts w:ascii="Times New Roman" w:hAnsi="Times New Roman" w:cs="Times New Roman"/>
          <w:sz w:val="24"/>
          <w:szCs w:val="24"/>
          <w:lang w:val="en-US"/>
        </w:rPr>
        <w:t>)</w:t>
      </w:r>
      <w:r w:rsidR="00170D88" w:rsidRPr="004A6DF7">
        <w:rPr>
          <w:rFonts w:ascii="Times New Roman" w:hAnsi="Times New Roman" w:cs="Times New Roman"/>
          <w:sz w:val="24"/>
          <w:szCs w:val="24"/>
          <w:lang w:val="en-US"/>
        </w:rPr>
        <w:t xml:space="preserve">, and </w:t>
      </w:r>
      <w:proofErr w:type="spellStart"/>
      <w:r w:rsidR="00170D88" w:rsidRPr="004A6DF7">
        <w:rPr>
          <w:rFonts w:ascii="Times New Roman" w:hAnsi="Times New Roman" w:cs="Times New Roman"/>
          <w:sz w:val="24"/>
          <w:szCs w:val="24"/>
          <w:lang w:val="en-US"/>
        </w:rPr>
        <w:t>iiii</w:t>
      </w:r>
      <w:proofErr w:type="spellEnd"/>
      <w:r w:rsidR="00170D88" w:rsidRPr="004A6DF7">
        <w:rPr>
          <w:rFonts w:ascii="Times New Roman" w:hAnsi="Times New Roman" w:cs="Times New Roman"/>
          <w:sz w:val="24"/>
          <w:szCs w:val="24"/>
          <w:lang w:val="en-US"/>
        </w:rPr>
        <w:t xml:space="preserve">) </w:t>
      </w:r>
      <w:r w:rsidR="00514612" w:rsidRPr="004A6DF7">
        <w:rPr>
          <w:rFonts w:ascii="Times New Roman" w:hAnsi="Times New Roman" w:cs="Times New Roman"/>
          <w:sz w:val="24"/>
          <w:szCs w:val="24"/>
          <w:lang w:val="en-US"/>
        </w:rPr>
        <w:t>the</w:t>
      </w:r>
      <w:r w:rsidRPr="004A6DF7">
        <w:rPr>
          <w:rFonts w:ascii="Times New Roman" w:hAnsi="Times New Roman" w:cs="Times New Roman"/>
          <w:sz w:val="24"/>
          <w:szCs w:val="24"/>
          <w:lang w:val="en-US"/>
        </w:rPr>
        <w:t xml:space="preserve"> paleomagnetic lock-in </w:t>
      </w:r>
      <w:r w:rsidR="0008022C">
        <w:rPr>
          <w:rFonts w:ascii="Times New Roman" w:hAnsi="Times New Roman" w:cs="Times New Roman"/>
          <w:sz w:val="24"/>
          <w:szCs w:val="24"/>
          <w:lang w:val="en-US"/>
        </w:rPr>
        <w:t>depth</w:t>
      </w:r>
      <w:r w:rsidRPr="004A6DF7">
        <w:rPr>
          <w:rFonts w:ascii="Times New Roman" w:hAnsi="Times New Roman" w:cs="Times New Roman"/>
          <w:sz w:val="24"/>
          <w:szCs w:val="24"/>
          <w:lang w:val="en-US"/>
        </w:rPr>
        <w:t xml:space="preserve"> in loess deposits</w:t>
      </w:r>
      <w:r w:rsidR="00356184" w:rsidRPr="004A6DF7">
        <w:rPr>
          <w:rFonts w:ascii="Times New Roman" w:hAnsi="Times New Roman" w:cs="Times New Roman"/>
          <w:sz w:val="24"/>
          <w:szCs w:val="24"/>
          <w:lang w:val="en-US"/>
        </w:rPr>
        <w:t xml:space="preserve"> (Fig. </w:t>
      </w:r>
      <w:r w:rsidR="00356184" w:rsidRPr="00E5184B">
        <w:rPr>
          <w:rFonts w:ascii="Times New Roman" w:hAnsi="Times New Roman" w:cs="Times New Roman"/>
          <w:sz w:val="24"/>
          <w:szCs w:val="24"/>
          <w:lang w:val="en-US"/>
        </w:rPr>
        <w:t>S</w:t>
      </w:r>
      <w:r w:rsidR="00E5184B" w:rsidRPr="00E5184B">
        <w:rPr>
          <w:rFonts w:ascii="Times New Roman" w:hAnsi="Times New Roman" w:cs="Times New Roman"/>
          <w:sz w:val="24"/>
          <w:szCs w:val="24"/>
          <w:lang w:val="en-US"/>
        </w:rPr>
        <w:t>9</w:t>
      </w:r>
      <w:r w:rsidR="00356184" w:rsidRPr="004A6DF7">
        <w:rPr>
          <w:rFonts w:ascii="Times New Roman" w:hAnsi="Times New Roman" w:cs="Times New Roman"/>
          <w:sz w:val="24"/>
          <w:szCs w:val="24"/>
          <w:lang w:val="en-US"/>
        </w:rPr>
        <w:t>)</w:t>
      </w:r>
      <w:r w:rsidR="00170D88" w:rsidRPr="004A6DF7">
        <w:rPr>
          <w:rFonts w:ascii="Times New Roman" w:hAnsi="Times New Roman" w:cs="Times New Roman"/>
          <w:sz w:val="24"/>
          <w:szCs w:val="24"/>
          <w:lang w:val="en-US"/>
        </w:rPr>
        <w:t>.</w:t>
      </w:r>
      <w:r w:rsidR="00500BE8" w:rsidRPr="004A6DF7">
        <w:rPr>
          <w:rFonts w:ascii="Times New Roman" w:hAnsi="Times New Roman" w:cs="Times New Roman"/>
          <w:sz w:val="24"/>
          <w:szCs w:val="24"/>
          <w:lang w:val="en-US"/>
        </w:rPr>
        <w:t xml:space="preserve"> </w:t>
      </w:r>
      <w:r w:rsidRPr="004A6DF7">
        <w:rPr>
          <w:rFonts w:ascii="Times New Roman" w:hAnsi="Times New Roman" w:cs="Times New Roman"/>
          <w:sz w:val="24"/>
          <w:szCs w:val="24"/>
          <w:lang w:val="en-US"/>
        </w:rPr>
        <w:t>Furthermore, the model incorporates age constraints by aligning magnetic susceptibility records across sites. Th</w:t>
      </w:r>
      <w:r w:rsidR="004067BD" w:rsidRPr="004A6DF7">
        <w:rPr>
          <w:rFonts w:ascii="Times New Roman" w:hAnsi="Times New Roman" w:cs="Times New Roman"/>
          <w:sz w:val="24"/>
          <w:szCs w:val="24"/>
          <w:lang w:val="en-US"/>
        </w:rPr>
        <w:t>ese</w:t>
      </w:r>
      <w:r w:rsidRPr="004A6DF7">
        <w:rPr>
          <w:rFonts w:ascii="Times New Roman" w:hAnsi="Times New Roman" w:cs="Times New Roman"/>
          <w:sz w:val="24"/>
          <w:szCs w:val="24"/>
          <w:lang w:val="en-US"/>
        </w:rPr>
        <w:t xml:space="preserve"> alignment</w:t>
      </w:r>
      <w:r w:rsidR="004067BD" w:rsidRPr="004A6DF7">
        <w:rPr>
          <w:rFonts w:ascii="Times New Roman" w:hAnsi="Times New Roman" w:cs="Times New Roman"/>
          <w:sz w:val="24"/>
          <w:szCs w:val="24"/>
          <w:lang w:val="en-US"/>
        </w:rPr>
        <w:t>s</w:t>
      </w:r>
      <w:r w:rsidRPr="004A6DF7">
        <w:rPr>
          <w:rFonts w:ascii="Times New Roman" w:hAnsi="Times New Roman" w:cs="Times New Roman"/>
          <w:sz w:val="24"/>
          <w:szCs w:val="24"/>
          <w:lang w:val="en-US"/>
        </w:rPr>
        <w:t xml:space="preserve"> </w:t>
      </w:r>
      <w:r w:rsidR="004067BD" w:rsidRPr="004A6DF7">
        <w:rPr>
          <w:rFonts w:ascii="Times New Roman" w:hAnsi="Times New Roman" w:cs="Times New Roman"/>
          <w:sz w:val="24"/>
          <w:szCs w:val="24"/>
          <w:lang w:val="en-US"/>
        </w:rPr>
        <w:t>are</w:t>
      </w:r>
      <w:r w:rsidRPr="004A6DF7">
        <w:rPr>
          <w:rFonts w:ascii="Times New Roman" w:hAnsi="Times New Roman" w:cs="Times New Roman"/>
          <w:sz w:val="24"/>
          <w:szCs w:val="24"/>
          <w:lang w:val="en-US"/>
        </w:rPr>
        <w:t xml:space="preserve"> performed using the Continuous Stochastic Dynamic Time Warping (</w:t>
      </w:r>
      <w:r w:rsidR="00351785">
        <w:rPr>
          <w:rFonts w:ascii="Times New Roman" w:hAnsi="Times New Roman" w:cs="Times New Roman"/>
          <w:sz w:val="24"/>
          <w:szCs w:val="24"/>
          <w:lang w:val="en-US"/>
        </w:rPr>
        <w:t>P-</w:t>
      </w:r>
      <w:r w:rsidRPr="004A6DF7">
        <w:rPr>
          <w:rFonts w:ascii="Times New Roman" w:hAnsi="Times New Roman" w:cs="Times New Roman"/>
          <w:sz w:val="24"/>
          <w:szCs w:val="24"/>
          <w:lang w:val="en-US"/>
        </w:rPr>
        <w:t>DTW) algorithm</w:t>
      </w:r>
      <w:r w:rsidR="004914F1">
        <w:rPr>
          <w:rFonts w:ascii="Times New Roman" w:hAnsi="Times New Roman" w:cs="Times New Roman"/>
          <w:sz w:val="24"/>
          <w:szCs w:val="24"/>
          <w:lang w:val="en-US"/>
        </w:rPr>
        <w:fldChar w:fldCharType="begin"/>
      </w:r>
      <w:r w:rsidR="00041D80">
        <w:rPr>
          <w:rFonts w:ascii="Times New Roman" w:hAnsi="Times New Roman" w:cs="Times New Roman"/>
          <w:sz w:val="24"/>
          <w:szCs w:val="24"/>
          <w:lang w:val="en-US"/>
        </w:rPr>
        <w:instrText xml:space="preserve"> ADDIN ZOTERO_ITEM CSL_CITATION {"citationID":"xCnjOLF4","properties":{"formattedCitation":"\\super 36\\nosupersub{}","plainCitation":"36","noteIndex":0},"citationItems":[{"id":339,"uris":["http://zotero.org/users/local/6sjUyKQS/items/37EWZ8MX"],"itemData":{"id":339,"type":"article-journal","container-title":"Quaternary Science Review","title":"Quantifying uncertainty in stratigraphic alignment of geological signals using probabilistic dynamic time warping","author":[{"family":"Sørensen","given":"Aske L."},{"family":"Hansen","given":"Thomas M"},{"family":"Falk","given":"Frederick A."},{"family":"Olsen","given":"Jesper"},{"family":"Knudsen","given":"Mads Faurschou"}],"issued":{"literal":"in press"}}}],"schema":"https://github.com/citation-style-language/schema/raw/master/csl-citation.json"} </w:instrText>
      </w:r>
      <w:r w:rsidR="004914F1">
        <w:rPr>
          <w:rFonts w:ascii="Times New Roman" w:hAnsi="Times New Roman" w:cs="Times New Roman"/>
          <w:sz w:val="24"/>
          <w:szCs w:val="24"/>
          <w:lang w:val="en-US"/>
        </w:rPr>
        <w:fldChar w:fldCharType="separate"/>
      </w:r>
      <w:r w:rsidR="00041D80" w:rsidRPr="00303F4C">
        <w:rPr>
          <w:rFonts w:ascii="Times New Roman" w:hAnsi="Times New Roman" w:cs="Times New Roman"/>
          <w:kern w:val="0"/>
          <w:sz w:val="24"/>
          <w:vertAlign w:val="superscript"/>
          <w:lang w:val="en-US"/>
        </w:rPr>
        <w:t>36</w:t>
      </w:r>
      <w:r w:rsidR="004914F1">
        <w:rPr>
          <w:rFonts w:ascii="Times New Roman" w:hAnsi="Times New Roman" w:cs="Times New Roman"/>
          <w:sz w:val="24"/>
          <w:szCs w:val="24"/>
          <w:lang w:val="en-US"/>
        </w:rPr>
        <w:fldChar w:fldCharType="end"/>
      </w:r>
      <w:r w:rsidRPr="00886CA9">
        <w:rPr>
          <w:rFonts w:ascii="Times New Roman" w:hAnsi="Times New Roman" w:cs="Times New Roman"/>
          <w:sz w:val="24"/>
          <w:szCs w:val="24"/>
          <w:lang w:val="en-US"/>
        </w:rPr>
        <w:t>,</w:t>
      </w:r>
      <w:r w:rsidRPr="004A6DF7">
        <w:rPr>
          <w:rFonts w:ascii="Times New Roman" w:hAnsi="Times New Roman" w:cs="Times New Roman"/>
          <w:sz w:val="24"/>
          <w:szCs w:val="24"/>
          <w:lang w:val="en-US"/>
        </w:rPr>
        <w:t xml:space="preserve"> which also quantifies the uncertainty associated with the alignment (Fig. </w:t>
      </w:r>
      <w:r w:rsidRPr="00E5184B">
        <w:rPr>
          <w:rFonts w:ascii="Times New Roman" w:hAnsi="Times New Roman" w:cs="Times New Roman"/>
          <w:sz w:val="24"/>
          <w:szCs w:val="24"/>
          <w:lang w:val="en-US"/>
        </w:rPr>
        <w:t>S</w:t>
      </w:r>
      <w:r w:rsidR="00E5184B" w:rsidRPr="00E5184B">
        <w:rPr>
          <w:rFonts w:ascii="Times New Roman" w:hAnsi="Times New Roman" w:cs="Times New Roman"/>
          <w:sz w:val="24"/>
          <w:szCs w:val="24"/>
          <w:lang w:val="en-US"/>
        </w:rPr>
        <w:t>4</w:t>
      </w:r>
      <w:r w:rsidRPr="004A6DF7">
        <w:rPr>
          <w:rFonts w:ascii="Times New Roman" w:hAnsi="Times New Roman" w:cs="Times New Roman"/>
          <w:sz w:val="24"/>
          <w:szCs w:val="24"/>
          <w:lang w:val="en-US"/>
        </w:rPr>
        <w:t>).</w:t>
      </w:r>
      <w:r w:rsidR="004067BD" w:rsidRPr="004A6DF7">
        <w:rPr>
          <w:rFonts w:ascii="Times New Roman" w:hAnsi="Times New Roman" w:cs="Times New Roman"/>
          <w:sz w:val="24"/>
          <w:szCs w:val="24"/>
          <w:lang w:val="en-US"/>
        </w:rPr>
        <w:t xml:space="preserve"> This uncertainty </w:t>
      </w:r>
      <w:r w:rsidR="00DC56EC" w:rsidRPr="004A6DF7">
        <w:rPr>
          <w:rFonts w:ascii="Times New Roman" w:hAnsi="Times New Roman" w:cs="Times New Roman"/>
          <w:sz w:val="24"/>
          <w:szCs w:val="24"/>
          <w:lang w:val="en-US"/>
        </w:rPr>
        <w:t xml:space="preserve">is </w:t>
      </w:r>
      <w:r w:rsidR="00FF6CB3">
        <w:rPr>
          <w:rFonts w:ascii="Times New Roman" w:hAnsi="Times New Roman" w:cs="Times New Roman"/>
          <w:sz w:val="24"/>
          <w:szCs w:val="24"/>
          <w:lang w:val="en-US"/>
        </w:rPr>
        <w:t>pr</w:t>
      </w:r>
      <w:r w:rsidR="00B205B3">
        <w:rPr>
          <w:rFonts w:ascii="Times New Roman" w:hAnsi="Times New Roman" w:cs="Times New Roman"/>
          <w:sz w:val="24"/>
          <w:szCs w:val="24"/>
          <w:lang w:val="en-US"/>
        </w:rPr>
        <w:t>opagated</w:t>
      </w:r>
      <w:r w:rsidR="00DC56EC" w:rsidRPr="004A6DF7">
        <w:rPr>
          <w:rFonts w:ascii="Times New Roman" w:hAnsi="Times New Roman" w:cs="Times New Roman"/>
          <w:sz w:val="24"/>
          <w:szCs w:val="24"/>
          <w:lang w:val="en-US"/>
        </w:rPr>
        <w:t xml:space="preserve"> into the </w:t>
      </w:r>
      <w:r w:rsidR="002C6AED" w:rsidRPr="004A6DF7">
        <w:rPr>
          <w:rFonts w:ascii="Times New Roman" w:hAnsi="Times New Roman" w:cs="Times New Roman"/>
          <w:sz w:val="24"/>
          <w:szCs w:val="24"/>
          <w:lang w:val="en-US"/>
        </w:rPr>
        <w:t xml:space="preserve">CosmoChron age-depth </w:t>
      </w:r>
      <w:r w:rsidR="00DC56EC" w:rsidRPr="004A6DF7">
        <w:rPr>
          <w:rFonts w:ascii="Times New Roman" w:hAnsi="Times New Roman" w:cs="Times New Roman"/>
          <w:sz w:val="24"/>
          <w:szCs w:val="24"/>
          <w:lang w:val="en-US"/>
        </w:rPr>
        <w:t>model</w:t>
      </w:r>
      <w:r w:rsidR="00FD07D6" w:rsidRPr="004A6DF7">
        <w:rPr>
          <w:rFonts w:ascii="Times New Roman" w:hAnsi="Times New Roman" w:cs="Times New Roman"/>
          <w:sz w:val="24"/>
          <w:szCs w:val="24"/>
          <w:lang w:val="en-US"/>
        </w:rPr>
        <w:t xml:space="preserve">, and it may include </w:t>
      </w:r>
      <w:r w:rsidR="002D0C8A" w:rsidRPr="004A6DF7">
        <w:rPr>
          <w:rFonts w:ascii="Times New Roman" w:hAnsi="Times New Roman" w:cs="Times New Roman"/>
          <w:sz w:val="24"/>
          <w:szCs w:val="24"/>
          <w:lang w:val="en-US"/>
        </w:rPr>
        <w:t>multimodal</w:t>
      </w:r>
      <w:r w:rsidR="002C6AED" w:rsidRPr="004A6DF7">
        <w:rPr>
          <w:rFonts w:ascii="Times New Roman" w:hAnsi="Times New Roman" w:cs="Times New Roman"/>
          <w:sz w:val="24"/>
          <w:szCs w:val="24"/>
          <w:lang w:val="en-US"/>
        </w:rPr>
        <w:t xml:space="preserve"> or any other </w:t>
      </w:r>
      <w:r w:rsidR="00B205B3">
        <w:rPr>
          <w:rFonts w:ascii="Times New Roman" w:hAnsi="Times New Roman" w:cs="Times New Roman"/>
          <w:sz w:val="24"/>
          <w:szCs w:val="24"/>
          <w:lang w:val="en-US"/>
        </w:rPr>
        <w:t xml:space="preserve">form of </w:t>
      </w:r>
      <w:r w:rsidR="002C6AED" w:rsidRPr="004A6DF7">
        <w:rPr>
          <w:rFonts w:ascii="Times New Roman" w:hAnsi="Times New Roman" w:cs="Times New Roman"/>
          <w:sz w:val="24"/>
          <w:szCs w:val="24"/>
          <w:lang w:val="en-US"/>
        </w:rPr>
        <w:t>distribution</w:t>
      </w:r>
      <w:r w:rsidR="00FD07D6" w:rsidRPr="004A6DF7">
        <w:rPr>
          <w:rFonts w:ascii="Times New Roman" w:hAnsi="Times New Roman" w:cs="Times New Roman"/>
          <w:sz w:val="24"/>
          <w:szCs w:val="24"/>
          <w:lang w:val="en-US"/>
        </w:rPr>
        <w:t xml:space="preserve"> resulting from the automat</w:t>
      </w:r>
      <w:r w:rsidR="00190339" w:rsidRPr="004A6DF7">
        <w:rPr>
          <w:rFonts w:ascii="Times New Roman" w:hAnsi="Times New Roman" w:cs="Times New Roman"/>
          <w:sz w:val="24"/>
          <w:szCs w:val="24"/>
          <w:lang w:val="en-US"/>
        </w:rPr>
        <w:t>ed</w:t>
      </w:r>
      <w:r w:rsidR="00FD07D6" w:rsidRPr="004A6DF7">
        <w:rPr>
          <w:rFonts w:ascii="Times New Roman" w:hAnsi="Times New Roman" w:cs="Times New Roman"/>
          <w:sz w:val="24"/>
          <w:szCs w:val="24"/>
          <w:lang w:val="en-US"/>
        </w:rPr>
        <w:t xml:space="preserve"> alignment of magnetic susceptibility records</w:t>
      </w:r>
      <w:r w:rsidR="003C78AD" w:rsidRPr="004A6DF7">
        <w:rPr>
          <w:rFonts w:ascii="Times New Roman" w:hAnsi="Times New Roman" w:cs="Times New Roman"/>
          <w:sz w:val="24"/>
          <w:szCs w:val="24"/>
          <w:lang w:val="en-US"/>
        </w:rPr>
        <w:t xml:space="preserve"> (Fig</w:t>
      </w:r>
      <w:r w:rsidR="00043DBD" w:rsidRPr="004A6DF7">
        <w:rPr>
          <w:rFonts w:ascii="Times New Roman" w:hAnsi="Times New Roman" w:cs="Times New Roman"/>
          <w:sz w:val="24"/>
          <w:szCs w:val="24"/>
          <w:lang w:val="en-US"/>
        </w:rPr>
        <w:t xml:space="preserve">. </w:t>
      </w:r>
      <w:r w:rsidR="00043DBD" w:rsidRPr="00E5184B">
        <w:rPr>
          <w:rFonts w:ascii="Times New Roman" w:hAnsi="Times New Roman" w:cs="Times New Roman"/>
          <w:sz w:val="24"/>
          <w:szCs w:val="24"/>
          <w:lang w:val="en-US"/>
        </w:rPr>
        <w:t>S</w:t>
      </w:r>
      <w:r w:rsidR="00E5184B" w:rsidRPr="00E5184B">
        <w:rPr>
          <w:rFonts w:ascii="Times New Roman" w:hAnsi="Times New Roman" w:cs="Times New Roman"/>
          <w:sz w:val="24"/>
          <w:szCs w:val="24"/>
          <w:lang w:val="en-US"/>
        </w:rPr>
        <w:t>5</w:t>
      </w:r>
      <w:r w:rsidR="00043DBD" w:rsidRPr="00E5184B">
        <w:rPr>
          <w:rFonts w:ascii="Times New Roman" w:hAnsi="Times New Roman" w:cs="Times New Roman"/>
          <w:sz w:val="24"/>
          <w:szCs w:val="24"/>
          <w:lang w:val="en-US"/>
        </w:rPr>
        <w:t>-</w:t>
      </w:r>
      <w:r w:rsidR="00E5184B" w:rsidRPr="00E5184B">
        <w:rPr>
          <w:rFonts w:ascii="Times New Roman" w:hAnsi="Times New Roman" w:cs="Times New Roman"/>
          <w:sz w:val="24"/>
          <w:szCs w:val="24"/>
          <w:lang w:val="en-US"/>
        </w:rPr>
        <w:t>7</w:t>
      </w:r>
      <w:r w:rsidR="003C78AD" w:rsidRPr="006C14DB">
        <w:rPr>
          <w:rFonts w:ascii="Times New Roman" w:hAnsi="Times New Roman" w:cs="Times New Roman"/>
          <w:sz w:val="24"/>
          <w:szCs w:val="24"/>
          <w:lang w:val="en-US"/>
        </w:rPr>
        <w:t>)</w:t>
      </w:r>
      <w:r w:rsidR="002C6AED" w:rsidRPr="006C14DB">
        <w:rPr>
          <w:rFonts w:ascii="Times New Roman" w:hAnsi="Times New Roman" w:cs="Times New Roman"/>
          <w:sz w:val="24"/>
          <w:szCs w:val="24"/>
          <w:lang w:val="en-US"/>
        </w:rPr>
        <w:t>.</w:t>
      </w:r>
    </w:p>
    <w:p w14:paraId="0DCB8980" w14:textId="77777777" w:rsidR="002169BE" w:rsidRPr="006C14DB" w:rsidRDefault="002169BE" w:rsidP="00AC76DB">
      <w:pPr>
        <w:spacing w:line="276" w:lineRule="auto"/>
        <w:rPr>
          <w:rFonts w:ascii="Times New Roman" w:hAnsi="Times New Roman" w:cs="Times New Roman"/>
          <w:sz w:val="24"/>
          <w:szCs w:val="24"/>
          <w:lang w:val="en-US"/>
        </w:rPr>
      </w:pPr>
    </w:p>
    <w:p w14:paraId="0FB72B5C" w14:textId="2E66FBFD" w:rsidR="003B11EF" w:rsidRPr="004A6DF7" w:rsidRDefault="001229D0" w:rsidP="00AC76DB">
      <w:pPr>
        <w:spacing w:line="276" w:lineRule="auto"/>
        <w:rPr>
          <w:rFonts w:ascii="Times New Roman" w:hAnsi="Times New Roman" w:cs="Times New Roman"/>
          <w:sz w:val="24"/>
          <w:szCs w:val="24"/>
          <w:lang w:val="en-US"/>
        </w:rPr>
      </w:pPr>
      <w:r w:rsidRPr="004A6DF7">
        <w:rPr>
          <w:rFonts w:ascii="Times New Roman" w:eastAsiaTheme="minorEastAsia" w:hAnsi="Times New Roman" w:cs="Times New Roman"/>
          <w:sz w:val="24"/>
          <w:szCs w:val="24"/>
          <w:lang w:val="en-US"/>
        </w:rPr>
        <w:t xml:space="preserve">An inverse problem </w:t>
      </w:r>
      <w:r w:rsidR="00C90E60" w:rsidRPr="004A6DF7">
        <w:rPr>
          <w:rFonts w:ascii="Times New Roman" w:eastAsiaTheme="minorEastAsia" w:hAnsi="Times New Roman" w:cs="Times New Roman"/>
          <w:sz w:val="24"/>
          <w:szCs w:val="24"/>
          <w:lang w:val="en-US"/>
        </w:rPr>
        <w:t>seeks</w:t>
      </w:r>
      <w:r w:rsidR="007E00BA" w:rsidRPr="004A6DF7">
        <w:rPr>
          <w:rFonts w:ascii="Times New Roman" w:eastAsiaTheme="minorEastAsia" w:hAnsi="Times New Roman" w:cs="Times New Roman"/>
          <w:sz w:val="24"/>
          <w:szCs w:val="24"/>
          <w:lang w:val="en-US"/>
        </w:rPr>
        <w:t xml:space="preserve"> to constrain</w:t>
      </w:r>
      <w:r w:rsidRPr="004A6DF7">
        <w:rPr>
          <w:rFonts w:ascii="Times New Roman" w:eastAsiaTheme="minorEastAsia" w:hAnsi="Times New Roman" w:cs="Times New Roman"/>
          <w:sz w:val="24"/>
          <w:szCs w:val="24"/>
          <w:lang w:val="en-US"/>
        </w:rPr>
        <w:t xml:space="preserve"> model parameters </w:t>
      </w:r>
      <w:r w:rsidR="00C90E60" w:rsidRPr="004A6DF7">
        <w:rPr>
          <w:rFonts w:ascii="Times New Roman" w:eastAsiaTheme="minorEastAsia" w:hAnsi="Times New Roman" w:cs="Times New Roman"/>
          <w:sz w:val="24"/>
          <w:szCs w:val="24"/>
          <w:lang w:val="en-US"/>
        </w:rPr>
        <w:t>based on</w:t>
      </w:r>
      <w:r w:rsidRPr="004A6DF7">
        <w:rPr>
          <w:rFonts w:ascii="Times New Roman" w:eastAsiaTheme="minorEastAsia" w:hAnsi="Times New Roman" w:cs="Times New Roman"/>
          <w:sz w:val="24"/>
          <w:szCs w:val="24"/>
          <w:lang w:val="en-US"/>
        </w:rPr>
        <w:t xml:space="preserve"> observed data, </w:t>
      </w:r>
      <w:r w:rsidRPr="004A6DF7">
        <w:rPr>
          <w:rFonts w:ascii="Times New Roman" w:eastAsiaTheme="minorEastAsia" w:hAnsi="Times New Roman" w:cs="Times New Roman"/>
          <w:b/>
          <w:bCs/>
          <w:sz w:val="24"/>
          <w:szCs w:val="24"/>
          <w:lang w:val="en-US"/>
        </w:rPr>
        <w:t>d</w:t>
      </w:r>
      <w:r w:rsidRPr="004A6DF7">
        <w:rPr>
          <w:rFonts w:ascii="Times New Roman" w:eastAsiaTheme="minorEastAsia" w:hAnsi="Times New Roman" w:cs="Times New Roman"/>
          <w:sz w:val="24"/>
          <w:szCs w:val="24"/>
          <w:vertAlign w:val="subscript"/>
          <w:lang w:val="en-US"/>
        </w:rPr>
        <w:t>obs</w:t>
      </w:r>
      <w:r w:rsidR="00770A1E" w:rsidRPr="004A6DF7">
        <w:rPr>
          <w:rFonts w:ascii="Times New Roman" w:eastAsiaTheme="minorEastAsia" w:hAnsi="Times New Roman" w:cs="Times New Roman"/>
          <w:sz w:val="24"/>
          <w:szCs w:val="24"/>
          <w:lang w:val="en-US"/>
        </w:rPr>
        <w:t>.</w:t>
      </w:r>
      <w:r w:rsidRPr="004A6DF7">
        <w:rPr>
          <w:rFonts w:ascii="Times New Roman" w:eastAsiaTheme="minorEastAsia" w:hAnsi="Times New Roman" w:cs="Times New Roman"/>
          <w:sz w:val="24"/>
          <w:szCs w:val="24"/>
          <w:lang w:val="en-US"/>
        </w:rPr>
        <w:t xml:space="preserve"> </w:t>
      </w:r>
      <w:r w:rsidR="00452648" w:rsidRPr="004A6DF7">
        <w:rPr>
          <w:rFonts w:ascii="Times New Roman" w:eastAsiaTheme="minorEastAsia" w:hAnsi="Times New Roman" w:cs="Times New Roman"/>
          <w:sz w:val="24"/>
          <w:szCs w:val="24"/>
          <w:lang w:val="en-US"/>
        </w:rPr>
        <w:t>In the context of the</w:t>
      </w:r>
      <w:r w:rsidR="00EF6272" w:rsidRPr="004A6DF7">
        <w:rPr>
          <w:rFonts w:ascii="Times New Roman" w:eastAsiaTheme="minorEastAsia" w:hAnsi="Times New Roman" w:cs="Times New Roman"/>
          <w:sz w:val="24"/>
          <w:szCs w:val="24"/>
          <w:lang w:val="en-US"/>
        </w:rPr>
        <w:t xml:space="preserve"> CosmoChron</w:t>
      </w:r>
      <w:r w:rsidR="003D606C" w:rsidRPr="004A6DF7">
        <w:rPr>
          <w:rFonts w:ascii="Times New Roman" w:eastAsiaTheme="minorEastAsia" w:hAnsi="Times New Roman" w:cs="Times New Roman"/>
          <w:sz w:val="24"/>
          <w:szCs w:val="24"/>
          <w:lang w:val="en-US"/>
        </w:rPr>
        <w:t xml:space="preserve"> model</w:t>
      </w:r>
      <w:r w:rsidR="0048655F" w:rsidRPr="004A6DF7">
        <w:rPr>
          <w:rFonts w:ascii="Times New Roman" w:eastAsiaTheme="minorEastAsia" w:hAnsi="Times New Roman" w:cs="Times New Roman"/>
          <w:sz w:val="24"/>
          <w:szCs w:val="24"/>
          <w:lang w:val="en-US"/>
        </w:rPr>
        <w:t>s shown in figure</w:t>
      </w:r>
      <w:r w:rsidR="007E00BA" w:rsidRPr="004A6DF7">
        <w:rPr>
          <w:rFonts w:ascii="Times New Roman" w:eastAsiaTheme="minorEastAsia" w:hAnsi="Times New Roman" w:cs="Times New Roman"/>
          <w:sz w:val="24"/>
          <w:szCs w:val="24"/>
          <w:lang w:val="en-US"/>
        </w:rPr>
        <w:t xml:space="preserve"> </w:t>
      </w:r>
      <w:r w:rsidR="00C52C54">
        <w:rPr>
          <w:rFonts w:ascii="Times New Roman" w:eastAsiaTheme="minorEastAsia" w:hAnsi="Times New Roman" w:cs="Times New Roman"/>
          <w:sz w:val="24"/>
          <w:szCs w:val="24"/>
          <w:lang w:val="en-US"/>
        </w:rPr>
        <w:t>4</w:t>
      </w:r>
      <w:r w:rsidR="00EF6272" w:rsidRPr="004A6DF7">
        <w:rPr>
          <w:rFonts w:ascii="Times New Roman" w:eastAsiaTheme="minorEastAsia" w:hAnsi="Times New Roman" w:cs="Times New Roman"/>
          <w:sz w:val="24"/>
          <w:szCs w:val="24"/>
          <w:lang w:val="en-US"/>
        </w:rPr>
        <w:t>, the model parameters</w:t>
      </w:r>
      <w:r w:rsidR="00FC4530" w:rsidRPr="004A6DF7">
        <w:rPr>
          <w:rFonts w:ascii="Times New Roman" w:eastAsiaTheme="minorEastAsia" w:hAnsi="Times New Roman" w:cs="Times New Roman"/>
          <w:sz w:val="24"/>
          <w:szCs w:val="24"/>
          <w:lang w:val="en-US"/>
        </w:rPr>
        <w:t xml:space="preserve"> </w:t>
      </w:r>
      <w:r w:rsidR="00FC4530" w:rsidRPr="004A6DF7">
        <w:rPr>
          <w:rFonts w:ascii="Times New Roman" w:eastAsiaTheme="minorEastAsia" w:hAnsi="Times New Roman" w:cs="Times New Roman"/>
          <w:b/>
          <w:bCs/>
          <w:sz w:val="24"/>
          <w:szCs w:val="24"/>
          <w:lang w:val="en-US"/>
        </w:rPr>
        <w:t>m</w:t>
      </w:r>
      <w:r w:rsidR="00FC4530" w:rsidRPr="004A6DF7">
        <w:rPr>
          <w:rFonts w:ascii="Times New Roman" w:eastAsiaTheme="minorEastAsia" w:hAnsi="Times New Roman" w:cs="Times New Roman"/>
          <w:sz w:val="24"/>
          <w:szCs w:val="24"/>
          <w:lang w:val="en-US"/>
        </w:rPr>
        <w:t>,</w:t>
      </w:r>
      <w:r w:rsidR="0048655F" w:rsidRPr="004A6DF7">
        <w:rPr>
          <w:rFonts w:ascii="Times New Roman" w:eastAsiaTheme="minorEastAsia" w:hAnsi="Times New Roman" w:cs="Times New Roman"/>
          <w:sz w:val="24"/>
          <w:szCs w:val="24"/>
          <w:lang w:val="en-US"/>
        </w:rPr>
        <w:t xml:space="preserve"> </w:t>
      </w:r>
      <w:r w:rsidR="00452648" w:rsidRPr="004A6DF7">
        <w:rPr>
          <w:rFonts w:ascii="Times New Roman" w:eastAsiaTheme="minorEastAsia" w:hAnsi="Times New Roman" w:cs="Times New Roman"/>
          <w:sz w:val="24"/>
          <w:szCs w:val="24"/>
          <w:lang w:val="en-US"/>
        </w:rPr>
        <w:t>include</w:t>
      </w:r>
      <w:r w:rsidR="00517B43" w:rsidRPr="004A6DF7">
        <w:rPr>
          <w:rFonts w:ascii="Times New Roman" w:eastAsiaTheme="minorEastAsia" w:hAnsi="Times New Roman" w:cs="Times New Roman"/>
          <w:sz w:val="24"/>
          <w:szCs w:val="24"/>
          <w:lang w:val="en-US"/>
        </w:rPr>
        <w:t xml:space="preserve"> a series of</w:t>
      </w:r>
      <w:r w:rsidR="00EF6272" w:rsidRPr="004A6DF7">
        <w:rPr>
          <w:rFonts w:ascii="Times New Roman" w:eastAsiaTheme="minorEastAsia" w:hAnsi="Times New Roman" w:cs="Times New Roman"/>
          <w:sz w:val="24"/>
          <w:szCs w:val="24"/>
          <w:lang w:val="en-US"/>
        </w:rPr>
        <w:t xml:space="preserve"> </w:t>
      </w:r>
      <w:r w:rsidR="00517B43" w:rsidRPr="004A6DF7">
        <w:rPr>
          <w:rFonts w:ascii="Times New Roman" w:hAnsi="Times New Roman" w:cs="Times New Roman"/>
          <w:sz w:val="24"/>
          <w:szCs w:val="24"/>
          <w:lang w:val="en-US"/>
        </w:rPr>
        <w:t xml:space="preserve">accumulation rates </w:t>
      </w:r>
      <w:r w:rsidR="00517B43" w:rsidRPr="004A6DF7">
        <w:rPr>
          <w:rFonts w:ascii="Times New Roman" w:hAnsi="Times New Roman" w:cs="Times New Roman"/>
          <w:b/>
          <w:bCs/>
          <w:sz w:val="24"/>
          <w:szCs w:val="24"/>
          <w:lang w:val="en-US"/>
        </w:rPr>
        <w:t>Ѳ</w:t>
      </w:r>
      <w:r w:rsidR="00517B43" w:rsidRPr="004A6DF7">
        <w:rPr>
          <w:rFonts w:ascii="Times New Roman" w:hAnsi="Times New Roman" w:cs="Times New Roman"/>
          <w:sz w:val="24"/>
          <w:szCs w:val="24"/>
          <w:lang w:val="en-US"/>
        </w:rPr>
        <w:t xml:space="preserve">, the age at the uppermost depth </w:t>
      </w:r>
      <w:r w:rsidR="00517B43" w:rsidRPr="004A6DF7">
        <w:rPr>
          <w:rFonts w:ascii="Times New Roman" w:hAnsi="Times New Roman" w:cs="Times New Roman"/>
          <w:b/>
          <w:bCs/>
          <w:sz w:val="24"/>
          <w:szCs w:val="24"/>
          <w:lang w:val="en-US"/>
        </w:rPr>
        <w:t>T</w:t>
      </w:r>
      <w:r w:rsidR="00517B43" w:rsidRPr="004A6DF7">
        <w:rPr>
          <w:rFonts w:ascii="Times New Roman" w:hAnsi="Times New Roman" w:cs="Times New Roman"/>
          <w:b/>
          <w:bCs/>
          <w:sz w:val="24"/>
          <w:szCs w:val="24"/>
          <w:vertAlign w:val="subscript"/>
          <w:lang w:val="en-US"/>
        </w:rPr>
        <w:t>0</w:t>
      </w:r>
      <w:r w:rsidR="00517B43" w:rsidRPr="004A6DF7">
        <w:rPr>
          <w:rFonts w:ascii="Times New Roman" w:hAnsi="Times New Roman" w:cs="Times New Roman"/>
          <w:sz w:val="24"/>
          <w:szCs w:val="24"/>
          <w:lang w:val="en-US"/>
        </w:rPr>
        <w:t xml:space="preserve">, the durations of hiatuses </w:t>
      </w:r>
      <w:r w:rsidR="00517B43" w:rsidRPr="004A6DF7">
        <w:rPr>
          <w:rFonts w:ascii="Times New Roman" w:hAnsi="Times New Roman" w:cs="Times New Roman"/>
          <w:b/>
          <w:bCs/>
          <w:sz w:val="24"/>
          <w:szCs w:val="24"/>
          <w:lang w:val="en-US"/>
        </w:rPr>
        <w:t>h</w:t>
      </w:r>
      <w:r w:rsidR="00517B43" w:rsidRPr="004A6DF7">
        <w:rPr>
          <w:rFonts w:ascii="Times New Roman" w:hAnsi="Times New Roman" w:cs="Times New Roman"/>
          <w:sz w:val="24"/>
          <w:szCs w:val="24"/>
          <w:lang w:val="en-US"/>
        </w:rPr>
        <w:t xml:space="preserve">, </w:t>
      </w:r>
      <w:r w:rsidR="00D87BD2" w:rsidRPr="004A6DF7">
        <w:rPr>
          <w:rFonts w:ascii="Times New Roman" w:hAnsi="Times New Roman" w:cs="Times New Roman"/>
          <w:sz w:val="24"/>
          <w:szCs w:val="24"/>
          <w:lang w:val="en-US"/>
        </w:rPr>
        <w:t xml:space="preserve">depths of transposed ages </w:t>
      </w:r>
      <w:r w:rsidR="00D87BD2" w:rsidRPr="004A6DF7">
        <w:rPr>
          <w:rFonts w:ascii="Times New Roman" w:hAnsi="Times New Roman" w:cs="Times New Roman"/>
          <w:b/>
          <w:bCs/>
          <w:sz w:val="24"/>
          <w:szCs w:val="24"/>
          <w:lang w:val="en-US"/>
        </w:rPr>
        <w:t>T</w:t>
      </w:r>
      <w:r w:rsidR="00A964C2" w:rsidRPr="004A6DF7">
        <w:rPr>
          <w:rFonts w:ascii="Times New Roman" w:hAnsi="Times New Roman" w:cs="Times New Roman"/>
          <w:b/>
          <w:bCs/>
          <w:sz w:val="24"/>
          <w:szCs w:val="24"/>
          <w:lang w:val="en-US"/>
        </w:rPr>
        <w:t>d</w:t>
      </w:r>
      <w:r w:rsidR="00D87BD2" w:rsidRPr="004A6DF7">
        <w:rPr>
          <w:rFonts w:ascii="Times New Roman" w:hAnsi="Times New Roman" w:cs="Times New Roman"/>
          <w:sz w:val="24"/>
          <w:szCs w:val="24"/>
          <w:lang w:val="en-US"/>
        </w:rPr>
        <w:t xml:space="preserve">, </w:t>
      </w:r>
      <w:r w:rsidR="00431D66" w:rsidRPr="004A6DF7">
        <w:rPr>
          <w:rFonts w:ascii="Times New Roman" w:hAnsi="Times New Roman" w:cs="Times New Roman"/>
          <w:sz w:val="24"/>
          <w:szCs w:val="24"/>
          <w:lang w:val="en-US"/>
        </w:rPr>
        <w:t>paleomagnetic lock-in depths</w:t>
      </w:r>
      <w:r w:rsidR="00D87BD2" w:rsidRPr="004A6DF7">
        <w:rPr>
          <w:rFonts w:ascii="Times New Roman" w:hAnsi="Times New Roman" w:cs="Times New Roman"/>
          <w:sz w:val="24"/>
          <w:szCs w:val="24"/>
          <w:lang w:val="en-US"/>
        </w:rPr>
        <w:t xml:space="preserve"> </w:t>
      </w:r>
      <w:proofErr w:type="spellStart"/>
      <w:r w:rsidR="00A964C2" w:rsidRPr="004A6DF7">
        <w:rPr>
          <w:rFonts w:ascii="Times New Roman" w:hAnsi="Times New Roman" w:cs="Times New Roman"/>
          <w:b/>
          <w:bCs/>
          <w:sz w:val="24"/>
          <w:szCs w:val="24"/>
          <w:lang w:val="en-US"/>
        </w:rPr>
        <w:t>Ld</w:t>
      </w:r>
      <w:proofErr w:type="spellEnd"/>
      <w:r w:rsidR="00A964C2" w:rsidRPr="004A6DF7">
        <w:rPr>
          <w:rFonts w:ascii="Times New Roman" w:hAnsi="Times New Roman" w:cs="Times New Roman"/>
          <w:sz w:val="24"/>
          <w:szCs w:val="24"/>
          <w:lang w:val="en-US"/>
        </w:rPr>
        <w:t xml:space="preserve"> </w:t>
      </w:r>
      <w:r w:rsidR="00517B43" w:rsidRPr="004A6DF7">
        <w:rPr>
          <w:rFonts w:ascii="Times New Roman" w:hAnsi="Times New Roman" w:cs="Times New Roman"/>
          <w:sz w:val="24"/>
          <w:szCs w:val="24"/>
          <w:lang w:val="en-US"/>
        </w:rPr>
        <w:t xml:space="preserve">and a pre-burial parameter </w:t>
      </w:r>
      <w:r w:rsidR="00517B43" w:rsidRPr="004A6DF7">
        <w:rPr>
          <w:rFonts w:ascii="Times New Roman" w:hAnsi="Times New Roman" w:cs="Times New Roman"/>
          <w:b/>
          <w:bCs/>
          <w:sz w:val="24"/>
          <w:szCs w:val="24"/>
          <w:lang w:val="en-US"/>
        </w:rPr>
        <w:t>p</w:t>
      </w:r>
      <w:r w:rsidR="00517B43" w:rsidRPr="004A6DF7">
        <w:rPr>
          <w:rFonts w:ascii="Times New Roman" w:hAnsi="Times New Roman" w:cs="Times New Roman"/>
          <w:sz w:val="24"/>
          <w:szCs w:val="24"/>
          <w:lang w:val="en-US"/>
        </w:rPr>
        <w:t xml:space="preserve"> for each </w:t>
      </w:r>
      <w:r w:rsidR="00517B43" w:rsidRPr="004A6DF7">
        <w:rPr>
          <w:rFonts w:ascii="Times New Roman" w:hAnsi="Times New Roman" w:cs="Times New Roman"/>
          <w:sz w:val="24"/>
          <w:szCs w:val="24"/>
          <w:vertAlign w:val="superscript"/>
          <w:lang w:val="en-US"/>
        </w:rPr>
        <w:t>26</w:t>
      </w:r>
      <w:r w:rsidR="00517B43" w:rsidRPr="004A6DF7">
        <w:rPr>
          <w:rFonts w:ascii="Times New Roman" w:hAnsi="Times New Roman" w:cs="Times New Roman"/>
          <w:sz w:val="24"/>
          <w:szCs w:val="24"/>
          <w:lang w:val="en-US"/>
        </w:rPr>
        <w:t>Al/</w:t>
      </w:r>
      <w:r w:rsidR="00517B43" w:rsidRPr="004A6DF7">
        <w:rPr>
          <w:rFonts w:ascii="Times New Roman" w:hAnsi="Times New Roman" w:cs="Times New Roman"/>
          <w:sz w:val="24"/>
          <w:szCs w:val="24"/>
          <w:vertAlign w:val="superscript"/>
          <w:lang w:val="en-US"/>
        </w:rPr>
        <w:t>10</w:t>
      </w:r>
      <w:r w:rsidR="00517B43" w:rsidRPr="004A6DF7">
        <w:rPr>
          <w:rFonts w:ascii="Times New Roman" w:hAnsi="Times New Roman" w:cs="Times New Roman"/>
          <w:sz w:val="24"/>
          <w:szCs w:val="24"/>
          <w:lang w:val="en-US"/>
        </w:rPr>
        <w:t>Be data point:</w:t>
      </w:r>
      <w:r w:rsidR="00A964C2" w:rsidRPr="004A6DF7">
        <w:rPr>
          <w:rFonts w:ascii="Times New Roman" w:hAnsi="Times New Roman" w:cs="Times New Roman"/>
          <w:sz w:val="24"/>
          <w:szCs w:val="24"/>
          <w:lang w:val="en-US"/>
        </w:rPr>
        <w:t xml:space="preserve"> </w:t>
      </w:r>
    </w:p>
    <w:p w14:paraId="56622C86" w14:textId="78F5ACFB" w:rsidR="003B11EF" w:rsidRPr="004A6DF7" w:rsidRDefault="00A964C2" w:rsidP="00AC76DB">
      <w:pPr>
        <w:spacing w:line="276" w:lineRule="auto"/>
        <w:rPr>
          <w:rFonts w:ascii="Times New Roman" w:hAnsi="Times New Roman" w:cs="Times New Roman"/>
          <w:sz w:val="24"/>
          <w:szCs w:val="24"/>
          <w:lang w:val="en-US"/>
        </w:rPr>
      </w:pPr>
      <w:r w:rsidRPr="004A6DF7">
        <w:rPr>
          <w:rFonts w:ascii="Times New Roman" w:eastAsiaTheme="minorEastAsia" w:hAnsi="Times New Roman" w:cs="Times New Roman"/>
          <w:b/>
          <w:bCs/>
          <w:sz w:val="24"/>
          <w:szCs w:val="24"/>
          <w:lang w:val="en-US"/>
        </w:rPr>
        <w:t>m</w:t>
      </w:r>
      <w:proofErr w:type="gramStart"/>
      <w:r w:rsidRPr="004A6DF7">
        <w:rPr>
          <w:rFonts w:ascii="Times New Roman" w:eastAsiaTheme="minorEastAsia" w:hAnsi="Times New Roman" w:cs="Times New Roman"/>
          <w:sz w:val="24"/>
          <w:szCs w:val="24"/>
          <w:lang w:val="en-US"/>
        </w:rPr>
        <w:t>=[</w:t>
      </w:r>
      <w:proofErr w:type="gramEnd"/>
      <w:r w:rsidRPr="004A6DF7">
        <w:rPr>
          <w:rFonts w:ascii="Times New Roman" w:hAnsi="Times New Roman" w:cs="Times New Roman"/>
          <w:b/>
          <w:bCs/>
          <w:sz w:val="24"/>
          <w:szCs w:val="24"/>
          <w:lang w:val="en-US"/>
        </w:rPr>
        <w:t>Ѳ, T</w:t>
      </w:r>
      <w:r w:rsidRPr="004A6DF7">
        <w:rPr>
          <w:rFonts w:ascii="Times New Roman" w:hAnsi="Times New Roman" w:cs="Times New Roman"/>
          <w:b/>
          <w:bCs/>
          <w:sz w:val="24"/>
          <w:szCs w:val="24"/>
          <w:vertAlign w:val="subscript"/>
          <w:lang w:val="en-US"/>
        </w:rPr>
        <w:t>0</w:t>
      </w:r>
      <w:r w:rsidR="005D49DC" w:rsidRPr="004A6DF7">
        <w:rPr>
          <w:rFonts w:ascii="Times New Roman" w:hAnsi="Times New Roman" w:cs="Times New Roman"/>
          <w:b/>
          <w:bCs/>
          <w:sz w:val="24"/>
          <w:szCs w:val="24"/>
          <w:lang w:val="en-US"/>
        </w:rPr>
        <w:t>,</w:t>
      </w:r>
      <w:r w:rsidRPr="004A6DF7">
        <w:rPr>
          <w:rFonts w:ascii="Times New Roman" w:hAnsi="Times New Roman" w:cs="Times New Roman"/>
          <w:b/>
          <w:bCs/>
          <w:sz w:val="24"/>
          <w:szCs w:val="24"/>
          <w:vertAlign w:val="subscript"/>
          <w:lang w:val="en-US"/>
        </w:rPr>
        <w:t xml:space="preserve"> </w:t>
      </w:r>
      <w:r w:rsidRPr="004A6DF7">
        <w:rPr>
          <w:rFonts w:ascii="Times New Roman" w:hAnsi="Times New Roman" w:cs="Times New Roman"/>
          <w:b/>
          <w:bCs/>
          <w:sz w:val="24"/>
          <w:szCs w:val="24"/>
          <w:lang w:val="en-US"/>
        </w:rPr>
        <w:t xml:space="preserve">h, Td, </w:t>
      </w:r>
      <w:proofErr w:type="spellStart"/>
      <w:r w:rsidRPr="004A6DF7">
        <w:rPr>
          <w:rFonts w:ascii="Times New Roman" w:hAnsi="Times New Roman" w:cs="Times New Roman"/>
          <w:b/>
          <w:bCs/>
          <w:sz w:val="24"/>
          <w:szCs w:val="24"/>
          <w:lang w:val="en-US"/>
        </w:rPr>
        <w:t>Ld</w:t>
      </w:r>
      <w:proofErr w:type="spellEnd"/>
      <w:r w:rsidRPr="004A6DF7">
        <w:rPr>
          <w:rFonts w:ascii="Times New Roman" w:hAnsi="Times New Roman" w:cs="Times New Roman"/>
          <w:b/>
          <w:bCs/>
          <w:sz w:val="24"/>
          <w:szCs w:val="24"/>
          <w:lang w:val="en-US"/>
        </w:rPr>
        <w:t>, p</w:t>
      </w:r>
      <w:r w:rsidRPr="004A6DF7">
        <w:rPr>
          <w:rFonts w:ascii="Times New Roman" w:eastAsiaTheme="minorEastAsia" w:hAnsi="Times New Roman" w:cs="Times New Roman"/>
          <w:sz w:val="24"/>
          <w:szCs w:val="24"/>
          <w:lang w:val="en-US"/>
        </w:rPr>
        <w:t>]</w:t>
      </w:r>
    </w:p>
    <w:p w14:paraId="01D9FE94" w14:textId="2CA523FB" w:rsidR="008A531F" w:rsidRPr="004A6DF7" w:rsidRDefault="00BA7451" w:rsidP="00AC76DB">
      <w:pPr>
        <w:spacing w:line="276" w:lineRule="auto"/>
        <w:rPr>
          <w:rFonts w:ascii="Times New Roman" w:eastAsiaTheme="minorEastAsia" w:hAnsi="Times New Roman" w:cs="Times New Roman"/>
          <w:sz w:val="24"/>
          <w:szCs w:val="24"/>
          <w:lang w:val="en-US"/>
        </w:rPr>
      </w:pPr>
      <w:r w:rsidRPr="004A6DF7">
        <w:rPr>
          <w:rFonts w:ascii="Times New Roman" w:hAnsi="Times New Roman" w:cs="Times New Roman"/>
          <w:sz w:val="24"/>
          <w:szCs w:val="24"/>
          <w:lang w:val="en-US"/>
        </w:rPr>
        <w:t xml:space="preserve">The exact composition of </w:t>
      </w:r>
      <w:r w:rsidRPr="004A6DF7">
        <w:rPr>
          <w:rFonts w:ascii="Times New Roman" w:eastAsiaTheme="minorEastAsia" w:hAnsi="Times New Roman" w:cs="Times New Roman"/>
          <w:b/>
          <w:bCs/>
          <w:sz w:val="24"/>
          <w:szCs w:val="24"/>
          <w:lang w:val="en-US"/>
        </w:rPr>
        <w:t>m</w:t>
      </w:r>
      <w:r w:rsidRPr="004A6DF7">
        <w:rPr>
          <w:rFonts w:ascii="Times New Roman" w:hAnsi="Times New Roman" w:cs="Times New Roman"/>
          <w:sz w:val="24"/>
          <w:szCs w:val="24"/>
          <w:lang w:val="en-US"/>
        </w:rPr>
        <w:t xml:space="preserve"> depends on the model setup. For instance, if the model includes only direct age constraints without hiatuses, transposed ages, or paleomagnetic boundaries, the parameter set simplifies to </w:t>
      </w:r>
      <w:r w:rsidR="00263A0B" w:rsidRPr="004A6DF7">
        <w:rPr>
          <w:rFonts w:ascii="Times New Roman" w:eastAsiaTheme="minorEastAsia" w:hAnsi="Times New Roman" w:cs="Times New Roman"/>
          <w:b/>
          <w:bCs/>
          <w:sz w:val="24"/>
          <w:szCs w:val="24"/>
          <w:lang w:val="en-US"/>
        </w:rPr>
        <w:t>m</w:t>
      </w:r>
      <w:proofErr w:type="gramStart"/>
      <w:r w:rsidR="00263A0B" w:rsidRPr="004A6DF7">
        <w:rPr>
          <w:rFonts w:ascii="Times New Roman" w:eastAsiaTheme="minorEastAsia" w:hAnsi="Times New Roman" w:cs="Times New Roman"/>
          <w:sz w:val="24"/>
          <w:szCs w:val="24"/>
          <w:lang w:val="en-US"/>
        </w:rPr>
        <w:t>=[</w:t>
      </w:r>
      <w:proofErr w:type="gramEnd"/>
      <w:r w:rsidR="00263A0B" w:rsidRPr="004A6DF7">
        <w:rPr>
          <w:rFonts w:ascii="Times New Roman" w:hAnsi="Times New Roman" w:cs="Times New Roman"/>
          <w:b/>
          <w:bCs/>
          <w:sz w:val="24"/>
          <w:szCs w:val="24"/>
          <w:lang w:val="en-US"/>
        </w:rPr>
        <w:t>Ѳ, T</w:t>
      </w:r>
      <w:r w:rsidR="00263A0B" w:rsidRPr="004A6DF7">
        <w:rPr>
          <w:rFonts w:ascii="Times New Roman" w:hAnsi="Times New Roman" w:cs="Times New Roman"/>
          <w:b/>
          <w:bCs/>
          <w:sz w:val="24"/>
          <w:szCs w:val="24"/>
          <w:vertAlign w:val="subscript"/>
          <w:lang w:val="en-US"/>
        </w:rPr>
        <w:t>0</w:t>
      </w:r>
      <w:r w:rsidR="00263A0B" w:rsidRPr="004A6DF7">
        <w:rPr>
          <w:rFonts w:ascii="Times New Roman" w:eastAsiaTheme="minorEastAsia" w:hAnsi="Times New Roman" w:cs="Times New Roman"/>
          <w:sz w:val="24"/>
          <w:szCs w:val="24"/>
          <w:lang w:val="en-US"/>
        </w:rPr>
        <w:t>]</w:t>
      </w:r>
      <w:r w:rsidR="00263A0B" w:rsidRPr="004A6DF7">
        <w:rPr>
          <w:rFonts w:ascii="Times New Roman" w:hAnsi="Times New Roman" w:cs="Times New Roman"/>
          <w:sz w:val="24"/>
          <w:szCs w:val="24"/>
          <w:lang w:val="en-US"/>
        </w:rPr>
        <w:t xml:space="preserve">. </w:t>
      </w:r>
      <w:r w:rsidR="00482049" w:rsidRPr="004A6DF7">
        <w:rPr>
          <w:rFonts w:ascii="Times New Roman" w:eastAsiaTheme="minorEastAsia" w:hAnsi="Times New Roman" w:cs="Times New Roman"/>
          <w:sz w:val="24"/>
          <w:szCs w:val="24"/>
          <w:lang w:val="en-US"/>
        </w:rPr>
        <w:t xml:space="preserve"> </w:t>
      </w:r>
      <w:r w:rsidR="008A531F" w:rsidRPr="004A6DF7">
        <w:rPr>
          <w:rFonts w:ascii="Times New Roman" w:eastAsiaTheme="minorEastAsia" w:hAnsi="Times New Roman" w:cs="Times New Roman"/>
          <w:sz w:val="24"/>
          <w:szCs w:val="24"/>
          <w:lang w:val="en-US"/>
        </w:rPr>
        <w:t xml:space="preserve">Constraining the series of accumulation rates </w:t>
      </w:r>
      <w:r w:rsidR="008A531F" w:rsidRPr="004A6DF7">
        <w:rPr>
          <w:rFonts w:ascii="Times New Roman" w:hAnsi="Times New Roman" w:cs="Times New Roman"/>
          <w:b/>
          <w:bCs/>
          <w:sz w:val="24"/>
          <w:szCs w:val="24"/>
          <w:lang w:val="en-US"/>
        </w:rPr>
        <w:t>Ѳ</w:t>
      </w:r>
      <w:r w:rsidR="008A531F" w:rsidRPr="004A6DF7">
        <w:rPr>
          <w:rFonts w:ascii="Times New Roman" w:eastAsiaTheme="minorEastAsia" w:hAnsi="Times New Roman" w:cs="Times New Roman"/>
          <w:sz w:val="24"/>
          <w:szCs w:val="24"/>
          <w:lang w:val="en-US"/>
        </w:rPr>
        <w:t xml:space="preserve"> is particularly critical for dating sedimentary profiles, as it directly governs the age-depth relationship </w:t>
      </w:r>
      <w:r w:rsidR="0067445D" w:rsidRPr="004A6DF7">
        <w:rPr>
          <w:rFonts w:ascii="Times New Roman" w:eastAsiaTheme="minorEastAsia" w:hAnsi="Times New Roman" w:cs="Times New Roman"/>
          <w:sz w:val="24"/>
          <w:szCs w:val="24"/>
          <w:lang w:val="en-US"/>
        </w:rPr>
        <w:t>of</w:t>
      </w:r>
      <w:r w:rsidR="008A531F" w:rsidRPr="004A6DF7">
        <w:rPr>
          <w:rFonts w:ascii="Times New Roman" w:eastAsiaTheme="minorEastAsia" w:hAnsi="Times New Roman" w:cs="Times New Roman"/>
          <w:sz w:val="24"/>
          <w:szCs w:val="24"/>
          <w:lang w:val="en-US"/>
        </w:rPr>
        <w:t xml:space="preserve"> the profile.</w:t>
      </w:r>
    </w:p>
    <w:p w14:paraId="4F5A377F" w14:textId="77777777" w:rsidR="001F6802" w:rsidRPr="004A6DF7" w:rsidRDefault="00CF1605" w:rsidP="00AC76DB">
      <w:pPr>
        <w:spacing w:line="276" w:lineRule="auto"/>
        <w:rPr>
          <w:rFonts w:ascii="Times New Roman" w:eastAsiaTheme="minorEastAsia" w:hAnsi="Times New Roman" w:cs="Times New Roman"/>
          <w:sz w:val="24"/>
          <w:szCs w:val="24"/>
          <w:lang w:val="en-US"/>
        </w:rPr>
      </w:pPr>
      <w:r w:rsidRPr="004A6DF7">
        <w:rPr>
          <w:rFonts w:ascii="Times New Roman" w:eastAsiaTheme="minorEastAsia" w:hAnsi="Times New Roman" w:cs="Times New Roman"/>
          <w:sz w:val="24"/>
          <w:szCs w:val="24"/>
          <w:lang w:val="en-US"/>
        </w:rPr>
        <w:t xml:space="preserve">The forward </w:t>
      </w:r>
      <w:r w:rsidR="0007410F" w:rsidRPr="004A6DF7">
        <w:rPr>
          <w:rFonts w:ascii="Times New Roman" w:eastAsiaTheme="minorEastAsia" w:hAnsi="Times New Roman" w:cs="Times New Roman"/>
          <w:sz w:val="24"/>
          <w:szCs w:val="24"/>
          <w:lang w:val="en-US"/>
        </w:rPr>
        <w:t>model</w:t>
      </w:r>
      <w:r w:rsidRPr="004A6DF7">
        <w:rPr>
          <w:rFonts w:ascii="Times New Roman" w:eastAsiaTheme="minorEastAsia" w:hAnsi="Times New Roman" w:cs="Times New Roman"/>
          <w:sz w:val="24"/>
          <w:szCs w:val="24"/>
          <w:lang w:val="en-US"/>
        </w:rPr>
        <w:t xml:space="preserve"> describes how to compute the data </w:t>
      </w:r>
      <w:r w:rsidRPr="004A6DF7">
        <w:rPr>
          <w:rFonts w:ascii="Times New Roman" w:eastAsiaTheme="minorEastAsia" w:hAnsi="Times New Roman" w:cs="Times New Roman"/>
          <w:b/>
          <w:bCs/>
          <w:sz w:val="24"/>
          <w:szCs w:val="24"/>
          <w:lang w:val="en-US"/>
        </w:rPr>
        <w:t>d</w:t>
      </w:r>
      <w:r w:rsidRPr="004A6DF7">
        <w:rPr>
          <w:rFonts w:ascii="Times New Roman" w:eastAsiaTheme="minorEastAsia" w:hAnsi="Times New Roman" w:cs="Times New Roman"/>
          <w:sz w:val="24"/>
          <w:szCs w:val="24"/>
          <w:lang w:val="en-US"/>
        </w:rPr>
        <w:t xml:space="preserve"> given </w:t>
      </w:r>
      <w:r w:rsidR="00C7103F" w:rsidRPr="004A6DF7">
        <w:rPr>
          <w:rFonts w:ascii="Times New Roman" w:eastAsiaTheme="minorEastAsia" w:hAnsi="Times New Roman" w:cs="Times New Roman"/>
          <w:sz w:val="24"/>
          <w:szCs w:val="24"/>
          <w:lang w:val="en-US"/>
        </w:rPr>
        <w:t>the</w:t>
      </w:r>
      <w:r w:rsidRPr="004A6DF7">
        <w:rPr>
          <w:rFonts w:ascii="Times New Roman" w:eastAsiaTheme="minorEastAsia" w:hAnsi="Times New Roman" w:cs="Times New Roman"/>
          <w:sz w:val="24"/>
          <w:szCs w:val="24"/>
          <w:lang w:val="en-US"/>
        </w:rPr>
        <w:t xml:space="preserve"> model parameters </w:t>
      </w:r>
      <w:r w:rsidRPr="004A6DF7">
        <w:rPr>
          <w:rFonts w:ascii="Times New Roman" w:eastAsiaTheme="minorEastAsia" w:hAnsi="Times New Roman" w:cs="Times New Roman"/>
          <w:b/>
          <w:bCs/>
          <w:sz w:val="24"/>
          <w:szCs w:val="24"/>
          <w:lang w:val="en-US"/>
        </w:rPr>
        <w:t>m</w:t>
      </w:r>
      <w:r w:rsidR="00C7103F" w:rsidRPr="004A6DF7">
        <w:rPr>
          <w:rFonts w:ascii="Times New Roman" w:eastAsiaTheme="minorEastAsia" w:hAnsi="Times New Roman" w:cs="Times New Roman"/>
          <w:sz w:val="24"/>
          <w:szCs w:val="24"/>
          <w:lang w:val="en-US"/>
        </w:rPr>
        <w:t>:</w:t>
      </w:r>
    </w:p>
    <w:p w14:paraId="581016F9" w14:textId="67DE1F0E" w:rsidR="001F6802" w:rsidRPr="004A6DF7" w:rsidRDefault="00096D18" w:rsidP="00AC76DB">
      <w:pPr>
        <w:spacing w:line="276" w:lineRule="auto"/>
        <w:rPr>
          <w:rFonts w:ascii="Times New Roman" w:eastAsiaTheme="minorEastAsia" w:hAnsi="Times New Roman" w:cs="Times New Roman"/>
          <w:sz w:val="24"/>
          <w:szCs w:val="24"/>
          <w:lang w:val="en-US"/>
        </w:rPr>
      </w:pPr>
      <m:oMath>
        <m:r>
          <m:rPr>
            <m:sty m:val="bi"/>
          </m:rPr>
          <w:rPr>
            <w:rFonts w:ascii="Cambria Math" w:hAnsi="Cambria Math" w:cs="Times New Roman"/>
            <w:sz w:val="24"/>
            <w:szCs w:val="24"/>
            <w:lang w:val="en-US"/>
          </w:rPr>
          <m:t>d</m:t>
        </m:r>
        <m:r>
          <w:rPr>
            <w:rFonts w:ascii="Cambria Math" w:hAnsi="Cambria Math" w:cs="Times New Roman"/>
            <w:sz w:val="24"/>
            <w:szCs w:val="24"/>
            <w:lang w:val="en-US"/>
          </w:rPr>
          <m:t>=g(</m:t>
        </m:r>
        <m:r>
          <m:rPr>
            <m:sty m:val="bi"/>
          </m:rPr>
          <w:rPr>
            <w:rFonts w:ascii="Cambria Math" w:hAnsi="Cambria Math" w:cs="Times New Roman"/>
            <w:sz w:val="24"/>
            <w:szCs w:val="24"/>
            <w:lang w:val="en-US"/>
          </w:rPr>
          <m:t>m</m:t>
        </m:r>
        <m:r>
          <w:rPr>
            <w:rFonts w:ascii="Cambria Math" w:hAnsi="Cambria Math" w:cs="Times New Roman"/>
            <w:sz w:val="24"/>
            <w:szCs w:val="24"/>
            <w:lang w:val="en-US"/>
          </w:rPr>
          <m:t>)</m:t>
        </m:r>
      </m:oMath>
      <w:r w:rsidR="00C7103F" w:rsidRPr="004A6DF7">
        <w:rPr>
          <w:rFonts w:ascii="Times New Roman" w:eastAsiaTheme="minorEastAsia" w:hAnsi="Times New Roman" w:cs="Times New Roman"/>
          <w:sz w:val="24"/>
          <w:szCs w:val="24"/>
          <w:lang w:val="en-US"/>
        </w:rPr>
        <w:t>.</w:t>
      </w:r>
    </w:p>
    <w:p w14:paraId="5E82AB03" w14:textId="77777777" w:rsidR="001F6802" w:rsidRPr="004A6DF7" w:rsidRDefault="00CF1605" w:rsidP="00AC76DB">
      <w:pPr>
        <w:spacing w:line="276" w:lineRule="auto"/>
        <w:rPr>
          <w:rFonts w:ascii="Times New Roman" w:hAnsi="Times New Roman" w:cs="Times New Roman"/>
          <w:sz w:val="24"/>
          <w:szCs w:val="24"/>
          <w:lang w:val="en-US"/>
        </w:rPr>
      </w:pPr>
      <w:r w:rsidRPr="004A6DF7">
        <w:rPr>
          <w:rFonts w:ascii="Times New Roman" w:hAnsi="Times New Roman" w:cs="Times New Roman"/>
          <w:sz w:val="24"/>
          <w:szCs w:val="24"/>
          <w:lang w:val="en-US"/>
        </w:rPr>
        <w:t xml:space="preserve">The output of the forward model is data consisting of </w:t>
      </w:r>
      <w:r w:rsidRPr="004A6DF7">
        <w:rPr>
          <w:rFonts w:ascii="Times New Roman" w:hAnsi="Times New Roman" w:cs="Times New Roman"/>
          <w:sz w:val="24"/>
          <w:szCs w:val="24"/>
          <w:vertAlign w:val="superscript"/>
          <w:lang w:val="en-US"/>
        </w:rPr>
        <w:t>26</w:t>
      </w:r>
      <w:r w:rsidRPr="004A6DF7">
        <w:rPr>
          <w:rFonts w:ascii="Times New Roman" w:hAnsi="Times New Roman" w:cs="Times New Roman"/>
          <w:sz w:val="24"/>
          <w:szCs w:val="24"/>
          <w:lang w:val="en-US"/>
        </w:rPr>
        <w:t>Al/</w:t>
      </w:r>
      <w:r w:rsidRPr="004A6DF7">
        <w:rPr>
          <w:rFonts w:ascii="Times New Roman" w:hAnsi="Times New Roman" w:cs="Times New Roman"/>
          <w:sz w:val="24"/>
          <w:szCs w:val="24"/>
          <w:vertAlign w:val="superscript"/>
          <w:lang w:val="en-US"/>
        </w:rPr>
        <w:t>10</w:t>
      </w:r>
      <w:r w:rsidRPr="004A6DF7">
        <w:rPr>
          <w:rFonts w:ascii="Times New Roman" w:hAnsi="Times New Roman" w:cs="Times New Roman"/>
          <w:sz w:val="24"/>
          <w:szCs w:val="24"/>
          <w:lang w:val="en-US"/>
        </w:rPr>
        <w:t>Be ratios</w:t>
      </w:r>
      <w:r w:rsidR="005A3E68" w:rsidRPr="004A6DF7">
        <w:rPr>
          <w:rFonts w:ascii="Times New Roman" w:hAnsi="Times New Roman" w:cs="Times New Roman"/>
          <w:sz w:val="24"/>
          <w:szCs w:val="24"/>
          <w:lang w:val="en-US"/>
        </w:rPr>
        <w:t xml:space="preserve">, transposed ages and </w:t>
      </w:r>
      <w:r w:rsidRPr="004A6DF7">
        <w:rPr>
          <w:rFonts w:ascii="Times New Roman" w:hAnsi="Times New Roman" w:cs="Times New Roman"/>
          <w:sz w:val="24"/>
          <w:szCs w:val="24"/>
          <w:lang w:val="en-US"/>
        </w:rPr>
        <w:t xml:space="preserve">direct age constraints at specific depths: </w:t>
      </w:r>
    </w:p>
    <w:p w14:paraId="32195C74" w14:textId="0AA86131" w:rsidR="00BE38E9" w:rsidRPr="004A6DF7" w:rsidRDefault="00CF1605" w:rsidP="00AC76DB">
      <w:pPr>
        <w:spacing w:line="276" w:lineRule="auto"/>
        <w:rPr>
          <w:rFonts w:ascii="Times New Roman" w:eastAsiaTheme="minorEastAsia" w:hAnsi="Times New Roman" w:cs="Times New Roman"/>
          <w:sz w:val="24"/>
          <w:szCs w:val="24"/>
          <w:lang w:val="en-US"/>
        </w:rPr>
      </w:pPr>
      <w:r w:rsidRPr="004A6DF7">
        <w:rPr>
          <w:rFonts w:ascii="Times New Roman" w:eastAsiaTheme="minorEastAsia" w:hAnsi="Times New Roman" w:cs="Times New Roman"/>
          <w:b/>
          <w:bCs/>
          <w:sz w:val="24"/>
          <w:szCs w:val="24"/>
          <w:lang w:val="en-US"/>
        </w:rPr>
        <w:t>d</w:t>
      </w:r>
      <w:proofErr w:type="gramStart"/>
      <w:r w:rsidRPr="004A6DF7">
        <w:rPr>
          <w:rFonts w:ascii="Times New Roman" w:eastAsiaTheme="minorEastAsia" w:hAnsi="Times New Roman" w:cs="Times New Roman"/>
          <w:sz w:val="24"/>
          <w:szCs w:val="24"/>
          <w:lang w:val="en-US"/>
        </w:rPr>
        <w:t>=[</w:t>
      </w:r>
      <w:proofErr w:type="gramEnd"/>
      <w:r w:rsidRPr="004A6DF7">
        <w:rPr>
          <w:rFonts w:ascii="Times New Roman" w:hAnsi="Times New Roman" w:cs="Times New Roman"/>
          <w:b/>
          <w:bCs/>
          <w:sz w:val="24"/>
          <w:szCs w:val="24"/>
          <w:vertAlign w:val="superscript"/>
          <w:lang w:val="en-US"/>
        </w:rPr>
        <w:t>26</w:t>
      </w:r>
      <w:r w:rsidRPr="004A6DF7">
        <w:rPr>
          <w:rFonts w:ascii="Times New Roman" w:hAnsi="Times New Roman" w:cs="Times New Roman"/>
          <w:b/>
          <w:bCs/>
          <w:sz w:val="24"/>
          <w:szCs w:val="24"/>
          <w:lang w:val="en-US"/>
        </w:rPr>
        <w:t>Al</w:t>
      </w:r>
      <w:r w:rsidRPr="004A6DF7">
        <w:rPr>
          <w:rFonts w:ascii="Times New Roman" w:hAnsi="Times New Roman" w:cs="Times New Roman"/>
          <w:sz w:val="24"/>
          <w:szCs w:val="24"/>
          <w:lang w:val="en-US"/>
        </w:rPr>
        <w:t>/</w:t>
      </w:r>
      <w:r w:rsidRPr="004A6DF7">
        <w:rPr>
          <w:rFonts w:ascii="Times New Roman" w:hAnsi="Times New Roman" w:cs="Times New Roman"/>
          <w:b/>
          <w:bCs/>
          <w:sz w:val="24"/>
          <w:szCs w:val="24"/>
          <w:vertAlign w:val="superscript"/>
          <w:lang w:val="en-US"/>
        </w:rPr>
        <w:t>10</w:t>
      </w:r>
      <w:r w:rsidRPr="004A6DF7">
        <w:rPr>
          <w:rFonts w:ascii="Times New Roman" w:hAnsi="Times New Roman" w:cs="Times New Roman"/>
          <w:b/>
          <w:bCs/>
          <w:sz w:val="24"/>
          <w:szCs w:val="24"/>
          <w:lang w:val="en-US"/>
        </w:rPr>
        <w:t>Be</w:t>
      </w:r>
      <w:r w:rsidRPr="004A6DF7">
        <w:rPr>
          <w:rFonts w:ascii="Times New Roman" w:hAnsi="Times New Roman" w:cs="Times New Roman"/>
          <w:sz w:val="24"/>
          <w:szCs w:val="24"/>
          <w:lang w:val="en-US"/>
        </w:rPr>
        <w:t xml:space="preserve">, </w:t>
      </w:r>
      <w:r w:rsidR="005A3E68" w:rsidRPr="004A6DF7">
        <w:rPr>
          <w:rFonts w:ascii="Times New Roman" w:hAnsi="Times New Roman" w:cs="Times New Roman"/>
          <w:b/>
          <w:bCs/>
          <w:sz w:val="24"/>
          <w:szCs w:val="24"/>
          <w:lang w:val="en-US"/>
        </w:rPr>
        <w:t>Tra</w:t>
      </w:r>
      <w:r w:rsidR="00BE38E9" w:rsidRPr="004A6DF7">
        <w:rPr>
          <w:rFonts w:ascii="Times New Roman" w:hAnsi="Times New Roman" w:cs="Times New Roman"/>
          <w:b/>
          <w:bCs/>
          <w:sz w:val="24"/>
          <w:szCs w:val="24"/>
          <w:lang w:val="en-US"/>
        </w:rPr>
        <w:t>n</w:t>
      </w:r>
      <w:r w:rsidR="005A3E68" w:rsidRPr="004A6DF7">
        <w:rPr>
          <w:rFonts w:ascii="Times New Roman" w:hAnsi="Times New Roman" w:cs="Times New Roman"/>
          <w:b/>
          <w:bCs/>
          <w:sz w:val="24"/>
          <w:szCs w:val="24"/>
          <w:lang w:val="en-US"/>
        </w:rPr>
        <w:t>sposed</w:t>
      </w:r>
      <w:r w:rsidR="0067445D" w:rsidRPr="004A6DF7">
        <w:rPr>
          <w:rFonts w:ascii="Times New Roman" w:hAnsi="Times New Roman" w:cs="Times New Roman"/>
          <w:sz w:val="24"/>
          <w:szCs w:val="24"/>
          <w:lang w:val="en-US"/>
        </w:rPr>
        <w:t xml:space="preserve"> A</w:t>
      </w:r>
      <w:r w:rsidRPr="004A6DF7">
        <w:rPr>
          <w:rFonts w:ascii="Times New Roman" w:hAnsi="Times New Roman" w:cs="Times New Roman"/>
          <w:b/>
          <w:bCs/>
          <w:sz w:val="24"/>
          <w:szCs w:val="24"/>
          <w:lang w:val="en-US"/>
        </w:rPr>
        <w:t>ges</w:t>
      </w:r>
      <w:r w:rsidR="005A3E68" w:rsidRPr="004A6DF7">
        <w:rPr>
          <w:rFonts w:ascii="Times New Roman" w:hAnsi="Times New Roman" w:cs="Times New Roman"/>
          <w:b/>
          <w:bCs/>
          <w:sz w:val="24"/>
          <w:szCs w:val="24"/>
          <w:lang w:val="en-US"/>
        </w:rPr>
        <w:t xml:space="preserve">, </w:t>
      </w:r>
      <w:r w:rsidR="0067445D" w:rsidRPr="004A6DF7">
        <w:rPr>
          <w:rFonts w:ascii="Times New Roman" w:hAnsi="Times New Roman" w:cs="Times New Roman"/>
          <w:b/>
          <w:bCs/>
          <w:sz w:val="24"/>
          <w:szCs w:val="24"/>
          <w:lang w:val="en-US"/>
        </w:rPr>
        <w:t>D</w:t>
      </w:r>
      <w:r w:rsidR="005A3E68" w:rsidRPr="004A6DF7">
        <w:rPr>
          <w:rFonts w:ascii="Times New Roman" w:hAnsi="Times New Roman" w:cs="Times New Roman"/>
          <w:b/>
          <w:bCs/>
          <w:sz w:val="24"/>
          <w:szCs w:val="24"/>
          <w:lang w:val="en-US"/>
        </w:rPr>
        <w:t>irect</w:t>
      </w:r>
      <w:r w:rsidR="0067445D" w:rsidRPr="004A6DF7">
        <w:rPr>
          <w:rFonts w:ascii="Times New Roman" w:hAnsi="Times New Roman" w:cs="Times New Roman"/>
          <w:b/>
          <w:bCs/>
          <w:sz w:val="24"/>
          <w:szCs w:val="24"/>
          <w:lang w:val="en-US"/>
        </w:rPr>
        <w:t xml:space="preserve"> A</w:t>
      </w:r>
      <w:r w:rsidR="005A3E68" w:rsidRPr="004A6DF7">
        <w:rPr>
          <w:rFonts w:ascii="Times New Roman" w:hAnsi="Times New Roman" w:cs="Times New Roman"/>
          <w:b/>
          <w:bCs/>
          <w:sz w:val="24"/>
          <w:szCs w:val="24"/>
          <w:lang w:val="en-US"/>
        </w:rPr>
        <w:t>ge</w:t>
      </w:r>
      <w:r w:rsidR="00BE38E9" w:rsidRPr="004A6DF7">
        <w:rPr>
          <w:rFonts w:ascii="Times New Roman" w:hAnsi="Times New Roman" w:cs="Times New Roman"/>
          <w:b/>
          <w:bCs/>
          <w:sz w:val="24"/>
          <w:szCs w:val="24"/>
          <w:lang w:val="en-US"/>
        </w:rPr>
        <w:t>s</w:t>
      </w:r>
      <w:r w:rsidRPr="004A6DF7">
        <w:rPr>
          <w:rFonts w:ascii="Times New Roman" w:eastAsiaTheme="minorEastAsia" w:hAnsi="Times New Roman" w:cs="Times New Roman"/>
          <w:sz w:val="24"/>
          <w:szCs w:val="24"/>
          <w:lang w:val="en-US"/>
        </w:rPr>
        <w:t>].</w:t>
      </w:r>
    </w:p>
    <w:p w14:paraId="2891602D" w14:textId="0B66391D" w:rsidR="004F283E" w:rsidRPr="004A6DF7" w:rsidRDefault="00BE38E9" w:rsidP="00AC76DB">
      <w:pPr>
        <w:spacing w:line="276" w:lineRule="auto"/>
        <w:rPr>
          <w:rFonts w:ascii="Times New Roman" w:hAnsi="Times New Roman" w:cs="Times New Roman"/>
          <w:i/>
          <w:sz w:val="24"/>
          <w:szCs w:val="24"/>
          <w:lang w:val="en-US"/>
        </w:rPr>
      </w:pPr>
      <w:r w:rsidRPr="004A6DF7">
        <w:rPr>
          <w:rFonts w:ascii="Times New Roman" w:eastAsiaTheme="minorEastAsia" w:hAnsi="Times New Roman" w:cs="Times New Roman"/>
          <w:sz w:val="24"/>
          <w:szCs w:val="24"/>
          <w:lang w:val="en-US"/>
        </w:rPr>
        <w:t xml:space="preserve">The inverse problem can be solved using the </w:t>
      </w:r>
      <w:r w:rsidR="00F65A2A" w:rsidRPr="004A6DF7">
        <w:rPr>
          <w:rFonts w:ascii="Times New Roman" w:eastAsiaTheme="minorEastAsia" w:hAnsi="Times New Roman" w:cs="Times New Roman"/>
          <w:sz w:val="24"/>
          <w:szCs w:val="24"/>
          <w:lang w:val="en-US"/>
        </w:rPr>
        <w:t>probabilistic framework of</w:t>
      </w:r>
      <w:r w:rsidR="000F1AC5">
        <w:rPr>
          <w:rFonts w:ascii="Times New Roman" w:eastAsiaTheme="minorEastAsia" w:hAnsi="Times New Roman" w:cs="Times New Roman"/>
          <w:sz w:val="24"/>
          <w:szCs w:val="24"/>
          <w:lang w:val="en-US"/>
        </w:rPr>
        <w:t xml:space="preserve"> Tarantola</w:t>
      </w:r>
      <w:r w:rsidRPr="00562784">
        <w:rPr>
          <w:rFonts w:ascii="Times New Roman" w:eastAsiaTheme="minorEastAsia" w:hAnsi="Times New Roman" w:cs="Times New Roman"/>
          <w:sz w:val="24"/>
          <w:szCs w:val="24"/>
          <w:lang w:val="en-US"/>
        </w:rPr>
        <w:fldChar w:fldCharType="begin"/>
      </w:r>
      <w:r w:rsidR="00236CB9">
        <w:rPr>
          <w:rFonts w:ascii="Times New Roman" w:eastAsiaTheme="minorEastAsia" w:hAnsi="Times New Roman" w:cs="Times New Roman"/>
          <w:sz w:val="24"/>
          <w:szCs w:val="24"/>
          <w:lang w:val="en-US"/>
        </w:rPr>
        <w:instrText xml:space="preserve"> ADDIN ZOTERO_ITEM CSL_CITATION {"citationID":"alna1jx2","properties":{"formattedCitation":"\\super 37\\nosupersub{}","plainCitation":"37","noteIndex":0},"citationItems":[{"id":39,"uris":["http://zotero.org/users/local/6sjUyKQS/items/7HZFZQCP"],"itemData":{"id":39,"type":"book","ISBN":"978-0-89871-572-9","language":"en","note":"DOI: 10.1137/1.9780898717921","publisher":"Society for Industrial and Applied Mathematics","source":"DOI.org (Crossref)","title":"Inverse problem theory and methods for model parameter estimation","URL":"http://epubs.siam.org/doi/book/10.1137/1.9780898717921","author":[{"family":"Tarantola","given":"Albert"}],"accessed":{"date-parts":[["2023",6,19]]},"issued":{"date-parts":[["2005",1]]}}}],"schema":"https://github.com/citation-style-language/schema/raw/master/csl-citation.json"} </w:instrText>
      </w:r>
      <w:r w:rsidRPr="00562784">
        <w:rPr>
          <w:rFonts w:ascii="Times New Roman" w:eastAsiaTheme="minorEastAsia" w:hAnsi="Times New Roman" w:cs="Times New Roman"/>
          <w:sz w:val="24"/>
          <w:szCs w:val="24"/>
          <w:lang w:val="en-US"/>
        </w:rPr>
        <w:fldChar w:fldCharType="separate"/>
      </w:r>
      <w:r w:rsidR="00041D80" w:rsidRPr="00303F4C">
        <w:rPr>
          <w:rFonts w:ascii="Times New Roman" w:hAnsi="Times New Roman" w:cs="Times New Roman"/>
          <w:kern w:val="0"/>
          <w:sz w:val="24"/>
          <w:vertAlign w:val="superscript"/>
          <w:lang w:val="en-US"/>
        </w:rPr>
        <w:t>37</w:t>
      </w:r>
      <w:r w:rsidRPr="00562784">
        <w:rPr>
          <w:rFonts w:ascii="Times New Roman" w:eastAsiaTheme="minorEastAsia" w:hAnsi="Times New Roman" w:cs="Times New Roman"/>
          <w:sz w:val="24"/>
          <w:szCs w:val="24"/>
          <w:lang w:val="en-US"/>
        </w:rPr>
        <w:fldChar w:fldCharType="end"/>
      </w:r>
      <w:r w:rsidRPr="004A6DF7">
        <w:rPr>
          <w:rFonts w:ascii="Times New Roman" w:eastAsiaTheme="minorEastAsia" w:hAnsi="Times New Roman" w:cs="Times New Roman"/>
          <w:sz w:val="24"/>
          <w:szCs w:val="24"/>
          <w:lang w:val="en-US"/>
        </w:rPr>
        <w:t xml:space="preserve">, </w:t>
      </w:r>
      <w:r w:rsidR="00480977" w:rsidRPr="004A6DF7">
        <w:rPr>
          <w:rFonts w:ascii="Times New Roman" w:eastAsiaTheme="minorEastAsia" w:hAnsi="Times New Roman" w:cs="Times New Roman"/>
          <w:sz w:val="24"/>
          <w:szCs w:val="24"/>
          <w:lang w:val="en-US"/>
        </w:rPr>
        <w:t xml:space="preserve">where the posterior probability distribution </w:t>
      </w:r>
      <w:proofErr w:type="spellStart"/>
      <w:r w:rsidR="00480977" w:rsidRPr="004A6DF7">
        <w:rPr>
          <w:rFonts w:ascii="Times New Roman" w:hAnsi="Times New Roman" w:cs="Times New Roman"/>
          <w:sz w:val="24"/>
          <w:szCs w:val="24"/>
          <w:lang w:val="en-US"/>
        </w:rPr>
        <w:t>σ</w:t>
      </w:r>
      <w:r w:rsidR="00480977" w:rsidRPr="004A6DF7">
        <w:rPr>
          <w:rFonts w:ascii="Times New Roman" w:hAnsi="Times New Roman" w:cs="Times New Roman"/>
          <w:sz w:val="24"/>
          <w:szCs w:val="24"/>
          <w:vertAlign w:val="subscript"/>
          <w:lang w:val="en-US"/>
        </w:rPr>
        <w:t>M</w:t>
      </w:r>
      <w:proofErr w:type="spellEnd"/>
      <w:r w:rsidR="00480977" w:rsidRPr="004A6DF7">
        <w:rPr>
          <w:rFonts w:ascii="Times New Roman" w:hAnsi="Times New Roman" w:cs="Times New Roman"/>
          <w:sz w:val="24"/>
          <w:szCs w:val="24"/>
          <w:lang w:val="en-US"/>
        </w:rPr>
        <w:t>(</w:t>
      </w:r>
      <w:r w:rsidR="00480977" w:rsidRPr="004A6DF7">
        <w:rPr>
          <w:rFonts w:ascii="Times New Roman" w:hAnsi="Times New Roman" w:cs="Times New Roman"/>
          <w:b/>
          <w:bCs/>
          <w:sz w:val="24"/>
          <w:szCs w:val="24"/>
          <w:lang w:val="en-US"/>
        </w:rPr>
        <w:t>m</w:t>
      </w:r>
      <w:r w:rsidR="00480977" w:rsidRPr="004A6DF7">
        <w:rPr>
          <w:rFonts w:ascii="Times New Roman" w:hAnsi="Times New Roman" w:cs="Times New Roman"/>
          <w:sz w:val="24"/>
          <w:szCs w:val="24"/>
          <w:lang w:val="en-US"/>
        </w:rPr>
        <w:t xml:space="preserve">), </w:t>
      </w:r>
      <w:r w:rsidR="00480977" w:rsidRPr="004A6DF7">
        <w:rPr>
          <w:rFonts w:ascii="Times New Roman" w:eastAsiaTheme="minorEastAsia" w:hAnsi="Times New Roman" w:cs="Times New Roman"/>
          <w:sz w:val="24"/>
          <w:szCs w:val="24"/>
          <w:lang w:val="en-US"/>
        </w:rPr>
        <w:t>combines prior knowledge</w:t>
      </w:r>
      <w:r w:rsidR="008A76EE">
        <w:rPr>
          <w:rFonts w:ascii="Times New Roman" w:eastAsiaTheme="minorEastAsia" w:hAnsi="Times New Roman" w:cs="Times New Roman"/>
          <w:sz w:val="24"/>
          <w:szCs w:val="24"/>
          <w:lang w:val="en-US"/>
        </w:rPr>
        <w:t xml:space="preserve"> of the model parameters</w:t>
      </w:r>
      <w:r w:rsidR="00480977" w:rsidRPr="004A6DF7">
        <w:rPr>
          <w:rFonts w:ascii="Times New Roman" w:eastAsiaTheme="minorEastAsia" w:hAnsi="Times New Roman" w:cs="Times New Roman"/>
          <w:sz w:val="24"/>
          <w:szCs w:val="24"/>
          <w:lang w:val="en-US"/>
        </w:rPr>
        <w:t xml:space="preserve"> and the likelihood </w:t>
      </w:r>
      <w:r w:rsidR="008A76EE">
        <w:rPr>
          <w:rFonts w:ascii="Times New Roman" w:eastAsiaTheme="minorEastAsia" w:hAnsi="Times New Roman" w:cs="Times New Roman"/>
          <w:sz w:val="24"/>
          <w:szCs w:val="24"/>
          <w:lang w:val="en-US"/>
        </w:rPr>
        <w:t>from</w:t>
      </w:r>
      <w:r w:rsidR="00480977" w:rsidRPr="004A6DF7">
        <w:rPr>
          <w:rFonts w:ascii="Times New Roman" w:eastAsiaTheme="minorEastAsia" w:hAnsi="Times New Roman" w:cs="Times New Roman"/>
          <w:sz w:val="24"/>
          <w:szCs w:val="24"/>
          <w:lang w:val="en-US"/>
        </w:rPr>
        <w:t xml:space="preserve"> observed data</w:t>
      </w:r>
      <w:r w:rsidRPr="004A6DF7">
        <w:rPr>
          <w:rFonts w:ascii="Times New Roman" w:hAnsi="Times New Roman" w:cs="Times New Roman"/>
          <w:sz w:val="24"/>
          <w:szCs w:val="24"/>
          <w:lang w:val="en-US"/>
        </w:rPr>
        <w:t>:</w:t>
      </w:r>
      <w:r w:rsidRPr="004A6DF7">
        <w:rPr>
          <w:rFonts w:ascii="Times New Roman" w:hAnsi="Times New Roman" w:cs="Times New Roman"/>
          <w:i/>
          <w:sz w:val="24"/>
          <w:szCs w:val="24"/>
          <w:lang w:val="en-US"/>
        </w:rPr>
        <w:t xml:space="preserve"> </w:t>
      </w:r>
    </w:p>
    <w:p w14:paraId="482C194C" w14:textId="681BABBD" w:rsidR="004F283E" w:rsidRPr="004A6DF7" w:rsidRDefault="00000000" w:rsidP="00AC76DB">
      <w:pPr>
        <w:spacing w:line="276" w:lineRule="auto"/>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σ</m:t>
            </m:r>
          </m:e>
          <m:sub>
            <m:r>
              <w:rPr>
                <w:rFonts w:ascii="Cambria Math" w:hAnsi="Cambria Math" w:cs="Times New Roman"/>
                <w:sz w:val="24"/>
                <w:szCs w:val="24"/>
                <w:lang w:val="en-US"/>
              </w:rPr>
              <m:t>M</m:t>
            </m:r>
          </m:sub>
        </m:sSub>
        <m:d>
          <m:dPr>
            <m:ctrlPr>
              <w:rPr>
                <w:rFonts w:ascii="Cambria Math" w:hAnsi="Cambria Math" w:cs="Times New Roman"/>
                <w:i/>
                <w:sz w:val="24"/>
                <w:szCs w:val="24"/>
                <w:lang w:val="en-US"/>
              </w:rPr>
            </m:ctrlPr>
          </m:dPr>
          <m:e>
            <m:r>
              <m:rPr>
                <m:sty m:val="bi"/>
              </m:rPr>
              <w:rPr>
                <w:rFonts w:ascii="Cambria Math" w:hAnsi="Cambria Math" w:cs="Times New Roman"/>
                <w:sz w:val="24"/>
                <w:szCs w:val="24"/>
                <w:lang w:val="en-US"/>
              </w:rPr>
              <m:t>m</m:t>
            </m:r>
          </m:e>
        </m:d>
        <m:r>
          <w:rPr>
            <w:rFonts w:ascii="Cambria Math" w:hAnsi="Cambria Math" w:cs="Times New Roman"/>
            <w:sz w:val="24"/>
            <w:szCs w:val="24"/>
            <w:lang w:val="en-US"/>
          </w:rPr>
          <m:t>=k</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ρ</m:t>
            </m:r>
          </m:e>
          <m:sub>
            <m:r>
              <w:rPr>
                <w:rFonts w:ascii="Cambria Math" w:hAnsi="Cambria Math" w:cs="Times New Roman"/>
                <w:sz w:val="24"/>
                <w:szCs w:val="24"/>
                <w:lang w:val="en-US"/>
              </w:rPr>
              <m:t>M</m:t>
            </m:r>
          </m:sub>
        </m:sSub>
        <m:d>
          <m:dPr>
            <m:ctrlPr>
              <w:rPr>
                <w:rFonts w:ascii="Cambria Math" w:hAnsi="Cambria Math" w:cs="Times New Roman"/>
                <w:i/>
                <w:sz w:val="24"/>
                <w:szCs w:val="24"/>
                <w:lang w:val="en-US"/>
              </w:rPr>
            </m:ctrlPr>
          </m:dPr>
          <m:e>
            <m:r>
              <m:rPr>
                <m:sty m:val="bi"/>
              </m:rPr>
              <w:rPr>
                <w:rFonts w:ascii="Cambria Math" w:hAnsi="Cambria Math" w:cs="Times New Roman"/>
                <w:sz w:val="24"/>
                <w:szCs w:val="24"/>
                <w:lang w:val="en-US"/>
              </w:rPr>
              <m:t>m</m:t>
            </m:r>
          </m:e>
        </m:d>
        <m:r>
          <w:rPr>
            <w:rFonts w:ascii="Cambria Math" w:hAnsi="Cambria Math" w:cs="Times New Roman"/>
            <w:sz w:val="24"/>
            <w:szCs w:val="24"/>
            <w:lang w:val="en-US"/>
          </w:rPr>
          <m:t>L(g(</m:t>
        </m:r>
        <m:r>
          <m:rPr>
            <m:sty m:val="bi"/>
          </m:rPr>
          <w:rPr>
            <w:rFonts w:ascii="Cambria Math" w:hAnsi="Cambria Math" w:cs="Times New Roman"/>
            <w:sz w:val="24"/>
            <w:szCs w:val="24"/>
            <w:lang w:val="en-US"/>
          </w:rPr>
          <m:t>m</m:t>
        </m:r>
        <m:r>
          <w:rPr>
            <w:rFonts w:ascii="Cambria Math" w:hAnsi="Cambria Math" w:cs="Times New Roman"/>
            <w:sz w:val="24"/>
            <w:szCs w:val="24"/>
            <w:lang w:val="en-US"/>
          </w:rPr>
          <m:t>))</m:t>
        </m:r>
      </m:oMath>
      <w:r w:rsidR="00BE38E9" w:rsidRPr="004A6DF7">
        <w:rPr>
          <w:rFonts w:ascii="Times New Roman" w:hAnsi="Times New Roman" w:cs="Times New Roman"/>
          <w:sz w:val="24"/>
          <w:szCs w:val="24"/>
          <w:lang w:val="en-US"/>
        </w:rPr>
        <w:t>.</w:t>
      </w:r>
    </w:p>
    <w:p w14:paraId="5D1E7A4F" w14:textId="6C66AA5A" w:rsidR="00F71164" w:rsidRPr="004A6DF7" w:rsidRDefault="00B205B3" w:rsidP="00AC76DB">
      <w:pPr>
        <w:spacing w:line="276" w:lineRule="auto"/>
        <w:rPr>
          <w:rFonts w:ascii="Times New Roman" w:eastAsiaTheme="minorEastAsia" w:hAnsi="Times New Roman" w:cs="Times New Roman"/>
          <w:sz w:val="24"/>
          <w:szCs w:val="24"/>
          <w:lang w:val="en-US"/>
        </w:rPr>
      </w:pPr>
      <w:r>
        <w:rPr>
          <w:rFonts w:ascii="Times New Roman" w:hAnsi="Times New Roman" w:cs="Times New Roman"/>
          <w:sz w:val="24"/>
          <w:szCs w:val="24"/>
          <w:lang w:val="en-US"/>
        </w:rPr>
        <w:t>w</w:t>
      </w:r>
      <w:r w:rsidR="00F421A9" w:rsidRPr="004A6DF7">
        <w:rPr>
          <w:rFonts w:ascii="Times New Roman" w:hAnsi="Times New Roman" w:cs="Times New Roman"/>
          <w:sz w:val="24"/>
          <w:szCs w:val="24"/>
          <w:lang w:val="en-US"/>
        </w:rPr>
        <w:t xml:space="preserve">here </w:t>
      </w:r>
      <w:r w:rsidR="004F283E" w:rsidRPr="004A6DF7">
        <w:rPr>
          <w:rFonts w:ascii="Times New Roman" w:hAnsi="Times New Roman" w:cs="Times New Roman"/>
          <w:sz w:val="24"/>
          <w:szCs w:val="24"/>
          <w:lang w:val="en-US"/>
        </w:rPr>
        <w:t>L(g(</w:t>
      </w:r>
      <w:r w:rsidR="004F283E" w:rsidRPr="004A6DF7">
        <w:rPr>
          <w:rFonts w:ascii="Times New Roman" w:hAnsi="Times New Roman" w:cs="Times New Roman"/>
          <w:b/>
          <w:bCs/>
          <w:sz w:val="24"/>
          <w:szCs w:val="24"/>
          <w:lang w:val="en-US"/>
        </w:rPr>
        <w:t>m</w:t>
      </w:r>
      <w:r w:rsidR="004F283E" w:rsidRPr="004A6DF7">
        <w:rPr>
          <w:rFonts w:ascii="Times New Roman" w:hAnsi="Times New Roman" w:cs="Times New Roman"/>
          <w:sz w:val="24"/>
          <w:szCs w:val="24"/>
          <w:lang w:val="en-US"/>
        </w:rPr>
        <w:t>)) is</w:t>
      </w:r>
      <w:r w:rsidR="004F283E" w:rsidRPr="004A6DF7">
        <w:rPr>
          <w:rFonts w:ascii="Times New Roman" w:hAnsi="Times New Roman" w:cs="Times New Roman"/>
          <w:b/>
          <w:bCs/>
          <w:sz w:val="24"/>
          <w:szCs w:val="24"/>
          <w:lang w:val="en-US"/>
        </w:rPr>
        <w:t xml:space="preserve"> </w:t>
      </w:r>
      <w:r w:rsidR="00F421A9" w:rsidRPr="004A6DF7">
        <w:rPr>
          <w:rFonts w:ascii="Times New Roman" w:eastAsiaTheme="minorEastAsia" w:hAnsi="Times New Roman" w:cs="Times New Roman"/>
          <w:sz w:val="24"/>
          <w:szCs w:val="24"/>
          <w:lang w:val="en-US"/>
        </w:rPr>
        <w:t>t</w:t>
      </w:r>
      <w:r w:rsidR="006C1679" w:rsidRPr="004A6DF7">
        <w:rPr>
          <w:rFonts w:ascii="Times New Roman" w:eastAsiaTheme="minorEastAsia" w:hAnsi="Times New Roman" w:cs="Times New Roman"/>
          <w:sz w:val="24"/>
          <w:szCs w:val="24"/>
          <w:lang w:val="en-US"/>
        </w:rPr>
        <w:t>he likelihood</w:t>
      </w:r>
      <w:r w:rsidR="00CF1605" w:rsidRPr="004A6DF7">
        <w:rPr>
          <w:rFonts w:ascii="Times New Roman" w:eastAsiaTheme="minorEastAsia" w:hAnsi="Times New Roman" w:cs="Times New Roman"/>
          <w:sz w:val="24"/>
          <w:szCs w:val="24"/>
          <w:lang w:val="en-US"/>
        </w:rPr>
        <w:t xml:space="preserve"> </w:t>
      </w:r>
      <w:r w:rsidR="004F283E" w:rsidRPr="004A6DF7">
        <w:rPr>
          <w:rFonts w:ascii="Times New Roman" w:eastAsiaTheme="minorEastAsia" w:hAnsi="Times New Roman" w:cs="Times New Roman"/>
          <w:sz w:val="24"/>
          <w:szCs w:val="24"/>
          <w:lang w:val="en-US"/>
        </w:rPr>
        <w:t xml:space="preserve">and </w:t>
      </w:r>
      <w:r w:rsidR="006C1679" w:rsidRPr="004A6DF7">
        <w:rPr>
          <w:rFonts w:ascii="Times New Roman" w:hAnsi="Times New Roman" w:cs="Times New Roman"/>
          <w:sz w:val="24"/>
          <w:szCs w:val="24"/>
          <w:lang w:val="en-US"/>
        </w:rPr>
        <w:t xml:space="preserve">is a measure of how well the forward response of </w:t>
      </w:r>
      <w:r w:rsidR="006C1679" w:rsidRPr="004A6DF7">
        <w:rPr>
          <w:rFonts w:ascii="Times New Roman" w:hAnsi="Times New Roman" w:cs="Times New Roman"/>
          <w:b/>
          <w:bCs/>
          <w:sz w:val="24"/>
          <w:szCs w:val="24"/>
          <w:lang w:val="en-US"/>
        </w:rPr>
        <w:t>m</w:t>
      </w:r>
      <w:r w:rsidR="006C1679" w:rsidRPr="004A6DF7">
        <w:rPr>
          <w:rFonts w:ascii="Times New Roman" w:hAnsi="Times New Roman" w:cs="Times New Roman"/>
          <w:sz w:val="24"/>
          <w:szCs w:val="24"/>
          <w:lang w:val="en-US"/>
        </w:rPr>
        <w:t xml:space="preserve"> reflects the observed data</w:t>
      </w:r>
      <w:r w:rsidR="00F71164" w:rsidRPr="004A6DF7">
        <w:rPr>
          <w:rFonts w:ascii="Times New Roman" w:hAnsi="Times New Roman" w:cs="Times New Roman"/>
          <w:sz w:val="24"/>
          <w:szCs w:val="24"/>
          <w:lang w:val="en-US"/>
        </w:rPr>
        <w:t xml:space="preserve"> a</w:t>
      </w:r>
      <w:r w:rsidR="007B1C30" w:rsidRPr="004A6DF7">
        <w:rPr>
          <w:rFonts w:ascii="Times New Roman" w:hAnsi="Times New Roman" w:cs="Times New Roman"/>
          <w:sz w:val="24"/>
          <w:szCs w:val="24"/>
          <w:lang w:val="en-US"/>
        </w:rPr>
        <w:t xml:space="preserve">nd </w:t>
      </w:r>
      <w:proofErr w:type="spellStart"/>
      <w:r w:rsidR="00F71164" w:rsidRPr="004A6DF7">
        <w:rPr>
          <w:rFonts w:ascii="Times New Roman" w:hAnsi="Times New Roman" w:cs="Times New Roman"/>
          <w:sz w:val="24"/>
          <w:szCs w:val="24"/>
          <w:lang w:val="en-US"/>
        </w:rPr>
        <w:t>ρ</w:t>
      </w:r>
      <w:r w:rsidR="00F71164" w:rsidRPr="004A6DF7">
        <w:rPr>
          <w:rFonts w:ascii="Times New Roman" w:hAnsi="Times New Roman" w:cs="Times New Roman"/>
          <w:sz w:val="24"/>
          <w:szCs w:val="24"/>
          <w:vertAlign w:val="subscript"/>
          <w:lang w:val="en-US"/>
        </w:rPr>
        <w:t>M</w:t>
      </w:r>
      <w:proofErr w:type="spellEnd"/>
      <w:r w:rsidR="00F71164" w:rsidRPr="004A6DF7">
        <w:rPr>
          <w:rFonts w:ascii="Times New Roman" w:hAnsi="Times New Roman" w:cs="Times New Roman"/>
          <w:sz w:val="24"/>
          <w:szCs w:val="24"/>
          <w:lang w:val="en-US"/>
        </w:rPr>
        <w:t>(</w:t>
      </w:r>
      <w:r w:rsidR="00F71164" w:rsidRPr="004A6DF7">
        <w:rPr>
          <w:rFonts w:ascii="Times New Roman" w:hAnsi="Times New Roman" w:cs="Times New Roman"/>
          <w:b/>
          <w:bCs/>
          <w:sz w:val="24"/>
          <w:szCs w:val="24"/>
          <w:lang w:val="en-US"/>
        </w:rPr>
        <w:t>m</w:t>
      </w:r>
      <w:r w:rsidR="00F71164" w:rsidRPr="004A6DF7">
        <w:rPr>
          <w:rFonts w:ascii="Times New Roman" w:hAnsi="Times New Roman" w:cs="Times New Roman"/>
          <w:sz w:val="24"/>
          <w:szCs w:val="24"/>
          <w:lang w:val="en-US"/>
        </w:rPr>
        <w:t>) represents prior knowledge about the model parameters.</w:t>
      </w:r>
      <w:r w:rsidR="00B70A57" w:rsidRPr="004A6DF7">
        <w:rPr>
          <w:rFonts w:ascii="Times New Roman" w:hAnsi="Times New Roman" w:cs="Times New Roman"/>
          <w:sz w:val="24"/>
          <w:szCs w:val="24"/>
          <w:lang w:val="en-US"/>
        </w:rPr>
        <w:t xml:space="preserve"> </w:t>
      </w:r>
      <w:r w:rsidR="00CA3B59" w:rsidRPr="004A6DF7">
        <w:rPr>
          <w:rFonts w:ascii="Times New Roman" w:hAnsi="Times New Roman" w:cs="Times New Roman"/>
          <w:sz w:val="24"/>
          <w:szCs w:val="24"/>
          <w:lang w:val="en-US"/>
        </w:rPr>
        <w:lastRenderedPageBreak/>
        <w:t>We sampl</w:t>
      </w:r>
      <w:r>
        <w:rPr>
          <w:rFonts w:ascii="Times New Roman" w:hAnsi="Times New Roman" w:cs="Times New Roman"/>
          <w:sz w:val="24"/>
          <w:szCs w:val="24"/>
          <w:lang w:val="en-US"/>
        </w:rPr>
        <w:t>e</w:t>
      </w:r>
      <w:r w:rsidR="00CA3B59" w:rsidRPr="004A6DF7">
        <w:rPr>
          <w:rFonts w:ascii="Times New Roman" w:hAnsi="Times New Roman" w:cs="Times New Roman"/>
          <w:sz w:val="24"/>
          <w:szCs w:val="24"/>
          <w:lang w:val="en-US"/>
        </w:rPr>
        <w:t xml:space="preserve"> the posterior distribution using the extended Metropolis algorithm</w:t>
      </w:r>
      <w:r w:rsidR="00CA3B59" w:rsidRPr="004A6DF7">
        <w:rPr>
          <w:rFonts w:ascii="Times New Roman" w:hAnsi="Times New Roman" w:cs="Times New Roman"/>
          <w:sz w:val="24"/>
          <w:szCs w:val="24"/>
          <w:lang w:val="en-US"/>
        </w:rPr>
        <w:fldChar w:fldCharType="begin"/>
      </w:r>
      <w:r w:rsidR="00236CB9">
        <w:rPr>
          <w:rFonts w:ascii="Times New Roman" w:hAnsi="Times New Roman" w:cs="Times New Roman"/>
          <w:sz w:val="24"/>
          <w:szCs w:val="24"/>
          <w:lang w:val="en-US"/>
        </w:rPr>
        <w:instrText xml:space="preserve"> ADDIN ZOTERO_ITEM CSL_CITATION {"citationID":"MNpSFsNe","properties":{"formattedCitation":"\\super 38\\nosupersub{}","plainCitation":"38","noteIndex":0},"citationItems":[{"id":51,"uris":["http://zotero.org/users/local/6sjUyKQS/items/WM8D54SK"],"itemData":{"id":51,"type":"article-journal","container-title":"Journal of Geophysical Research: Solid Earth","DOI":"10.1029/94JB03097","ISSN":"01480227","issue":"B7","journalAbbreviation":"J. Geophys. Res.","language":"en","page":"12431-12447","source":"DOI.org (Crossref)","title":"Monte Carlo sampling of solutions to inverse problems","volume":"100","author":[{"family":"Mosegaard","given":"Klaus"},{"family":"Tarantola","given":"Albert"}],"issued":{"date-parts":[["1995",7,10]]}}}],"schema":"https://github.com/citation-style-language/schema/raw/master/csl-citation.json"} </w:instrText>
      </w:r>
      <w:r w:rsidR="00CA3B59" w:rsidRPr="004A6DF7">
        <w:rPr>
          <w:rFonts w:ascii="Times New Roman" w:hAnsi="Times New Roman" w:cs="Times New Roman"/>
          <w:sz w:val="24"/>
          <w:szCs w:val="24"/>
          <w:lang w:val="en-US"/>
        </w:rPr>
        <w:fldChar w:fldCharType="separate"/>
      </w:r>
      <w:r w:rsidR="00041D80" w:rsidRPr="00303F4C">
        <w:rPr>
          <w:rFonts w:ascii="Times New Roman" w:hAnsi="Times New Roman" w:cs="Times New Roman"/>
          <w:kern w:val="0"/>
          <w:sz w:val="24"/>
          <w:vertAlign w:val="superscript"/>
          <w:lang w:val="en-US"/>
        </w:rPr>
        <w:t>38</w:t>
      </w:r>
      <w:r w:rsidR="00CA3B59" w:rsidRPr="004A6DF7">
        <w:rPr>
          <w:rFonts w:ascii="Times New Roman" w:hAnsi="Times New Roman" w:cs="Times New Roman"/>
          <w:sz w:val="24"/>
          <w:szCs w:val="24"/>
          <w:lang w:val="en-US"/>
        </w:rPr>
        <w:fldChar w:fldCharType="end"/>
      </w:r>
      <w:r w:rsidR="00CA3B59" w:rsidRPr="004A6DF7">
        <w:rPr>
          <w:rFonts w:ascii="Times New Roman" w:hAnsi="Times New Roman" w:cs="Times New Roman"/>
          <w:sz w:val="24"/>
          <w:szCs w:val="24"/>
          <w:lang w:val="en-US"/>
        </w:rPr>
        <w:t>,</w:t>
      </w:r>
      <w:r w:rsidR="00B70A57" w:rsidRPr="004A6DF7">
        <w:rPr>
          <w:rFonts w:ascii="Times New Roman" w:hAnsi="Times New Roman" w:cs="Times New Roman"/>
          <w:sz w:val="24"/>
          <w:szCs w:val="24"/>
          <w:lang w:val="en-US"/>
        </w:rPr>
        <w:t xml:space="preserve"> implemented </w:t>
      </w:r>
      <w:r w:rsidR="009C70EF">
        <w:rPr>
          <w:rFonts w:ascii="Times New Roman" w:hAnsi="Times New Roman" w:cs="Times New Roman"/>
          <w:sz w:val="24"/>
          <w:szCs w:val="24"/>
          <w:lang w:val="en-US"/>
        </w:rPr>
        <w:t>though</w:t>
      </w:r>
      <w:r w:rsidR="00B70A57" w:rsidRPr="004A6DF7">
        <w:rPr>
          <w:rFonts w:ascii="Times New Roman" w:hAnsi="Times New Roman" w:cs="Times New Roman"/>
          <w:sz w:val="24"/>
          <w:szCs w:val="24"/>
          <w:lang w:val="en-US"/>
        </w:rPr>
        <w:t xml:space="preserve"> the SIPPI toolbox for Matlab</w:t>
      </w:r>
      <w:r w:rsidR="00783E46">
        <w:rPr>
          <w:rFonts w:ascii="Times New Roman" w:hAnsi="Times New Roman" w:cs="Times New Roman"/>
          <w:sz w:val="24"/>
          <w:szCs w:val="24"/>
          <w:lang w:val="en-US"/>
        </w:rPr>
        <w:fldChar w:fldCharType="begin"/>
      </w:r>
      <w:r w:rsidR="00236CB9">
        <w:rPr>
          <w:rFonts w:ascii="Times New Roman" w:hAnsi="Times New Roman" w:cs="Times New Roman"/>
          <w:sz w:val="24"/>
          <w:szCs w:val="24"/>
          <w:lang w:val="en-US"/>
        </w:rPr>
        <w:instrText xml:space="preserve"> ADDIN ZOTERO_ITEM CSL_CITATION {"citationID":"VPohFyDj","properties":{"formattedCitation":"\\super 39\\nosupersub{}","plainCitation":"39","noteIndex":0},"citationItems":[{"id":55,"uris":["http://zotero.org/users/local/6sjUyKQS/items/GJLEQSN3"],"itemData":{"id":55,"type":"article-journal","container-title":"Computers &amp; Geosciences","DOI":"10.1016/j.cageo.2012.09.004","ISSN":"00983004","journalAbbreviation":"Computers &amp; Geosciences","language":"en","page":"470-480","source":"DOI.org (Crossref)","title":"SIPPI: A Matlab toolbox for sampling the solution to inverse problems with complex prior information","title-short":"SIPPI","volume":"52","author":[{"family":"Hansen","given":"Thomas Mejer"},{"family":"Cordua","given":"Knud Skou"},{"family":"Looms","given":"Majken Caroline"},{"family":"Mosegaard","given":"Klaus"}],"issued":{"date-parts":[["2013",3]]}}}],"schema":"https://github.com/citation-style-language/schema/raw/master/csl-citation.json"} </w:instrText>
      </w:r>
      <w:r w:rsidR="00783E46">
        <w:rPr>
          <w:rFonts w:ascii="Times New Roman" w:hAnsi="Times New Roman" w:cs="Times New Roman"/>
          <w:sz w:val="24"/>
          <w:szCs w:val="24"/>
          <w:lang w:val="en-US"/>
        </w:rPr>
        <w:fldChar w:fldCharType="separate"/>
      </w:r>
      <w:r w:rsidR="00041D80" w:rsidRPr="00303F4C">
        <w:rPr>
          <w:rFonts w:ascii="Times New Roman" w:hAnsi="Times New Roman" w:cs="Times New Roman"/>
          <w:kern w:val="0"/>
          <w:sz w:val="24"/>
          <w:vertAlign w:val="superscript"/>
          <w:lang w:val="en-US"/>
        </w:rPr>
        <w:t>39</w:t>
      </w:r>
      <w:r w:rsidR="00783E46">
        <w:rPr>
          <w:rFonts w:ascii="Times New Roman" w:hAnsi="Times New Roman" w:cs="Times New Roman"/>
          <w:sz w:val="24"/>
          <w:szCs w:val="24"/>
          <w:lang w:val="en-US"/>
        </w:rPr>
        <w:fldChar w:fldCharType="end"/>
      </w:r>
      <w:r w:rsidR="00B70A57" w:rsidRPr="004A6DF7">
        <w:rPr>
          <w:rFonts w:ascii="Times New Roman" w:hAnsi="Times New Roman" w:cs="Times New Roman"/>
          <w:sz w:val="24"/>
          <w:szCs w:val="24"/>
          <w:lang w:val="en-US"/>
        </w:rPr>
        <w:t>.</w:t>
      </w:r>
    </w:p>
    <w:p w14:paraId="5BF2D562" w14:textId="6A823A02" w:rsidR="0095388D" w:rsidRPr="004A6DF7" w:rsidRDefault="0095388D" w:rsidP="00AC76DB">
      <w:pPr>
        <w:spacing w:line="276" w:lineRule="auto"/>
        <w:rPr>
          <w:rFonts w:ascii="Times New Roman" w:hAnsi="Times New Roman" w:cs="Times New Roman"/>
          <w:sz w:val="24"/>
          <w:szCs w:val="24"/>
          <w:lang w:val="en-US"/>
        </w:rPr>
      </w:pPr>
      <w:r w:rsidRPr="004A6DF7">
        <w:rPr>
          <w:rFonts w:ascii="Times New Roman" w:hAnsi="Times New Roman" w:cs="Times New Roman"/>
          <w:sz w:val="24"/>
          <w:szCs w:val="24"/>
          <w:lang w:val="en-US"/>
        </w:rPr>
        <w:t xml:space="preserve">The following sections detail the prior constraints applied to each model parameter </w:t>
      </w:r>
      <w:r w:rsidR="009B7003">
        <w:rPr>
          <w:rFonts w:ascii="Times New Roman" w:hAnsi="Times New Roman" w:cs="Times New Roman"/>
          <w:sz w:val="24"/>
          <w:szCs w:val="24"/>
          <w:lang w:val="en-US"/>
        </w:rPr>
        <w:t>used to</w:t>
      </w:r>
      <w:r w:rsidRPr="004A6DF7">
        <w:rPr>
          <w:rFonts w:ascii="Times New Roman" w:hAnsi="Times New Roman" w:cs="Times New Roman"/>
          <w:sz w:val="24"/>
          <w:szCs w:val="24"/>
          <w:lang w:val="en-US"/>
        </w:rPr>
        <w:t xml:space="preserve"> construct the age-depth models shown in </w:t>
      </w:r>
      <w:r w:rsidRPr="00022E8D">
        <w:rPr>
          <w:rFonts w:ascii="Times New Roman" w:hAnsi="Times New Roman" w:cs="Times New Roman"/>
          <w:sz w:val="24"/>
          <w:szCs w:val="24"/>
          <w:lang w:val="en-US"/>
        </w:rPr>
        <w:t xml:space="preserve">Figure </w:t>
      </w:r>
      <w:r w:rsidR="00C52C54">
        <w:rPr>
          <w:rFonts w:ascii="Times New Roman" w:hAnsi="Times New Roman" w:cs="Times New Roman"/>
          <w:sz w:val="24"/>
          <w:szCs w:val="24"/>
          <w:lang w:val="en-US"/>
        </w:rPr>
        <w:t xml:space="preserve">4 </w:t>
      </w:r>
      <w:r w:rsidR="00022E8D">
        <w:rPr>
          <w:rFonts w:ascii="Times New Roman" w:hAnsi="Times New Roman" w:cs="Times New Roman"/>
          <w:sz w:val="24"/>
          <w:szCs w:val="24"/>
          <w:lang w:val="en-US"/>
        </w:rPr>
        <w:t>and S3</w:t>
      </w:r>
      <w:r w:rsidR="009B7003">
        <w:rPr>
          <w:rFonts w:ascii="Times New Roman" w:hAnsi="Times New Roman" w:cs="Times New Roman"/>
          <w:sz w:val="24"/>
          <w:szCs w:val="24"/>
          <w:lang w:val="en-US"/>
        </w:rPr>
        <w:t>,</w:t>
      </w:r>
      <w:r w:rsidRPr="004A6DF7">
        <w:rPr>
          <w:rFonts w:ascii="Times New Roman" w:hAnsi="Times New Roman" w:cs="Times New Roman"/>
          <w:sz w:val="24"/>
          <w:szCs w:val="24"/>
          <w:lang w:val="en-US"/>
        </w:rPr>
        <w:t xml:space="preserve"> including accumulation rates </w:t>
      </w:r>
      <w:r w:rsidRPr="004A6DF7">
        <w:rPr>
          <w:rFonts w:ascii="Times New Roman" w:hAnsi="Times New Roman" w:cs="Times New Roman"/>
          <w:b/>
          <w:bCs/>
          <w:sz w:val="24"/>
          <w:szCs w:val="24"/>
          <w:lang w:val="en-US"/>
        </w:rPr>
        <w:t>Ѳ</w:t>
      </w:r>
      <w:r w:rsidRPr="004A6DF7">
        <w:rPr>
          <w:rFonts w:ascii="Times New Roman" w:hAnsi="Times New Roman" w:cs="Times New Roman"/>
          <w:sz w:val="24"/>
          <w:szCs w:val="24"/>
          <w:lang w:val="en-US"/>
        </w:rPr>
        <w:t xml:space="preserve"> (Section </w:t>
      </w:r>
      <w:r w:rsidR="00022E8D">
        <w:rPr>
          <w:rFonts w:ascii="Times New Roman" w:hAnsi="Times New Roman" w:cs="Times New Roman"/>
          <w:sz w:val="24"/>
          <w:szCs w:val="24"/>
          <w:lang w:val="en-US"/>
        </w:rPr>
        <w:t>4</w:t>
      </w:r>
      <w:r w:rsidRPr="004A6DF7">
        <w:rPr>
          <w:rFonts w:ascii="Times New Roman" w:hAnsi="Times New Roman" w:cs="Times New Roman"/>
          <w:sz w:val="24"/>
          <w:szCs w:val="24"/>
          <w:lang w:val="en-US"/>
        </w:rPr>
        <w:t xml:space="preserve">.1.1), hiatus durations </w:t>
      </w:r>
      <w:r w:rsidRPr="004A6DF7">
        <w:rPr>
          <w:rFonts w:ascii="Times New Roman" w:hAnsi="Times New Roman" w:cs="Times New Roman"/>
          <w:b/>
          <w:bCs/>
          <w:sz w:val="24"/>
          <w:szCs w:val="24"/>
          <w:lang w:val="en-US"/>
        </w:rPr>
        <w:t>h</w:t>
      </w:r>
      <w:r w:rsidRPr="004A6DF7">
        <w:rPr>
          <w:rFonts w:ascii="Times New Roman" w:hAnsi="Times New Roman" w:cs="Times New Roman"/>
          <w:sz w:val="24"/>
          <w:szCs w:val="24"/>
          <w:lang w:val="en-US"/>
        </w:rPr>
        <w:t xml:space="preserve"> (Section </w:t>
      </w:r>
      <w:r w:rsidR="00022E8D">
        <w:rPr>
          <w:rFonts w:ascii="Times New Roman" w:hAnsi="Times New Roman" w:cs="Times New Roman"/>
          <w:sz w:val="24"/>
          <w:szCs w:val="24"/>
          <w:lang w:val="en-US"/>
        </w:rPr>
        <w:t>4</w:t>
      </w:r>
      <w:r w:rsidRPr="004A6DF7">
        <w:rPr>
          <w:rFonts w:ascii="Times New Roman" w:hAnsi="Times New Roman" w:cs="Times New Roman"/>
          <w:sz w:val="24"/>
          <w:szCs w:val="24"/>
          <w:lang w:val="en-US"/>
        </w:rPr>
        <w:t xml:space="preserve">.1.2), pre-burial </w:t>
      </w:r>
      <w:r w:rsidRPr="004A6DF7">
        <w:rPr>
          <w:rFonts w:ascii="Times New Roman" w:hAnsi="Times New Roman" w:cs="Times New Roman"/>
          <w:sz w:val="24"/>
          <w:szCs w:val="24"/>
          <w:vertAlign w:val="superscript"/>
          <w:lang w:val="en-US"/>
        </w:rPr>
        <w:t>26</w:t>
      </w:r>
      <w:r w:rsidRPr="004A6DF7">
        <w:rPr>
          <w:rFonts w:ascii="Times New Roman" w:hAnsi="Times New Roman" w:cs="Times New Roman"/>
          <w:sz w:val="24"/>
          <w:szCs w:val="24"/>
          <w:lang w:val="en-US"/>
        </w:rPr>
        <w:t>Al/</w:t>
      </w:r>
      <w:r w:rsidRPr="004A6DF7">
        <w:rPr>
          <w:rFonts w:ascii="Times New Roman" w:hAnsi="Times New Roman" w:cs="Times New Roman"/>
          <w:sz w:val="24"/>
          <w:szCs w:val="24"/>
          <w:vertAlign w:val="superscript"/>
          <w:lang w:val="en-US"/>
        </w:rPr>
        <w:t>10</w:t>
      </w:r>
      <w:r w:rsidRPr="004A6DF7">
        <w:rPr>
          <w:rFonts w:ascii="Times New Roman" w:hAnsi="Times New Roman" w:cs="Times New Roman"/>
          <w:sz w:val="24"/>
          <w:szCs w:val="24"/>
          <w:lang w:val="en-US"/>
        </w:rPr>
        <w:t xml:space="preserve">Be ratios </w:t>
      </w:r>
      <w:r w:rsidRPr="004A6DF7">
        <w:rPr>
          <w:rFonts w:ascii="Times New Roman" w:hAnsi="Times New Roman" w:cs="Times New Roman"/>
          <w:b/>
          <w:bCs/>
          <w:sz w:val="24"/>
          <w:szCs w:val="24"/>
          <w:lang w:val="en-US"/>
        </w:rPr>
        <w:t>p</w:t>
      </w:r>
      <w:r w:rsidRPr="004A6DF7">
        <w:rPr>
          <w:rFonts w:ascii="Times New Roman" w:hAnsi="Times New Roman" w:cs="Times New Roman"/>
          <w:sz w:val="24"/>
          <w:szCs w:val="24"/>
          <w:lang w:val="en-US"/>
        </w:rPr>
        <w:t xml:space="preserve"> (Section </w:t>
      </w:r>
      <w:r w:rsidR="00022E8D">
        <w:rPr>
          <w:rFonts w:ascii="Times New Roman" w:hAnsi="Times New Roman" w:cs="Times New Roman"/>
          <w:sz w:val="24"/>
          <w:szCs w:val="24"/>
          <w:lang w:val="en-US"/>
        </w:rPr>
        <w:t>4</w:t>
      </w:r>
      <w:r w:rsidRPr="004A6DF7">
        <w:rPr>
          <w:rFonts w:ascii="Times New Roman" w:hAnsi="Times New Roman" w:cs="Times New Roman"/>
          <w:sz w:val="24"/>
          <w:szCs w:val="24"/>
          <w:lang w:val="en-US"/>
        </w:rPr>
        <w:t xml:space="preserve">.1.3), and paleomagnetic lock-in depths </w:t>
      </w:r>
      <w:proofErr w:type="spellStart"/>
      <w:r w:rsidRPr="004A6DF7">
        <w:rPr>
          <w:rFonts w:ascii="Times New Roman" w:hAnsi="Times New Roman" w:cs="Times New Roman"/>
          <w:b/>
          <w:bCs/>
          <w:sz w:val="24"/>
          <w:szCs w:val="24"/>
          <w:lang w:val="en-US"/>
        </w:rPr>
        <w:t>Ld</w:t>
      </w:r>
      <w:proofErr w:type="spellEnd"/>
      <w:r w:rsidRPr="004A6DF7">
        <w:rPr>
          <w:rFonts w:ascii="Times New Roman" w:hAnsi="Times New Roman" w:cs="Times New Roman"/>
          <w:sz w:val="24"/>
          <w:szCs w:val="24"/>
          <w:lang w:val="en-US"/>
        </w:rPr>
        <w:t xml:space="preserve">​ (Section </w:t>
      </w:r>
      <w:r w:rsidR="00E5184B">
        <w:rPr>
          <w:rFonts w:ascii="Times New Roman" w:hAnsi="Times New Roman" w:cs="Times New Roman"/>
          <w:sz w:val="24"/>
          <w:szCs w:val="24"/>
          <w:lang w:val="en-US"/>
        </w:rPr>
        <w:t>4</w:t>
      </w:r>
      <w:r w:rsidRPr="004A6DF7">
        <w:rPr>
          <w:rFonts w:ascii="Times New Roman" w:hAnsi="Times New Roman" w:cs="Times New Roman"/>
          <w:sz w:val="24"/>
          <w:szCs w:val="24"/>
          <w:lang w:val="en-US"/>
        </w:rPr>
        <w:t xml:space="preserve">.1.4). The derivation of </w:t>
      </w:r>
      <w:r w:rsidR="009B7003">
        <w:rPr>
          <w:rFonts w:ascii="Times New Roman" w:hAnsi="Times New Roman" w:cs="Times New Roman"/>
          <w:sz w:val="24"/>
          <w:szCs w:val="24"/>
          <w:lang w:val="en-US"/>
        </w:rPr>
        <w:t xml:space="preserve">the prior </w:t>
      </w:r>
      <w:r w:rsidRPr="004A6DF7">
        <w:rPr>
          <w:rFonts w:ascii="Times New Roman" w:hAnsi="Times New Roman" w:cs="Times New Roman"/>
          <w:sz w:val="24"/>
          <w:szCs w:val="24"/>
          <w:lang w:val="en-US"/>
        </w:rPr>
        <w:t xml:space="preserve">transposed depths </w:t>
      </w:r>
      <w:r w:rsidRPr="004A6DF7">
        <w:rPr>
          <w:rFonts w:ascii="Times New Roman" w:hAnsi="Times New Roman" w:cs="Times New Roman"/>
          <w:b/>
          <w:bCs/>
          <w:sz w:val="24"/>
          <w:szCs w:val="24"/>
          <w:lang w:val="en-US"/>
        </w:rPr>
        <w:t>Td</w:t>
      </w:r>
      <w:r w:rsidRPr="004A6DF7">
        <w:rPr>
          <w:rFonts w:ascii="Times New Roman" w:hAnsi="Times New Roman" w:cs="Times New Roman"/>
          <w:sz w:val="24"/>
          <w:szCs w:val="24"/>
          <w:lang w:val="en-US"/>
        </w:rPr>
        <w:t xml:space="preserve">​ </w:t>
      </w:r>
      <w:r w:rsidR="004D18B8" w:rsidRPr="004A6DF7">
        <w:rPr>
          <w:rFonts w:ascii="Times New Roman" w:hAnsi="Times New Roman" w:cs="Times New Roman"/>
          <w:sz w:val="24"/>
          <w:szCs w:val="24"/>
          <w:lang w:val="en-US"/>
        </w:rPr>
        <w:t xml:space="preserve">though alignment of magnetic susceptibility </w:t>
      </w:r>
      <w:r w:rsidRPr="004A6DF7">
        <w:rPr>
          <w:rFonts w:ascii="Times New Roman" w:hAnsi="Times New Roman" w:cs="Times New Roman"/>
          <w:sz w:val="24"/>
          <w:szCs w:val="24"/>
          <w:lang w:val="en-US"/>
        </w:rPr>
        <w:t xml:space="preserve">is discussed in Section </w:t>
      </w:r>
      <w:r w:rsidR="00E5184B">
        <w:rPr>
          <w:rFonts w:ascii="Times New Roman" w:hAnsi="Times New Roman" w:cs="Times New Roman"/>
          <w:sz w:val="24"/>
          <w:szCs w:val="24"/>
          <w:lang w:val="en-US"/>
        </w:rPr>
        <w:t>4</w:t>
      </w:r>
      <w:r w:rsidRPr="004A6DF7">
        <w:rPr>
          <w:rFonts w:ascii="Times New Roman" w:hAnsi="Times New Roman" w:cs="Times New Roman"/>
          <w:sz w:val="24"/>
          <w:szCs w:val="24"/>
          <w:lang w:val="en-US"/>
        </w:rPr>
        <w:t xml:space="preserve">.4, with implementation details provided in Section </w:t>
      </w:r>
      <w:r w:rsidR="00E5184B">
        <w:rPr>
          <w:rFonts w:ascii="Times New Roman" w:hAnsi="Times New Roman" w:cs="Times New Roman"/>
          <w:sz w:val="24"/>
          <w:szCs w:val="24"/>
          <w:lang w:val="en-US"/>
        </w:rPr>
        <w:t>4</w:t>
      </w:r>
      <w:r w:rsidRPr="004A6DF7">
        <w:rPr>
          <w:rFonts w:ascii="Times New Roman" w:hAnsi="Times New Roman" w:cs="Times New Roman"/>
          <w:sz w:val="24"/>
          <w:szCs w:val="24"/>
          <w:lang w:val="en-US"/>
        </w:rPr>
        <w:t>.5.</w:t>
      </w:r>
      <w:r w:rsidR="00667D32" w:rsidRPr="004A6DF7">
        <w:rPr>
          <w:rFonts w:ascii="Times New Roman" w:hAnsi="Times New Roman" w:cs="Times New Roman"/>
          <w:sz w:val="24"/>
          <w:szCs w:val="24"/>
          <w:lang w:val="en-US"/>
        </w:rPr>
        <w:t xml:space="preserve"> These </w:t>
      </w:r>
      <w:r w:rsidR="009B7003">
        <w:rPr>
          <w:rFonts w:ascii="Times New Roman" w:hAnsi="Times New Roman" w:cs="Times New Roman"/>
          <w:sz w:val="24"/>
          <w:szCs w:val="24"/>
          <w:lang w:val="en-US"/>
        </w:rPr>
        <w:t xml:space="preserve">model parameter </w:t>
      </w:r>
      <w:r w:rsidR="00667D32" w:rsidRPr="004A6DF7">
        <w:rPr>
          <w:rFonts w:ascii="Times New Roman" w:hAnsi="Times New Roman" w:cs="Times New Roman"/>
          <w:sz w:val="24"/>
          <w:szCs w:val="24"/>
          <w:lang w:val="en-US"/>
        </w:rPr>
        <w:t>constraints</w:t>
      </w:r>
      <w:r w:rsidR="009B7003">
        <w:rPr>
          <w:rFonts w:ascii="Times New Roman" w:hAnsi="Times New Roman" w:cs="Times New Roman"/>
          <w:sz w:val="24"/>
          <w:szCs w:val="24"/>
          <w:lang w:val="en-US"/>
        </w:rPr>
        <w:t xml:space="preserve"> together</w:t>
      </w:r>
      <w:r w:rsidR="00667D32" w:rsidRPr="004A6DF7">
        <w:rPr>
          <w:rFonts w:ascii="Times New Roman" w:hAnsi="Times New Roman" w:cs="Times New Roman"/>
          <w:sz w:val="24"/>
          <w:szCs w:val="24"/>
          <w:lang w:val="en-US"/>
        </w:rPr>
        <w:t xml:space="preserve"> represent the prior model.</w:t>
      </w:r>
    </w:p>
    <w:p w14:paraId="40029D15" w14:textId="77777777" w:rsidR="00CB757B" w:rsidRPr="004A6DF7" w:rsidRDefault="00CB757B" w:rsidP="00AC76DB">
      <w:pPr>
        <w:spacing w:line="276" w:lineRule="auto"/>
        <w:rPr>
          <w:rFonts w:ascii="Times New Roman" w:hAnsi="Times New Roman" w:cs="Times New Roman"/>
          <w:b/>
          <w:bCs/>
          <w:i/>
          <w:iCs/>
          <w:sz w:val="24"/>
          <w:szCs w:val="24"/>
          <w:u w:val="single"/>
          <w:lang w:val="en-US"/>
        </w:rPr>
      </w:pPr>
    </w:p>
    <w:p w14:paraId="7B3C018A" w14:textId="6B9B4E68" w:rsidR="00453412" w:rsidRPr="004A6DF7" w:rsidRDefault="005B0EDC" w:rsidP="00AC76DB">
      <w:pPr>
        <w:spacing w:line="276" w:lineRule="auto"/>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t>4</w:t>
      </w:r>
      <w:r w:rsidR="00D02878" w:rsidRPr="004A6DF7">
        <w:rPr>
          <w:rFonts w:ascii="Times New Roman" w:hAnsi="Times New Roman" w:cs="Times New Roman"/>
          <w:b/>
          <w:bCs/>
          <w:i/>
          <w:iCs/>
          <w:sz w:val="24"/>
          <w:szCs w:val="24"/>
          <w:lang w:val="en-US"/>
        </w:rPr>
        <w:t xml:space="preserve">.1 </w:t>
      </w:r>
      <w:r w:rsidR="00453412" w:rsidRPr="004A6DF7">
        <w:rPr>
          <w:rFonts w:ascii="Times New Roman" w:hAnsi="Times New Roman" w:cs="Times New Roman"/>
          <w:b/>
          <w:bCs/>
          <w:i/>
          <w:iCs/>
          <w:sz w:val="24"/>
          <w:szCs w:val="24"/>
          <w:lang w:val="en-US"/>
        </w:rPr>
        <w:t>The prior CosmoChron model</w:t>
      </w:r>
    </w:p>
    <w:p w14:paraId="5BDD9328" w14:textId="0F96E6A3" w:rsidR="001D126D" w:rsidRPr="004A6DF7" w:rsidRDefault="0090175D" w:rsidP="00AC76DB">
      <w:pPr>
        <w:spacing w:line="276" w:lineRule="auto"/>
        <w:rPr>
          <w:rFonts w:ascii="Times New Roman" w:hAnsi="Times New Roman" w:cs="Times New Roman"/>
          <w:sz w:val="24"/>
          <w:szCs w:val="24"/>
          <w:lang w:val="en-US"/>
        </w:rPr>
      </w:pPr>
      <w:r w:rsidRPr="004A6DF7">
        <w:rPr>
          <w:rFonts w:ascii="Times New Roman" w:hAnsi="Times New Roman" w:cs="Times New Roman"/>
          <w:sz w:val="24"/>
          <w:szCs w:val="24"/>
          <w:lang w:val="en-US"/>
        </w:rPr>
        <w:t>As described above, t</w:t>
      </w:r>
      <w:r w:rsidR="001D126D" w:rsidRPr="004A6DF7">
        <w:rPr>
          <w:rFonts w:ascii="Times New Roman" w:hAnsi="Times New Roman" w:cs="Times New Roman"/>
          <w:sz w:val="24"/>
          <w:szCs w:val="24"/>
          <w:lang w:val="en-US"/>
        </w:rPr>
        <w:t xml:space="preserve">he prior CosmoChron model </w:t>
      </w:r>
      <w:r w:rsidR="00EF0831" w:rsidRPr="004A6DF7">
        <w:rPr>
          <w:rFonts w:ascii="Times New Roman" w:hAnsi="Times New Roman" w:cs="Times New Roman"/>
          <w:sz w:val="24"/>
          <w:szCs w:val="24"/>
          <w:lang w:val="en-US"/>
        </w:rPr>
        <w:t xml:space="preserve">represents </w:t>
      </w:r>
      <w:r w:rsidR="00093973">
        <w:rPr>
          <w:rFonts w:ascii="Times New Roman" w:hAnsi="Times New Roman" w:cs="Times New Roman"/>
          <w:sz w:val="24"/>
          <w:szCs w:val="24"/>
          <w:lang w:val="en-US"/>
        </w:rPr>
        <w:t>constraints on the model parameters</w:t>
      </w:r>
      <w:r w:rsidR="00997BCA">
        <w:rPr>
          <w:rFonts w:ascii="Times New Roman" w:hAnsi="Times New Roman" w:cs="Times New Roman"/>
          <w:sz w:val="24"/>
          <w:szCs w:val="24"/>
          <w:lang w:val="en-US"/>
        </w:rPr>
        <w:t xml:space="preserve">, and hence </w:t>
      </w:r>
      <w:r w:rsidR="001D126D" w:rsidRPr="004A6DF7">
        <w:rPr>
          <w:rFonts w:ascii="Times New Roman" w:hAnsi="Times New Roman" w:cs="Times New Roman"/>
          <w:sz w:val="24"/>
          <w:szCs w:val="24"/>
          <w:lang w:val="en-US"/>
        </w:rPr>
        <w:t xml:space="preserve">knowledge of the </w:t>
      </w:r>
      <w:r w:rsidR="00EF0831" w:rsidRPr="004A6DF7">
        <w:rPr>
          <w:rFonts w:ascii="Times New Roman" w:hAnsi="Times New Roman" w:cs="Times New Roman"/>
          <w:sz w:val="24"/>
          <w:szCs w:val="24"/>
          <w:lang w:val="en-US"/>
        </w:rPr>
        <w:t>loess</w:t>
      </w:r>
      <w:r w:rsidR="001D126D" w:rsidRPr="004A6DF7">
        <w:rPr>
          <w:rFonts w:ascii="Times New Roman" w:hAnsi="Times New Roman" w:cs="Times New Roman"/>
          <w:sz w:val="24"/>
          <w:szCs w:val="24"/>
          <w:lang w:val="en-US"/>
        </w:rPr>
        <w:t xml:space="preserve"> accumulation process,</w:t>
      </w:r>
      <w:r w:rsidR="003B11EF" w:rsidRPr="004A6DF7">
        <w:rPr>
          <w:rFonts w:ascii="Times New Roman" w:hAnsi="Times New Roman" w:cs="Times New Roman"/>
          <w:sz w:val="24"/>
          <w:szCs w:val="24"/>
          <w:lang w:val="en-US"/>
        </w:rPr>
        <w:t xml:space="preserve"> hiatus durations, </w:t>
      </w:r>
      <w:r w:rsidR="004D18B8" w:rsidRPr="004A6DF7">
        <w:rPr>
          <w:rFonts w:ascii="Times New Roman" w:hAnsi="Times New Roman" w:cs="Times New Roman"/>
          <w:sz w:val="24"/>
          <w:szCs w:val="24"/>
          <w:lang w:val="en-US"/>
        </w:rPr>
        <w:t>transposed depth</w:t>
      </w:r>
      <w:r w:rsidR="004C2B75" w:rsidRPr="004A6DF7">
        <w:rPr>
          <w:rFonts w:ascii="Times New Roman" w:hAnsi="Times New Roman" w:cs="Times New Roman"/>
          <w:sz w:val="24"/>
          <w:szCs w:val="24"/>
          <w:lang w:val="en-US"/>
        </w:rPr>
        <w:t>,</w:t>
      </w:r>
      <w:r w:rsidR="001D126D" w:rsidRPr="004A6DF7">
        <w:rPr>
          <w:rFonts w:ascii="Times New Roman" w:hAnsi="Times New Roman" w:cs="Times New Roman"/>
          <w:sz w:val="24"/>
          <w:szCs w:val="24"/>
          <w:lang w:val="en-US"/>
        </w:rPr>
        <w:t xml:space="preserve"> the </w:t>
      </w:r>
      <w:r w:rsidR="00F229D1" w:rsidRPr="004A6DF7">
        <w:rPr>
          <w:rFonts w:ascii="Times New Roman" w:hAnsi="Times New Roman" w:cs="Times New Roman"/>
          <w:sz w:val="24"/>
          <w:szCs w:val="24"/>
          <w:lang w:val="en-US"/>
        </w:rPr>
        <w:t>pre-burial history of the samples</w:t>
      </w:r>
      <w:r w:rsidR="001D126D" w:rsidRPr="004A6DF7">
        <w:rPr>
          <w:rFonts w:ascii="Times New Roman" w:hAnsi="Times New Roman" w:cs="Times New Roman"/>
          <w:sz w:val="24"/>
          <w:szCs w:val="24"/>
          <w:lang w:val="en-US"/>
        </w:rPr>
        <w:t>, and the magnetostratigraphic lock-in depth. It defines plausible source-to-sink transport pathways</w:t>
      </w:r>
      <w:r w:rsidR="00190339" w:rsidRPr="004A6DF7">
        <w:rPr>
          <w:rFonts w:ascii="Times New Roman" w:hAnsi="Times New Roman" w:cs="Times New Roman"/>
          <w:sz w:val="24"/>
          <w:szCs w:val="24"/>
          <w:lang w:val="en-US"/>
        </w:rPr>
        <w:t xml:space="preserve"> for the samples used for cosmogenic nuclide analyses,</w:t>
      </w:r>
      <w:r w:rsidR="001D126D" w:rsidRPr="004A6DF7">
        <w:rPr>
          <w:rFonts w:ascii="Times New Roman" w:hAnsi="Times New Roman" w:cs="Times New Roman"/>
          <w:sz w:val="24"/>
          <w:szCs w:val="24"/>
          <w:lang w:val="en-US"/>
        </w:rPr>
        <w:t xml:space="preserve"> and </w:t>
      </w:r>
      <w:r w:rsidR="00190339" w:rsidRPr="004A6DF7">
        <w:rPr>
          <w:rFonts w:ascii="Times New Roman" w:hAnsi="Times New Roman" w:cs="Times New Roman"/>
          <w:sz w:val="24"/>
          <w:szCs w:val="24"/>
          <w:lang w:val="en-US"/>
        </w:rPr>
        <w:t xml:space="preserve">it incorporates knowledge about the paleomagnetic </w:t>
      </w:r>
      <w:r w:rsidR="001D126D" w:rsidRPr="004A6DF7">
        <w:rPr>
          <w:rFonts w:ascii="Times New Roman" w:hAnsi="Times New Roman" w:cs="Times New Roman"/>
          <w:sz w:val="24"/>
          <w:szCs w:val="24"/>
          <w:lang w:val="en-US"/>
        </w:rPr>
        <w:t xml:space="preserve">lock-in </w:t>
      </w:r>
      <w:r w:rsidR="00190339" w:rsidRPr="004A6DF7">
        <w:rPr>
          <w:rFonts w:ascii="Times New Roman" w:hAnsi="Times New Roman" w:cs="Times New Roman"/>
          <w:sz w:val="24"/>
          <w:szCs w:val="24"/>
          <w:lang w:val="en-US"/>
        </w:rPr>
        <w:t>process</w:t>
      </w:r>
      <w:r w:rsidR="001D126D" w:rsidRPr="004A6DF7">
        <w:rPr>
          <w:rFonts w:ascii="Times New Roman" w:hAnsi="Times New Roman" w:cs="Times New Roman"/>
          <w:sz w:val="24"/>
          <w:szCs w:val="24"/>
          <w:lang w:val="en-US"/>
        </w:rPr>
        <w:t xml:space="preserve"> </w:t>
      </w:r>
      <w:r w:rsidR="00190339" w:rsidRPr="004A6DF7">
        <w:rPr>
          <w:rFonts w:ascii="Times New Roman" w:hAnsi="Times New Roman" w:cs="Times New Roman"/>
          <w:sz w:val="24"/>
          <w:szCs w:val="24"/>
          <w:lang w:val="en-US"/>
        </w:rPr>
        <w:t>in loess deposits</w:t>
      </w:r>
      <w:r w:rsidR="00B15F06" w:rsidRPr="004A6DF7">
        <w:rPr>
          <w:rFonts w:ascii="Times New Roman" w:hAnsi="Times New Roman" w:cs="Times New Roman"/>
          <w:sz w:val="24"/>
          <w:szCs w:val="24"/>
          <w:lang w:val="en-US"/>
        </w:rPr>
        <w:t>, alignment of magnetic susceptibility</w:t>
      </w:r>
      <w:r w:rsidR="004D18B8" w:rsidRPr="004A6DF7">
        <w:rPr>
          <w:rFonts w:ascii="Times New Roman" w:hAnsi="Times New Roman" w:cs="Times New Roman"/>
          <w:sz w:val="24"/>
          <w:szCs w:val="24"/>
          <w:lang w:val="en-US"/>
        </w:rPr>
        <w:t xml:space="preserve"> and hiatus durations. </w:t>
      </w:r>
    </w:p>
    <w:p w14:paraId="5E63588B" w14:textId="11A8F15C" w:rsidR="001D126D" w:rsidRPr="004A6DF7" w:rsidRDefault="001D126D" w:rsidP="00AC76DB">
      <w:pPr>
        <w:spacing w:line="276" w:lineRule="auto"/>
        <w:rPr>
          <w:rFonts w:ascii="Times New Roman" w:hAnsi="Times New Roman" w:cs="Times New Roman"/>
          <w:sz w:val="24"/>
          <w:szCs w:val="24"/>
          <w:lang w:val="en-US"/>
        </w:rPr>
      </w:pPr>
      <w:r w:rsidRPr="004A6DF7">
        <w:rPr>
          <w:rFonts w:ascii="Times New Roman" w:hAnsi="Times New Roman" w:cs="Times New Roman"/>
          <w:sz w:val="24"/>
          <w:szCs w:val="24"/>
          <w:lang w:val="en-US"/>
        </w:rPr>
        <w:t xml:space="preserve">A detailed description of the prior model is provided in the following section, with a summary presented in Tables </w:t>
      </w:r>
      <w:r w:rsidRPr="000C0347">
        <w:rPr>
          <w:rFonts w:ascii="Times New Roman" w:hAnsi="Times New Roman" w:cs="Times New Roman"/>
          <w:sz w:val="24"/>
          <w:szCs w:val="24"/>
          <w:lang w:val="en-US"/>
        </w:rPr>
        <w:t>S</w:t>
      </w:r>
      <w:r w:rsidR="000C0347" w:rsidRPr="000C0347">
        <w:rPr>
          <w:rFonts w:ascii="Times New Roman" w:hAnsi="Times New Roman" w:cs="Times New Roman"/>
          <w:sz w:val="24"/>
          <w:szCs w:val="24"/>
          <w:lang w:val="en-US"/>
        </w:rPr>
        <w:t>5</w:t>
      </w:r>
      <w:r w:rsidR="001F3360">
        <w:rPr>
          <w:rFonts w:ascii="Times New Roman" w:hAnsi="Times New Roman" w:cs="Times New Roman"/>
          <w:sz w:val="24"/>
          <w:szCs w:val="24"/>
          <w:lang w:val="en-US"/>
        </w:rPr>
        <w:t>-6, S8</w:t>
      </w:r>
      <w:r w:rsidRPr="004A6DF7">
        <w:rPr>
          <w:rFonts w:ascii="Times New Roman" w:hAnsi="Times New Roman" w:cs="Times New Roman"/>
          <w:sz w:val="24"/>
          <w:szCs w:val="24"/>
          <w:lang w:val="en-US"/>
        </w:rPr>
        <w:t xml:space="preserve"> and Figures </w:t>
      </w:r>
      <w:r w:rsidRPr="0017091A">
        <w:rPr>
          <w:rFonts w:ascii="Times New Roman" w:hAnsi="Times New Roman" w:cs="Times New Roman"/>
          <w:sz w:val="24"/>
          <w:szCs w:val="24"/>
          <w:lang w:val="en-US"/>
        </w:rPr>
        <w:t>S</w:t>
      </w:r>
      <w:r w:rsidR="0017091A" w:rsidRPr="0017091A">
        <w:rPr>
          <w:rFonts w:ascii="Times New Roman" w:hAnsi="Times New Roman" w:cs="Times New Roman"/>
          <w:sz w:val="24"/>
          <w:szCs w:val="24"/>
          <w:lang w:val="en-US"/>
        </w:rPr>
        <w:t>2</w:t>
      </w:r>
      <w:r w:rsidRPr="0017091A">
        <w:rPr>
          <w:rFonts w:ascii="Times New Roman" w:hAnsi="Times New Roman" w:cs="Times New Roman"/>
          <w:sz w:val="24"/>
          <w:szCs w:val="24"/>
          <w:lang w:val="en-US"/>
        </w:rPr>
        <w:t>–S</w:t>
      </w:r>
      <w:r w:rsidR="0017091A" w:rsidRPr="0017091A">
        <w:rPr>
          <w:rFonts w:ascii="Times New Roman" w:hAnsi="Times New Roman" w:cs="Times New Roman"/>
          <w:sz w:val="24"/>
          <w:szCs w:val="24"/>
          <w:lang w:val="en-US"/>
        </w:rPr>
        <w:t>4</w:t>
      </w:r>
      <w:r w:rsidRPr="0017091A">
        <w:rPr>
          <w:rFonts w:ascii="Times New Roman" w:hAnsi="Times New Roman" w:cs="Times New Roman"/>
          <w:sz w:val="24"/>
          <w:szCs w:val="24"/>
          <w:lang w:val="en-US"/>
        </w:rPr>
        <w:t>.</w:t>
      </w:r>
    </w:p>
    <w:p w14:paraId="3832BE65" w14:textId="46E4429C" w:rsidR="00D942C0" w:rsidRPr="004A6DF7" w:rsidRDefault="00D942C0" w:rsidP="00AC76DB">
      <w:pPr>
        <w:spacing w:line="276" w:lineRule="auto"/>
        <w:rPr>
          <w:rFonts w:ascii="Times New Roman" w:hAnsi="Times New Roman" w:cs="Times New Roman"/>
          <w:i/>
          <w:iCs/>
          <w:sz w:val="24"/>
          <w:szCs w:val="24"/>
          <w:lang w:val="en-US"/>
        </w:rPr>
      </w:pPr>
    </w:p>
    <w:p w14:paraId="585D5793" w14:textId="0A1F1589" w:rsidR="006930CD" w:rsidRPr="004A6DF7" w:rsidRDefault="005B0EDC" w:rsidP="00AC76DB">
      <w:pPr>
        <w:spacing w:line="276" w:lineRule="auto"/>
        <w:rPr>
          <w:rFonts w:ascii="Times New Roman" w:hAnsi="Times New Roman" w:cs="Times New Roman"/>
          <w:i/>
          <w:iCs/>
          <w:sz w:val="24"/>
          <w:szCs w:val="24"/>
          <w:lang w:val="en-US"/>
        </w:rPr>
      </w:pPr>
      <w:r>
        <w:rPr>
          <w:rFonts w:ascii="Times New Roman" w:hAnsi="Times New Roman" w:cs="Times New Roman"/>
          <w:i/>
          <w:iCs/>
          <w:sz w:val="24"/>
          <w:szCs w:val="24"/>
          <w:lang w:val="en-US"/>
        </w:rPr>
        <w:t>4</w:t>
      </w:r>
      <w:r w:rsidR="00D02878" w:rsidRPr="004A6DF7">
        <w:rPr>
          <w:rFonts w:ascii="Times New Roman" w:hAnsi="Times New Roman" w:cs="Times New Roman"/>
          <w:i/>
          <w:iCs/>
          <w:sz w:val="24"/>
          <w:szCs w:val="24"/>
          <w:lang w:val="en-US"/>
        </w:rPr>
        <w:t xml:space="preserve">.1.1 </w:t>
      </w:r>
      <w:r w:rsidR="00453412" w:rsidRPr="004A6DF7">
        <w:rPr>
          <w:rFonts w:ascii="Times New Roman" w:hAnsi="Times New Roman" w:cs="Times New Roman"/>
          <w:i/>
          <w:iCs/>
          <w:sz w:val="24"/>
          <w:szCs w:val="24"/>
          <w:lang w:val="en-US"/>
        </w:rPr>
        <w:t>Accumulation rate process</w:t>
      </w:r>
    </w:p>
    <w:p w14:paraId="6863ACF1" w14:textId="6D94C1F3" w:rsidR="00CF391E" w:rsidRPr="004A6DF7" w:rsidRDefault="00CF391E" w:rsidP="00AC76DB">
      <w:pPr>
        <w:spacing w:line="276" w:lineRule="auto"/>
        <w:rPr>
          <w:rFonts w:ascii="Times New Roman" w:hAnsi="Times New Roman" w:cs="Times New Roman"/>
          <w:sz w:val="24"/>
          <w:szCs w:val="24"/>
          <w:lang w:val="en-US"/>
        </w:rPr>
      </w:pPr>
      <w:r w:rsidRPr="004A6DF7">
        <w:rPr>
          <w:rFonts w:ascii="Times New Roman" w:hAnsi="Times New Roman" w:cs="Times New Roman"/>
          <w:sz w:val="24"/>
          <w:szCs w:val="24"/>
          <w:lang w:val="en-US"/>
        </w:rPr>
        <w:t xml:space="preserve">The mean prior inverse accumulation rate is estimated based on </w:t>
      </w:r>
      <w:r w:rsidRPr="00783E46">
        <w:rPr>
          <w:rFonts w:ascii="Times New Roman" w:hAnsi="Times New Roman" w:cs="Times New Roman"/>
          <w:sz w:val="24"/>
          <w:szCs w:val="24"/>
          <w:lang w:val="en-US"/>
        </w:rPr>
        <w:t xml:space="preserve">the depth of the </w:t>
      </w:r>
      <w:proofErr w:type="spellStart"/>
      <w:r w:rsidRPr="00783E46">
        <w:rPr>
          <w:rFonts w:ascii="Times New Roman" w:hAnsi="Times New Roman" w:cs="Times New Roman"/>
          <w:sz w:val="24"/>
          <w:szCs w:val="24"/>
          <w:lang w:val="en-US"/>
        </w:rPr>
        <w:t>Matuyama</w:t>
      </w:r>
      <w:r w:rsidR="006F3E85" w:rsidRPr="00783E46">
        <w:rPr>
          <w:rFonts w:ascii="Times New Roman" w:hAnsi="Times New Roman" w:cs="Times New Roman"/>
          <w:sz w:val="24"/>
          <w:szCs w:val="24"/>
          <w:lang w:val="en-US"/>
        </w:rPr>
        <w:t>-</w:t>
      </w:r>
      <w:r w:rsidRPr="00783E46">
        <w:rPr>
          <w:rFonts w:ascii="Times New Roman" w:hAnsi="Times New Roman" w:cs="Times New Roman"/>
          <w:sz w:val="24"/>
          <w:szCs w:val="24"/>
          <w:lang w:val="en-US"/>
        </w:rPr>
        <w:t>Brunhes</w:t>
      </w:r>
      <w:proofErr w:type="spellEnd"/>
      <w:r w:rsidR="00C42231" w:rsidRPr="00783E46">
        <w:rPr>
          <w:rFonts w:ascii="Times New Roman" w:hAnsi="Times New Roman" w:cs="Times New Roman"/>
          <w:sz w:val="24"/>
          <w:szCs w:val="24"/>
          <w:lang w:val="en-US"/>
        </w:rPr>
        <w:t xml:space="preserve"> paleomagnetic boundary at </w:t>
      </w:r>
      <w:proofErr w:type="spellStart"/>
      <w:r w:rsidR="00C42231" w:rsidRPr="00783E46">
        <w:rPr>
          <w:rFonts w:ascii="Times New Roman" w:hAnsi="Times New Roman" w:cs="Times New Roman"/>
          <w:sz w:val="24"/>
          <w:szCs w:val="24"/>
          <w:lang w:val="en-US"/>
        </w:rPr>
        <w:t>Khona</w:t>
      </w:r>
      <w:r w:rsidRPr="00783E46">
        <w:rPr>
          <w:rFonts w:ascii="Times New Roman" w:hAnsi="Times New Roman" w:cs="Times New Roman"/>
          <w:sz w:val="24"/>
          <w:szCs w:val="24"/>
          <w:lang w:val="en-US"/>
        </w:rPr>
        <w:t>ko</w:t>
      </w:r>
      <w:proofErr w:type="spellEnd"/>
      <w:r w:rsidRPr="00783E46">
        <w:rPr>
          <w:rFonts w:ascii="Times New Roman" w:hAnsi="Times New Roman" w:cs="Times New Roman"/>
          <w:sz w:val="24"/>
          <w:szCs w:val="24"/>
          <w:lang w:val="en-US"/>
        </w:rPr>
        <w:t xml:space="preserve">-II, </w:t>
      </w:r>
      <w:r w:rsidRPr="004A6DF7">
        <w:rPr>
          <w:rFonts w:ascii="Times New Roman" w:hAnsi="Times New Roman" w:cs="Times New Roman"/>
          <w:sz w:val="24"/>
          <w:szCs w:val="24"/>
          <w:lang w:val="en-US"/>
        </w:rPr>
        <w:t xml:space="preserve">observed at </w:t>
      </w:r>
      <w:r w:rsidR="00242904" w:rsidRPr="004A6DF7">
        <w:rPr>
          <w:rFonts w:ascii="Times New Roman" w:hAnsi="Times New Roman" w:cs="Times New Roman"/>
          <w:sz w:val="24"/>
          <w:szCs w:val="24"/>
          <w:lang w:val="en-US"/>
        </w:rPr>
        <w:t>~</w:t>
      </w:r>
      <w:r w:rsidRPr="004A6DF7">
        <w:rPr>
          <w:rFonts w:ascii="Times New Roman" w:hAnsi="Times New Roman" w:cs="Times New Roman"/>
          <w:sz w:val="24"/>
          <w:szCs w:val="24"/>
          <w:lang w:val="en-US"/>
        </w:rPr>
        <w:t xml:space="preserve">95 m (Fig. </w:t>
      </w:r>
      <w:r w:rsidR="00C52C54">
        <w:rPr>
          <w:rFonts w:ascii="Times New Roman" w:hAnsi="Times New Roman" w:cs="Times New Roman"/>
          <w:sz w:val="24"/>
          <w:szCs w:val="24"/>
          <w:lang w:val="en-US"/>
        </w:rPr>
        <w:t>4</w:t>
      </w:r>
      <w:r w:rsidRPr="00435AED">
        <w:rPr>
          <w:rFonts w:ascii="Times New Roman" w:hAnsi="Times New Roman" w:cs="Times New Roman"/>
          <w:sz w:val="24"/>
          <w:szCs w:val="24"/>
          <w:lang w:val="en-US"/>
        </w:rPr>
        <w:t>,</w:t>
      </w:r>
      <w:r w:rsidRPr="004A6DF7">
        <w:rPr>
          <w:rFonts w:ascii="Times New Roman" w:hAnsi="Times New Roman" w:cs="Times New Roman"/>
          <w:sz w:val="24"/>
          <w:szCs w:val="24"/>
          <w:lang w:val="en-US"/>
        </w:rPr>
        <w:t xml:space="preserve"> Table </w:t>
      </w:r>
      <w:r w:rsidRPr="001432CF">
        <w:rPr>
          <w:rFonts w:ascii="Times New Roman" w:hAnsi="Times New Roman" w:cs="Times New Roman"/>
          <w:sz w:val="24"/>
          <w:szCs w:val="24"/>
          <w:lang w:val="en-US"/>
        </w:rPr>
        <w:t>S</w:t>
      </w:r>
      <w:r w:rsidR="001432CF" w:rsidRPr="001432CF">
        <w:rPr>
          <w:rFonts w:ascii="Times New Roman" w:hAnsi="Times New Roman" w:cs="Times New Roman"/>
          <w:sz w:val="24"/>
          <w:szCs w:val="24"/>
          <w:lang w:val="en-US"/>
        </w:rPr>
        <w:t>6</w:t>
      </w:r>
      <w:r w:rsidRPr="004A6DF7">
        <w:rPr>
          <w:rFonts w:ascii="Times New Roman" w:hAnsi="Times New Roman" w:cs="Times New Roman"/>
          <w:sz w:val="24"/>
          <w:szCs w:val="24"/>
          <w:lang w:val="en-US"/>
        </w:rPr>
        <w:t xml:space="preserve">; </w:t>
      </w:r>
      <w:r w:rsidR="00A64971">
        <w:rPr>
          <w:rFonts w:ascii="Times New Roman" w:hAnsi="Times New Roman" w:cs="Times New Roman"/>
          <w:sz w:val="24"/>
          <w:szCs w:val="24"/>
          <w:lang w:val="en-US"/>
        </w:rPr>
        <w:fldChar w:fldCharType="begin"/>
      </w:r>
      <w:r w:rsidR="00236CB9">
        <w:rPr>
          <w:rFonts w:ascii="Times New Roman" w:hAnsi="Times New Roman" w:cs="Times New Roman"/>
          <w:sz w:val="24"/>
          <w:szCs w:val="24"/>
          <w:lang w:val="en-US"/>
        </w:rPr>
        <w:instrText xml:space="preserve"> ADDIN ZOTERO_ITEM CSL_CITATION {"citationID":"Qe6yjxXX","properties":{"formattedCitation":"\\super 4\\nosupersub{}","plainCitation":"4","noteIndex":0},"citationItems":[{"id":338,"uris":["http://zotero.org/users/local/6sjUyKQS/items/2Q39XMD4"],"itemData":{"id":338,"type":"article-journal","container-title":"Quaternary Science Reviews","title":"New high-resolution magnetostratigraphic record of the last 1.2 Myr from loess-paleosol section Khonako-II in Southern Tajikistan, Central Asia","author":[{"family":"Kulakova","given":"Ekaterina"},{"family":"Kurbanov","given":"Redzhep"},{"family":"Sosin","given":"Petr"}],"issued":{"literal":"in review"}}}],"schema":"https://github.com/citation-style-language/schema/raw/master/csl-citation.json"} </w:instrText>
      </w:r>
      <w:r w:rsidR="00A64971">
        <w:rPr>
          <w:rFonts w:ascii="Times New Roman" w:hAnsi="Times New Roman" w:cs="Times New Roman"/>
          <w:sz w:val="24"/>
          <w:szCs w:val="24"/>
          <w:lang w:val="en-US"/>
        </w:rPr>
        <w:fldChar w:fldCharType="separate"/>
      </w:r>
      <w:r w:rsidR="00041D80" w:rsidRPr="00303F4C">
        <w:rPr>
          <w:rFonts w:ascii="Times New Roman" w:hAnsi="Times New Roman" w:cs="Times New Roman"/>
          <w:kern w:val="0"/>
          <w:sz w:val="24"/>
          <w:vertAlign w:val="superscript"/>
          <w:lang w:val="en-US"/>
        </w:rPr>
        <w:t>4</w:t>
      </w:r>
      <w:r w:rsidR="00A64971">
        <w:rPr>
          <w:rFonts w:ascii="Times New Roman" w:hAnsi="Times New Roman" w:cs="Times New Roman"/>
          <w:sz w:val="24"/>
          <w:szCs w:val="24"/>
          <w:lang w:val="en-US"/>
        </w:rPr>
        <w:fldChar w:fldCharType="end"/>
      </w:r>
      <w:r w:rsidRPr="00435AED">
        <w:rPr>
          <w:rFonts w:ascii="Times New Roman" w:hAnsi="Times New Roman" w:cs="Times New Roman"/>
          <w:sz w:val="24"/>
          <w:szCs w:val="24"/>
          <w:lang w:val="en-US"/>
        </w:rPr>
        <w:t>).</w:t>
      </w:r>
      <w:r w:rsidRPr="004A6DF7">
        <w:rPr>
          <w:rFonts w:ascii="Times New Roman" w:hAnsi="Times New Roman" w:cs="Times New Roman"/>
          <w:sz w:val="24"/>
          <w:szCs w:val="24"/>
          <w:lang w:val="en-US"/>
        </w:rPr>
        <w:t xml:space="preserve"> This suggests a mean accumulation rate of ~</w:t>
      </w:r>
      <w:r w:rsidR="00B90D46" w:rsidRPr="004A6DF7">
        <w:rPr>
          <w:rFonts w:ascii="Times New Roman" w:hAnsi="Times New Roman" w:cs="Times New Roman"/>
          <w:sz w:val="24"/>
          <w:szCs w:val="24"/>
          <w:lang w:val="en-US"/>
        </w:rPr>
        <w:t>0.</w:t>
      </w:r>
      <w:r w:rsidRPr="004A6DF7">
        <w:rPr>
          <w:rFonts w:ascii="Times New Roman" w:hAnsi="Times New Roman" w:cs="Times New Roman"/>
          <w:sz w:val="24"/>
          <w:szCs w:val="24"/>
          <w:lang w:val="en-US"/>
        </w:rPr>
        <w:t xml:space="preserve">12 m/ka, which we apply as the prior mean </w:t>
      </w:r>
      <w:r w:rsidR="00242904" w:rsidRPr="004A6DF7">
        <w:rPr>
          <w:rFonts w:ascii="Times New Roman" w:hAnsi="Times New Roman" w:cs="Times New Roman"/>
          <w:sz w:val="24"/>
          <w:szCs w:val="24"/>
          <w:lang w:val="en-US"/>
        </w:rPr>
        <w:t xml:space="preserve">accumulation rate </w:t>
      </w:r>
      <w:r w:rsidRPr="004A6DF7">
        <w:rPr>
          <w:rFonts w:ascii="Times New Roman" w:hAnsi="Times New Roman" w:cs="Times New Roman"/>
          <w:sz w:val="24"/>
          <w:szCs w:val="24"/>
          <w:lang w:val="en-US"/>
        </w:rPr>
        <w:t xml:space="preserve">for all </w:t>
      </w:r>
      <w:r w:rsidR="00190339" w:rsidRPr="004A6DF7">
        <w:rPr>
          <w:rFonts w:ascii="Times New Roman" w:hAnsi="Times New Roman" w:cs="Times New Roman"/>
          <w:sz w:val="24"/>
          <w:szCs w:val="24"/>
          <w:lang w:val="en-US"/>
        </w:rPr>
        <w:t xml:space="preserve">three </w:t>
      </w:r>
      <w:r w:rsidRPr="004A6DF7">
        <w:rPr>
          <w:rFonts w:ascii="Times New Roman" w:hAnsi="Times New Roman" w:cs="Times New Roman"/>
          <w:sz w:val="24"/>
          <w:szCs w:val="24"/>
          <w:lang w:val="en-US"/>
        </w:rPr>
        <w:t xml:space="preserve">sites. </w:t>
      </w:r>
      <w:r w:rsidR="00190339" w:rsidRPr="004A6DF7">
        <w:rPr>
          <w:rFonts w:ascii="Times New Roman" w:hAnsi="Times New Roman" w:cs="Times New Roman"/>
          <w:sz w:val="24"/>
          <w:szCs w:val="24"/>
          <w:lang w:val="en-US"/>
        </w:rPr>
        <w:t xml:space="preserve">We use this constraint from </w:t>
      </w:r>
      <w:proofErr w:type="spellStart"/>
      <w:r w:rsidR="00190339" w:rsidRPr="004A6DF7">
        <w:rPr>
          <w:rFonts w:ascii="Times New Roman" w:hAnsi="Times New Roman" w:cs="Times New Roman"/>
          <w:sz w:val="24"/>
          <w:szCs w:val="24"/>
          <w:lang w:val="en-US"/>
        </w:rPr>
        <w:t>Khonako</w:t>
      </w:r>
      <w:proofErr w:type="spellEnd"/>
      <w:r w:rsidR="00190339" w:rsidRPr="004A6DF7">
        <w:rPr>
          <w:rFonts w:ascii="Times New Roman" w:hAnsi="Times New Roman" w:cs="Times New Roman"/>
          <w:sz w:val="24"/>
          <w:szCs w:val="24"/>
          <w:lang w:val="en-US"/>
        </w:rPr>
        <w:t>-II for all sites, because such information is unavailable for Obi-Mazar</w:t>
      </w:r>
      <w:r w:rsidR="00B90D46" w:rsidRPr="004A6DF7">
        <w:rPr>
          <w:rFonts w:ascii="Times New Roman" w:hAnsi="Times New Roman" w:cs="Times New Roman"/>
          <w:sz w:val="24"/>
          <w:szCs w:val="24"/>
          <w:lang w:val="en-US"/>
        </w:rPr>
        <w:t xml:space="preserve">, which is too young to include the </w:t>
      </w:r>
      <w:proofErr w:type="spellStart"/>
      <w:r w:rsidR="00B90D46" w:rsidRPr="004A6DF7">
        <w:rPr>
          <w:rFonts w:ascii="Times New Roman" w:hAnsi="Times New Roman" w:cs="Times New Roman"/>
          <w:sz w:val="24"/>
          <w:szCs w:val="24"/>
          <w:lang w:val="en-US"/>
        </w:rPr>
        <w:t>Matuyama-Brunhes</w:t>
      </w:r>
      <w:proofErr w:type="spellEnd"/>
      <w:r w:rsidR="00B90D46" w:rsidRPr="004A6DF7">
        <w:rPr>
          <w:rFonts w:ascii="Times New Roman" w:hAnsi="Times New Roman" w:cs="Times New Roman"/>
          <w:sz w:val="24"/>
          <w:szCs w:val="24"/>
          <w:lang w:val="en-US"/>
        </w:rPr>
        <w:t xml:space="preserve"> Boundary.</w:t>
      </w:r>
      <w:r w:rsidRPr="004A6DF7">
        <w:rPr>
          <w:rFonts w:ascii="Times New Roman" w:hAnsi="Times New Roman" w:cs="Times New Roman"/>
          <w:sz w:val="24"/>
          <w:szCs w:val="24"/>
          <w:lang w:val="en-US"/>
        </w:rPr>
        <w:t xml:space="preserve"> </w:t>
      </w:r>
      <w:r w:rsidR="00B90D46" w:rsidRPr="004A6DF7">
        <w:rPr>
          <w:rFonts w:ascii="Times New Roman" w:hAnsi="Times New Roman" w:cs="Times New Roman"/>
          <w:sz w:val="24"/>
          <w:szCs w:val="24"/>
          <w:lang w:val="en-US"/>
        </w:rPr>
        <w:t>A</w:t>
      </w:r>
      <w:r w:rsidRPr="004A6DF7">
        <w:rPr>
          <w:rFonts w:ascii="Times New Roman" w:hAnsi="Times New Roman" w:cs="Times New Roman"/>
          <w:sz w:val="24"/>
          <w:szCs w:val="24"/>
          <w:lang w:val="en-US"/>
        </w:rPr>
        <w:t xml:space="preserve">t </w:t>
      </w:r>
      <w:proofErr w:type="spellStart"/>
      <w:r w:rsidRPr="004A6DF7">
        <w:rPr>
          <w:rFonts w:ascii="Times New Roman" w:hAnsi="Times New Roman" w:cs="Times New Roman"/>
          <w:sz w:val="24"/>
          <w:szCs w:val="24"/>
          <w:lang w:val="en-US"/>
        </w:rPr>
        <w:t>Kuldara</w:t>
      </w:r>
      <w:proofErr w:type="spellEnd"/>
      <w:r w:rsidRPr="004A6DF7">
        <w:rPr>
          <w:rFonts w:ascii="Times New Roman" w:hAnsi="Times New Roman" w:cs="Times New Roman"/>
          <w:sz w:val="24"/>
          <w:szCs w:val="24"/>
          <w:lang w:val="en-US"/>
        </w:rPr>
        <w:t xml:space="preserve">, the </w:t>
      </w:r>
      <w:proofErr w:type="spellStart"/>
      <w:r w:rsidRPr="004A6DF7">
        <w:rPr>
          <w:rFonts w:ascii="Times New Roman" w:hAnsi="Times New Roman" w:cs="Times New Roman"/>
          <w:sz w:val="24"/>
          <w:szCs w:val="24"/>
          <w:lang w:val="en-US"/>
        </w:rPr>
        <w:t>Matuyama</w:t>
      </w:r>
      <w:r w:rsidR="00B90D46" w:rsidRPr="004A6DF7">
        <w:rPr>
          <w:rFonts w:ascii="Times New Roman" w:hAnsi="Times New Roman" w:cs="Times New Roman"/>
          <w:sz w:val="24"/>
          <w:szCs w:val="24"/>
          <w:lang w:val="en-US"/>
        </w:rPr>
        <w:t>-</w:t>
      </w:r>
      <w:r w:rsidRPr="004A6DF7">
        <w:rPr>
          <w:rFonts w:ascii="Times New Roman" w:hAnsi="Times New Roman" w:cs="Times New Roman"/>
          <w:sz w:val="24"/>
          <w:szCs w:val="24"/>
          <w:lang w:val="en-US"/>
        </w:rPr>
        <w:t>Brunhes</w:t>
      </w:r>
      <w:proofErr w:type="spellEnd"/>
      <w:r w:rsidRPr="004A6DF7">
        <w:rPr>
          <w:rFonts w:ascii="Times New Roman" w:hAnsi="Times New Roman" w:cs="Times New Roman"/>
          <w:sz w:val="24"/>
          <w:szCs w:val="24"/>
          <w:lang w:val="en-US"/>
        </w:rPr>
        <w:t xml:space="preserve"> </w:t>
      </w:r>
      <w:r w:rsidR="00B90D46" w:rsidRPr="004A6DF7">
        <w:rPr>
          <w:rFonts w:ascii="Times New Roman" w:hAnsi="Times New Roman" w:cs="Times New Roman"/>
          <w:sz w:val="24"/>
          <w:szCs w:val="24"/>
          <w:lang w:val="en-US"/>
        </w:rPr>
        <w:t>B</w:t>
      </w:r>
      <w:r w:rsidRPr="004A6DF7">
        <w:rPr>
          <w:rFonts w:ascii="Times New Roman" w:hAnsi="Times New Roman" w:cs="Times New Roman"/>
          <w:sz w:val="24"/>
          <w:szCs w:val="24"/>
          <w:lang w:val="en-US"/>
        </w:rPr>
        <w:t xml:space="preserve">oundary is observed at ~76 m, indicating a lower mean accumulation rate of ~0.1 m/ka. However, the mean accumulation rate in CosmoChron reflects </w:t>
      </w:r>
      <w:r w:rsidR="00101EC5" w:rsidRPr="004A6DF7">
        <w:rPr>
          <w:rFonts w:ascii="Times New Roman" w:hAnsi="Times New Roman" w:cs="Times New Roman"/>
          <w:sz w:val="24"/>
          <w:szCs w:val="24"/>
          <w:lang w:val="en-US"/>
        </w:rPr>
        <w:t xml:space="preserve">the </w:t>
      </w:r>
      <w:r w:rsidR="0024323D" w:rsidRPr="004A6DF7">
        <w:rPr>
          <w:rFonts w:ascii="Times New Roman" w:hAnsi="Times New Roman" w:cs="Times New Roman"/>
          <w:sz w:val="24"/>
          <w:szCs w:val="24"/>
          <w:lang w:val="en-US"/>
        </w:rPr>
        <w:t xml:space="preserve">accumulation rate within </w:t>
      </w:r>
      <w:r w:rsidRPr="004A6DF7">
        <w:rPr>
          <w:rFonts w:ascii="Times New Roman" w:hAnsi="Times New Roman" w:cs="Times New Roman"/>
          <w:sz w:val="24"/>
          <w:szCs w:val="24"/>
          <w:lang w:val="en-US"/>
        </w:rPr>
        <w:t xml:space="preserve">intervals </w:t>
      </w:r>
      <w:r w:rsidR="003830D0" w:rsidRPr="004A6DF7">
        <w:rPr>
          <w:rFonts w:ascii="Times New Roman" w:hAnsi="Times New Roman" w:cs="Times New Roman"/>
          <w:sz w:val="24"/>
          <w:szCs w:val="24"/>
          <w:lang w:val="en-US"/>
        </w:rPr>
        <w:t xml:space="preserve">characterized by </w:t>
      </w:r>
      <w:r w:rsidRPr="004A6DF7">
        <w:rPr>
          <w:rFonts w:ascii="Times New Roman" w:hAnsi="Times New Roman" w:cs="Times New Roman"/>
          <w:sz w:val="24"/>
          <w:szCs w:val="24"/>
          <w:lang w:val="en-US"/>
        </w:rPr>
        <w:t xml:space="preserve">continuous or semi-continuous accumulation, </w:t>
      </w:r>
      <w:r w:rsidR="00730A6E" w:rsidRPr="004A6DF7">
        <w:rPr>
          <w:rFonts w:ascii="Times New Roman" w:hAnsi="Times New Roman" w:cs="Times New Roman"/>
          <w:sz w:val="24"/>
          <w:szCs w:val="24"/>
          <w:lang w:val="en-US"/>
        </w:rPr>
        <w:t xml:space="preserve">but </w:t>
      </w:r>
      <w:proofErr w:type="spellStart"/>
      <w:r w:rsidRPr="004A6DF7">
        <w:rPr>
          <w:rFonts w:ascii="Times New Roman" w:hAnsi="Times New Roman" w:cs="Times New Roman"/>
          <w:sz w:val="24"/>
          <w:szCs w:val="24"/>
          <w:lang w:val="en-US"/>
        </w:rPr>
        <w:t>Kuldara</w:t>
      </w:r>
      <w:proofErr w:type="spellEnd"/>
      <w:r w:rsidRPr="004A6DF7">
        <w:rPr>
          <w:rFonts w:ascii="Times New Roman" w:hAnsi="Times New Roman" w:cs="Times New Roman"/>
          <w:sz w:val="24"/>
          <w:szCs w:val="24"/>
          <w:lang w:val="en-US"/>
        </w:rPr>
        <w:t xml:space="preserve"> contains multiple hiatuses</w:t>
      </w:r>
      <w:r w:rsidR="006F1B51" w:rsidRPr="004A6DF7">
        <w:rPr>
          <w:rFonts w:ascii="Times New Roman" w:hAnsi="Times New Roman" w:cs="Times New Roman"/>
          <w:sz w:val="24"/>
          <w:szCs w:val="24"/>
          <w:lang w:val="en-US"/>
        </w:rPr>
        <w:t xml:space="preserve"> as </w:t>
      </w:r>
      <w:r w:rsidR="009C1D41" w:rsidRPr="004A6DF7">
        <w:rPr>
          <w:rFonts w:ascii="Times New Roman" w:hAnsi="Times New Roman" w:cs="Times New Roman"/>
          <w:sz w:val="24"/>
          <w:szCs w:val="24"/>
          <w:lang w:val="en-US"/>
        </w:rPr>
        <w:t>revealed by</w:t>
      </w:r>
      <w:r w:rsidR="006F1B51" w:rsidRPr="004A6DF7">
        <w:rPr>
          <w:rFonts w:ascii="Times New Roman" w:hAnsi="Times New Roman" w:cs="Times New Roman"/>
          <w:sz w:val="24"/>
          <w:szCs w:val="24"/>
          <w:lang w:val="en-US"/>
        </w:rPr>
        <w:t xml:space="preserve"> </w:t>
      </w:r>
      <w:r w:rsidR="00730A6E" w:rsidRPr="004A6DF7">
        <w:rPr>
          <w:rFonts w:ascii="Times New Roman" w:hAnsi="Times New Roman" w:cs="Times New Roman"/>
          <w:sz w:val="24"/>
          <w:szCs w:val="24"/>
          <w:lang w:val="en-US"/>
        </w:rPr>
        <w:t xml:space="preserve">the published </w:t>
      </w:r>
      <w:r w:rsidR="00C42231" w:rsidRPr="00886CA9">
        <w:rPr>
          <w:rFonts w:ascii="Times New Roman" w:hAnsi="Times New Roman" w:cs="Times New Roman"/>
          <w:color w:val="000000" w:themeColor="text1"/>
          <w:sz w:val="24"/>
          <w:szCs w:val="24"/>
          <w:lang w:val="en-US"/>
        </w:rPr>
        <w:t>feldspar pIRIR</w:t>
      </w:r>
      <w:r w:rsidR="00C42231" w:rsidRPr="00886CA9">
        <w:rPr>
          <w:rFonts w:ascii="Times New Roman" w:hAnsi="Times New Roman" w:cs="Times New Roman"/>
          <w:color w:val="000000" w:themeColor="text1"/>
          <w:sz w:val="24"/>
          <w:szCs w:val="24"/>
          <w:vertAlign w:val="subscript"/>
          <w:lang w:val="en-US"/>
        </w:rPr>
        <w:t>200,290</w:t>
      </w:r>
      <w:r w:rsidR="00D81FA6" w:rsidRPr="00886CA9">
        <w:rPr>
          <w:rFonts w:ascii="Times New Roman" w:hAnsi="Times New Roman" w:cs="Times New Roman"/>
          <w:color w:val="000000" w:themeColor="text1"/>
          <w:sz w:val="24"/>
          <w:szCs w:val="24"/>
          <w:vertAlign w:val="subscript"/>
          <w:lang w:val="en-US"/>
        </w:rPr>
        <w:t xml:space="preserve"> </w:t>
      </w:r>
      <w:r w:rsidR="00D81FA6" w:rsidRPr="00886CA9">
        <w:rPr>
          <w:rFonts w:ascii="Times New Roman" w:hAnsi="Times New Roman" w:cs="Times New Roman"/>
          <w:color w:val="000000" w:themeColor="text1"/>
          <w:sz w:val="24"/>
          <w:szCs w:val="24"/>
          <w:lang w:val="en-US"/>
        </w:rPr>
        <w:t>ages</w:t>
      </w:r>
      <w:r w:rsidRPr="00886CA9">
        <w:rPr>
          <w:rFonts w:ascii="Times New Roman" w:hAnsi="Times New Roman" w:cs="Times New Roman"/>
          <w:color w:val="000000" w:themeColor="text1"/>
          <w:sz w:val="24"/>
          <w:szCs w:val="24"/>
          <w:lang w:val="en-US"/>
        </w:rPr>
        <w:t xml:space="preserve"> (Fig. </w:t>
      </w:r>
      <w:r w:rsidR="00C52C54">
        <w:rPr>
          <w:rFonts w:ascii="Times New Roman" w:hAnsi="Times New Roman" w:cs="Times New Roman"/>
          <w:color w:val="000000" w:themeColor="text1"/>
          <w:sz w:val="24"/>
          <w:szCs w:val="24"/>
          <w:lang w:val="en-US"/>
        </w:rPr>
        <w:t>4</w:t>
      </w:r>
      <w:r w:rsidRPr="00435AED">
        <w:rPr>
          <w:rFonts w:ascii="Times New Roman" w:hAnsi="Times New Roman" w:cs="Times New Roman"/>
          <w:color w:val="000000" w:themeColor="text1"/>
          <w:sz w:val="24"/>
          <w:szCs w:val="24"/>
          <w:lang w:val="en-US"/>
        </w:rPr>
        <w:t>, S</w:t>
      </w:r>
      <w:r w:rsidR="00435AED" w:rsidRPr="00435AED">
        <w:rPr>
          <w:rFonts w:ascii="Times New Roman" w:hAnsi="Times New Roman" w:cs="Times New Roman"/>
          <w:color w:val="000000" w:themeColor="text1"/>
          <w:sz w:val="24"/>
          <w:szCs w:val="24"/>
          <w:lang w:val="en-US"/>
        </w:rPr>
        <w:t>3</w:t>
      </w:r>
      <w:r w:rsidRPr="00435AED">
        <w:rPr>
          <w:rFonts w:ascii="Times New Roman" w:hAnsi="Times New Roman" w:cs="Times New Roman"/>
          <w:color w:val="000000" w:themeColor="text1"/>
          <w:sz w:val="24"/>
          <w:szCs w:val="24"/>
          <w:lang w:val="en-US"/>
        </w:rPr>
        <w:t>;</w:t>
      </w:r>
      <w:r w:rsidR="004E6A13" w:rsidRPr="00886CA9">
        <w:rPr>
          <w:rFonts w:ascii="Times New Roman" w:hAnsi="Times New Roman" w:cs="Times New Roman"/>
          <w:color w:val="000000" w:themeColor="text1"/>
          <w:sz w:val="24"/>
          <w:szCs w:val="24"/>
          <w:lang w:val="en-US"/>
        </w:rPr>
        <w:t xml:space="preserve"> </w:t>
      </w:r>
      <w:r w:rsidR="004E6A13" w:rsidRPr="00886CA9">
        <w:rPr>
          <w:rFonts w:ascii="Times New Roman" w:hAnsi="Times New Roman" w:cs="Times New Roman"/>
          <w:color w:val="000000" w:themeColor="text1"/>
          <w:sz w:val="24"/>
          <w:szCs w:val="24"/>
          <w:lang w:val="en-US"/>
        </w:rPr>
        <w:fldChar w:fldCharType="begin"/>
      </w:r>
      <w:r w:rsidR="00236CB9">
        <w:rPr>
          <w:rFonts w:ascii="Times New Roman" w:hAnsi="Times New Roman" w:cs="Times New Roman"/>
          <w:color w:val="000000" w:themeColor="text1"/>
          <w:sz w:val="24"/>
          <w:szCs w:val="24"/>
          <w:lang w:val="en-US"/>
        </w:rPr>
        <w:instrText xml:space="preserve"> ADDIN ZOTERO_ITEM CSL_CITATION {"citationID":"mKTtJ52w","properties":{"formattedCitation":"\\super 1\\nosupersub{}","plainCitation":"1","noteIndex":0},"citationItems":[{"id":186,"uris":["http://zotero.org/users/local/6sjUyKQS/items/GTG3QRZG"],"itemData":{"id":186,"type":"article-journal","container-title":"Quaternary Geochronology","DOI":"10.1016/j.quageo.2024.101545","ISSN":"18711014","journalAbbreviation":"Quaternary Geochronology","language":"en","page":"101545","source":"DOI.org (Crossref)","title":"A luminescence dating study of the upper part of the loess-palaeosol sequence at Kuldara, Khovaling Loess Plateau, Tajikistan","volume":"82","author":[{"family":"Buylaert","given":"J.-P."},{"family":"Challier","given":"A."},{"family":"Kulakova","given":"E.P."},{"family":"Taratunina","given":"N.A."},{"family":"Thomsen","given":"K.J."},{"family":"Utkina","given":"A.O."},{"family":"Sosin","given":"P.M."},{"family":"Tokareva","given":"O.A."},{"family":"Anoikin","given":"A.A."},{"family":"Khujageldiev","given":"T.U."},{"family":"A","given":"C. Karayev"},{"family":"Ubaydulloev","given":"N.K."},{"family":"Murray","given":"A.S."},{"family":"Kurbanov","given":"R.N."}],"issued":{"date-parts":[["2024",6]]}}}],"schema":"https://github.com/citation-style-language/schema/raw/master/csl-citation.json"} </w:instrText>
      </w:r>
      <w:r w:rsidR="004E6A13" w:rsidRPr="00886CA9">
        <w:rPr>
          <w:rFonts w:ascii="Times New Roman" w:hAnsi="Times New Roman" w:cs="Times New Roman"/>
          <w:color w:val="000000" w:themeColor="text1"/>
          <w:sz w:val="24"/>
          <w:szCs w:val="24"/>
          <w:lang w:val="en-US"/>
        </w:rPr>
        <w:fldChar w:fldCharType="separate"/>
      </w:r>
      <w:r w:rsidR="00041D80" w:rsidRPr="00303F4C">
        <w:rPr>
          <w:rFonts w:ascii="Times New Roman" w:hAnsi="Times New Roman" w:cs="Times New Roman"/>
          <w:kern w:val="0"/>
          <w:sz w:val="24"/>
          <w:vertAlign w:val="superscript"/>
          <w:lang w:val="en-US"/>
        </w:rPr>
        <w:t>1</w:t>
      </w:r>
      <w:r w:rsidR="004E6A13" w:rsidRPr="00886CA9">
        <w:rPr>
          <w:rFonts w:ascii="Times New Roman" w:hAnsi="Times New Roman" w:cs="Times New Roman"/>
          <w:color w:val="000000" w:themeColor="text1"/>
          <w:sz w:val="24"/>
          <w:szCs w:val="24"/>
          <w:lang w:val="en-US"/>
        </w:rPr>
        <w:fldChar w:fldCharType="end"/>
      </w:r>
      <w:r w:rsidRPr="00886CA9">
        <w:rPr>
          <w:rFonts w:ascii="Times New Roman" w:hAnsi="Times New Roman" w:cs="Times New Roman"/>
          <w:color w:val="000000" w:themeColor="text1"/>
          <w:sz w:val="24"/>
          <w:szCs w:val="24"/>
          <w:lang w:val="en-US"/>
        </w:rPr>
        <w:t>)</w:t>
      </w:r>
      <w:r w:rsidR="003830D0" w:rsidRPr="00886CA9">
        <w:rPr>
          <w:rFonts w:ascii="Times New Roman" w:hAnsi="Times New Roman" w:cs="Times New Roman"/>
          <w:color w:val="000000" w:themeColor="text1"/>
          <w:sz w:val="24"/>
          <w:szCs w:val="24"/>
          <w:lang w:val="en-US"/>
        </w:rPr>
        <w:t xml:space="preserve">. </w:t>
      </w:r>
      <w:r w:rsidR="00AA23F2" w:rsidRPr="00886CA9">
        <w:rPr>
          <w:rFonts w:ascii="Times New Roman" w:hAnsi="Times New Roman" w:cs="Times New Roman"/>
          <w:color w:val="000000" w:themeColor="text1"/>
          <w:sz w:val="24"/>
          <w:szCs w:val="24"/>
          <w:lang w:val="en-US"/>
        </w:rPr>
        <w:t>This shows that</w:t>
      </w:r>
      <w:r w:rsidR="00730A6E" w:rsidRPr="00886CA9">
        <w:rPr>
          <w:rFonts w:ascii="Times New Roman" w:hAnsi="Times New Roman" w:cs="Times New Roman"/>
          <w:color w:val="000000" w:themeColor="text1"/>
          <w:sz w:val="24"/>
          <w:szCs w:val="24"/>
          <w:lang w:val="en-US"/>
        </w:rPr>
        <w:t xml:space="preserve"> t</w:t>
      </w:r>
      <w:r w:rsidRPr="00886CA9">
        <w:rPr>
          <w:rFonts w:ascii="Times New Roman" w:hAnsi="Times New Roman" w:cs="Times New Roman"/>
          <w:color w:val="000000" w:themeColor="text1"/>
          <w:sz w:val="24"/>
          <w:szCs w:val="24"/>
          <w:lang w:val="en-US"/>
        </w:rPr>
        <w:t xml:space="preserve">he </w:t>
      </w:r>
      <w:r w:rsidR="003830D0" w:rsidRPr="00886CA9">
        <w:rPr>
          <w:rFonts w:ascii="Times New Roman" w:hAnsi="Times New Roman" w:cs="Times New Roman"/>
          <w:color w:val="000000" w:themeColor="text1"/>
          <w:sz w:val="24"/>
          <w:szCs w:val="24"/>
          <w:lang w:val="en-US"/>
        </w:rPr>
        <w:t xml:space="preserve">intervals </w:t>
      </w:r>
      <w:r w:rsidR="003B3639" w:rsidRPr="00886CA9">
        <w:rPr>
          <w:rFonts w:ascii="Times New Roman" w:hAnsi="Times New Roman" w:cs="Times New Roman"/>
          <w:color w:val="000000" w:themeColor="text1"/>
          <w:sz w:val="24"/>
          <w:szCs w:val="24"/>
          <w:lang w:val="en-US"/>
        </w:rPr>
        <w:t>in</w:t>
      </w:r>
      <w:r w:rsidR="009C1D41" w:rsidRPr="00886CA9">
        <w:rPr>
          <w:rFonts w:ascii="Times New Roman" w:hAnsi="Times New Roman" w:cs="Times New Roman"/>
          <w:color w:val="000000" w:themeColor="text1"/>
          <w:sz w:val="24"/>
          <w:szCs w:val="24"/>
          <w:lang w:val="en-US"/>
        </w:rPr>
        <w:t xml:space="preserve"> </w:t>
      </w:r>
      <w:r w:rsidR="003B3639" w:rsidRPr="00886CA9">
        <w:rPr>
          <w:rFonts w:ascii="Times New Roman" w:hAnsi="Times New Roman" w:cs="Times New Roman"/>
          <w:color w:val="000000" w:themeColor="text1"/>
          <w:sz w:val="24"/>
          <w:szCs w:val="24"/>
          <w:lang w:val="en-US"/>
        </w:rPr>
        <w:t>between the hiatuses</w:t>
      </w:r>
      <w:r w:rsidRPr="00886CA9">
        <w:rPr>
          <w:rFonts w:ascii="Times New Roman" w:hAnsi="Times New Roman" w:cs="Times New Roman"/>
          <w:color w:val="000000" w:themeColor="text1"/>
          <w:sz w:val="24"/>
          <w:szCs w:val="24"/>
          <w:lang w:val="en-US"/>
        </w:rPr>
        <w:t xml:space="preserve"> of the sequence </w:t>
      </w:r>
      <w:r w:rsidR="00730A6E" w:rsidRPr="00886CA9">
        <w:rPr>
          <w:rFonts w:ascii="Times New Roman" w:hAnsi="Times New Roman" w:cs="Times New Roman"/>
          <w:color w:val="000000" w:themeColor="text1"/>
          <w:sz w:val="24"/>
          <w:szCs w:val="24"/>
          <w:lang w:val="en-US"/>
        </w:rPr>
        <w:t xml:space="preserve">agree </w:t>
      </w:r>
      <w:r w:rsidRPr="00886CA9">
        <w:rPr>
          <w:rFonts w:ascii="Times New Roman" w:hAnsi="Times New Roman" w:cs="Times New Roman"/>
          <w:color w:val="000000" w:themeColor="text1"/>
          <w:sz w:val="24"/>
          <w:szCs w:val="24"/>
          <w:lang w:val="en-US"/>
        </w:rPr>
        <w:t>with a mean accumulation rate of ~</w:t>
      </w:r>
      <w:r w:rsidR="00730A6E" w:rsidRPr="00886CA9">
        <w:rPr>
          <w:rFonts w:ascii="Times New Roman" w:hAnsi="Times New Roman" w:cs="Times New Roman"/>
          <w:color w:val="000000" w:themeColor="text1"/>
          <w:sz w:val="24"/>
          <w:szCs w:val="24"/>
          <w:lang w:val="en-US"/>
        </w:rPr>
        <w:t>0.12</w:t>
      </w:r>
      <w:r w:rsidRPr="00886CA9">
        <w:rPr>
          <w:rFonts w:ascii="Times New Roman" w:hAnsi="Times New Roman" w:cs="Times New Roman"/>
          <w:color w:val="000000" w:themeColor="text1"/>
          <w:sz w:val="24"/>
          <w:szCs w:val="24"/>
          <w:lang w:val="en-US"/>
        </w:rPr>
        <w:t xml:space="preserve"> m/ka.</w:t>
      </w:r>
    </w:p>
    <w:p w14:paraId="3DBEE479" w14:textId="1F276B2D" w:rsidR="004908D4" w:rsidRPr="004A6DF7" w:rsidRDefault="009577AC" w:rsidP="00AC76DB">
      <w:pPr>
        <w:spacing w:line="276" w:lineRule="auto"/>
        <w:rPr>
          <w:rFonts w:ascii="Times New Roman" w:hAnsi="Times New Roman" w:cs="Times New Roman"/>
          <w:sz w:val="24"/>
          <w:szCs w:val="24"/>
          <w:lang w:val="en-US"/>
        </w:rPr>
      </w:pPr>
      <w:r w:rsidRPr="004A6DF7">
        <w:rPr>
          <w:rFonts w:ascii="Times New Roman" w:hAnsi="Times New Roman" w:cs="Times New Roman"/>
          <w:sz w:val="24"/>
          <w:szCs w:val="24"/>
          <w:lang w:val="en-US"/>
        </w:rPr>
        <w:t>Inspection of th</w:t>
      </w:r>
      <w:r w:rsidRPr="004E6A13">
        <w:rPr>
          <w:rFonts w:ascii="Times New Roman" w:hAnsi="Times New Roman" w:cs="Times New Roman"/>
          <w:sz w:val="24"/>
          <w:szCs w:val="24"/>
          <w:lang w:val="en-US"/>
        </w:rPr>
        <w:t xml:space="preserve">e </w:t>
      </w:r>
      <w:r w:rsidR="00C42231" w:rsidRPr="004E6A13">
        <w:rPr>
          <w:rFonts w:ascii="Times New Roman" w:hAnsi="Times New Roman" w:cs="Times New Roman"/>
          <w:sz w:val="24"/>
          <w:szCs w:val="24"/>
          <w:lang w:val="en-US"/>
        </w:rPr>
        <w:t>luminescence</w:t>
      </w:r>
      <w:r w:rsidRPr="004E6A13">
        <w:rPr>
          <w:rFonts w:ascii="Times New Roman" w:hAnsi="Times New Roman" w:cs="Times New Roman"/>
          <w:sz w:val="24"/>
          <w:szCs w:val="24"/>
          <w:lang w:val="en-US"/>
        </w:rPr>
        <w:t xml:space="preserve"> </w:t>
      </w:r>
      <w:r w:rsidRPr="004A6DF7">
        <w:rPr>
          <w:rFonts w:ascii="Times New Roman" w:hAnsi="Times New Roman" w:cs="Times New Roman"/>
          <w:sz w:val="24"/>
          <w:szCs w:val="24"/>
          <w:lang w:val="en-US"/>
        </w:rPr>
        <w:t xml:space="preserve">ages indicates that accumulation rate variations approximately occur on a depth scale of 2 m with a variance of ~100 ka²/m², </w:t>
      </w:r>
      <w:r w:rsidR="00CF391E" w:rsidRPr="004A6DF7">
        <w:rPr>
          <w:rFonts w:ascii="Times New Roman" w:hAnsi="Times New Roman" w:cs="Times New Roman"/>
          <w:sz w:val="24"/>
          <w:szCs w:val="24"/>
          <w:lang w:val="en-US"/>
        </w:rPr>
        <w:t xml:space="preserve">leading us to apply a prior </w:t>
      </w:r>
      <w:r w:rsidR="00590D7B" w:rsidRPr="004A6DF7">
        <w:rPr>
          <w:rFonts w:ascii="Times New Roman" w:hAnsi="Times New Roman" w:cs="Times New Roman"/>
          <w:sz w:val="24"/>
          <w:szCs w:val="24"/>
          <w:lang w:val="en-US"/>
        </w:rPr>
        <w:t>R and variance of Ѳ</w:t>
      </w:r>
      <w:r w:rsidR="00775CE6" w:rsidRPr="004A6DF7">
        <w:rPr>
          <w:rFonts w:ascii="Times New Roman" w:hAnsi="Times New Roman" w:cs="Times New Roman"/>
          <w:sz w:val="24"/>
          <w:szCs w:val="24"/>
          <w:vertAlign w:val="superscript"/>
          <w:lang w:val="en-US"/>
        </w:rPr>
        <w:t>-1</w:t>
      </w:r>
      <w:r w:rsidR="00590D7B" w:rsidRPr="004A6DF7">
        <w:rPr>
          <w:rFonts w:ascii="Times New Roman" w:hAnsi="Times New Roman" w:cs="Times New Roman"/>
          <w:sz w:val="24"/>
          <w:szCs w:val="24"/>
          <w:lang w:val="en-US"/>
        </w:rPr>
        <w:t xml:space="preserve"> </w:t>
      </w:r>
      <w:r w:rsidR="00CF391E" w:rsidRPr="004A6DF7">
        <w:rPr>
          <w:rFonts w:ascii="Times New Roman" w:hAnsi="Times New Roman" w:cs="Times New Roman"/>
          <w:sz w:val="24"/>
          <w:szCs w:val="24"/>
          <w:lang w:val="en-US"/>
        </w:rPr>
        <w:t xml:space="preserve">of </w:t>
      </w:r>
      <w:r w:rsidR="00134594" w:rsidRPr="004A6DF7">
        <w:rPr>
          <w:rFonts w:ascii="Times New Roman" w:hAnsi="Times New Roman" w:cs="Times New Roman"/>
          <w:sz w:val="24"/>
          <w:szCs w:val="24"/>
          <w:lang w:val="en-US"/>
        </w:rPr>
        <w:t xml:space="preserve">2 meters and </w:t>
      </w:r>
      <w:r w:rsidR="00590D7B" w:rsidRPr="004A6DF7">
        <w:rPr>
          <w:rFonts w:ascii="Times New Roman" w:hAnsi="Times New Roman" w:cs="Times New Roman"/>
          <w:sz w:val="24"/>
          <w:szCs w:val="24"/>
          <w:lang w:val="en-US"/>
        </w:rPr>
        <w:t>100 ka²/m²</w:t>
      </w:r>
      <w:r w:rsidR="00134594" w:rsidRPr="004A6DF7">
        <w:rPr>
          <w:rFonts w:ascii="Times New Roman" w:hAnsi="Times New Roman" w:cs="Times New Roman"/>
          <w:sz w:val="24"/>
          <w:szCs w:val="24"/>
          <w:lang w:val="en-US"/>
        </w:rPr>
        <w:t>, respectively,</w:t>
      </w:r>
      <w:r w:rsidR="00590D7B" w:rsidRPr="004A6DF7">
        <w:rPr>
          <w:rFonts w:ascii="Times New Roman" w:hAnsi="Times New Roman" w:cs="Times New Roman"/>
          <w:sz w:val="24"/>
          <w:szCs w:val="24"/>
          <w:lang w:val="en-US"/>
        </w:rPr>
        <w:t xml:space="preserve"> for the upper part</w:t>
      </w:r>
      <w:r w:rsidR="0011373A" w:rsidRPr="004A6DF7">
        <w:rPr>
          <w:rFonts w:ascii="Times New Roman" w:hAnsi="Times New Roman" w:cs="Times New Roman"/>
          <w:sz w:val="24"/>
          <w:szCs w:val="24"/>
          <w:lang w:val="en-US"/>
        </w:rPr>
        <w:t xml:space="preserve">s of the sections </w:t>
      </w:r>
      <w:r w:rsidR="00482CD3" w:rsidRPr="004A6DF7">
        <w:rPr>
          <w:rFonts w:ascii="Times New Roman" w:hAnsi="Times New Roman" w:cs="Times New Roman"/>
          <w:sz w:val="24"/>
          <w:szCs w:val="24"/>
          <w:lang w:val="en-US"/>
        </w:rPr>
        <w:t xml:space="preserve">(Fig. </w:t>
      </w:r>
      <w:r w:rsidR="00C52C54">
        <w:rPr>
          <w:rFonts w:ascii="Times New Roman" w:hAnsi="Times New Roman" w:cs="Times New Roman"/>
          <w:sz w:val="24"/>
          <w:szCs w:val="24"/>
          <w:lang w:val="en-US"/>
        </w:rPr>
        <w:t>4</w:t>
      </w:r>
      <w:r w:rsidR="00C52C54" w:rsidRPr="00435AED">
        <w:rPr>
          <w:rFonts w:ascii="Times New Roman" w:hAnsi="Times New Roman" w:cs="Times New Roman"/>
          <w:sz w:val="24"/>
          <w:szCs w:val="24"/>
          <w:lang w:val="en-US"/>
        </w:rPr>
        <w:t xml:space="preserve"> </w:t>
      </w:r>
      <w:r w:rsidR="00482CD3" w:rsidRPr="00435AED">
        <w:rPr>
          <w:rFonts w:ascii="Times New Roman" w:hAnsi="Times New Roman" w:cs="Times New Roman"/>
          <w:sz w:val="24"/>
          <w:szCs w:val="24"/>
          <w:lang w:val="en-US"/>
        </w:rPr>
        <w:t>and S</w:t>
      </w:r>
      <w:r w:rsidR="00435AED" w:rsidRPr="00435AED">
        <w:rPr>
          <w:rFonts w:ascii="Times New Roman" w:hAnsi="Times New Roman" w:cs="Times New Roman"/>
          <w:sz w:val="24"/>
          <w:szCs w:val="24"/>
          <w:lang w:val="en-US"/>
        </w:rPr>
        <w:t>3</w:t>
      </w:r>
      <w:r w:rsidR="00482CD3" w:rsidRPr="004A6DF7">
        <w:rPr>
          <w:rFonts w:ascii="Times New Roman" w:hAnsi="Times New Roman" w:cs="Times New Roman"/>
          <w:sz w:val="24"/>
          <w:szCs w:val="24"/>
          <w:lang w:val="en-US"/>
        </w:rPr>
        <w:t>)</w:t>
      </w:r>
      <w:r w:rsidR="00CF391E" w:rsidRPr="004A6DF7">
        <w:rPr>
          <w:rFonts w:ascii="Times New Roman" w:hAnsi="Times New Roman" w:cs="Times New Roman"/>
          <w:sz w:val="24"/>
          <w:szCs w:val="24"/>
          <w:lang w:val="en-US"/>
        </w:rPr>
        <w:t>.</w:t>
      </w:r>
      <w:r w:rsidR="00775CE6" w:rsidRPr="004A6DF7">
        <w:rPr>
          <w:rFonts w:ascii="Times New Roman" w:hAnsi="Times New Roman" w:cs="Times New Roman"/>
          <w:sz w:val="24"/>
          <w:szCs w:val="24"/>
          <w:lang w:val="en-US"/>
        </w:rPr>
        <w:t xml:space="preserve"> </w:t>
      </w:r>
    </w:p>
    <w:p w14:paraId="31A2A221" w14:textId="6D2EF6CC" w:rsidR="006D4798" w:rsidRPr="004A6DF7" w:rsidRDefault="00CF391E" w:rsidP="00AC76DB">
      <w:pPr>
        <w:spacing w:line="276" w:lineRule="auto"/>
        <w:rPr>
          <w:rFonts w:ascii="Times New Roman" w:hAnsi="Times New Roman" w:cs="Times New Roman"/>
          <w:sz w:val="24"/>
          <w:szCs w:val="24"/>
          <w:lang w:val="en-US"/>
        </w:rPr>
      </w:pPr>
      <w:r w:rsidRPr="004A6DF7">
        <w:rPr>
          <w:rFonts w:ascii="Times New Roman" w:hAnsi="Times New Roman" w:cs="Times New Roman"/>
          <w:sz w:val="24"/>
          <w:szCs w:val="24"/>
          <w:lang w:val="en-US"/>
        </w:rPr>
        <w:t>For the lower sections, we increase the prior R to 10 meters. This adjustment</w:t>
      </w:r>
      <w:r w:rsidR="008E6469" w:rsidRPr="004A6DF7">
        <w:rPr>
          <w:rFonts w:ascii="Times New Roman" w:hAnsi="Times New Roman" w:cs="Times New Roman"/>
          <w:sz w:val="24"/>
          <w:szCs w:val="24"/>
          <w:lang w:val="en-US"/>
        </w:rPr>
        <w:t xml:space="preserve"> </w:t>
      </w:r>
      <w:r w:rsidR="00275B49" w:rsidRPr="004A6DF7">
        <w:rPr>
          <w:rFonts w:ascii="Times New Roman" w:hAnsi="Times New Roman" w:cs="Times New Roman"/>
          <w:sz w:val="24"/>
          <w:szCs w:val="24"/>
          <w:lang w:val="en-US"/>
        </w:rPr>
        <w:t xml:space="preserve">is </w:t>
      </w:r>
      <w:r w:rsidR="008E6469" w:rsidRPr="004A6DF7">
        <w:rPr>
          <w:rFonts w:ascii="Times New Roman" w:hAnsi="Times New Roman" w:cs="Times New Roman"/>
          <w:sz w:val="24"/>
          <w:szCs w:val="24"/>
          <w:lang w:val="en-US"/>
        </w:rPr>
        <w:t xml:space="preserve">partly done to decrease </w:t>
      </w:r>
      <w:r w:rsidR="00F7050D" w:rsidRPr="004A6DF7">
        <w:rPr>
          <w:rFonts w:ascii="Times New Roman" w:hAnsi="Times New Roman" w:cs="Times New Roman"/>
          <w:sz w:val="24"/>
          <w:szCs w:val="24"/>
          <w:lang w:val="en-US"/>
        </w:rPr>
        <w:t xml:space="preserve">the </w:t>
      </w:r>
      <w:r w:rsidR="008E6469" w:rsidRPr="004A6DF7">
        <w:rPr>
          <w:rFonts w:ascii="Times New Roman" w:hAnsi="Times New Roman" w:cs="Times New Roman"/>
          <w:sz w:val="24"/>
          <w:szCs w:val="24"/>
          <w:lang w:val="en-US"/>
        </w:rPr>
        <w:t>simulation time</w:t>
      </w:r>
      <w:r w:rsidR="00E76804" w:rsidRPr="004A6DF7">
        <w:rPr>
          <w:rFonts w:ascii="Times New Roman" w:hAnsi="Times New Roman" w:cs="Times New Roman"/>
          <w:sz w:val="24"/>
          <w:szCs w:val="24"/>
          <w:lang w:val="en-US"/>
        </w:rPr>
        <w:t>, but also because</w:t>
      </w:r>
      <w:r w:rsidRPr="004A6DF7">
        <w:rPr>
          <w:rFonts w:ascii="Times New Roman" w:hAnsi="Times New Roman" w:cs="Times New Roman"/>
          <w:sz w:val="24"/>
          <w:szCs w:val="24"/>
          <w:lang w:val="en-US"/>
        </w:rPr>
        <w:t xml:space="preserve"> </w:t>
      </w:r>
      <w:r w:rsidR="009741CD" w:rsidRPr="004A6DF7">
        <w:rPr>
          <w:rFonts w:ascii="Times New Roman" w:hAnsi="Times New Roman" w:cs="Times New Roman"/>
          <w:sz w:val="24"/>
          <w:szCs w:val="24"/>
          <w:lang w:val="en-US"/>
        </w:rPr>
        <w:t>the</w:t>
      </w:r>
      <w:r w:rsidRPr="004A6DF7">
        <w:rPr>
          <w:rFonts w:ascii="Times New Roman" w:hAnsi="Times New Roman" w:cs="Times New Roman"/>
          <w:sz w:val="24"/>
          <w:szCs w:val="24"/>
          <w:lang w:val="en-US"/>
        </w:rPr>
        <w:t xml:space="preserve"> cosmogenic nuclide</w:t>
      </w:r>
      <w:r w:rsidR="00F7050D" w:rsidRPr="004A6DF7">
        <w:rPr>
          <w:rFonts w:ascii="Times New Roman" w:hAnsi="Times New Roman" w:cs="Times New Roman"/>
          <w:sz w:val="24"/>
          <w:szCs w:val="24"/>
          <w:lang w:val="en-US"/>
        </w:rPr>
        <w:t xml:space="preserve"> data</w:t>
      </w:r>
      <w:r w:rsidRPr="004A6DF7">
        <w:rPr>
          <w:rFonts w:ascii="Times New Roman" w:hAnsi="Times New Roman" w:cs="Times New Roman"/>
          <w:sz w:val="24"/>
          <w:szCs w:val="24"/>
          <w:lang w:val="en-US"/>
        </w:rPr>
        <w:t xml:space="preserve">, which constrain </w:t>
      </w:r>
      <w:r w:rsidRPr="004A6DF7">
        <w:rPr>
          <w:rFonts w:ascii="Times New Roman" w:hAnsi="Times New Roman" w:cs="Times New Roman"/>
          <w:sz w:val="24"/>
          <w:szCs w:val="24"/>
          <w:lang w:val="en-US"/>
        </w:rPr>
        <w:lastRenderedPageBreak/>
        <w:t xml:space="preserve">the ages of these deeper layers, </w:t>
      </w:r>
      <w:r w:rsidR="007860B5" w:rsidRPr="004A6DF7">
        <w:rPr>
          <w:rFonts w:ascii="Times New Roman" w:hAnsi="Times New Roman" w:cs="Times New Roman"/>
          <w:sz w:val="24"/>
          <w:szCs w:val="24"/>
          <w:lang w:val="en-US"/>
        </w:rPr>
        <w:t>cannot</w:t>
      </w:r>
      <w:r w:rsidRPr="004A6DF7">
        <w:rPr>
          <w:rFonts w:ascii="Times New Roman" w:hAnsi="Times New Roman" w:cs="Times New Roman"/>
          <w:sz w:val="24"/>
          <w:szCs w:val="24"/>
          <w:lang w:val="en-US"/>
        </w:rPr>
        <w:t xml:space="preserve"> resolve accumulation rate variations at a 2</w:t>
      </w:r>
      <w:r w:rsidR="00F7050D" w:rsidRPr="004A6DF7">
        <w:rPr>
          <w:rFonts w:ascii="Times New Roman" w:hAnsi="Times New Roman" w:cs="Times New Roman"/>
          <w:sz w:val="24"/>
          <w:szCs w:val="24"/>
          <w:lang w:val="en-US"/>
        </w:rPr>
        <w:t>-m</w:t>
      </w:r>
      <w:r w:rsidRPr="004A6DF7">
        <w:rPr>
          <w:rFonts w:ascii="Times New Roman" w:hAnsi="Times New Roman" w:cs="Times New Roman"/>
          <w:sz w:val="24"/>
          <w:szCs w:val="24"/>
          <w:lang w:val="en-US"/>
        </w:rPr>
        <w:t xml:space="preserve"> depth </w:t>
      </w:r>
      <w:r w:rsidR="00A569F2" w:rsidRPr="004A6DF7">
        <w:rPr>
          <w:rFonts w:ascii="Times New Roman" w:hAnsi="Times New Roman" w:cs="Times New Roman"/>
          <w:sz w:val="24"/>
          <w:szCs w:val="24"/>
          <w:lang w:val="en-US"/>
        </w:rPr>
        <w:t>res</w:t>
      </w:r>
      <w:r w:rsidR="007860B5" w:rsidRPr="004A6DF7">
        <w:rPr>
          <w:rFonts w:ascii="Times New Roman" w:hAnsi="Times New Roman" w:cs="Times New Roman"/>
          <w:sz w:val="24"/>
          <w:szCs w:val="24"/>
          <w:lang w:val="en-US"/>
        </w:rPr>
        <w:t>olution</w:t>
      </w:r>
      <w:r w:rsidR="00F7050D" w:rsidRPr="004A6DF7">
        <w:rPr>
          <w:rFonts w:ascii="Times New Roman" w:hAnsi="Times New Roman" w:cs="Times New Roman"/>
          <w:sz w:val="24"/>
          <w:szCs w:val="24"/>
          <w:lang w:val="en-US"/>
        </w:rPr>
        <w:t>. As</w:t>
      </w:r>
      <w:r w:rsidR="00B80271" w:rsidRPr="004A6DF7">
        <w:rPr>
          <w:rFonts w:ascii="Times New Roman" w:hAnsi="Times New Roman" w:cs="Times New Roman"/>
          <w:sz w:val="24"/>
          <w:szCs w:val="24"/>
          <w:lang w:val="en-US"/>
        </w:rPr>
        <w:t xml:space="preserve"> </w:t>
      </w:r>
      <w:r w:rsidR="00D556E3" w:rsidRPr="004A6DF7">
        <w:rPr>
          <w:rFonts w:ascii="Times New Roman" w:hAnsi="Times New Roman" w:cs="Times New Roman"/>
          <w:sz w:val="24"/>
          <w:szCs w:val="24"/>
          <w:lang w:val="en-US"/>
        </w:rPr>
        <w:t>the</w:t>
      </w:r>
      <w:r w:rsidRPr="004A6DF7">
        <w:rPr>
          <w:rFonts w:ascii="Times New Roman" w:hAnsi="Times New Roman" w:cs="Times New Roman"/>
          <w:sz w:val="24"/>
          <w:szCs w:val="24"/>
          <w:lang w:val="en-US"/>
        </w:rPr>
        <w:t xml:space="preserve"> sample spacing </w:t>
      </w:r>
      <w:r w:rsidR="00B87082" w:rsidRPr="004A6DF7">
        <w:rPr>
          <w:rFonts w:ascii="Times New Roman" w:hAnsi="Times New Roman" w:cs="Times New Roman"/>
          <w:sz w:val="24"/>
          <w:szCs w:val="24"/>
          <w:lang w:val="en-US"/>
        </w:rPr>
        <w:t>for th</w:t>
      </w:r>
      <w:r w:rsidR="0011373A" w:rsidRPr="004A6DF7">
        <w:rPr>
          <w:rFonts w:ascii="Times New Roman" w:hAnsi="Times New Roman" w:cs="Times New Roman"/>
          <w:sz w:val="24"/>
          <w:szCs w:val="24"/>
          <w:lang w:val="en-US"/>
        </w:rPr>
        <w:t>ese samples</w:t>
      </w:r>
      <w:r w:rsidR="006D0B8F" w:rsidRPr="004A6DF7">
        <w:rPr>
          <w:rFonts w:ascii="Times New Roman" w:hAnsi="Times New Roman" w:cs="Times New Roman"/>
          <w:sz w:val="24"/>
          <w:szCs w:val="24"/>
          <w:lang w:val="en-US"/>
        </w:rPr>
        <w:t xml:space="preserve"> </w:t>
      </w:r>
      <w:r w:rsidR="00F7050D" w:rsidRPr="004A6DF7">
        <w:rPr>
          <w:rFonts w:ascii="Times New Roman" w:hAnsi="Times New Roman" w:cs="Times New Roman"/>
          <w:sz w:val="24"/>
          <w:szCs w:val="24"/>
          <w:lang w:val="en-US"/>
        </w:rPr>
        <w:t xml:space="preserve">is on the order of </w:t>
      </w:r>
      <w:r w:rsidR="00B87082" w:rsidRPr="004A6DF7">
        <w:rPr>
          <w:rFonts w:ascii="Times New Roman" w:hAnsi="Times New Roman" w:cs="Times New Roman"/>
          <w:sz w:val="24"/>
          <w:szCs w:val="24"/>
          <w:lang w:val="en-US"/>
        </w:rPr>
        <w:t>~</w:t>
      </w:r>
      <w:r w:rsidRPr="004A6DF7">
        <w:rPr>
          <w:rFonts w:ascii="Times New Roman" w:hAnsi="Times New Roman" w:cs="Times New Roman"/>
          <w:sz w:val="24"/>
          <w:szCs w:val="24"/>
          <w:lang w:val="en-US"/>
        </w:rPr>
        <w:t xml:space="preserve">10 </w:t>
      </w:r>
      <w:r w:rsidR="00F7050D" w:rsidRPr="004A6DF7">
        <w:rPr>
          <w:rFonts w:ascii="Times New Roman" w:hAnsi="Times New Roman" w:cs="Times New Roman"/>
          <w:sz w:val="24"/>
          <w:szCs w:val="24"/>
          <w:lang w:val="en-US"/>
        </w:rPr>
        <w:t>m</w:t>
      </w:r>
      <w:r w:rsidR="00D556E3" w:rsidRPr="004A6DF7">
        <w:rPr>
          <w:rFonts w:ascii="Times New Roman" w:hAnsi="Times New Roman" w:cs="Times New Roman"/>
          <w:sz w:val="24"/>
          <w:szCs w:val="24"/>
          <w:lang w:val="en-US"/>
        </w:rPr>
        <w:t xml:space="preserve">, </w:t>
      </w:r>
      <w:r w:rsidR="00F7050D" w:rsidRPr="004A6DF7">
        <w:rPr>
          <w:rFonts w:ascii="Times New Roman" w:hAnsi="Times New Roman" w:cs="Times New Roman"/>
          <w:sz w:val="24"/>
          <w:szCs w:val="24"/>
          <w:lang w:val="en-US"/>
        </w:rPr>
        <w:t xml:space="preserve">it is not possible to resolve </w:t>
      </w:r>
      <w:r w:rsidR="00877BBC" w:rsidRPr="004A6DF7">
        <w:rPr>
          <w:rFonts w:ascii="Times New Roman" w:hAnsi="Times New Roman" w:cs="Times New Roman"/>
          <w:sz w:val="24"/>
          <w:szCs w:val="24"/>
          <w:lang w:val="en-US"/>
        </w:rPr>
        <w:t>accumulation rate changes</w:t>
      </w:r>
      <w:r w:rsidR="00CE59B3" w:rsidRPr="004A6DF7">
        <w:rPr>
          <w:rFonts w:ascii="Times New Roman" w:hAnsi="Times New Roman" w:cs="Times New Roman"/>
          <w:sz w:val="24"/>
          <w:szCs w:val="24"/>
          <w:lang w:val="en-US"/>
        </w:rPr>
        <w:t xml:space="preserve"> occurring</w:t>
      </w:r>
      <w:r w:rsidR="00877BBC" w:rsidRPr="004A6DF7">
        <w:rPr>
          <w:rFonts w:ascii="Times New Roman" w:hAnsi="Times New Roman" w:cs="Times New Roman"/>
          <w:sz w:val="24"/>
          <w:szCs w:val="24"/>
          <w:lang w:val="en-US"/>
        </w:rPr>
        <w:t xml:space="preserve"> </w:t>
      </w:r>
      <w:r w:rsidR="00CE59B3" w:rsidRPr="004A6DF7">
        <w:rPr>
          <w:rFonts w:ascii="Times New Roman" w:hAnsi="Times New Roman" w:cs="Times New Roman"/>
          <w:sz w:val="24"/>
          <w:szCs w:val="24"/>
          <w:lang w:val="en-US"/>
        </w:rPr>
        <w:t>over 2 m.</w:t>
      </w:r>
      <w:r w:rsidR="00E76804" w:rsidRPr="004A6DF7">
        <w:rPr>
          <w:rFonts w:ascii="Times New Roman" w:hAnsi="Times New Roman" w:cs="Times New Roman"/>
          <w:sz w:val="24"/>
          <w:szCs w:val="24"/>
          <w:lang w:val="en-US"/>
        </w:rPr>
        <w:t xml:space="preserve"> </w:t>
      </w:r>
    </w:p>
    <w:p w14:paraId="5ED88A22" w14:textId="34976948" w:rsidR="006D11AA" w:rsidRPr="004A6DF7" w:rsidRDefault="008E637C" w:rsidP="00AC76DB">
      <w:pPr>
        <w:spacing w:line="276" w:lineRule="auto"/>
        <w:rPr>
          <w:rFonts w:ascii="Times New Roman" w:eastAsiaTheme="minorEastAsia" w:hAnsi="Times New Roman" w:cs="Times New Roman"/>
          <w:sz w:val="24"/>
          <w:szCs w:val="24"/>
          <w:lang w:val="en-US"/>
        </w:rPr>
      </w:pPr>
      <w:r w:rsidRPr="004A6DF7">
        <w:rPr>
          <w:rFonts w:ascii="Times New Roman" w:hAnsi="Times New Roman" w:cs="Times New Roman"/>
          <w:sz w:val="24"/>
          <w:szCs w:val="24"/>
          <w:lang w:val="en-US"/>
        </w:rPr>
        <w:t xml:space="preserve">The combination of </w:t>
      </w:r>
      <w:r w:rsidR="002A4BEF" w:rsidRPr="004A6DF7">
        <w:rPr>
          <w:rFonts w:ascii="Times New Roman" w:hAnsi="Times New Roman" w:cs="Times New Roman"/>
          <w:sz w:val="24"/>
          <w:szCs w:val="24"/>
          <w:lang w:val="en-US"/>
        </w:rPr>
        <w:t xml:space="preserve">the prior R and variance </w:t>
      </w:r>
      <w:r w:rsidR="00246B95" w:rsidRPr="004A6DF7">
        <w:rPr>
          <w:rFonts w:ascii="Times New Roman" w:hAnsi="Times New Roman" w:cs="Times New Roman"/>
          <w:sz w:val="24"/>
          <w:szCs w:val="24"/>
          <w:lang w:val="en-US"/>
        </w:rPr>
        <w:t>Ѳ</w:t>
      </w:r>
      <w:r w:rsidR="00246B95" w:rsidRPr="004A6DF7">
        <w:rPr>
          <w:rFonts w:ascii="Times New Roman" w:hAnsi="Times New Roman" w:cs="Times New Roman"/>
          <w:sz w:val="24"/>
          <w:szCs w:val="24"/>
          <w:vertAlign w:val="superscript"/>
          <w:lang w:val="en-US"/>
        </w:rPr>
        <w:t>-1</w:t>
      </w:r>
      <w:r w:rsidR="00246B95" w:rsidRPr="004A6DF7">
        <w:rPr>
          <w:rFonts w:ascii="Times New Roman" w:hAnsi="Times New Roman" w:cs="Times New Roman"/>
          <w:sz w:val="24"/>
          <w:szCs w:val="24"/>
          <w:lang w:val="en-US"/>
        </w:rPr>
        <w:t xml:space="preserve"> </w:t>
      </w:r>
      <w:r w:rsidR="002A4BEF" w:rsidRPr="004A6DF7">
        <w:rPr>
          <w:rFonts w:ascii="Times New Roman" w:hAnsi="Times New Roman" w:cs="Times New Roman"/>
          <w:sz w:val="24"/>
          <w:szCs w:val="24"/>
          <w:lang w:val="en-US"/>
        </w:rPr>
        <w:t>determine</w:t>
      </w:r>
      <w:r w:rsidR="00156816" w:rsidRPr="004A6DF7">
        <w:rPr>
          <w:rFonts w:ascii="Times New Roman" w:hAnsi="Times New Roman" w:cs="Times New Roman"/>
          <w:sz w:val="24"/>
          <w:szCs w:val="24"/>
          <w:lang w:val="en-US"/>
        </w:rPr>
        <w:t>s</w:t>
      </w:r>
      <w:r w:rsidR="002A4BEF" w:rsidRPr="004A6DF7">
        <w:rPr>
          <w:rFonts w:ascii="Times New Roman" w:hAnsi="Times New Roman" w:cs="Times New Roman"/>
          <w:sz w:val="24"/>
          <w:szCs w:val="24"/>
          <w:lang w:val="en-US"/>
        </w:rPr>
        <w:t xml:space="preserve"> the prior uncertainty in age as a function of depth</w:t>
      </w:r>
      <w:r w:rsidR="004E6A13">
        <w:rPr>
          <w:rFonts w:ascii="Times New Roman" w:hAnsi="Times New Roman" w:cs="Times New Roman"/>
          <w:sz w:val="24"/>
          <w:szCs w:val="24"/>
          <w:lang w:val="en-US"/>
        </w:rPr>
        <w:fldChar w:fldCharType="begin"/>
      </w:r>
      <w:r w:rsidR="00236CB9">
        <w:rPr>
          <w:rFonts w:ascii="Times New Roman" w:hAnsi="Times New Roman" w:cs="Times New Roman"/>
          <w:sz w:val="24"/>
          <w:szCs w:val="24"/>
          <w:lang w:val="en-US"/>
        </w:rPr>
        <w:instrText xml:space="preserve"> ADDIN ZOTERO_ITEM CSL_CITATION {"citationID":"FVKShvBS","properties":{"formattedCitation":"\\super 35\\nosupersub{}","plainCitation":"35","noteIndex":0},"citationItems":[{"id":118,"uris":["http://zotero.org/users/local/6sjUyKQS/items/ZR7ER5JN"],"itemData":{"id":118,"type":"article-journal","container-title":"Quaternary Geochronology","DOI":"10.1016/j.quageo.2024.101618","ISSN":"18711014","journalAbbreviation":"Quaternary Geochronology","language":"en","page":"101618","source":"DOI.org (Crossref)","title":"CosmoChron: A versatile age-depth modeling approach using cosmogenic nuclides and direct age constraints","title-short":"CosmoChron","volume":"85","author":[{"family":"Sørensen","given":"Aske L."},{"family":"Hansen","given":"Thomas M."},{"family":"Nørgaard","given":"Jesper"},{"family":"Buylaert","given":"Jan-Pieter"},{"family":"Murray","given":"Andrew S."},{"family":"Kulakova","given":"Ekaterina"},{"family":"Kurbanov","given":"Redzhep"},{"family":"Knudsen","given":"Mads F."}],"issued":{"date-parts":[["2024",12]]}}}],"schema":"https://github.com/citation-style-language/schema/raw/master/csl-citation.json"} </w:instrText>
      </w:r>
      <w:r w:rsidR="004E6A13">
        <w:rPr>
          <w:rFonts w:ascii="Times New Roman" w:hAnsi="Times New Roman" w:cs="Times New Roman"/>
          <w:sz w:val="24"/>
          <w:szCs w:val="24"/>
          <w:lang w:val="en-US"/>
        </w:rPr>
        <w:fldChar w:fldCharType="separate"/>
      </w:r>
      <w:r w:rsidR="00041D80" w:rsidRPr="00303F4C">
        <w:rPr>
          <w:rFonts w:ascii="Times New Roman" w:hAnsi="Times New Roman" w:cs="Times New Roman"/>
          <w:kern w:val="0"/>
          <w:sz w:val="24"/>
          <w:vertAlign w:val="superscript"/>
          <w:lang w:val="en-US"/>
        </w:rPr>
        <w:t>35</w:t>
      </w:r>
      <w:r w:rsidR="004E6A13">
        <w:rPr>
          <w:rFonts w:ascii="Times New Roman" w:hAnsi="Times New Roman" w:cs="Times New Roman"/>
          <w:sz w:val="24"/>
          <w:szCs w:val="24"/>
          <w:lang w:val="en-US"/>
        </w:rPr>
        <w:fldChar w:fldCharType="end"/>
      </w:r>
      <w:r w:rsidR="002620D7">
        <w:rPr>
          <w:rFonts w:ascii="Times New Roman" w:hAnsi="Times New Roman" w:cs="Times New Roman"/>
          <w:sz w:val="24"/>
          <w:szCs w:val="24"/>
          <w:lang w:val="en-US"/>
        </w:rPr>
        <w:t xml:space="preserve">. </w:t>
      </w:r>
      <w:r w:rsidR="00E22322" w:rsidRPr="004A6DF7">
        <w:rPr>
          <w:rFonts w:ascii="Times New Roman" w:hAnsi="Times New Roman" w:cs="Times New Roman"/>
          <w:sz w:val="24"/>
          <w:szCs w:val="24"/>
          <w:lang w:val="en-US"/>
        </w:rPr>
        <w:t>Hence t</w:t>
      </w:r>
      <w:r w:rsidR="00C97F57" w:rsidRPr="004A6DF7">
        <w:rPr>
          <w:rFonts w:ascii="Times New Roman" w:hAnsi="Times New Roman" w:cs="Times New Roman"/>
          <w:sz w:val="24"/>
          <w:szCs w:val="24"/>
          <w:lang w:val="en-US"/>
        </w:rPr>
        <w:t>h</w:t>
      </w:r>
      <w:r w:rsidR="00283800">
        <w:rPr>
          <w:rFonts w:ascii="Times New Roman" w:hAnsi="Times New Roman" w:cs="Times New Roman"/>
          <w:sz w:val="24"/>
          <w:szCs w:val="24"/>
          <w:lang w:val="en-US"/>
        </w:rPr>
        <w:t>is</w:t>
      </w:r>
      <w:r w:rsidR="00C97F57" w:rsidRPr="004A6DF7">
        <w:rPr>
          <w:rFonts w:ascii="Times New Roman" w:hAnsi="Times New Roman" w:cs="Times New Roman"/>
          <w:sz w:val="24"/>
          <w:szCs w:val="24"/>
          <w:lang w:val="en-US"/>
        </w:rPr>
        <w:t xml:space="preserve"> </w:t>
      </w:r>
      <w:r w:rsidR="00E22322" w:rsidRPr="004A6DF7">
        <w:rPr>
          <w:rFonts w:ascii="Times New Roman" w:hAnsi="Times New Roman" w:cs="Times New Roman"/>
          <w:sz w:val="24"/>
          <w:szCs w:val="24"/>
          <w:lang w:val="en-US"/>
        </w:rPr>
        <w:t xml:space="preserve">prior uncertainty </w:t>
      </w:r>
      <w:r w:rsidR="00C97F57" w:rsidRPr="004A6DF7">
        <w:rPr>
          <w:rFonts w:ascii="Times New Roman" w:hAnsi="Times New Roman" w:cs="Times New Roman"/>
          <w:sz w:val="24"/>
          <w:szCs w:val="24"/>
          <w:lang w:val="en-US"/>
        </w:rPr>
        <w:t>is</w:t>
      </w:r>
      <w:r w:rsidR="00E22322" w:rsidRPr="004A6DF7">
        <w:rPr>
          <w:rFonts w:ascii="Times New Roman" w:hAnsi="Times New Roman" w:cs="Times New Roman"/>
          <w:sz w:val="24"/>
          <w:szCs w:val="24"/>
          <w:lang w:val="en-US"/>
        </w:rPr>
        <w:t xml:space="preserve"> indirectly</w:t>
      </w:r>
      <w:r w:rsidR="00D43EFF" w:rsidRPr="004A6DF7">
        <w:rPr>
          <w:rFonts w:ascii="Times New Roman" w:hAnsi="Times New Roman" w:cs="Times New Roman"/>
          <w:sz w:val="24"/>
          <w:szCs w:val="24"/>
          <w:lang w:val="en-US"/>
        </w:rPr>
        <w:t xml:space="preserve"> </w:t>
      </w:r>
      <w:r w:rsidR="00E22322" w:rsidRPr="004A6DF7">
        <w:rPr>
          <w:rFonts w:ascii="Times New Roman" w:hAnsi="Times New Roman" w:cs="Times New Roman"/>
          <w:sz w:val="24"/>
          <w:szCs w:val="24"/>
          <w:lang w:val="en-US"/>
        </w:rPr>
        <w:t>determined</w:t>
      </w:r>
      <w:r w:rsidR="00D43EFF" w:rsidRPr="004A6DF7">
        <w:rPr>
          <w:rFonts w:ascii="Times New Roman" w:hAnsi="Times New Roman" w:cs="Times New Roman"/>
          <w:sz w:val="24"/>
          <w:szCs w:val="24"/>
          <w:lang w:val="en-US"/>
        </w:rPr>
        <w:t xml:space="preserve"> by the OSL ages and is</w:t>
      </w:r>
      <w:r w:rsidR="00C97F57" w:rsidRPr="004A6DF7">
        <w:rPr>
          <w:rFonts w:ascii="Times New Roman" w:hAnsi="Times New Roman" w:cs="Times New Roman"/>
          <w:sz w:val="24"/>
          <w:szCs w:val="24"/>
          <w:lang w:val="en-US"/>
        </w:rPr>
        <w:t xml:space="preserve"> </w:t>
      </w:r>
      <w:r w:rsidR="00D43EFF" w:rsidRPr="004A6DF7">
        <w:rPr>
          <w:rFonts w:ascii="Times New Roman" w:hAnsi="Times New Roman" w:cs="Times New Roman"/>
          <w:sz w:val="24"/>
          <w:szCs w:val="24"/>
          <w:lang w:val="en-US"/>
        </w:rPr>
        <w:t>maintain</w:t>
      </w:r>
      <w:r w:rsidR="00F95663" w:rsidRPr="004A6DF7">
        <w:rPr>
          <w:rFonts w:ascii="Times New Roman" w:hAnsi="Times New Roman" w:cs="Times New Roman"/>
          <w:sz w:val="24"/>
          <w:szCs w:val="24"/>
          <w:lang w:val="en-US"/>
        </w:rPr>
        <w:t>ed</w:t>
      </w:r>
      <w:r w:rsidR="00D43EFF" w:rsidRPr="004A6DF7">
        <w:rPr>
          <w:rFonts w:ascii="Times New Roman" w:hAnsi="Times New Roman" w:cs="Times New Roman"/>
          <w:sz w:val="24"/>
          <w:szCs w:val="24"/>
          <w:lang w:val="en-US"/>
        </w:rPr>
        <w:t xml:space="preserve"> th</w:t>
      </w:r>
      <w:r w:rsidR="00156816" w:rsidRPr="004A6DF7">
        <w:rPr>
          <w:rFonts w:ascii="Times New Roman" w:hAnsi="Times New Roman" w:cs="Times New Roman"/>
          <w:sz w:val="24"/>
          <w:szCs w:val="24"/>
          <w:lang w:val="en-US"/>
        </w:rPr>
        <w:t>r</w:t>
      </w:r>
      <w:r w:rsidR="00D43EFF" w:rsidRPr="004A6DF7">
        <w:rPr>
          <w:rFonts w:ascii="Times New Roman" w:hAnsi="Times New Roman" w:cs="Times New Roman"/>
          <w:sz w:val="24"/>
          <w:szCs w:val="24"/>
          <w:lang w:val="en-US"/>
        </w:rPr>
        <w:t xml:space="preserve">ough the </w:t>
      </w:r>
      <w:r w:rsidR="00EA1BC7" w:rsidRPr="004A6DF7">
        <w:rPr>
          <w:rFonts w:ascii="Times New Roman" w:hAnsi="Times New Roman" w:cs="Times New Roman"/>
          <w:sz w:val="24"/>
          <w:szCs w:val="24"/>
          <w:lang w:val="en-US"/>
        </w:rPr>
        <w:t>section</w:t>
      </w:r>
      <w:r w:rsidR="00E22322" w:rsidRPr="004A6DF7">
        <w:rPr>
          <w:rFonts w:ascii="Times New Roman" w:hAnsi="Times New Roman" w:cs="Times New Roman"/>
          <w:sz w:val="24"/>
          <w:szCs w:val="24"/>
          <w:lang w:val="en-US"/>
        </w:rPr>
        <w:t>.</w:t>
      </w:r>
      <w:r w:rsidR="00C97F57" w:rsidRPr="004A6DF7">
        <w:rPr>
          <w:rFonts w:ascii="Times New Roman" w:hAnsi="Times New Roman" w:cs="Times New Roman"/>
          <w:sz w:val="24"/>
          <w:szCs w:val="24"/>
          <w:lang w:val="en-US"/>
        </w:rPr>
        <w:t xml:space="preserve"> </w:t>
      </w:r>
      <w:r w:rsidR="00CF391E" w:rsidRPr="004A6DF7">
        <w:rPr>
          <w:rFonts w:ascii="Times New Roman" w:hAnsi="Times New Roman" w:cs="Times New Roman"/>
          <w:sz w:val="24"/>
          <w:szCs w:val="24"/>
          <w:lang w:val="en-US"/>
        </w:rPr>
        <w:t>Since increasing R inherently increases</w:t>
      </w:r>
      <w:r w:rsidR="00156816" w:rsidRPr="004A6DF7">
        <w:rPr>
          <w:rFonts w:ascii="Times New Roman" w:hAnsi="Times New Roman" w:cs="Times New Roman"/>
          <w:sz w:val="24"/>
          <w:szCs w:val="24"/>
          <w:lang w:val="en-US"/>
        </w:rPr>
        <w:t xml:space="preserve"> the</w:t>
      </w:r>
      <w:r w:rsidR="00CF391E" w:rsidRPr="004A6DF7">
        <w:rPr>
          <w:rFonts w:ascii="Times New Roman" w:hAnsi="Times New Roman" w:cs="Times New Roman"/>
          <w:sz w:val="24"/>
          <w:szCs w:val="24"/>
          <w:lang w:val="en-US"/>
        </w:rPr>
        <w:t xml:space="preserve"> prior age uncertainty with depth, we compensate by reducing the prior variance of </w:t>
      </w:r>
      <w:r w:rsidR="00576BA1" w:rsidRPr="004A6DF7">
        <w:rPr>
          <w:rFonts w:ascii="Times New Roman" w:hAnsi="Times New Roman" w:cs="Times New Roman"/>
          <w:sz w:val="24"/>
          <w:szCs w:val="24"/>
          <w:lang w:val="en-US"/>
        </w:rPr>
        <w:t xml:space="preserve">Ѳ⁻¹ </w:t>
      </w:r>
      <w:r w:rsidR="00CF391E" w:rsidRPr="004A6DF7">
        <w:rPr>
          <w:rFonts w:ascii="Times New Roman" w:hAnsi="Times New Roman" w:cs="Times New Roman"/>
          <w:sz w:val="24"/>
          <w:szCs w:val="24"/>
          <w:lang w:val="en-US"/>
        </w:rPr>
        <w:t>from 100 to 50 ka</w:t>
      </w:r>
      <w:r w:rsidR="009922A7" w:rsidRPr="004A6DF7">
        <w:rPr>
          <w:rFonts w:ascii="Times New Roman" w:hAnsi="Times New Roman" w:cs="Times New Roman"/>
          <w:sz w:val="24"/>
          <w:szCs w:val="24"/>
          <w:vertAlign w:val="superscript"/>
          <w:lang w:val="en-US"/>
        </w:rPr>
        <w:t>2</w:t>
      </w:r>
      <w:r w:rsidR="00CF391E" w:rsidRPr="004A6DF7">
        <w:rPr>
          <w:rFonts w:ascii="Times New Roman" w:hAnsi="Times New Roman" w:cs="Times New Roman"/>
          <w:sz w:val="24"/>
          <w:szCs w:val="24"/>
          <w:lang w:val="en-US"/>
        </w:rPr>
        <w:t>/m</w:t>
      </w:r>
      <w:r w:rsidR="009922A7" w:rsidRPr="004A6DF7">
        <w:rPr>
          <w:rFonts w:ascii="Times New Roman" w:hAnsi="Times New Roman" w:cs="Times New Roman"/>
          <w:sz w:val="24"/>
          <w:szCs w:val="24"/>
          <w:vertAlign w:val="superscript"/>
          <w:lang w:val="en-US"/>
        </w:rPr>
        <w:t>2</w:t>
      </w:r>
      <w:r w:rsidR="00CF391E" w:rsidRPr="004A6DF7">
        <w:rPr>
          <w:rFonts w:ascii="Times New Roman" w:hAnsi="Times New Roman" w:cs="Times New Roman"/>
          <w:sz w:val="24"/>
          <w:szCs w:val="24"/>
          <w:lang w:val="en-US"/>
        </w:rPr>
        <w:t xml:space="preserve">. </w:t>
      </w:r>
    </w:p>
    <w:p w14:paraId="6EDD7894" w14:textId="0FE02EF2" w:rsidR="009577AC" w:rsidRPr="004A6DF7" w:rsidRDefault="009577AC" w:rsidP="00AC76DB">
      <w:pPr>
        <w:spacing w:line="276" w:lineRule="auto"/>
        <w:rPr>
          <w:rFonts w:ascii="Times New Roman" w:hAnsi="Times New Roman" w:cs="Times New Roman"/>
          <w:sz w:val="24"/>
          <w:szCs w:val="24"/>
          <w:lang w:val="en-US"/>
        </w:rPr>
      </w:pPr>
      <w:r w:rsidRPr="004A6DF7">
        <w:rPr>
          <w:rFonts w:ascii="Times New Roman" w:hAnsi="Times New Roman" w:cs="Times New Roman"/>
          <w:sz w:val="24"/>
          <w:szCs w:val="24"/>
          <w:lang w:val="en-US"/>
        </w:rPr>
        <w:t xml:space="preserve">The prior variances associated with the inverse accumulation rate (Ѳ⁻¹) and correlation ranges (R) are based on the </w:t>
      </w:r>
      <w:r w:rsidR="00C42231" w:rsidRPr="002620D7">
        <w:rPr>
          <w:rFonts w:ascii="Times New Roman" w:hAnsi="Times New Roman" w:cs="Times New Roman"/>
          <w:sz w:val="24"/>
          <w:szCs w:val="24"/>
          <w:lang w:val="en-US"/>
        </w:rPr>
        <w:t>luminescence</w:t>
      </w:r>
      <w:r w:rsidRPr="004A6DF7">
        <w:rPr>
          <w:rFonts w:ascii="Times New Roman" w:hAnsi="Times New Roman" w:cs="Times New Roman"/>
          <w:sz w:val="24"/>
          <w:szCs w:val="24"/>
          <w:lang w:val="en-US"/>
        </w:rPr>
        <w:t>-derived ages (</w:t>
      </w:r>
      <w:r w:rsidRPr="001432CF">
        <w:rPr>
          <w:rFonts w:ascii="Times New Roman" w:hAnsi="Times New Roman" w:cs="Times New Roman"/>
          <w:sz w:val="24"/>
          <w:szCs w:val="24"/>
          <w:lang w:val="en-US"/>
        </w:rPr>
        <w:t>Table S</w:t>
      </w:r>
      <w:r w:rsidR="001432CF" w:rsidRPr="001432CF">
        <w:rPr>
          <w:rFonts w:ascii="Times New Roman" w:hAnsi="Times New Roman" w:cs="Times New Roman"/>
          <w:sz w:val="24"/>
          <w:szCs w:val="24"/>
          <w:lang w:val="en-US"/>
        </w:rPr>
        <w:t>5</w:t>
      </w:r>
      <w:r w:rsidRPr="001432CF">
        <w:rPr>
          <w:rFonts w:ascii="Times New Roman" w:hAnsi="Times New Roman" w:cs="Times New Roman"/>
          <w:sz w:val="24"/>
          <w:szCs w:val="24"/>
          <w:lang w:val="en-US"/>
        </w:rPr>
        <w:t>).</w:t>
      </w:r>
      <w:r w:rsidRPr="004A6DF7">
        <w:rPr>
          <w:rFonts w:ascii="Times New Roman" w:hAnsi="Times New Roman" w:cs="Times New Roman"/>
          <w:sz w:val="24"/>
          <w:szCs w:val="24"/>
          <w:lang w:val="en-US"/>
        </w:rPr>
        <w:t xml:space="preserve"> </w:t>
      </w:r>
    </w:p>
    <w:p w14:paraId="7D1966E6" w14:textId="77777777" w:rsidR="00A7230A" w:rsidRDefault="00A7230A" w:rsidP="00AC76DB">
      <w:pPr>
        <w:spacing w:line="276" w:lineRule="auto"/>
        <w:rPr>
          <w:rFonts w:ascii="Times New Roman" w:hAnsi="Times New Roman" w:cs="Times New Roman"/>
          <w:i/>
          <w:iCs/>
          <w:sz w:val="24"/>
          <w:szCs w:val="24"/>
          <w:lang w:val="en-US"/>
        </w:rPr>
      </w:pPr>
    </w:p>
    <w:p w14:paraId="0AC43F7F" w14:textId="37A98328" w:rsidR="00E10AC2" w:rsidRPr="004A6DF7" w:rsidRDefault="005B0EDC" w:rsidP="00AC76DB">
      <w:pPr>
        <w:spacing w:line="276" w:lineRule="auto"/>
        <w:rPr>
          <w:rFonts w:ascii="Times New Roman" w:hAnsi="Times New Roman" w:cs="Times New Roman"/>
          <w:i/>
          <w:iCs/>
          <w:sz w:val="24"/>
          <w:szCs w:val="24"/>
          <w:lang w:val="en-US"/>
        </w:rPr>
      </w:pPr>
      <w:r>
        <w:rPr>
          <w:rFonts w:ascii="Times New Roman" w:hAnsi="Times New Roman" w:cs="Times New Roman"/>
          <w:i/>
          <w:iCs/>
          <w:sz w:val="24"/>
          <w:szCs w:val="24"/>
          <w:lang w:val="en-US"/>
        </w:rPr>
        <w:t>4</w:t>
      </w:r>
      <w:r w:rsidR="00D02878" w:rsidRPr="004A6DF7">
        <w:rPr>
          <w:rFonts w:ascii="Times New Roman" w:hAnsi="Times New Roman" w:cs="Times New Roman"/>
          <w:i/>
          <w:iCs/>
          <w:sz w:val="24"/>
          <w:szCs w:val="24"/>
          <w:lang w:val="en-US"/>
        </w:rPr>
        <w:t xml:space="preserve">.1.2 </w:t>
      </w:r>
      <w:r w:rsidR="00E10AC2" w:rsidRPr="004A6DF7">
        <w:rPr>
          <w:rFonts w:ascii="Times New Roman" w:hAnsi="Times New Roman" w:cs="Times New Roman"/>
          <w:i/>
          <w:iCs/>
          <w:sz w:val="24"/>
          <w:szCs w:val="24"/>
          <w:lang w:val="en-US"/>
        </w:rPr>
        <w:t>Hiatuses</w:t>
      </w:r>
    </w:p>
    <w:p w14:paraId="5B677EB5" w14:textId="451DBDD1" w:rsidR="00D02878" w:rsidRPr="00535E8A" w:rsidRDefault="00C70806" w:rsidP="00AC76DB">
      <w:pPr>
        <w:spacing w:line="276" w:lineRule="auto"/>
        <w:rPr>
          <w:rFonts w:ascii="Times New Roman" w:hAnsi="Times New Roman" w:cs="Times New Roman"/>
          <w:color w:val="000000" w:themeColor="text1"/>
          <w:sz w:val="24"/>
          <w:szCs w:val="24"/>
          <w:lang w:val="en-US"/>
        </w:rPr>
      </w:pPr>
      <w:r w:rsidRPr="00535E8A">
        <w:rPr>
          <w:rFonts w:ascii="Times New Roman" w:hAnsi="Times New Roman" w:cs="Times New Roman"/>
          <w:color w:val="000000" w:themeColor="text1"/>
          <w:sz w:val="24"/>
          <w:szCs w:val="24"/>
          <w:lang w:val="en-US"/>
        </w:rPr>
        <w:t>F</w:t>
      </w:r>
      <w:r w:rsidR="00D02878" w:rsidRPr="00535E8A">
        <w:rPr>
          <w:rFonts w:ascii="Times New Roman" w:hAnsi="Times New Roman" w:cs="Times New Roman"/>
          <w:color w:val="000000" w:themeColor="text1"/>
          <w:sz w:val="24"/>
          <w:szCs w:val="24"/>
          <w:lang w:val="en-US"/>
        </w:rPr>
        <w:t>our hiatuses have been identified</w:t>
      </w:r>
      <w:r w:rsidRPr="00535E8A">
        <w:rPr>
          <w:rFonts w:ascii="Times New Roman" w:hAnsi="Times New Roman" w:cs="Times New Roman"/>
          <w:color w:val="000000" w:themeColor="text1"/>
          <w:sz w:val="24"/>
          <w:szCs w:val="24"/>
          <w:lang w:val="en-US"/>
        </w:rPr>
        <w:t xml:space="preserve"> in the </w:t>
      </w:r>
      <w:proofErr w:type="spellStart"/>
      <w:r w:rsidRPr="00535E8A">
        <w:rPr>
          <w:rFonts w:ascii="Times New Roman" w:hAnsi="Times New Roman" w:cs="Times New Roman"/>
          <w:color w:val="000000" w:themeColor="text1"/>
          <w:sz w:val="24"/>
          <w:szCs w:val="24"/>
          <w:lang w:val="en-US"/>
        </w:rPr>
        <w:t>Kuldara</w:t>
      </w:r>
      <w:proofErr w:type="spellEnd"/>
      <w:r w:rsidRPr="00535E8A">
        <w:rPr>
          <w:rFonts w:ascii="Times New Roman" w:hAnsi="Times New Roman" w:cs="Times New Roman"/>
          <w:color w:val="000000" w:themeColor="text1"/>
          <w:sz w:val="24"/>
          <w:szCs w:val="24"/>
          <w:lang w:val="en-US"/>
        </w:rPr>
        <w:t xml:space="preserve"> loess profile</w:t>
      </w:r>
      <w:r w:rsidR="00D02878" w:rsidRPr="00535E8A">
        <w:rPr>
          <w:rFonts w:ascii="Times New Roman" w:hAnsi="Times New Roman" w:cs="Times New Roman"/>
          <w:color w:val="000000" w:themeColor="text1"/>
          <w:sz w:val="24"/>
          <w:szCs w:val="24"/>
          <w:lang w:val="en-US"/>
        </w:rPr>
        <w:t xml:space="preserve"> based on </w:t>
      </w:r>
      <w:r w:rsidRPr="00535E8A">
        <w:rPr>
          <w:rFonts w:ascii="Times New Roman" w:hAnsi="Times New Roman" w:cs="Times New Roman"/>
          <w:color w:val="000000" w:themeColor="text1"/>
          <w:sz w:val="24"/>
          <w:szCs w:val="24"/>
          <w:lang w:val="en-US"/>
        </w:rPr>
        <w:t xml:space="preserve">the </w:t>
      </w:r>
      <w:r w:rsidR="00C42231" w:rsidRPr="00535E8A">
        <w:rPr>
          <w:rFonts w:ascii="Times New Roman" w:hAnsi="Times New Roman" w:cs="Times New Roman"/>
          <w:color w:val="000000" w:themeColor="text1"/>
          <w:sz w:val="24"/>
          <w:szCs w:val="24"/>
          <w:lang w:val="en-US"/>
        </w:rPr>
        <w:t>feldspar pIRIR</w:t>
      </w:r>
      <w:r w:rsidR="00C42231" w:rsidRPr="00535E8A">
        <w:rPr>
          <w:rFonts w:ascii="Times New Roman" w:hAnsi="Times New Roman" w:cs="Times New Roman"/>
          <w:color w:val="000000" w:themeColor="text1"/>
          <w:sz w:val="24"/>
          <w:szCs w:val="24"/>
          <w:vertAlign w:val="subscript"/>
          <w:lang w:val="en-US"/>
        </w:rPr>
        <w:t>200,290</w:t>
      </w:r>
      <w:r w:rsidR="00D02878" w:rsidRPr="00535E8A">
        <w:rPr>
          <w:rFonts w:ascii="Times New Roman" w:hAnsi="Times New Roman" w:cs="Times New Roman"/>
          <w:color w:val="000000" w:themeColor="text1"/>
          <w:sz w:val="24"/>
          <w:szCs w:val="24"/>
          <w:lang w:val="en-US"/>
        </w:rPr>
        <w:t xml:space="preserve"> ages </w:t>
      </w:r>
      <w:r w:rsidR="002620D7" w:rsidRPr="00535E8A">
        <w:rPr>
          <w:rFonts w:ascii="Times New Roman" w:hAnsi="Times New Roman" w:cs="Times New Roman"/>
          <w:color w:val="000000" w:themeColor="text1"/>
          <w:sz w:val="24"/>
          <w:szCs w:val="24"/>
          <w:lang w:val="en-US"/>
        </w:rPr>
        <w:fldChar w:fldCharType="begin"/>
      </w:r>
      <w:r w:rsidR="00236CB9">
        <w:rPr>
          <w:rFonts w:ascii="Times New Roman" w:hAnsi="Times New Roman" w:cs="Times New Roman"/>
          <w:color w:val="000000" w:themeColor="text1"/>
          <w:sz w:val="24"/>
          <w:szCs w:val="24"/>
          <w:lang w:val="en-US"/>
        </w:rPr>
        <w:instrText xml:space="preserve"> ADDIN ZOTERO_ITEM CSL_CITATION {"citationID":"1meoztaS","properties":{"formattedCitation":"\\super 1\\nosupersub{}","plainCitation":"1","noteIndex":0},"citationItems":[{"id":186,"uris":["http://zotero.org/users/local/6sjUyKQS/items/GTG3QRZG"],"itemData":{"id":186,"type":"article-journal","container-title":"Quaternary Geochronology","DOI":"10.1016/j.quageo.2024.101545","ISSN":"18711014","journalAbbreviation":"Quaternary Geochronology","language":"en","page":"101545","source":"DOI.org (Crossref)","title":"A luminescence dating study of the upper part of the loess-palaeosol sequence at Kuldara, Khovaling Loess Plateau, Tajikistan","volume":"82","author":[{"family":"Buylaert","given":"J.-P."},{"family":"Challier","given":"A."},{"family":"Kulakova","given":"E.P."},{"family":"Taratunina","given":"N.A."},{"family":"Thomsen","given":"K.J."},{"family":"Utkina","given":"A.O."},{"family":"Sosin","given":"P.M."},{"family":"Tokareva","given":"O.A."},{"family":"Anoikin","given":"A.A."},{"family":"Khujageldiev","given":"T.U."},{"family":"A","given":"C. Karayev"},{"family":"Ubaydulloev","given":"N.K."},{"family":"Murray","given":"A.S."},{"family":"Kurbanov","given":"R.N."}],"issued":{"date-parts":[["2024",6]]}}}],"schema":"https://github.com/citation-style-language/schema/raw/master/csl-citation.json"} </w:instrText>
      </w:r>
      <w:r w:rsidR="002620D7" w:rsidRPr="00535E8A">
        <w:rPr>
          <w:rFonts w:ascii="Times New Roman" w:hAnsi="Times New Roman" w:cs="Times New Roman"/>
          <w:color w:val="000000" w:themeColor="text1"/>
          <w:sz w:val="24"/>
          <w:szCs w:val="24"/>
          <w:lang w:val="en-US"/>
        </w:rPr>
        <w:fldChar w:fldCharType="separate"/>
      </w:r>
      <w:r w:rsidR="00041D80" w:rsidRPr="00303F4C">
        <w:rPr>
          <w:rFonts w:ascii="Times New Roman" w:hAnsi="Times New Roman" w:cs="Times New Roman"/>
          <w:kern w:val="0"/>
          <w:sz w:val="24"/>
          <w:vertAlign w:val="superscript"/>
          <w:lang w:val="en-US"/>
        </w:rPr>
        <w:t>1</w:t>
      </w:r>
      <w:r w:rsidR="002620D7" w:rsidRPr="00535E8A">
        <w:rPr>
          <w:rFonts w:ascii="Times New Roman" w:hAnsi="Times New Roman" w:cs="Times New Roman"/>
          <w:color w:val="000000" w:themeColor="text1"/>
          <w:sz w:val="24"/>
          <w:szCs w:val="24"/>
          <w:lang w:val="en-US"/>
        </w:rPr>
        <w:fldChar w:fldCharType="end"/>
      </w:r>
      <w:r w:rsidR="00D02878" w:rsidRPr="00535E8A">
        <w:rPr>
          <w:rFonts w:ascii="Times New Roman" w:hAnsi="Times New Roman" w:cs="Times New Roman"/>
          <w:color w:val="000000" w:themeColor="text1"/>
          <w:sz w:val="24"/>
          <w:szCs w:val="24"/>
          <w:lang w:val="en-US"/>
        </w:rPr>
        <w:t xml:space="preserve">. A prominent hiatus at ~19.8 m lasted </w:t>
      </w:r>
      <w:r w:rsidR="00B91B0A" w:rsidRPr="00535E8A">
        <w:rPr>
          <w:rFonts w:ascii="Times New Roman" w:hAnsi="Times New Roman" w:cs="Times New Roman"/>
          <w:color w:val="000000" w:themeColor="text1"/>
          <w:sz w:val="24"/>
          <w:szCs w:val="24"/>
          <w:lang w:val="en-US"/>
        </w:rPr>
        <w:t>~</w:t>
      </w:r>
      <w:r w:rsidR="00D02878" w:rsidRPr="00535E8A">
        <w:rPr>
          <w:rFonts w:ascii="Times New Roman" w:hAnsi="Times New Roman" w:cs="Times New Roman"/>
          <w:color w:val="000000" w:themeColor="text1"/>
          <w:sz w:val="24"/>
          <w:szCs w:val="24"/>
          <w:lang w:val="en-US"/>
        </w:rPr>
        <w:t xml:space="preserve">100 ka and corresponds to a well-defined erosional boundary observed in the field. </w:t>
      </w:r>
      <w:r w:rsidR="00297FAD" w:rsidRPr="00535E8A">
        <w:rPr>
          <w:rFonts w:ascii="Times New Roman" w:hAnsi="Times New Roman" w:cs="Times New Roman"/>
          <w:color w:val="000000" w:themeColor="text1"/>
          <w:sz w:val="24"/>
          <w:szCs w:val="24"/>
          <w:lang w:val="en-US"/>
        </w:rPr>
        <w:t>T</w:t>
      </w:r>
      <w:r w:rsidR="00D02878" w:rsidRPr="00535E8A">
        <w:rPr>
          <w:rFonts w:ascii="Times New Roman" w:hAnsi="Times New Roman" w:cs="Times New Roman"/>
          <w:color w:val="000000" w:themeColor="text1"/>
          <w:sz w:val="24"/>
          <w:szCs w:val="24"/>
          <w:lang w:val="en-US"/>
        </w:rPr>
        <w:t>wo younger hiatuses</w:t>
      </w:r>
      <w:r w:rsidR="00297FAD" w:rsidRPr="00535E8A">
        <w:rPr>
          <w:rFonts w:ascii="Times New Roman" w:hAnsi="Times New Roman" w:cs="Times New Roman"/>
          <w:color w:val="000000" w:themeColor="text1"/>
          <w:sz w:val="24"/>
          <w:szCs w:val="24"/>
          <w:lang w:val="en-US"/>
        </w:rPr>
        <w:t xml:space="preserve"> </w:t>
      </w:r>
      <w:r w:rsidRPr="00535E8A">
        <w:rPr>
          <w:rFonts w:ascii="Times New Roman" w:hAnsi="Times New Roman" w:cs="Times New Roman"/>
          <w:color w:val="000000" w:themeColor="text1"/>
          <w:sz w:val="24"/>
          <w:szCs w:val="24"/>
          <w:lang w:val="en-US"/>
        </w:rPr>
        <w:t xml:space="preserve">with shorter durations </w:t>
      </w:r>
      <w:r w:rsidR="00297FAD" w:rsidRPr="00535E8A">
        <w:rPr>
          <w:rFonts w:ascii="Times New Roman" w:hAnsi="Times New Roman" w:cs="Times New Roman"/>
          <w:color w:val="000000" w:themeColor="text1"/>
          <w:sz w:val="24"/>
          <w:szCs w:val="24"/>
          <w:lang w:val="en-US"/>
        </w:rPr>
        <w:t>have also been identified</w:t>
      </w:r>
      <w:r w:rsidR="00D02878" w:rsidRPr="00535E8A">
        <w:rPr>
          <w:rFonts w:ascii="Times New Roman" w:hAnsi="Times New Roman" w:cs="Times New Roman"/>
          <w:color w:val="000000" w:themeColor="text1"/>
          <w:sz w:val="24"/>
          <w:szCs w:val="24"/>
          <w:lang w:val="en-US"/>
        </w:rPr>
        <w:t xml:space="preserve">, </w:t>
      </w:r>
      <w:r w:rsidRPr="00535E8A">
        <w:rPr>
          <w:rFonts w:ascii="Times New Roman" w:hAnsi="Times New Roman" w:cs="Times New Roman"/>
          <w:color w:val="000000" w:themeColor="text1"/>
          <w:sz w:val="24"/>
          <w:szCs w:val="24"/>
          <w:lang w:val="en-US"/>
        </w:rPr>
        <w:t xml:space="preserve">whereas </w:t>
      </w:r>
      <w:r w:rsidR="00D02878" w:rsidRPr="00535E8A">
        <w:rPr>
          <w:rFonts w:ascii="Times New Roman" w:hAnsi="Times New Roman" w:cs="Times New Roman"/>
          <w:color w:val="000000" w:themeColor="text1"/>
          <w:sz w:val="24"/>
          <w:szCs w:val="24"/>
          <w:lang w:val="en-US"/>
        </w:rPr>
        <w:t xml:space="preserve">the duration of the oldest hiatus at ~19.8 m remains unknown </w:t>
      </w:r>
      <w:r w:rsidRPr="00535E8A">
        <w:rPr>
          <w:rFonts w:ascii="Times New Roman" w:hAnsi="Times New Roman" w:cs="Times New Roman"/>
          <w:color w:val="000000" w:themeColor="text1"/>
          <w:sz w:val="24"/>
          <w:szCs w:val="24"/>
          <w:lang w:val="en-US"/>
        </w:rPr>
        <w:t>because</w:t>
      </w:r>
      <w:r w:rsidR="00D02878" w:rsidRPr="00535E8A">
        <w:rPr>
          <w:rFonts w:ascii="Times New Roman" w:hAnsi="Times New Roman" w:cs="Times New Roman"/>
          <w:color w:val="000000" w:themeColor="text1"/>
          <w:sz w:val="24"/>
          <w:szCs w:val="24"/>
          <w:lang w:val="en-US"/>
        </w:rPr>
        <w:t xml:space="preserve"> the </w:t>
      </w:r>
      <w:r w:rsidR="00C42231" w:rsidRPr="00535E8A">
        <w:rPr>
          <w:rFonts w:ascii="Times New Roman" w:hAnsi="Times New Roman" w:cs="Times New Roman"/>
          <w:color w:val="000000" w:themeColor="text1"/>
          <w:sz w:val="24"/>
          <w:szCs w:val="24"/>
          <w:lang w:val="en-US"/>
        </w:rPr>
        <w:t>pIRIR</w:t>
      </w:r>
      <w:r w:rsidR="00C42231" w:rsidRPr="00535E8A">
        <w:rPr>
          <w:rFonts w:ascii="Times New Roman" w:hAnsi="Times New Roman" w:cs="Times New Roman"/>
          <w:color w:val="000000" w:themeColor="text1"/>
          <w:sz w:val="24"/>
          <w:szCs w:val="24"/>
          <w:vertAlign w:val="subscript"/>
          <w:lang w:val="en-US"/>
        </w:rPr>
        <w:t>200,290</w:t>
      </w:r>
      <w:r w:rsidR="00D746E0" w:rsidRPr="00535E8A">
        <w:rPr>
          <w:rFonts w:ascii="Times New Roman" w:hAnsi="Times New Roman" w:cs="Times New Roman"/>
          <w:color w:val="000000" w:themeColor="text1"/>
          <w:sz w:val="24"/>
          <w:szCs w:val="24"/>
          <w:lang w:val="en-US"/>
        </w:rPr>
        <w:t xml:space="preserve"> </w:t>
      </w:r>
      <w:r w:rsidR="006C25B6" w:rsidRPr="00535E8A">
        <w:rPr>
          <w:rFonts w:ascii="Times New Roman" w:hAnsi="Times New Roman" w:cs="Times New Roman"/>
          <w:color w:val="000000" w:themeColor="text1"/>
          <w:sz w:val="24"/>
          <w:szCs w:val="24"/>
          <w:lang w:val="en-US"/>
        </w:rPr>
        <w:t>data</w:t>
      </w:r>
      <w:r w:rsidRPr="00535E8A">
        <w:rPr>
          <w:rFonts w:ascii="Times New Roman" w:hAnsi="Times New Roman" w:cs="Times New Roman"/>
          <w:color w:val="000000" w:themeColor="text1"/>
          <w:sz w:val="24"/>
          <w:szCs w:val="24"/>
          <w:lang w:val="en-US"/>
        </w:rPr>
        <w:t xml:space="preserve"> </w:t>
      </w:r>
      <w:r w:rsidR="00427568" w:rsidRPr="00535E8A">
        <w:rPr>
          <w:rFonts w:ascii="Times New Roman" w:hAnsi="Times New Roman" w:cs="Times New Roman"/>
          <w:color w:val="000000" w:themeColor="text1"/>
          <w:sz w:val="24"/>
          <w:szCs w:val="24"/>
          <w:lang w:val="en-US"/>
        </w:rPr>
        <w:t>obtain</w:t>
      </w:r>
      <w:r w:rsidRPr="00535E8A">
        <w:rPr>
          <w:rFonts w:ascii="Times New Roman" w:hAnsi="Times New Roman" w:cs="Times New Roman"/>
          <w:color w:val="000000" w:themeColor="text1"/>
          <w:sz w:val="24"/>
          <w:szCs w:val="24"/>
          <w:lang w:val="en-US"/>
        </w:rPr>
        <w:t>ed</w:t>
      </w:r>
      <w:r w:rsidR="00427568" w:rsidRPr="00535E8A">
        <w:rPr>
          <w:rFonts w:ascii="Times New Roman" w:hAnsi="Times New Roman" w:cs="Times New Roman"/>
          <w:color w:val="000000" w:themeColor="text1"/>
          <w:sz w:val="24"/>
          <w:szCs w:val="24"/>
          <w:lang w:val="en-US"/>
        </w:rPr>
        <w:t xml:space="preserve"> from the </w:t>
      </w:r>
      <w:r w:rsidR="00D02878" w:rsidRPr="00535E8A">
        <w:rPr>
          <w:rFonts w:ascii="Times New Roman" w:hAnsi="Times New Roman" w:cs="Times New Roman"/>
          <w:color w:val="000000" w:themeColor="text1"/>
          <w:sz w:val="24"/>
          <w:szCs w:val="24"/>
          <w:lang w:val="en-US"/>
        </w:rPr>
        <w:t xml:space="preserve">underlying loess </w:t>
      </w:r>
      <w:r w:rsidRPr="00535E8A">
        <w:rPr>
          <w:rFonts w:ascii="Times New Roman" w:hAnsi="Times New Roman" w:cs="Times New Roman"/>
          <w:color w:val="000000" w:themeColor="text1"/>
          <w:sz w:val="24"/>
          <w:szCs w:val="24"/>
          <w:lang w:val="en-US"/>
        </w:rPr>
        <w:t xml:space="preserve">unit </w:t>
      </w:r>
      <w:r w:rsidR="00D02878" w:rsidRPr="00535E8A">
        <w:rPr>
          <w:rFonts w:ascii="Times New Roman" w:hAnsi="Times New Roman" w:cs="Times New Roman"/>
          <w:color w:val="000000" w:themeColor="text1"/>
          <w:sz w:val="24"/>
          <w:szCs w:val="24"/>
          <w:lang w:val="en-US"/>
        </w:rPr>
        <w:t xml:space="preserve">(L4) </w:t>
      </w:r>
      <w:r w:rsidRPr="00535E8A">
        <w:rPr>
          <w:rFonts w:ascii="Times New Roman" w:hAnsi="Times New Roman" w:cs="Times New Roman"/>
          <w:color w:val="000000" w:themeColor="text1"/>
          <w:sz w:val="24"/>
          <w:szCs w:val="24"/>
          <w:lang w:val="en-US"/>
        </w:rPr>
        <w:t xml:space="preserve">approach </w:t>
      </w:r>
      <w:r w:rsidR="00427568" w:rsidRPr="00535E8A">
        <w:rPr>
          <w:rFonts w:ascii="Times New Roman" w:hAnsi="Times New Roman" w:cs="Times New Roman"/>
          <w:color w:val="000000" w:themeColor="text1"/>
          <w:sz w:val="24"/>
          <w:szCs w:val="24"/>
          <w:lang w:val="en-US"/>
        </w:rPr>
        <w:t>sa</w:t>
      </w:r>
      <w:r w:rsidR="00982006" w:rsidRPr="00535E8A">
        <w:rPr>
          <w:rFonts w:ascii="Times New Roman" w:hAnsi="Times New Roman" w:cs="Times New Roman"/>
          <w:color w:val="000000" w:themeColor="text1"/>
          <w:sz w:val="24"/>
          <w:szCs w:val="24"/>
          <w:lang w:val="en-US"/>
        </w:rPr>
        <w:t>turation in</w:t>
      </w:r>
      <w:r w:rsidR="00025035" w:rsidRPr="00535E8A">
        <w:rPr>
          <w:rFonts w:ascii="Times New Roman" w:hAnsi="Times New Roman" w:cs="Times New Roman"/>
          <w:color w:val="000000" w:themeColor="text1"/>
          <w:sz w:val="24"/>
          <w:szCs w:val="24"/>
          <w:lang w:val="en-US"/>
        </w:rPr>
        <w:t xml:space="preserve">dication that the layer is </w:t>
      </w:r>
      <w:r w:rsidR="006C25B6" w:rsidRPr="00535E8A">
        <w:rPr>
          <w:rFonts w:ascii="Times New Roman" w:hAnsi="Times New Roman" w:cs="Times New Roman"/>
          <w:color w:val="000000" w:themeColor="text1"/>
          <w:sz w:val="24"/>
          <w:szCs w:val="24"/>
          <w:lang w:val="en-US"/>
        </w:rPr>
        <w:t>older than</w:t>
      </w:r>
      <w:r w:rsidR="00025035" w:rsidRPr="00535E8A">
        <w:rPr>
          <w:rFonts w:ascii="Times New Roman" w:hAnsi="Times New Roman" w:cs="Times New Roman"/>
          <w:color w:val="000000" w:themeColor="text1"/>
          <w:sz w:val="24"/>
          <w:szCs w:val="24"/>
          <w:lang w:val="en-US"/>
        </w:rPr>
        <w:t xml:space="preserve"> </w:t>
      </w:r>
      <w:r w:rsidR="00D746E0" w:rsidRPr="00535E8A">
        <w:rPr>
          <w:rFonts w:ascii="Times New Roman" w:hAnsi="Times New Roman" w:cs="Times New Roman"/>
          <w:color w:val="000000" w:themeColor="text1"/>
          <w:sz w:val="24"/>
          <w:szCs w:val="24"/>
          <w:lang w:val="en-US"/>
        </w:rPr>
        <w:t>~250 ka</w:t>
      </w:r>
      <w:r w:rsidR="00D02878" w:rsidRPr="00535E8A">
        <w:rPr>
          <w:rFonts w:ascii="Times New Roman" w:hAnsi="Times New Roman" w:cs="Times New Roman"/>
          <w:color w:val="000000" w:themeColor="text1"/>
          <w:sz w:val="24"/>
          <w:szCs w:val="24"/>
          <w:lang w:val="en-US"/>
        </w:rPr>
        <w:t>. These latter three hiatuses are not discernible in the field.</w:t>
      </w:r>
    </w:p>
    <w:p w14:paraId="4D910ACE" w14:textId="6B59ECED" w:rsidR="007177AE" w:rsidRPr="00535E8A" w:rsidRDefault="007D58A0" w:rsidP="00AC76DB">
      <w:pPr>
        <w:spacing w:line="276" w:lineRule="auto"/>
        <w:rPr>
          <w:rFonts w:ascii="Times New Roman" w:hAnsi="Times New Roman" w:cs="Times New Roman"/>
          <w:color w:val="000000" w:themeColor="text1"/>
          <w:sz w:val="24"/>
          <w:szCs w:val="24"/>
          <w:lang w:val="en-US"/>
        </w:rPr>
      </w:pPr>
      <w:r w:rsidRPr="00535E8A">
        <w:rPr>
          <w:rFonts w:ascii="Times New Roman" w:hAnsi="Times New Roman" w:cs="Times New Roman"/>
          <w:color w:val="000000" w:themeColor="text1"/>
          <w:sz w:val="24"/>
          <w:szCs w:val="24"/>
          <w:lang w:val="en-US"/>
        </w:rPr>
        <w:t>T</w:t>
      </w:r>
      <w:r w:rsidR="00D02878" w:rsidRPr="00535E8A">
        <w:rPr>
          <w:rFonts w:ascii="Times New Roman" w:hAnsi="Times New Roman" w:cs="Times New Roman"/>
          <w:color w:val="000000" w:themeColor="text1"/>
          <w:sz w:val="24"/>
          <w:szCs w:val="24"/>
          <w:lang w:val="en-US"/>
        </w:rPr>
        <w:t>wo hiatuses have been identified</w:t>
      </w:r>
      <w:r w:rsidR="00C42231" w:rsidRPr="00535E8A">
        <w:rPr>
          <w:rFonts w:ascii="Times New Roman" w:hAnsi="Times New Roman" w:cs="Times New Roman"/>
          <w:color w:val="000000" w:themeColor="text1"/>
          <w:sz w:val="24"/>
          <w:szCs w:val="24"/>
          <w:lang w:val="en-US"/>
        </w:rPr>
        <w:t xml:space="preserve"> in the profile at </w:t>
      </w:r>
      <w:proofErr w:type="spellStart"/>
      <w:r w:rsidR="00C42231" w:rsidRPr="00535E8A">
        <w:rPr>
          <w:rFonts w:ascii="Times New Roman" w:hAnsi="Times New Roman" w:cs="Times New Roman"/>
          <w:color w:val="000000" w:themeColor="text1"/>
          <w:sz w:val="24"/>
          <w:szCs w:val="24"/>
          <w:lang w:val="en-US"/>
        </w:rPr>
        <w:t>Khona</w:t>
      </w:r>
      <w:r w:rsidRPr="00535E8A">
        <w:rPr>
          <w:rFonts w:ascii="Times New Roman" w:hAnsi="Times New Roman" w:cs="Times New Roman"/>
          <w:color w:val="000000" w:themeColor="text1"/>
          <w:sz w:val="24"/>
          <w:szCs w:val="24"/>
          <w:lang w:val="en-US"/>
        </w:rPr>
        <w:t>ko</w:t>
      </w:r>
      <w:proofErr w:type="spellEnd"/>
      <w:r w:rsidRPr="00535E8A">
        <w:rPr>
          <w:rFonts w:ascii="Times New Roman" w:hAnsi="Times New Roman" w:cs="Times New Roman"/>
          <w:color w:val="000000" w:themeColor="text1"/>
          <w:sz w:val="24"/>
          <w:szCs w:val="24"/>
          <w:lang w:val="en-US"/>
        </w:rPr>
        <w:t>-II</w:t>
      </w:r>
      <w:r w:rsidR="00D02878" w:rsidRPr="00535E8A">
        <w:rPr>
          <w:rFonts w:ascii="Times New Roman" w:hAnsi="Times New Roman" w:cs="Times New Roman"/>
          <w:color w:val="000000" w:themeColor="text1"/>
          <w:sz w:val="24"/>
          <w:szCs w:val="24"/>
          <w:lang w:val="en-US"/>
        </w:rPr>
        <w:t xml:space="preserve">. The first, at </w:t>
      </w:r>
      <w:r w:rsidRPr="00535E8A">
        <w:rPr>
          <w:rFonts w:ascii="Times New Roman" w:hAnsi="Times New Roman" w:cs="Times New Roman"/>
          <w:color w:val="000000" w:themeColor="text1"/>
          <w:sz w:val="24"/>
          <w:szCs w:val="24"/>
          <w:lang w:val="en-US"/>
        </w:rPr>
        <w:t xml:space="preserve">a depth of </w:t>
      </w:r>
      <w:r w:rsidR="00D02878" w:rsidRPr="00535E8A">
        <w:rPr>
          <w:rFonts w:ascii="Times New Roman" w:hAnsi="Times New Roman" w:cs="Times New Roman"/>
          <w:color w:val="000000" w:themeColor="text1"/>
          <w:sz w:val="24"/>
          <w:szCs w:val="24"/>
          <w:lang w:val="en-US"/>
        </w:rPr>
        <w:t xml:space="preserve">~1.35 m, lasted ~10 ka based on </w:t>
      </w:r>
      <w:r w:rsidR="00C42231" w:rsidRPr="00535E8A">
        <w:rPr>
          <w:rFonts w:ascii="Times New Roman" w:hAnsi="Times New Roman" w:cs="Times New Roman"/>
          <w:color w:val="000000" w:themeColor="text1"/>
          <w:sz w:val="24"/>
          <w:szCs w:val="24"/>
          <w:lang w:val="en-US"/>
        </w:rPr>
        <w:t>luminescence</w:t>
      </w:r>
      <w:r w:rsidR="00D02878" w:rsidRPr="00535E8A">
        <w:rPr>
          <w:rFonts w:ascii="Times New Roman" w:hAnsi="Times New Roman" w:cs="Times New Roman"/>
          <w:color w:val="000000" w:themeColor="text1"/>
          <w:sz w:val="24"/>
          <w:szCs w:val="24"/>
          <w:lang w:val="en-US"/>
        </w:rPr>
        <w:t xml:space="preserve"> ages </w:t>
      </w:r>
      <w:r w:rsidR="00A1072C" w:rsidRPr="00535E8A">
        <w:rPr>
          <w:rFonts w:ascii="Times New Roman" w:hAnsi="Times New Roman" w:cs="Times New Roman"/>
          <w:color w:val="000000" w:themeColor="text1"/>
          <w:sz w:val="24"/>
          <w:szCs w:val="24"/>
          <w:lang w:val="en-US"/>
        </w:rPr>
        <w:fldChar w:fldCharType="begin"/>
      </w:r>
      <w:r w:rsidR="00236CB9">
        <w:rPr>
          <w:rFonts w:ascii="Times New Roman" w:hAnsi="Times New Roman" w:cs="Times New Roman"/>
          <w:color w:val="000000" w:themeColor="text1"/>
          <w:sz w:val="24"/>
          <w:szCs w:val="24"/>
          <w:lang w:val="en-US"/>
        </w:rPr>
        <w:instrText xml:space="preserve"> ADDIN ZOTERO_ITEM CSL_CITATION {"citationID":"Lw28icvi","properties":{"formattedCitation":"\\super 2\\nosupersub{}","plainCitation":"2","noteIndex":0},"citationItems":[{"id":188,"uris":["http://zotero.org/users/local/6sjUyKQS/items/7TUT4HYF"],"itemData":{"id":188,"type":"article-journal","container-title":"Quaternary Geochronology","DOI":"10.1016/j.quageo.2024.101571","ISSN":"18711014","journalAbbreviation":"Quaternary Geochronology","language":"en","page":"101571","source":"DOI.org (Crossref)","title":"A detailed quartz and feldspar luminescence chronology for the Khonako II loess section (Southern Tajikistan)","volume":"83","author":[{"family":"Challier","given":"Amélie"},{"family":"Thomsen","given":"Kristina J."},{"family":"Kurbanov","given":"Redzhep"},{"family":"Sosin","given":"Piotr"},{"family":"Murray","given":"Andrew"},{"family":"Guérin","given":"Guillaume"},{"family":"Meshcheryakova","given":"Olga"},{"family":"Karayev","given":"Asliddin"},{"family":"Khormali","given":"Farhad"},{"family":"Taratunina","given":"Natalia"},{"family":"Utkina","given":"Anna"},{"family":"Buylaert","given":"Jan-Pieter"}],"issued":{"date-parts":[["2024",8]]}}}],"schema":"https://github.com/citation-style-language/schema/raw/master/csl-citation.json"} </w:instrText>
      </w:r>
      <w:r w:rsidR="00A1072C" w:rsidRPr="00535E8A">
        <w:rPr>
          <w:rFonts w:ascii="Times New Roman" w:hAnsi="Times New Roman" w:cs="Times New Roman"/>
          <w:color w:val="000000" w:themeColor="text1"/>
          <w:sz w:val="24"/>
          <w:szCs w:val="24"/>
          <w:lang w:val="en-US"/>
        </w:rPr>
        <w:fldChar w:fldCharType="separate"/>
      </w:r>
      <w:r w:rsidR="00041D80" w:rsidRPr="00303F4C">
        <w:rPr>
          <w:rFonts w:ascii="Times New Roman" w:hAnsi="Times New Roman" w:cs="Times New Roman"/>
          <w:kern w:val="0"/>
          <w:sz w:val="24"/>
          <w:vertAlign w:val="superscript"/>
          <w:lang w:val="en-US"/>
        </w:rPr>
        <w:t>2</w:t>
      </w:r>
      <w:r w:rsidR="00A1072C" w:rsidRPr="00535E8A">
        <w:rPr>
          <w:rFonts w:ascii="Times New Roman" w:hAnsi="Times New Roman" w:cs="Times New Roman"/>
          <w:color w:val="000000" w:themeColor="text1"/>
          <w:sz w:val="24"/>
          <w:szCs w:val="24"/>
          <w:lang w:val="en-US"/>
        </w:rPr>
        <w:fldChar w:fldCharType="end"/>
      </w:r>
      <w:r w:rsidR="00D02878" w:rsidRPr="00535E8A">
        <w:rPr>
          <w:rFonts w:ascii="Times New Roman" w:hAnsi="Times New Roman" w:cs="Times New Roman"/>
          <w:color w:val="000000" w:themeColor="text1"/>
          <w:sz w:val="24"/>
          <w:szCs w:val="24"/>
          <w:lang w:val="en-US"/>
        </w:rPr>
        <w:t xml:space="preserve">. The second, at </w:t>
      </w:r>
      <w:r w:rsidRPr="00535E8A">
        <w:rPr>
          <w:rFonts w:ascii="Times New Roman" w:hAnsi="Times New Roman" w:cs="Times New Roman"/>
          <w:color w:val="000000" w:themeColor="text1"/>
          <w:sz w:val="24"/>
          <w:szCs w:val="24"/>
          <w:lang w:val="en-US"/>
        </w:rPr>
        <w:t xml:space="preserve">a depth of </w:t>
      </w:r>
      <w:r w:rsidR="00D02878" w:rsidRPr="00535E8A">
        <w:rPr>
          <w:rFonts w:ascii="Times New Roman" w:hAnsi="Times New Roman" w:cs="Times New Roman"/>
          <w:color w:val="000000" w:themeColor="text1"/>
          <w:sz w:val="24"/>
          <w:szCs w:val="24"/>
          <w:lang w:val="en-US"/>
        </w:rPr>
        <w:t xml:space="preserve">~119.7 m, was </w:t>
      </w:r>
      <w:r w:rsidR="00C42231" w:rsidRPr="00535E8A">
        <w:rPr>
          <w:rFonts w:ascii="Times New Roman" w:hAnsi="Times New Roman" w:cs="Times New Roman"/>
          <w:color w:val="000000" w:themeColor="text1"/>
          <w:sz w:val="24"/>
          <w:szCs w:val="24"/>
          <w:lang w:val="en-US"/>
        </w:rPr>
        <w:t>not observed in the field, but</w:t>
      </w:r>
      <w:r w:rsidR="00D02878" w:rsidRPr="00535E8A">
        <w:rPr>
          <w:rFonts w:ascii="Times New Roman" w:hAnsi="Times New Roman" w:cs="Times New Roman"/>
          <w:color w:val="000000" w:themeColor="text1"/>
          <w:sz w:val="24"/>
          <w:szCs w:val="24"/>
          <w:lang w:val="en-US"/>
        </w:rPr>
        <w:t xml:space="preserve"> further corroborated through lithological</w:t>
      </w:r>
      <w:r w:rsidR="00C42231" w:rsidRPr="00535E8A">
        <w:rPr>
          <w:rFonts w:ascii="Times New Roman" w:hAnsi="Times New Roman" w:cs="Times New Roman"/>
          <w:color w:val="000000" w:themeColor="text1"/>
          <w:sz w:val="24"/>
          <w:szCs w:val="24"/>
          <w:lang w:val="en-US"/>
        </w:rPr>
        <w:t xml:space="preserve">, </w:t>
      </w:r>
      <w:r w:rsidR="00D02878" w:rsidRPr="00535E8A">
        <w:rPr>
          <w:rFonts w:ascii="Times New Roman" w:hAnsi="Times New Roman" w:cs="Times New Roman"/>
          <w:color w:val="000000" w:themeColor="text1"/>
          <w:sz w:val="24"/>
          <w:szCs w:val="24"/>
          <w:lang w:val="en-US"/>
        </w:rPr>
        <w:t>magnetostratigraphic</w:t>
      </w:r>
      <w:r w:rsidR="00C42231" w:rsidRPr="00535E8A">
        <w:rPr>
          <w:rFonts w:ascii="Times New Roman" w:hAnsi="Times New Roman" w:cs="Times New Roman"/>
          <w:color w:val="000000" w:themeColor="text1"/>
          <w:sz w:val="24"/>
          <w:szCs w:val="24"/>
          <w:lang w:val="en-US"/>
        </w:rPr>
        <w:t>,</w:t>
      </w:r>
      <w:r w:rsidR="00D02878" w:rsidRPr="00535E8A">
        <w:rPr>
          <w:rFonts w:ascii="Times New Roman" w:hAnsi="Times New Roman" w:cs="Times New Roman"/>
          <w:color w:val="000000" w:themeColor="text1"/>
          <w:sz w:val="24"/>
          <w:szCs w:val="24"/>
          <w:lang w:val="en-US"/>
        </w:rPr>
        <w:t xml:space="preserve"> </w:t>
      </w:r>
      <w:r w:rsidR="00C42231" w:rsidRPr="00535E8A">
        <w:rPr>
          <w:rFonts w:ascii="Times New Roman" w:hAnsi="Times New Roman" w:cs="Times New Roman"/>
          <w:color w:val="000000" w:themeColor="text1"/>
          <w:sz w:val="24"/>
          <w:szCs w:val="24"/>
          <w:lang w:val="en-US"/>
        </w:rPr>
        <w:t xml:space="preserve">and rock-magnetic </w:t>
      </w:r>
      <w:r w:rsidR="00D02878" w:rsidRPr="00535E8A">
        <w:rPr>
          <w:rFonts w:ascii="Times New Roman" w:hAnsi="Times New Roman" w:cs="Times New Roman"/>
          <w:color w:val="000000" w:themeColor="text1"/>
          <w:sz w:val="24"/>
          <w:szCs w:val="24"/>
          <w:lang w:val="en-US"/>
        </w:rPr>
        <w:t>comparisons</w:t>
      </w:r>
      <w:r w:rsidR="00423845">
        <w:rPr>
          <w:rFonts w:ascii="Times New Roman" w:hAnsi="Times New Roman" w:cs="Times New Roman"/>
          <w:color w:val="000000" w:themeColor="text1"/>
          <w:sz w:val="24"/>
          <w:szCs w:val="24"/>
          <w:lang w:val="en-US"/>
        </w:rPr>
        <w:fldChar w:fldCharType="begin"/>
      </w:r>
      <w:r w:rsidR="00236CB9">
        <w:rPr>
          <w:rFonts w:ascii="Times New Roman" w:hAnsi="Times New Roman" w:cs="Times New Roman"/>
          <w:color w:val="000000" w:themeColor="text1"/>
          <w:sz w:val="24"/>
          <w:szCs w:val="24"/>
          <w:lang w:val="en-US"/>
        </w:rPr>
        <w:instrText xml:space="preserve"> ADDIN ZOTERO_ITEM CSL_CITATION {"citationID":"pnBTVlLO","properties":{"formattedCitation":"\\super 4\\nosupersub{}","plainCitation":"4","noteIndex":0},"citationItems":[{"id":338,"uris":["http://zotero.org/users/local/6sjUyKQS/items/2Q39XMD4"],"itemData":{"id":338,"type":"article-journal","container-title":"Quaternary Science Reviews","title":"New high-resolution magnetostratigraphic record of the last 1.2 Myr from loess-paleosol section Khonako-II in Southern Tajikistan, Central Asia","author":[{"family":"Kulakova","given":"Ekaterina"},{"family":"Kurbanov","given":"Redzhep"},{"family":"Sosin","given":"Petr"}],"issued":{"literal":"in review"}}}],"schema":"https://github.com/citation-style-language/schema/raw/master/csl-citation.json"} </w:instrText>
      </w:r>
      <w:r w:rsidR="00423845">
        <w:rPr>
          <w:rFonts w:ascii="Times New Roman" w:hAnsi="Times New Roman" w:cs="Times New Roman"/>
          <w:color w:val="000000" w:themeColor="text1"/>
          <w:sz w:val="24"/>
          <w:szCs w:val="24"/>
          <w:lang w:val="en-US"/>
        </w:rPr>
        <w:fldChar w:fldCharType="separate"/>
      </w:r>
      <w:r w:rsidR="00041D80" w:rsidRPr="00303F4C">
        <w:rPr>
          <w:rFonts w:ascii="Times New Roman" w:hAnsi="Times New Roman" w:cs="Times New Roman"/>
          <w:kern w:val="0"/>
          <w:sz w:val="24"/>
          <w:vertAlign w:val="superscript"/>
          <w:lang w:val="en-US"/>
        </w:rPr>
        <w:t>4</w:t>
      </w:r>
      <w:r w:rsidR="00423845">
        <w:rPr>
          <w:rFonts w:ascii="Times New Roman" w:hAnsi="Times New Roman" w:cs="Times New Roman"/>
          <w:color w:val="000000" w:themeColor="text1"/>
          <w:sz w:val="24"/>
          <w:szCs w:val="24"/>
          <w:lang w:val="en-US"/>
        </w:rPr>
        <w:fldChar w:fldCharType="end"/>
      </w:r>
      <w:r w:rsidR="00D02878" w:rsidRPr="00535E8A">
        <w:rPr>
          <w:rFonts w:ascii="Times New Roman" w:hAnsi="Times New Roman" w:cs="Times New Roman"/>
          <w:color w:val="000000" w:themeColor="text1"/>
          <w:sz w:val="24"/>
          <w:szCs w:val="24"/>
          <w:lang w:val="en-US"/>
        </w:rPr>
        <w:t>. This</w:t>
      </w:r>
      <w:r w:rsidR="007639F0" w:rsidRPr="00535E8A">
        <w:rPr>
          <w:rFonts w:ascii="Times New Roman" w:hAnsi="Times New Roman" w:cs="Times New Roman"/>
          <w:color w:val="000000" w:themeColor="text1"/>
          <w:sz w:val="24"/>
          <w:szCs w:val="24"/>
          <w:lang w:val="en-US"/>
        </w:rPr>
        <w:t xml:space="preserve"> sec</w:t>
      </w:r>
      <w:r w:rsidRPr="00535E8A">
        <w:rPr>
          <w:rFonts w:ascii="Times New Roman" w:hAnsi="Times New Roman" w:cs="Times New Roman"/>
          <w:color w:val="000000" w:themeColor="text1"/>
          <w:sz w:val="24"/>
          <w:szCs w:val="24"/>
          <w:lang w:val="en-US"/>
        </w:rPr>
        <w:t>o</w:t>
      </w:r>
      <w:r w:rsidR="007639F0" w:rsidRPr="00535E8A">
        <w:rPr>
          <w:rFonts w:ascii="Times New Roman" w:hAnsi="Times New Roman" w:cs="Times New Roman"/>
          <w:color w:val="000000" w:themeColor="text1"/>
          <w:sz w:val="24"/>
          <w:szCs w:val="24"/>
          <w:lang w:val="en-US"/>
        </w:rPr>
        <w:t>nd</w:t>
      </w:r>
      <w:r w:rsidR="00D02878" w:rsidRPr="00535E8A">
        <w:rPr>
          <w:rFonts w:ascii="Times New Roman" w:hAnsi="Times New Roman" w:cs="Times New Roman"/>
          <w:color w:val="000000" w:themeColor="text1"/>
          <w:sz w:val="24"/>
          <w:szCs w:val="24"/>
          <w:lang w:val="en-US"/>
        </w:rPr>
        <w:t xml:space="preserve"> hiatus </w:t>
      </w:r>
      <w:r w:rsidRPr="00535E8A">
        <w:rPr>
          <w:rFonts w:ascii="Times New Roman" w:hAnsi="Times New Roman" w:cs="Times New Roman"/>
          <w:color w:val="000000" w:themeColor="text1"/>
          <w:sz w:val="24"/>
          <w:szCs w:val="24"/>
          <w:lang w:val="en-US"/>
        </w:rPr>
        <w:t xml:space="preserve">is located </w:t>
      </w:r>
      <w:r w:rsidR="00D02878" w:rsidRPr="00535E8A">
        <w:rPr>
          <w:rFonts w:ascii="Times New Roman" w:hAnsi="Times New Roman" w:cs="Times New Roman"/>
          <w:color w:val="000000" w:themeColor="text1"/>
          <w:sz w:val="24"/>
          <w:szCs w:val="24"/>
          <w:lang w:val="en-US"/>
        </w:rPr>
        <w:t xml:space="preserve">within the Jaramillo </w:t>
      </w:r>
      <w:proofErr w:type="spellStart"/>
      <w:r w:rsidR="00D02878" w:rsidRPr="00535E8A">
        <w:rPr>
          <w:rFonts w:ascii="Times New Roman" w:hAnsi="Times New Roman" w:cs="Times New Roman"/>
          <w:color w:val="000000" w:themeColor="text1"/>
          <w:sz w:val="24"/>
          <w:szCs w:val="24"/>
          <w:lang w:val="en-US"/>
        </w:rPr>
        <w:t>subchron</w:t>
      </w:r>
      <w:proofErr w:type="spellEnd"/>
      <w:r w:rsidR="001502C0" w:rsidRPr="00535E8A">
        <w:rPr>
          <w:rFonts w:ascii="Times New Roman" w:hAnsi="Times New Roman" w:cs="Times New Roman"/>
          <w:color w:val="000000" w:themeColor="text1"/>
          <w:sz w:val="24"/>
          <w:szCs w:val="24"/>
          <w:lang w:val="en-US"/>
        </w:rPr>
        <w:t>.</w:t>
      </w:r>
      <w:r w:rsidR="00D02878" w:rsidRPr="00535E8A">
        <w:rPr>
          <w:rFonts w:ascii="Times New Roman" w:hAnsi="Times New Roman" w:cs="Times New Roman"/>
          <w:color w:val="000000" w:themeColor="text1"/>
          <w:sz w:val="24"/>
          <w:szCs w:val="24"/>
          <w:lang w:val="en-US"/>
        </w:rPr>
        <w:t xml:space="preserve"> </w:t>
      </w:r>
      <w:r w:rsidR="00283800">
        <w:rPr>
          <w:rFonts w:ascii="Times New Roman" w:hAnsi="Times New Roman" w:cs="Times New Roman"/>
          <w:color w:val="000000" w:themeColor="text1"/>
          <w:sz w:val="24"/>
          <w:szCs w:val="24"/>
          <w:lang w:val="en-US"/>
        </w:rPr>
        <w:t>T</w:t>
      </w:r>
      <w:r w:rsidR="00400C49" w:rsidRPr="00535E8A">
        <w:rPr>
          <w:rFonts w:ascii="Times New Roman" w:hAnsi="Times New Roman" w:cs="Times New Roman"/>
          <w:color w:val="000000" w:themeColor="text1"/>
          <w:sz w:val="24"/>
          <w:szCs w:val="24"/>
          <w:lang w:val="en-US"/>
        </w:rPr>
        <w:t xml:space="preserve">he Jaramillo </w:t>
      </w:r>
      <w:proofErr w:type="spellStart"/>
      <w:r w:rsidR="00400C49" w:rsidRPr="00535E8A">
        <w:rPr>
          <w:rFonts w:ascii="Times New Roman" w:hAnsi="Times New Roman" w:cs="Times New Roman"/>
          <w:color w:val="000000" w:themeColor="text1"/>
          <w:sz w:val="24"/>
          <w:szCs w:val="24"/>
          <w:lang w:val="en-US"/>
        </w:rPr>
        <w:t>subchron</w:t>
      </w:r>
      <w:proofErr w:type="spellEnd"/>
      <w:r w:rsidR="00400C49" w:rsidRPr="00535E8A">
        <w:rPr>
          <w:rFonts w:ascii="Times New Roman" w:hAnsi="Times New Roman" w:cs="Times New Roman"/>
          <w:color w:val="000000" w:themeColor="text1"/>
          <w:sz w:val="24"/>
          <w:szCs w:val="24"/>
          <w:lang w:val="en-US"/>
        </w:rPr>
        <w:t xml:space="preserve"> </w:t>
      </w:r>
      <w:r w:rsidR="00283800">
        <w:rPr>
          <w:rFonts w:ascii="Times New Roman" w:hAnsi="Times New Roman" w:cs="Times New Roman"/>
          <w:color w:val="000000" w:themeColor="text1"/>
          <w:sz w:val="24"/>
          <w:szCs w:val="24"/>
          <w:lang w:val="en-US"/>
        </w:rPr>
        <w:t>has a duration of about</w:t>
      </w:r>
      <w:r w:rsidR="00400C49" w:rsidRPr="00535E8A">
        <w:rPr>
          <w:rFonts w:ascii="Times New Roman" w:hAnsi="Times New Roman" w:cs="Times New Roman"/>
          <w:color w:val="000000" w:themeColor="text1"/>
          <w:sz w:val="24"/>
          <w:szCs w:val="24"/>
          <w:lang w:val="en-US"/>
        </w:rPr>
        <w:t xml:space="preserve"> 70 thousand years, </w:t>
      </w:r>
      <w:r w:rsidR="00283800">
        <w:rPr>
          <w:rFonts w:ascii="Times New Roman" w:hAnsi="Times New Roman" w:cs="Times New Roman"/>
          <w:color w:val="000000" w:themeColor="text1"/>
          <w:sz w:val="24"/>
          <w:szCs w:val="24"/>
          <w:lang w:val="en-US"/>
        </w:rPr>
        <w:t>covering</w:t>
      </w:r>
      <w:r w:rsidR="00400C49" w:rsidRPr="00535E8A">
        <w:rPr>
          <w:rFonts w:ascii="Times New Roman" w:hAnsi="Times New Roman" w:cs="Times New Roman"/>
          <w:color w:val="000000" w:themeColor="text1"/>
          <w:sz w:val="24"/>
          <w:szCs w:val="24"/>
          <w:lang w:val="en-US"/>
        </w:rPr>
        <w:t xml:space="preserve"> three warm (marine isotope stages (MIS) 28b, 29, and 31) and two cold </w:t>
      </w:r>
      <w:r w:rsidR="00283800">
        <w:rPr>
          <w:rFonts w:ascii="Times New Roman" w:hAnsi="Times New Roman" w:cs="Times New Roman"/>
          <w:color w:val="000000" w:themeColor="text1"/>
          <w:sz w:val="24"/>
          <w:szCs w:val="24"/>
          <w:lang w:val="en-US"/>
        </w:rPr>
        <w:t>periods</w:t>
      </w:r>
      <w:r w:rsidR="00283800" w:rsidRPr="00535E8A">
        <w:rPr>
          <w:rFonts w:ascii="Times New Roman" w:hAnsi="Times New Roman" w:cs="Times New Roman"/>
          <w:color w:val="000000" w:themeColor="text1"/>
          <w:sz w:val="24"/>
          <w:szCs w:val="24"/>
          <w:lang w:val="en-US"/>
        </w:rPr>
        <w:t xml:space="preserve"> </w:t>
      </w:r>
      <w:r w:rsidR="00400C49" w:rsidRPr="00535E8A">
        <w:rPr>
          <w:rFonts w:ascii="Times New Roman" w:hAnsi="Times New Roman" w:cs="Times New Roman"/>
          <w:color w:val="000000" w:themeColor="text1"/>
          <w:sz w:val="24"/>
          <w:szCs w:val="24"/>
          <w:lang w:val="en-US"/>
        </w:rPr>
        <w:t>(MIS 29c, 30)</w:t>
      </w:r>
      <w:r w:rsidR="008A4B33" w:rsidRPr="00535E8A">
        <w:rPr>
          <w:rFonts w:ascii="Times New Roman" w:hAnsi="Times New Roman" w:cs="Times New Roman"/>
          <w:color w:val="000000" w:themeColor="text1"/>
          <w:sz w:val="24"/>
          <w:szCs w:val="24"/>
          <w:lang w:val="en-US"/>
        </w:rPr>
        <w:fldChar w:fldCharType="begin"/>
      </w:r>
      <w:r w:rsidR="00236CB9">
        <w:rPr>
          <w:rFonts w:ascii="Times New Roman" w:hAnsi="Times New Roman" w:cs="Times New Roman"/>
          <w:color w:val="000000" w:themeColor="text1"/>
          <w:sz w:val="24"/>
          <w:szCs w:val="24"/>
          <w:lang w:val="en-US"/>
        </w:rPr>
        <w:instrText xml:space="preserve"> ADDIN ZOTERO_ITEM CSL_CITATION {"citationID":"vL4Rw3NX","properties":{"formattedCitation":"\\super 40\\nosupersub{}","plainCitation":"40","noteIndex":0},"citationItems":[{"id":227,"uris":["http://zotero.org/users/local/6sjUyKQS/items/LNB4WBU9"],"itemData":{"id":227,"type":"article-journal","container-title":"Quaternary International","DOI":"10.1016/j.quaint.2019.03.009","ISSN":"10406182","journalAbbreviation":"Quaternary International","language":"en","page":"20-31","source":"DOI.org (Crossref)","title":"Global chronostratigraphical correlation table for the last 2.7 million years, version 2019 QI-500","volume":"500","author":[{"family":"Cohen","given":"K.M."},{"family":"Gibbard","given":"P.L."}],"issued":{"date-parts":[["2019",1]]}}}],"schema":"https://github.com/citation-style-language/schema/raw/master/csl-citation.json"} </w:instrText>
      </w:r>
      <w:r w:rsidR="008A4B33" w:rsidRPr="00535E8A">
        <w:rPr>
          <w:rFonts w:ascii="Times New Roman" w:hAnsi="Times New Roman" w:cs="Times New Roman"/>
          <w:color w:val="000000" w:themeColor="text1"/>
          <w:sz w:val="24"/>
          <w:szCs w:val="24"/>
          <w:lang w:val="en-US"/>
        </w:rPr>
        <w:fldChar w:fldCharType="separate"/>
      </w:r>
      <w:r w:rsidR="00041D80" w:rsidRPr="00303F4C">
        <w:rPr>
          <w:rFonts w:ascii="Times New Roman" w:hAnsi="Times New Roman" w:cs="Times New Roman"/>
          <w:kern w:val="0"/>
          <w:sz w:val="24"/>
          <w:vertAlign w:val="superscript"/>
          <w:lang w:val="en-US"/>
        </w:rPr>
        <w:t>40</w:t>
      </w:r>
      <w:r w:rsidR="008A4B33" w:rsidRPr="00535E8A">
        <w:rPr>
          <w:rFonts w:ascii="Times New Roman" w:hAnsi="Times New Roman" w:cs="Times New Roman"/>
          <w:color w:val="000000" w:themeColor="text1"/>
          <w:sz w:val="24"/>
          <w:szCs w:val="24"/>
          <w:lang w:val="en-US"/>
        </w:rPr>
        <w:fldChar w:fldCharType="end"/>
      </w:r>
      <w:r w:rsidR="00060C00">
        <w:rPr>
          <w:rFonts w:ascii="Times New Roman" w:hAnsi="Times New Roman" w:cs="Times New Roman"/>
          <w:color w:val="000000" w:themeColor="text1"/>
          <w:sz w:val="24"/>
          <w:szCs w:val="24"/>
          <w:lang w:val="en-US"/>
        </w:rPr>
        <w:t>. A</w:t>
      </w:r>
      <w:r w:rsidR="00400C49" w:rsidRPr="00535E8A">
        <w:rPr>
          <w:rFonts w:ascii="Times New Roman" w:hAnsi="Times New Roman" w:cs="Times New Roman"/>
          <w:color w:val="000000" w:themeColor="text1"/>
          <w:sz w:val="24"/>
          <w:szCs w:val="24"/>
          <w:lang w:val="en-US"/>
        </w:rPr>
        <w:t>t</w:t>
      </w:r>
      <w:r w:rsidR="00060C00">
        <w:rPr>
          <w:rFonts w:ascii="Times New Roman" w:hAnsi="Times New Roman" w:cs="Times New Roman"/>
          <w:color w:val="000000" w:themeColor="text1"/>
          <w:sz w:val="24"/>
          <w:szCs w:val="24"/>
          <w:lang w:val="en-US"/>
        </w:rPr>
        <w:t xml:space="preserve"> the</w:t>
      </w:r>
      <w:r w:rsidR="00400C49" w:rsidRPr="00535E8A">
        <w:rPr>
          <w:rFonts w:ascii="Times New Roman" w:hAnsi="Times New Roman" w:cs="Times New Roman"/>
          <w:color w:val="000000" w:themeColor="text1"/>
          <w:sz w:val="24"/>
          <w:szCs w:val="24"/>
          <w:lang w:val="en-US"/>
        </w:rPr>
        <w:t xml:space="preserve"> </w:t>
      </w:r>
      <w:proofErr w:type="spellStart"/>
      <w:r w:rsidR="00400C49" w:rsidRPr="00535E8A">
        <w:rPr>
          <w:rFonts w:ascii="Times New Roman" w:hAnsi="Times New Roman" w:cs="Times New Roman"/>
          <w:color w:val="000000" w:themeColor="text1"/>
          <w:sz w:val="24"/>
          <w:szCs w:val="24"/>
          <w:lang w:val="en-US"/>
        </w:rPr>
        <w:t>Khonako</w:t>
      </w:r>
      <w:proofErr w:type="spellEnd"/>
      <w:r w:rsidR="00400C49" w:rsidRPr="00535E8A">
        <w:rPr>
          <w:rFonts w:ascii="Times New Roman" w:hAnsi="Times New Roman" w:cs="Times New Roman"/>
          <w:color w:val="000000" w:themeColor="text1"/>
          <w:sz w:val="24"/>
          <w:szCs w:val="24"/>
          <w:lang w:val="en-US"/>
        </w:rPr>
        <w:t>-II profile</w:t>
      </w:r>
      <w:r w:rsidR="00060C00">
        <w:rPr>
          <w:rFonts w:ascii="Times New Roman" w:hAnsi="Times New Roman" w:cs="Times New Roman"/>
          <w:color w:val="000000" w:themeColor="text1"/>
          <w:sz w:val="24"/>
          <w:szCs w:val="24"/>
          <w:lang w:val="en-US"/>
        </w:rPr>
        <w:t>, the</w:t>
      </w:r>
      <w:r w:rsidR="00400C49" w:rsidRPr="00535E8A">
        <w:rPr>
          <w:rFonts w:ascii="Times New Roman" w:hAnsi="Times New Roman" w:cs="Times New Roman"/>
          <w:color w:val="000000" w:themeColor="text1"/>
          <w:sz w:val="24"/>
          <w:szCs w:val="24"/>
          <w:lang w:val="en-US"/>
        </w:rPr>
        <w:t xml:space="preserve"> Jaramillo </w:t>
      </w:r>
      <w:proofErr w:type="spellStart"/>
      <w:r w:rsidR="006C1AAC" w:rsidRPr="00535E8A">
        <w:rPr>
          <w:rFonts w:ascii="Times New Roman" w:hAnsi="Times New Roman" w:cs="Times New Roman"/>
          <w:color w:val="000000" w:themeColor="text1"/>
          <w:sz w:val="24"/>
          <w:szCs w:val="24"/>
          <w:lang w:val="en-US"/>
        </w:rPr>
        <w:t>subchrone</w:t>
      </w:r>
      <w:proofErr w:type="spellEnd"/>
      <w:r w:rsidR="006C1AAC" w:rsidRPr="00535E8A">
        <w:rPr>
          <w:rFonts w:ascii="Times New Roman" w:hAnsi="Times New Roman" w:cs="Times New Roman"/>
          <w:color w:val="000000" w:themeColor="text1"/>
          <w:sz w:val="24"/>
          <w:szCs w:val="24"/>
          <w:lang w:val="en-US"/>
        </w:rPr>
        <w:t xml:space="preserve"> </w:t>
      </w:r>
      <w:r w:rsidR="00400C49" w:rsidRPr="00535E8A">
        <w:rPr>
          <w:rFonts w:ascii="Times New Roman" w:hAnsi="Times New Roman" w:cs="Times New Roman"/>
          <w:color w:val="000000" w:themeColor="text1"/>
          <w:sz w:val="24"/>
          <w:szCs w:val="24"/>
          <w:lang w:val="en-US"/>
        </w:rPr>
        <w:t xml:space="preserve">contains only two </w:t>
      </w:r>
      <w:proofErr w:type="spellStart"/>
      <w:r w:rsidR="00400C49" w:rsidRPr="00535E8A">
        <w:rPr>
          <w:rFonts w:ascii="Times New Roman" w:hAnsi="Times New Roman" w:cs="Times New Roman"/>
          <w:color w:val="000000" w:themeColor="text1"/>
          <w:sz w:val="24"/>
          <w:szCs w:val="24"/>
          <w:lang w:val="en-US"/>
        </w:rPr>
        <w:t>pedocomplexes</w:t>
      </w:r>
      <w:proofErr w:type="spellEnd"/>
      <w:r w:rsidR="00400C49" w:rsidRPr="00535E8A">
        <w:rPr>
          <w:rFonts w:ascii="Times New Roman" w:hAnsi="Times New Roman" w:cs="Times New Roman"/>
          <w:color w:val="000000" w:themeColor="text1"/>
          <w:sz w:val="24"/>
          <w:szCs w:val="24"/>
          <w:lang w:val="en-US"/>
        </w:rPr>
        <w:t xml:space="preserve"> (corresponding </w:t>
      </w:r>
      <w:r w:rsidR="006C1AAC" w:rsidRPr="00535E8A">
        <w:rPr>
          <w:rFonts w:ascii="Times New Roman" w:hAnsi="Times New Roman" w:cs="Times New Roman"/>
          <w:color w:val="000000" w:themeColor="text1"/>
          <w:sz w:val="24"/>
          <w:szCs w:val="24"/>
          <w:lang w:val="en-US"/>
        </w:rPr>
        <w:t xml:space="preserve">to </w:t>
      </w:r>
      <w:r w:rsidR="00400C49" w:rsidRPr="00535E8A">
        <w:rPr>
          <w:rFonts w:ascii="Times New Roman" w:hAnsi="Times New Roman" w:cs="Times New Roman"/>
          <w:color w:val="000000" w:themeColor="text1"/>
          <w:sz w:val="24"/>
          <w:szCs w:val="24"/>
          <w:lang w:val="en-US"/>
        </w:rPr>
        <w:t>warm periods) and one loess</w:t>
      </w:r>
      <w:r w:rsidR="006666D6" w:rsidRPr="00535E8A">
        <w:rPr>
          <w:rFonts w:ascii="Times New Roman" w:hAnsi="Times New Roman" w:cs="Times New Roman"/>
          <w:color w:val="000000" w:themeColor="text1"/>
          <w:sz w:val="24"/>
          <w:szCs w:val="24"/>
          <w:lang w:val="en-US"/>
        </w:rPr>
        <w:t xml:space="preserve"> unit</w:t>
      </w:r>
      <w:r w:rsidR="00400C49" w:rsidRPr="00535E8A">
        <w:rPr>
          <w:rFonts w:ascii="Times New Roman" w:hAnsi="Times New Roman" w:cs="Times New Roman"/>
          <w:color w:val="000000" w:themeColor="text1"/>
          <w:sz w:val="24"/>
          <w:szCs w:val="24"/>
          <w:lang w:val="en-US"/>
        </w:rPr>
        <w:t xml:space="preserve"> (cold period). </w:t>
      </w:r>
      <w:r w:rsidR="00060C00">
        <w:rPr>
          <w:rFonts w:ascii="Times New Roman" w:hAnsi="Times New Roman" w:cs="Times New Roman"/>
          <w:color w:val="000000" w:themeColor="text1"/>
          <w:sz w:val="24"/>
          <w:szCs w:val="24"/>
          <w:lang w:val="en-US"/>
        </w:rPr>
        <w:t xml:space="preserve">Using </w:t>
      </w:r>
      <w:r w:rsidR="00060C00" w:rsidRPr="00535E8A">
        <w:rPr>
          <w:rFonts w:ascii="Times New Roman" w:hAnsi="Times New Roman" w:cs="Times New Roman"/>
          <w:color w:val="000000" w:themeColor="text1"/>
          <w:sz w:val="24"/>
          <w:szCs w:val="24"/>
          <w:lang w:val="en-US"/>
        </w:rPr>
        <w:t>magnetic susceptibility</w:t>
      </w:r>
      <w:r w:rsidR="00060C00">
        <w:rPr>
          <w:rFonts w:ascii="Times New Roman" w:hAnsi="Times New Roman" w:cs="Times New Roman"/>
          <w:color w:val="000000" w:themeColor="text1"/>
          <w:sz w:val="24"/>
          <w:szCs w:val="24"/>
          <w:lang w:val="en-US"/>
        </w:rPr>
        <w:t>, c</w:t>
      </w:r>
      <w:r w:rsidR="00400C49" w:rsidRPr="00535E8A">
        <w:rPr>
          <w:rFonts w:ascii="Times New Roman" w:hAnsi="Times New Roman" w:cs="Times New Roman"/>
          <w:color w:val="000000" w:themeColor="text1"/>
          <w:sz w:val="24"/>
          <w:szCs w:val="24"/>
          <w:lang w:val="en-US"/>
        </w:rPr>
        <w:t xml:space="preserve">orrelation of </w:t>
      </w:r>
      <w:r w:rsidR="00060C00">
        <w:rPr>
          <w:rFonts w:ascii="Times New Roman" w:hAnsi="Times New Roman" w:cs="Times New Roman"/>
          <w:color w:val="000000" w:themeColor="text1"/>
          <w:sz w:val="24"/>
          <w:szCs w:val="24"/>
          <w:lang w:val="en-US"/>
        </w:rPr>
        <w:t xml:space="preserve">the </w:t>
      </w:r>
      <w:proofErr w:type="spellStart"/>
      <w:r w:rsidR="006C1AAC" w:rsidRPr="00535E8A">
        <w:rPr>
          <w:rFonts w:ascii="Times New Roman" w:hAnsi="Times New Roman" w:cs="Times New Roman"/>
          <w:color w:val="000000" w:themeColor="text1"/>
          <w:sz w:val="24"/>
          <w:szCs w:val="24"/>
          <w:lang w:val="en-US"/>
        </w:rPr>
        <w:t>Khonako</w:t>
      </w:r>
      <w:proofErr w:type="spellEnd"/>
      <w:r w:rsidR="006C1AAC" w:rsidRPr="00535E8A">
        <w:rPr>
          <w:rFonts w:ascii="Times New Roman" w:hAnsi="Times New Roman" w:cs="Times New Roman"/>
          <w:color w:val="000000" w:themeColor="text1"/>
          <w:sz w:val="24"/>
          <w:szCs w:val="24"/>
          <w:lang w:val="en-US"/>
        </w:rPr>
        <w:t>-II</w:t>
      </w:r>
      <w:r w:rsidR="00400C49" w:rsidRPr="00535E8A">
        <w:rPr>
          <w:rFonts w:ascii="Times New Roman" w:hAnsi="Times New Roman" w:cs="Times New Roman"/>
          <w:color w:val="000000" w:themeColor="text1"/>
          <w:sz w:val="24"/>
          <w:szCs w:val="24"/>
          <w:lang w:val="en-US"/>
        </w:rPr>
        <w:t xml:space="preserve"> </w:t>
      </w:r>
      <w:r w:rsidR="00060C00">
        <w:rPr>
          <w:rFonts w:ascii="Times New Roman" w:hAnsi="Times New Roman" w:cs="Times New Roman"/>
          <w:color w:val="000000" w:themeColor="text1"/>
          <w:sz w:val="24"/>
          <w:szCs w:val="24"/>
          <w:lang w:val="en-US"/>
        </w:rPr>
        <w:t xml:space="preserve">sequence </w:t>
      </w:r>
      <w:r w:rsidR="00400C49" w:rsidRPr="00535E8A">
        <w:rPr>
          <w:rFonts w:ascii="Times New Roman" w:hAnsi="Times New Roman" w:cs="Times New Roman"/>
          <w:color w:val="000000" w:themeColor="text1"/>
          <w:sz w:val="24"/>
          <w:szCs w:val="24"/>
          <w:lang w:val="en-US"/>
        </w:rPr>
        <w:t>with</w:t>
      </w:r>
      <w:r w:rsidR="006C1AAC" w:rsidRPr="00535E8A">
        <w:rPr>
          <w:rFonts w:ascii="Times New Roman" w:hAnsi="Times New Roman" w:cs="Times New Roman"/>
          <w:color w:val="000000" w:themeColor="text1"/>
          <w:sz w:val="24"/>
          <w:szCs w:val="24"/>
          <w:lang w:val="en-US"/>
        </w:rPr>
        <w:t xml:space="preserve"> the</w:t>
      </w:r>
      <w:r w:rsidR="009D5E32" w:rsidRPr="00535E8A">
        <w:rPr>
          <w:rFonts w:ascii="Times New Roman" w:hAnsi="Times New Roman" w:cs="Times New Roman"/>
          <w:color w:val="000000" w:themeColor="text1"/>
          <w:sz w:val="24"/>
          <w:szCs w:val="24"/>
          <w:lang w:val="en-US"/>
        </w:rPr>
        <w:t xml:space="preserve"> </w:t>
      </w:r>
      <w:r w:rsidR="006C1AAC" w:rsidRPr="00535E8A">
        <w:rPr>
          <w:rFonts w:ascii="Times New Roman" w:hAnsi="Times New Roman" w:cs="Times New Roman"/>
          <w:color w:val="000000" w:themeColor="text1"/>
          <w:sz w:val="24"/>
          <w:szCs w:val="24"/>
          <w:lang w:val="en-US"/>
        </w:rPr>
        <w:t>more complete sites of the region, a</w:t>
      </w:r>
      <w:r w:rsidR="00060C00">
        <w:rPr>
          <w:rFonts w:ascii="Times New Roman" w:hAnsi="Times New Roman" w:cs="Times New Roman"/>
          <w:color w:val="000000" w:themeColor="text1"/>
          <w:sz w:val="24"/>
          <w:szCs w:val="24"/>
          <w:lang w:val="en-US"/>
        </w:rPr>
        <w:t>t</w:t>
      </w:r>
      <w:r w:rsidR="006C1AAC" w:rsidRPr="00535E8A">
        <w:rPr>
          <w:rFonts w:ascii="Times New Roman" w:hAnsi="Times New Roman" w:cs="Times New Roman"/>
          <w:color w:val="000000" w:themeColor="text1"/>
          <w:sz w:val="24"/>
          <w:szCs w:val="24"/>
          <w:lang w:val="en-US"/>
        </w:rPr>
        <w:t xml:space="preserve"> </w:t>
      </w:r>
      <w:proofErr w:type="spellStart"/>
      <w:r w:rsidR="006C1AAC" w:rsidRPr="00535E8A">
        <w:rPr>
          <w:rFonts w:ascii="Times New Roman" w:hAnsi="Times New Roman" w:cs="Times New Roman"/>
          <w:color w:val="000000" w:themeColor="text1"/>
          <w:sz w:val="24"/>
          <w:szCs w:val="24"/>
          <w:lang w:val="en-US"/>
        </w:rPr>
        <w:t>Tagijar</w:t>
      </w:r>
      <w:proofErr w:type="spellEnd"/>
      <w:r w:rsidR="006C1AAC" w:rsidRPr="00535E8A">
        <w:rPr>
          <w:rFonts w:ascii="Times New Roman" w:hAnsi="Times New Roman" w:cs="Times New Roman"/>
          <w:color w:val="000000" w:themeColor="text1"/>
          <w:sz w:val="24"/>
          <w:szCs w:val="24"/>
          <w:lang w:val="en-US"/>
        </w:rPr>
        <w:t xml:space="preserve"> and Darai Kalon, </w:t>
      </w:r>
      <w:r w:rsidR="00060C00" w:rsidRPr="00535E8A">
        <w:rPr>
          <w:rFonts w:ascii="Times New Roman" w:hAnsi="Times New Roman" w:cs="Times New Roman"/>
          <w:color w:val="000000" w:themeColor="text1"/>
          <w:sz w:val="24"/>
          <w:szCs w:val="24"/>
          <w:lang w:val="en-US"/>
        </w:rPr>
        <w:t xml:space="preserve"> </w:t>
      </w:r>
      <w:r w:rsidR="006C1AAC" w:rsidRPr="00535E8A">
        <w:rPr>
          <w:rFonts w:ascii="Times New Roman" w:hAnsi="Times New Roman" w:cs="Times New Roman"/>
          <w:color w:val="000000" w:themeColor="text1"/>
          <w:sz w:val="24"/>
          <w:szCs w:val="24"/>
          <w:lang w:val="en-US"/>
        </w:rPr>
        <w:t xml:space="preserve">reveals that L 15, PC 15 and </w:t>
      </w:r>
      <w:r w:rsidR="00060C00">
        <w:rPr>
          <w:rFonts w:ascii="Times New Roman" w:hAnsi="Times New Roman" w:cs="Times New Roman"/>
          <w:color w:val="000000" w:themeColor="text1"/>
          <w:sz w:val="24"/>
          <w:szCs w:val="24"/>
          <w:lang w:val="en-US"/>
        </w:rPr>
        <w:t xml:space="preserve">the </w:t>
      </w:r>
      <w:r w:rsidR="006666D6" w:rsidRPr="00535E8A">
        <w:rPr>
          <w:rFonts w:ascii="Times New Roman" w:hAnsi="Times New Roman" w:cs="Times New Roman"/>
          <w:color w:val="000000" w:themeColor="text1"/>
          <w:sz w:val="24"/>
          <w:szCs w:val="24"/>
          <w:lang w:val="en-US"/>
        </w:rPr>
        <w:t>upper part of</w:t>
      </w:r>
      <w:r w:rsidR="006C1AAC" w:rsidRPr="00535E8A">
        <w:rPr>
          <w:rFonts w:ascii="Times New Roman" w:hAnsi="Times New Roman" w:cs="Times New Roman"/>
          <w:color w:val="000000" w:themeColor="text1"/>
          <w:sz w:val="24"/>
          <w:szCs w:val="24"/>
          <w:lang w:val="en-US"/>
        </w:rPr>
        <w:t xml:space="preserve"> L 16 are</w:t>
      </w:r>
      <w:r w:rsidR="004768CE" w:rsidRPr="00535E8A">
        <w:rPr>
          <w:rFonts w:ascii="Times New Roman" w:hAnsi="Times New Roman" w:cs="Times New Roman"/>
          <w:color w:val="000000" w:themeColor="text1"/>
          <w:sz w:val="24"/>
          <w:szCs w:val="24"/>
          <w:lang w:val="en-US"/>
        </w:rPr>
        <w:t xml:space="preserve"> </w:t>
      </w:r>
      <w:r w:rsidR="008B5186" w:rsidRPr="00535E8A">
        <w:rPr>
          <w:rFonts w:ascii="Times New Roman" w:hAnsi="Times New Roman" w:cs="Times New Roman"/>
          <w:color w:val="000000" w:themeColor="text1"/>
          <w:sz w:val="24"/>
          <w:szCs w:val="24"/>
          <w:lang w:val="en-US"/>
        </w:rPr>
        <w:t>missing</w:t>
      </w:r>
      <w:r w:rsidR="00060C00">
        <w:rPr>
          <w:rFonts w:ascii="Times New Roman" w:hAnsi="Times New Roman" w:cs="Times New Roman"/>
          <w:color w:val="000000" w:themeColor="text1"/>
          <w:sz w:val="24"/>
          <w:szCs w:val="24"/>
          <w:lang w:val="en-US"/>
        </w:rPr>
        <w:t xml:space="preserve"> at</w:t>
      </w:r>
      <w:r w:rsidR="006C1AAC" w:rsidRPr="00535E8A">
        <w:rPr>
          <w:rFonts w:ascii="Times New Roman" w:hAnsi="Times New Roman" w:cs="Times New Roman"/>
          <w:color w:val="000000" w:themeColor="text1"/>
          <w:sz w:val="24"/>
          <w:szCs w:val="24"/>
          <w:lang w:val="en-US"/>
        </w:rPr>
        <w:t xml:space="preserve"> </w:t>
      </w:r>
      <w:proofErr w:type="spellStart"/>
      <w:r w:rsidR="00060C00" w:rsidRPr="00535E8A">
        <w:rPr>
          <w:rFonts w:ascii="Times New Roman" w:hAnsi="Times New Roman" w:cs="Times New Roman"/>
          <w:color w:val="000000" w:themeColor="text1"/>
          <w:sz w:val="24"/>
          <w:szCs w:val="24"/>
          <w:lang w:val="en-US"/>
        </w:rPr>
        <w:t>Khonako</w:t>
      </w:r>
      <w:proofErr w:type="spellEnd"/>
      <w:r w:rsidR="00060C00" w:rsidRPr="00535E8A">
        <w:rPr>
          <w:rFonts w:ascii="Times New Roman" w:hAnsi="Times New Roman" w:cs="Times New Roman"/>
          <w:color w:val="000000" w:themeColor="text1"/>
          <w:sz w:val="24"/>
          <w:szCs w:val="24"/>
          <w:lang w:val="en-US"/>
        </w:rPr>
        <w:t>-II</w:t>
      </w:r>
      <w:r w:rsidR="00060C00">
        <w:rPr>
          <w:rFonts w:ascii="Times New Roman" w:hAnsi="Times New Roman" w:cs="Times New Roman"/>
          <w:color w:val="000000" w:themeColor="text1"/>
          <w:sz w:val="24"/>
          <w:szCs w:val="24"/>
          <w:lang w:val="en-US"/>
        </w:rPr>
        <w:t>,</w:t>
      </w:r>
      <w:r w:rsidR="00060C00" w:rsidRPr="00535E8A">
        <w:rPr>
          <w:rFonts w:ascii="Times New Roman" w:hAnsi="Times New Roman" w:cs="Times New Roman"/>
          <w:color w:val="000000" w:themeColor="text1"/>
          <w:sz w:val="24"/>
          <w:szCs w:val="24"/>
          <w:lang w:val="en-US"/>
        </w:rPr>
        <w:t xml:space="preserve"> </w:t>
      </w:r>
      <w:r w:rsidR="00060C00">
        <w:rPr>
          <w:rFonts w:ascii="Times New Roman" w:hAnsi="Times New Roman" w:cs="Times New Roman"/>
          <w:color w:val="000000" w:themeColor="text1"/>
          <w:sz w:val="24"/>
          <w:szCs w:val="24"/>
          <w:lang w:val="en-US"/>
        </w:rPr>
        <w:t>presumably because of</w:t>
      </w:r>
      <w:r w:rsidR="00060C00" w:rsidRPr="00535E8A">
        <w:rPr>
          <w:rFonts w:ascii="Times New Roman" w:hAnsi="Times New Roman" w:cs="Times New Roman"/>
          <w:color w:val="000000" w:themeColor="text1"/>
          <w:sz w:val="24"/>
          <w:szCs w:val="24"/>
          <w:lang w:val="en-US"/>
        </w:rPr>
        <w:t xml:space="preserve"> erosion</w:t>
      </w:r>
      <w:r w:rsidR="00060C00">
        <w:rPr>
          <w:rFonts w:ascii="Times New Roman" w:hAnsi="Times New Roman" w:cs="Times New Roman"/>
          <w:color w:val="000000" w:themeColor="text1"/>
          <w:sz w:val="24"/>
          <w:szCs w:val="24"/>
          <w:lang w:val="en-US"/>
        </w:rPr>
        <w:t xml:space="preserve">; </w:t>
      </w:r>
      <w:r w:rsidR="006666D6" w:rsidRPr="00535E8A">
        <w:rPr>
          <w:rFonts w:ascii="Times New Roman" w:hAnsi="Times New Roman" w:cs="Times New Roman"/>
          <w:color w:val="000000" w:themeColor="text1"/>
          <w:sz w:val="24"/>
          <w:szCs w:val="24"/>
          <w:lang w:val="en-US"/>
        </w:rPr>
        <w:t xml:space="preserve">the duration of resulting hiatus </w:t>
      </w:r>
      <w:r w:rsidR="00060C00">
        <w:rPr>
          <w:rFonts w:ascii="Times New Roman" w:hAnsi="Times New Roman" w:cs="Times New Roman"/>
          <w:color w:val="000000" w:themeColor="text1"/>
          <w:sz w:val="24"/>
          <w:szCs w:val="24"/>
          <w:lang w:val="en-US"/>
        </w:rPr>
        <w:t xml:space="preserve">is estimated </w:t>
      </w:r>
      <w:r w:rsidR="006666D6" w:rsidRPr="00535E8A">
        <w:rPr>
          <w:rFonts w:ascii="Times New Roman" w:hAnsi="Times New Roman" w:cs="Times New Roman"/>
          <w:color w:val="000000" w:themeColor="text1"/>
          <w:sz w:val="24"/>
          <w:szCs w:val="24"/>
          <w:lang w:val="en-US"/>
        </w:rPr>
        <w:t>at ~40 kyr</w:t>
      </w:r>
      <w:r w:rsidR="00423845">
        <w:rPr>
          <w:rFonts w:ascii="Times New Roman" w:hAnsi="Times New Roman" w:cs="Times New Roman"/>
          <w:color w:val="000000" w:themeColor="text1"/>
          <w:sz w:val="24"/>
          <w:szCs w:val="24"/>
          <w:lang w:val="en-US"/>
        </w:rPr>
        <w:fldChar w:fldCharType="begin"/>
      </w:r>
      <w:r w:rsidR="00236CB9">
        <w:rPr>
          <w:rFonts w:ascii="Times New Roman" w:hAnsi="Times New Roman" w:cs="Times New Roman"/>
          <w:color w:val="000000" w:themeColor="text1"/>
          <w:sz w:val="24"/>
          <w:szCs w:val="24"/>
          <w:lang w:val="en-US"/>
        </w:rPr>
        <w:instrText xml:space="preserve"> ADDIN ZOTERO_ITEM CSL_CITATION {"citationID":"5vKkmczU","properties":{"formattedCitation":"\\super 4\\nosupersub{}","plainCitation":"4","noteIndex":0},"citationItems":[{"id":338,"uris":["http://zotero.org/users/local/6sjUyKQS/items/2Q39XMD4"],"itemData":{"id":338,"type":"article-journal","container-title":"Quaternary Science Reviews","title":"New high-resolution magnetostratigraphic record of the last 1.2 Myr from loess-paleosol section Khonako-II in Southern Tajikistan, Central Asia","author":[{"family":"Kulakova","given":"Ekaterina"},{"family":"Kurbanov","given":"Redzhep"},{"family":"Sosin","given":"Petr"}],"issued":{"literal":"in review"}}}],"schema":"https://github.com/citation-style-language/schema/raw/master/csl-citation.json"} </w:instrText>
      </w:r>
      <w:r w:rsidR="00423845">
        <w:rPr>
          <w:rFonts w:ascii="Times New Roman" w:hAnsi="Times New Roman" w:cs="Times New Roman"/>
          <w:color w:val="000000" w:themeColor="text1"/>
          <w:sz w:val="24"/>
          <w:szCs w:val="24"/>
          <w:lang w:val="en-US"/>
        </w:rPr>
        <w:fldChar w:fldCharType="separate"/>
      </w:r>
      <w:r w:rsidR="00041D80" w:rsidRPr="00303F4C">
        <w:rPr>
          <w:rFonts w:ascii="Times New Roman" w:hAnsi="Times New Roman" w:cs="Times New Roman"/>
          <w:kern w:val="0"/>
          <w:sz w:val="24"/>
          <w:vertAlign w:val="superscript"/>
          <w:lang w:val="en-US"/>
        </w:rPr>
        <w:t>4</w:t>
      </w:r>
      <w:r w:rsidR="00423845">
        <w:rPr>
          <w:rFonts w:ascii="Times New Roman" w:hAnsi="Times New Roman" w:cs="Times New Roman"/>
          <w:color w:val="000000" w:themeColor="text1"/>
          <w:sz w:val="24"/>
          <w:szCs w:val="24"/>
          <w:lang w:val="en-US"/>
        </w:rPr>
        <w:fldChar w:fldCharType="end"/>
      </w:r>
      <w:r w:rsidR="00D02878" w:rsidRPr="00535E8A">
        <w:rPr>
          <w:rFonts w:ascii="Times New Roman" w:hAnsi="Times New Roman" w:cs="Times New Roman"/>
          <w:color w:val="000000" w:themeColor="text1"/>
          <w:sz w:val="24"/>
          <w:szCs w:val="24"/>
          <w:lang w:val="en-US"/>
        </w:rPr>
        <w:t>.</w:t>
      </w:r>
    </w:p>
    <w:p w14:paraId="1917572A" w14:textId="0A367644" w:rsidR="00D02878" w:rsidRPr="004A6DF7" w:rsidRDefault="007177AE" w:rsidP="00AC76DB">
      <w:pPr>
        <w:spacing w:line="276" w:lineRule="auto"/>
        <w:rPr>
          <w:rFonts w:ascii="Times New Roman" w:hAnsi="Times New Roman" w:cs="Times New Roman"/>
          <w:sz w:val="24"/>
          <w:szCs w:val="24"/>
          <w:lang w:val="en-US"/>
        </w:rPr>
      </w:pPr>
      <w:r w:rsidRPr="000D4567">
        <w:rPr>
          <w:lang w:val="en-US"/>
        </w:rPr>
        <w:t xml:space="preserve"> </w:t>
      </w:r>
      <w:r w:rsidR="00D02878" w:rsidRPr="004A6DF7">
        <w:rPr>
          <w:rFonts w:ascii="Times New Roman" w:hAnsi="Times New Roman" w:cs="Times New Roman"/>
          <w:sz w:val="24"/>
          <w:szCs w:val="24"/>
          <w:lang w:val="en-US"/>
        </w:rPr>
        <w:t xml:space="preserve">The depths of these hiatuses are incorporated into the CosmoChron model, with prior </w:t>
      </w:r>
      <w:r w:rsidR="00086D8D" w:rsidRPr="004A6DF7">
        <w:rPr>
          <w:rFonts w:ascii="Times New Roman" w:hAnsi="Times New Roman" w:cs="Times New Roman"/>
          <w:sz w:val="24"/>
          <w:szCs w:val="24"/>
          <w:lang w:val="en-US"/>
        </w:rPr>
        <w:t xml:space="preserve">hiatus </w:t>
      </w:r>
      <w:r w:rsidR="00D02878" w:rsidRPr="004A6DF7">
        <w:rPr>
          <w:rFonts w:ascii="Times New Roman" w:hAnsi="Times New Roman" w:cs="Times New Roman"/>
          <w:sz w:val="24"/>
          <w:szCs w:val="24"/>
          <w:lang w:val="en-US"/>
        </w:rPr>
        <w:t xml:space="preserve">duration </w:t>
      </w:r>
      <w:r w:rsidR="00323DAE" w:rsidRPr="004A6DF7">
        <w:rPr>
          <w:rFonts w:ascii="Times New Roman" w:hAnsi="Times New Roman" w:cs="Times New Roman"/>
          <w:sz w:val="24"/>
          <w:szCs w:val="24"/>
          <w:lang w:val="en-US"/>
        </w:rPr>
        <w:t>range</w:t>
      </w:r>
      <w:r w:rsidR="0056135E" w:rsidRPr="004A6DF7">
        <w:rPr>
          <w:rFonts w:ascii="Times New Roman" w:hAnsi="Times New Roman" w:cs="Times New Roman"/>
          <w:sz w:val="24"/>
          <w:szCs w:val="24"/>
          <w:lang w:val="en-US"/>
        </w:rPr>
        <w:t>s</w:t>
      </w:r>
      <w:r w:rsidR="00DA25ED" w:rsidRPr="004A6DF7">
        <w:rPr>
          <w:rFonts w:ascii="Times New Roman" w:hAnsi="Times New Roman" w:cs="Times New Roman"/>
          <w:sz w:val="24"/>
          <w:szCs w:val="24"/>
          <w:lang w:val="en-US"/>
        </w:rPr>
        <w:t xml:space="preserve"> that </w:t>
      </w:r>
      <w:r w:rsidR="0056135E" w:rsidRPr="004A6DF7">
        <w:rPr>
          <w:rFonts w:ascii="Times New Roman" w:hAnsi="Times New Roman" w:cs="Times New Roman"/>
          <w:sz w:val="24"/>
          <w:szCs w:val="24"/>
          <w:lang w:val="en-US"/>
        </w:rPr>
        <w:t>include</w:t>
      </w:r>
      <w:r w:rsidR="00DA25ED" w:rsidRPr="004A6DF7">
        <w:rPr>
          <w:rFonts w:ascii="Times New Roman" w:hAnsi="Times New Roman" w:cs="Times New Roman"/>
          <w:sz w:val="24"/>
          <w:szCs w:val="24"/>
          <w:lang w:val="en-US"/>
        </w:rPr>
        <w:t xml:space="preserve"> the </w:t>
      </w:r>
      <w:r w:rsidR="00C4305E" w:rsidRPr="004A6DF7">
        <w:rPr>
          <w:rFonts w:ascii="Times New Roman" w:hAnsi="Times New Roman" w:cs="Times New Roman"/>
          <w:sz w:val="24"/>
          <w:szCs w:val="24"/>
          <w:lang w:val="en-US"/>
        </w:rPr>
        <w:t>expected</w:t>
      </w:r>
      <w:r w:rsidR="0056135E" w:rsidRPr="004A6DF7">
        <w:rPr>
          <w:rFonts w:ascii="Times New Roman" w:hAnsi="Times New Roman" w:cs="Times New Roman"/>
          <w:sz w:val="24"/>
          <w:szCs w:val="24"/>
          <w:lang w:val="en-US"/>
        </w:rPr>
        <w:t xml:space="preserve"> </w:t>
      </w:r>
      <w:r w:rsidR="00C4305E" w:rsidRPr="004A6DF7">
        <w:rPr>
          <w:rFonts w:ascii="Times New Roman" w:hAnsi="Times New Roman" w:cs="Times New Roman"/>
          <w:sz w:val="24"/>
          <w:szCs w:val="24"/>
          <w:lang w:val="en-US"/>
        </w:rPr>
        <w:t>duration</w:t>
      </w:r>
      <w:r w:rsidR="0056135E" w:rsidRPr="004A6DF7">
        <w:rPr>
          <w:rFonts w:ascii="Times New Roman" w:hAnsi="Times New Roman" w:cs="Times New Roman"/>
          <w:sz w:val="24"/>
          <w:szCs w:val="24"/>
          <w:lang w:val="en-US"/>
        </w:rPr>
        <w:t>s</w:t>
      </w:r>
      <w:r w:rsidR="00182F76" w:rsidRPr="004A6DF7">
        <w:rPr>
          <w:rFonts w:ascii="Times New Roman" w:hAnsi="Times New Roman" w:cs="Times New Roman"/>
          <w:sz w:val="24"/>
          <w:szCs w:val="24"/>
          <w:lang w:val="en-US"/>
        </w:rPr>
        <w:t xml:space="preserve"> (</w:t>
      </w:r>
      <w:r w:rsidR="00182F76" w:rsidRPr="001432CF">
        <w:rPr>
          <w:rFonts w:ascii="Times New Roman" w:hAnsi="Times New Roman" w:cs="Times New Roman"/>
          <w:sz w:val="24"/>
          <w:szCs w:val="24"/>
          <w:lang w:val="en-US"/>
        </w:rPr>
        <w:t>table S</w:t>
      </w:r>
      <w:r w:rsidR="001432CF" w:rsidRPr="001432CF">
        <w:rPr>
          <w:rFonts w:ascii="Times New Roman" w:hAnsi="Times New Roman" w:cs="Times New Roman"/>
          <w:sz w:val="24"/>
          <w:szCs w:val="24"/>
          <w:lang w:val="en-US"/>
        </w:rPr>
        <w:t>5</w:t>
      </w:r>
      <w:r w:rsidR="00182F76" w:rsidRPr="001432CF">
        <w:rPr>
          <w:rFonts w:ascii="Times New Roman" w:hAnsi="Times New Roman" w:cs="Times New Roman"/>
          <w:sz w:val="24"/>
          <w:szCs w:val="24"/>
          <w:lang w:val="en-US"/>
        </w:rPr>
        <w:t>)</w:t>
      </w:r>
      <w:r w:rsidR="00D02878" w:rsidRPr="004A6DF7">
        <w:rPr>
          <w:rFonts w:ascii="Times New Roman" w:hAnsi="Times New Roman" w:cs="Times New Roman"/>
          <w:sz w:val="24"/>
          <w:szCs w:val="24"/>
          <w:lang w:val="en-US"/>
        </w:rPr>
        <w:t xml:space="preserve"> based on the descriptions above</w:t>
      </w:r>
      <w:r w:rsidR="005D3E09" w:rsidRPr="004A6DF7">
        <w:rPr>
          <w:rFonts w:ascii="Times New Roman" w:hAnsi="Times New Roman" w:cs="Times New Roman"/>
          <w:sz w:val="24"/>
          <w:szCs w:val="24"/>
          <w:lang w:val="en-US"/>
        </w:rPr>
        <w:t>.</w:t>
      </w:r>
    </w:p>
    <w:p w14:paraId="7D629F50" w14:textId="77777777" w:rsidR="009F5DE5" w:rsidRPr="004A6DF7" w:rsidRDefault="009F5DE5" w:rsidP="00AC76DB">
      <w:pPr>
        <w:spacing w:line="276" w:lineRule="auto"/>
        <w:rPr>
          <w:rFonts w:ascii="Times New Roman" w:hAnsi="Times New Roman" w:cs="Times New Roman"/>
          <w:sz w:val="24"/>
          <w:szCs w:val="24"/>
          <w:lang w:val="en-US"/>
        </w:rPr>
      </w:pPr>
    </w:p>
    <w:p w14:paraId="1D6D7ED9" w14:textId="1B73D1E2" w:rsidR="006930CD" w:rsidRPr="004A6DF7" w:rsidRDefault="005B0EDC" w:rsidP="00AC76DB">
      <w:pPr>
        <w:spacing w:line="276" w:lineRule="auto"/>
        <w:rPr>
          <w:rFonts w:ascii="Times New Roman" w:hAnsi="Times New Roman" w:cs="Times New Roman"/>
          <w:i/>
          <w:iCs/>
          <w:sz w:val="24"/>
          <w:szCs w:val="24"/>
          <w:lang w:val="en-US"/>
        </w:rPr>
      </w:pPr>
      <w:r>
        <w:rPr>
          <w:rFonts w:ascii="Times New Roman" w:hAnsi="Times New Roman" w:cs="Times New Roman"/>
          <w:i/>
          <w:iCs/>
          <w:sz w:val="24"/>
          <w:szCs w:val="24"/>
          <w:lang w:val="en-US"/>
        </w:rPr>
        <w:t>4</w:t>
      </w:r>
      <w:r w:rsidR="00D02878" w:rsidRPr="004A6DF7">
        <w:rPr>
          <w:rFonts w:ascii="Times New Roman" w:hAnsi="Times New Roman" w:cs="Times New Roman"/>
          <w:i/>
          <w:iCs/>
          <w:sz w:val="24"/>
          <w:szCs w:val="24"/>
          <w:lang w:val="en-US"/>
        </w:rPr>
        <w:t xml:space="preserve">.1.3 </w:t>
      </w:r>
      <w:r w:rsidR="006930CD" w:rsidRPr="004A6DF7">
        <w:rPr>
          <w:rFonts w:ascii="Times New Roman" w:hAnsi="Times New Roman" w:cs="Times New Roman"/>
          <w:i/>
          <w:iCs/>
          <w:sz w:val="24"/>
          <w:szCs w:val="24"/>
          <w:lang w:val="en-US"/>
        </w:rPr>
        <w:t xml:space="preserve">Pre-burial </w:t>
      </w:r>
      <w:r w:rsidR="002D5D48" w:rsidRPr="004A6DF7">
        <w:rPr>
          <w:rFonts w:ascii="Times New Roman" w:hAnsi="Times New Roman" w:cs="Times New Roman"/>
          <w:i/>
          <w:iCs/>
          <w:sz w:val="24"/>
          <w:szCs w:val="24"/>
          <w:lang w:val="en-US"/>
        </w:rPr>
        <w:t>cosmogenic nuclide production</w:t>
      </w:r>
    </w:p>
    <w:p w14:paraId="4635BB77" w14:textId="766E2519" w:rsidR="00D47C3E" w:rsidRPr="004A6DF7" w:rsidRDefault="00D47C3E" w:rsidP="00AC76DB">
      <w:pPr>
        <w:spacing w:line="276" w:lineRule="auto"/>
        <w:rPr>
          <w:rFonts w:ascii="Times New Roman" w:hAnsi="Times New Roman" w:cs="Times New Roman"/>
          <w:sz w:val="24"/>
          <w:szCs w:val="24"/>
          <w:lang w:val="en-US"/>
        </w:rPr>
      </w:pPr>
      <w:r w:rsidRPr="004A6DF7">
        <w:rPr>
          <w:rFonts w:ascii="Times New Roman" w:hAnsi="Times New Roman" w:cs="Times New Roman"/>
          <w:sz w:val="24"/>
          <w:szCs w:val="24"/>
          <w:lang w:val="en-US"/>
        </w:rPr>
        <w:t xml:space="preserve">We assume that the </w:t>
      </w:r>
      <w:r w:rsidR="00E4341F" w:rsidRPr="004A6DF7">
        <w:rPr>
          <w:rFonts w:ascii="Times New Roman" w:hAnsi="Times New Roman" w:cs="Times New Roman"/>
          <w:sz w:val="24"/>
          <w:szCs w:val="24"/>
          <w:lang w:val="en-US"/>
        </w:rPr>
        <w:t>archaeological artifacts</w:t>
      </w:r>
      <w:r w:rsidR="00B96293" w:rsidRPr="004A6DF7">
        <w:rPr>
          <w:rFonts w:ascii="Times New Roman" w:hAnsi="Times New Roman" w:cs="Times New Roman"/>
          <w:sz w:val="24"/>
          <w:szCs w:val="24"/>
          <w:lang w:val="en-US"/>
        </w:rPr>
        <w:t xml:space="preserve"> were brought to the surface </w:t>
      </w:r>
      <w:r w:rsidR="00CB7177" w:rsidRPr="004A6DF7">
        <w:rPr>
          <w:rFonts w:ascii="Times New Roman" w:hAnsi="Times New Roman" w:cs="Times New Roman"/>
          <w:sz w:val="24"/>
          <w:szCs w:val="24"/>
          <w:lang w:val="en-US"/>
        </w:rPr>
        <w:t>by river erosion</w:t>
      </w:r>
      <w:r w:rsidR="005A08D4" w:rsidRPr="004A6DF7">
        <w:rPr>
          <w:rFonts w:ascii="Times New Roman" w:hAnsi="Times New Roman" w:cs="Times New Roman"/>
          <w:sz w:val="24"/>
          <w:szCs w:val="24"/>
          <w:lang w:val="en-US"/>
        </w:rPr>
        <w:t xml:space="preserve"> </w:t>
      </w:r>
      <w:r w:rsidRPr="004A6DF7">
        <w:rPr>
          <w:rFonts w:ascii="Times New Roman" w:hAnsi="Times New Roman" w:cs="Times New Roman"/>
          <w:sz w:val="24"/>
          <w:szCs w:val="24"/>
          <w:lang w:val="en-US"/>
        </w:rPr>
        <w:t xml:space="preserve">and subsequently collected by </w:t>
      </w:r>
      <w:r w:rsidR="00E506BD" w:rsidRPr="004A6DF7">
        <w:rPr>
          <w:rFonts w:ascii="Times New Roman" w:hAnsi="Times New Roman" w:cs="Times New Roman"/>
          <w:sz w:val="24"/>
          <w:szCs w:val="24"/>
          <w:lang w:val="en-US"/>
        </w:rPr>
        <w:t xml:space="preserve">early </w:t>
      </w:r>
      <w:r w:rsidRPr="004A6DF7">
        <w:rPr>
          <w:rFonts w:ascii="Times New Roman" w:hAnsi="Times New Roman" w:cs="Times New Roman"/>
          <w:sz w:val="24"/>
          <w:szCs w:val="24"/>
          <w:lang w:val="en-US"/>
        </w:rPr>
        <w:t>humans</w:t>
      </w:r>
      <w:r w:rsidR="0041197C" w:rsidRPr="004A6DF7">
        <w:rPr>
          <w:rFonts w:ascii="Times New Roman" w:hAnsi="Times New Roman" w:cs="Times New Roman"/>
          <w:sz w:val="24"/>
          <w:szCs w:val="24"/>
          <w:lang w:val="en-US"/>
        </w:rPr>
        <w:t xml:space="preserve"> and left behind at the sites</w:t>
      </w:r>
      <w:r w:rsidRPr="004A6DF7">
        <w:rPr>
          <w:rFonts w:ascii="Times New Roman" w:hAnsi="Times New Roman" w:cs="Times New Roman"/>
          <w:sz w:val="24"/>
          <w:szCs w:val="24"/>
          <w:lang w:val="en-US"/>
        </w:rPr>
        <w:t xml:space="preserve">. Based on this scenario, we </w:t>
      </w:r>
      <w:r w:rsidR="00075A5E" w:rsidRPr="004A6DF7">
        <w:rPr>
          <w:rFonts w:ascii="Times New Roman" w:hAnsi="Times New Roman" w:cs="Times New Roman"/>
          <w:sz w:val="24"/>
          <w:szCs w:val="24"/>
          <w:lang w:val="en-US"/>
        </w:rPr>
        <w:t xml:space="preserve">use </w:t>
      </w:r>
      <w:r w:rsidRPr="004A6DF7">
        <w:rPr>
          <w:rFonts w:ascii="Times New Roman" w:hAnsi="Times New Roman" w:cs="Times New Roman"/>
          <w:sz w:val="24"/>
          <w:szCs w:val="24"/>
          <w:lang w:val="en-US"/>
        </w:rPr>
        <w:t xml:space="preserve">a </w:t>
      </w:r>
      <w:r w:rsidR="00E506BD" w:rsidRPr="004A6DF7">
        <w:rPr>
          <w:rFonts w:ascii="Times New Roman" w:hAnsi="Times New Roman" w:cs="Times New Roman"/>
          <w:sz w:val="24"/>
          <w:szCs w:val="24"/>
          <w:lang w:val="en-US"/>
        </w:rPr>
        <w:t xml:space="preserve">range of </w:t>
      </w:r>
      <w:r w:rsidR="00075A5E" w:rsidRPr="004A6DF7">
        <w:rPr>
          <w:rFonts w:ascii="Times New Roman" w:hAnsi="Times New Roman" w:cs="Times New Roman"/>
          <w:sz w:val="24"/>
          <w:szCs w:val="24"/>
          <w:lang w:val="en-US"/>
        </w:rPr>
        <w:t xml:space="preserve">different </w:t>
      </w:r>
      <w:r w:rsidR="001C2FB5" w:rsidRPr="004A6DF7">
        <w:rPr>
          <w:rFonts w:ascii="Times New Roman" w:hAnsi="Times New Roman" w:cs="Times New Roman"/>
          <w:sz w:val="24"/>
          <w:szCs w:val="24"/>
          <w:lang w:val="en-US"/>
        </w:rPr>
        <w:t xml:space="preserve">river </w:t>
      </w:r>
      <w:r w:rsidRPr="004A6DF7">
        <w:rPr>
          <w:rFonts w:ascii="Times New Roman" w:hAnsi="Times New Roman" w:cs="Times New Roman"/>
          <w:sz w:val="24"/>
          <w:szCs w:val="24"/>
          <w:lang w:val="en-US"/>
        </w:rPr>
        <w:t>erosion rate</w:t>
      </w:r>
      <w:r w:rsidR="00E506BD" w:rsidRPr="004A6DF7">
        <w:rPr>
          <w:rFonts w:ascii="Times New Roman" w:hAnsi="Times New Roman" w:cs="Times New Roman"/>
          <w:sz w:val="24"/>
          <w:szCs w:val="24"/>
          <w:lang w:val="en-US"/>
        </w:rPr>
        <w:t>s</w:t>
      </w:r>
      <w:r w:rsidRPr="004A6DF7">
        <w:rPr>
          <w:rFonts w:ascii="Times New Roman" w:hAnsi="Times New Roman" w:cs="Times New Roman"/>
          <w:sz w:val="24"/>
          <w:szCs w:val="24"/>
          <w:lang w:val="en-US"/>
        </w:rPr>
        <w:t xml:space="preserve"> </w:t>
      </w:r>
      <w:r w:rsidR="00075A5E" w:rsidRPr="004A6DF7">
        <w:rPr>
          <w:rFonts w:ascii="Times New Roman" w:hAnsi="Times New Roman" w:cs="Times New Roman"/>
          <w:sz w:val="24"/>
          <w:szCs w:val="24"/>
          <w:lang w:val="en-US"/>
        </w:rPr>
        <w:t>in the prior model</w:t>
      </w:r>
      <w:r w:rsidRPr="004A6DF7">
        <w:rPr>
          <w:rFonts w:ascii="Times New Roman" w:hAnsi="Times New Roman" w:cs="Times New Roman"/>
          <w:sz w:val="24"/>
          <w:szCs w:val="24"/>
          <w:lang w:val="en-US"/>
        </w:rPr>
        <w:t xml:space="preserve"> </w:t>
      </w:r>
      <w:r w:rsidR="00075A5E" w:rsidRPr="004A6DF7">
        <w:rPr>
          <w:rFonts w:ascii="Times New Roman" w:hAnsi="Times New Roman" w:cs="Times New Roman"/>
          <w:sz w:val="24"/>
          <w:szCs w:val="24"/>
          <w:lang w:val="en-US"/>
        </w:rPr>
        <w:t>(</w:t>
      </w:r>
      <w:r w:rsidRPr="004A6DF7">
        <w:rPr>
          <w:rFonts w:ascii="Times New Roman" w:hAnsi="Times New Roman" w:cs="Times New Roman"/>
          <w:sz w:val="24"/>
          <w:szCs w:val="24"/>
          <w:lang w:val="en-US"/>
        </w:rPr>
        <w:t>5–5</w:t>
      </w:r>
      <w:r w:rsidR="00C83A21" w:rsidRPr="004A6DF7">
        <w:rPr>
          <w:rFonts w:ascii="Times New Roman" w:hAnsi="Times New Roman" w:cs="Times New Roman"/>
          <w:sz w:val="24"/>
          <w:szCs w:val="24"/>
          <w:lang w:val="en-US"/>
        </w:rPr>
        <w:t>00</w:t>
      </w:r>
      <w:r w:rsidRPr="004A6DF7">
        <w:rPr>
          <w:rFonts w:ascii="Times New Roman" w:hAnsi="Times New Roman" w:cs="Times New Roman"/>
          <w:sz w:val="24"/>
          <w:szCs w:val="24"/>
          <w:lang w:val="en-US"/>
        </w:rPr>
        <w:t xml:space="preserve"> m/Myr</w:t>
      </w:r>
      <w:r w:rsidR="00075A5E" w:rsidRPr="004A6DF7">
        <w:rPr>
          <w:rFonts w:ascii="Times New Roman" w:hAnsi="Times New Roman" w:cs="Times New Roman"/>
          <w:sz w:val="24"/>
          <w:szCs w:val="24"/>
          <w:lang w:val="en-US"/>
        </w:rPr>
        <w:t>),</w:t>
      </w:r>
      <w:r w:rsidRPr="004A6DF7">
        <w:rPr>
          <w:rFonts w:ascii="Times New Roman" w:hAnsi="Times New Roman" w:cs="Times New Roman"/>
          <w:sz w:val="24"/>
          <w:szCs w:val="24"/>
          <w:lang w:val="en-US"/>
        </w:rPr>
        <w:t xml:space="preserve"> </w:t>
      </w:r>
      <w:r w:rsidR="003E7F6F" w:rsidRPr="004A6DF7">
        <w:rPr>
          <w:rFonts w:ascii="Times New Roman" w:hAnsi="Times New Roman" w:cs="Times New Roman"/>
          <w:sz w:val="24"/>
          <w:szCs w:val="24"/>
          <w:lang w:val="en-US"/>
        </w:rPr>
        <w:t xml:space="preserve">while </w:t>
      </w:r>
      <w:r w:rsidR="00075A5E" w:rsidRPr="004A6DF7">
        <w:rPr>
          <w:rFonts w:ascii="Times New Roman" w:hAnsi="Times New Roman" w:cs="Times New Roman"/>
          <w:sz w:val="24"/>
          <w:szCs w:val="24"/>
          <w:lang w:val="en-US"/>
        </w:rPr>
        <w:t xml:space="preserve">also </w:t>
      </w:r>
      <w:r w:rsidR="003E7F6F" w:rsidRPr="004A6DF7">
        <w:rPr>
          <w:rFonts w:ascii="Times New Roman" w:hAnsi="Times New Roman" w:cs="Times New Roman"/>
          <w:sz w:val="24"/>
          <w:szCs w:val="24"/>
          <w:lang w:val="en-US"/>
        </w:rPr>
        <w:t xml:space="preserve">allowing </w:t>
      </w:r>
      <w:r w:rsidR="00075A5E" w:rsidRPr="004A6DF7">
        <w:rPr>
          <w:rFonts w:ascii="Times New Roman" w:hAnsi="Times New Roman" w:cs="Times New Roman"/>
          <w:sz w:val="24"/>
          <w:szCs w:val="24"/>
          <w:lang w:val="en-US"/>
        </w:rPr>
        <w:t xml:space="preserve">for </w:t>
      </w:r>
      <w:r w:rsidR="003E7F6F" w:rsidRPr="004A6DF7">
        <w:rPr>
          <w:rFonts w:ascii="Times New Roman" w:hAnsi="Times New Roman" w:cs="Times New Roman"/>
          <w:sz w:val="24"/>
          <w:szCs w:val="24"/>
          <w:lang w:val="en-US"/>
        </w:rPr>
        <w:t>episodi</w:t>
      </w:r>
      <w:r w:rsidR="00EB1761" w:rsidRPr="004A6DF7">
        <w:rPr>
          <w:rFonts w:ascii="Times New Roman" w:hAnsi="Times New Roman" w:cs="Times New Roman"/>
          <w:sz w:val="24"/>
          <w:szCs w:val="24"/>
          <w:lang w:val="en-US"/>
        </w:rPr>
        <w:t xml:space="preserve">c </w:t>
      </w:r>
      <w:r w:rsidR="00706371" w:rsidRPr="004A6DF7">
        <w:rPr>
          <w:rFonts w:ascii="Times New Roman" w:hAnsi="Times New Roman" w:cs="Times New Roman"/>
          <w:sz w:val="24"/>
          <w:szCs w:val="24"/>
          <w:lang w:val="en-US"/>
        </w:rPr>
        <w:t>erosional</w:t>
      </w:r>
      <w:r w:rsidR="00EB1761" w:rsidRPr="004A6DF7">
        <w:rPr>
          <w:rFonts w:ascii="Times New Roman" w:hAnsi="Times New Roman" w:cs="Times New Roman"/>
          <w:sz w:val="24"/>
          <w:szCs w:val="24"/>
          <w:lang w:val="en-US"/>
        </w:rPr>
        <w:t xml:space="preserve"> events </w:t>
      </w:r>
      <w:r w:rsidR="00075A5E" w:rsidRPr="004A6DF7">
        <w:rPr>
          <w:rFonts w:ascii="Times New Roman" w:hAnsi="Times New Roman" w:cs="Times New Roman"/>
          <w:sz w:val="24"/>
          <w:szCs w:val="24"/>
          <w:lang w:val="en-US"/>
        </w:rPr>
        <w:t>that</w:t>
      </w:r>
      <w:r w:rsidR="005038E2" w:rsidRPr="004A6DF7">
        <w:rPr>
          <w:rFonts w:ascii="Times New Roman" w:hAnsi="Times New Roman" w:cs="Times New Roman"/>
          <w:sz w:val="24"/>
          <w:szCs w:val="24"/>
          <w:lang w:val="en-US"/>
        </w:rPr>
        <w:t xml:space="preserve"> instantly</w:t>
      </w:r>
      <w:r w:rsidR="00706371" w:rsidRPr="004A6DF7">
        <w:rPr>
          <w:rFonts w:ascii="Times New Roman" w:hAnsi="Times New Roman" w:cs="Times New Roman"/>
          <w:sz w:val="24"/>
          <w:szCs w:val="24"/>
          <w:lang w:val="en-US"/>
        </w:rPr>
        <w:t xml:space="preserve"> remov</w:t>
      </w:r>
      <w:r w:rsidR="00075A5E" w:rsidRPr="004A6DF7">
        <w:rPr>
          <w:rFonts w:ascii="Times New Roman" w:hAnsi="Times New Roman" w:cs="Times New Roman"/>
          <w:sz w:val="24"/>
          <w:szCs w:val="24"/>
          <w:lang w:val="en-US"/>
        </w:rPr>
        <w:t>e</w:t>
      </w:r>
      <w:r w:rsidR="00EB1761" w:rsidRPr="004A6DF7">
        <w:rPr>
          <w:rFonts w:ascii="Times New Roman" w:hAnsi="Times New Roman" w:cs="Times New Roman"/>
          <w:sz w:val="24"/>
          <w:szCs w:val="24"/>
          <w:lang w:val="en-US"/>
        </w:rPr>
        <w:t xml:space="preserve"> </w:t>
      </w:r>
      <w:r w:rsidRPr="004A6DF7">
        <w:rPr>
          <w:rFonts w:ascii="Times New Roman" w:hAnsi="Times New Roman" w:cs="Times New Roman"/>
          <w:sz w:val="24"/>
          <w:szCs w:val="24"/>
          <w:lang w:val="en-US"/>
        </w:rPr>
        <w:t>0–5 m</w:t>
      </w:r>
      <w:r w:rsidR="005038E2" w:rsidRPr="004A6DF7">
        <w:rPr>
          <w:rFonts w:ascii="Times New Roman" w:hAnsi="Times New Roman" w:cs="Times New Roman"/>
          <w:sz w:val="24"/>
          <w:szCs w:val="24"/>
          <w:lang w:val="en-US"/>
        </w:rPr>
        <w:t xml:space="preserve"> of the sediment. This </w:t>
      </w:r>
      <w:r w:rsidR="00724663" w:rsidRPr="004A6DF7">
        <w:rPr>
          <w:rFonts w:ascii="Times New Roman" w:hAnsi="Times New Roman" w:cs="Times New Roman"/>
          <w:sz w:val="24"/>
          <w:szCs w:val="24"/>
          <w:lang w:val="en-US"/>
        </w:rPr>
        <w:lastRenderedPageBreak/>
        <w:t xml:space="preserve">complex pre-burial model </w:t>
      </w:r>
      <w:r w:rsidR="008A4B33">
        <w:rPr>
          <w:rFonts w:ascii="Times New Roman" w:hAnsi="Times New Roman" w:cs="Times New Roman"/>
          <w:sz w:val="24"/>
          <w:szCs w:val="24"/>
          <w:lang w:val="en-US"/>
        </w:rPr>
        <w:fldChar w:fldCharType="begin"/>
      </w:r>
      <w:r w:rsidR="00236CB9">
        <w:rPr>
          <w:rFonts w:ascii="Times New Roman" w:hAnsi="Times New Roman" w:cs="Times New Roman"/>
          <w:sz w:val="24"/>
          <w:szCs w:val="24"/>
          <w:lang w:val="en-US"/>
        </w:rPr>
        <w:instrText xml:space="preserve"> ADDIN ZOTERO_ITEM CSL_CITATION {"citationID":"e3PmMgyn","properties":{"formattedCitation":"\\super 35\\nosupersub{}","plainCitation":"35","noteIndex":0},"citationItems":[{"id":118,"uris":["http://zotero.org/users/local/6sjUyKQS/items/ZR7ER5JN"],"itemData":{"id":118,"type":"article-journal","container-title":"Quaternary Geochronology","DOI":"10.1016/j.quageo.2024.101618","ISSN":"18711014","journalAbbreviation":"Quaternary Geochronology","language":"en","page":"101618","source":"DOI.org (Crossref)","title":"CosmoChron: A versatile age-depth modeling approach using cosmogenic nuclides and direct age constraints","title-short":"CosmoChron","volume":"85","author":[{"family":"Sørensen","given":"Aske L."},{"family":"Hansen","given":"Thomas M."},{"family":"Nørgaard","given":"Jesper"},{"family":"Buylaert","given":"Jan-Pieter"},{"family":"Murray","given":"Andrew S."},{"family":"Kulakova","given":"Ekaterina"},{"family":"Kurbanov","given":"Redzhep"},{"family":"Knudsen","given":"Mads F."}],"issued":{"date-parts":[["2024",12]]}}}],"schema":"https://github.com/citation-style-language/schema/raw/master/csl-citation.json"} </w:instrText>
      </w:r>
      <w:r w:rsidR="008A4B33">
        <w:rPr>
          <w:rFonts w:ascii="Times New Roman" w:hAnsi="Times New Roman" w:cs="Times New Roman"/>
          <w:sz w:val="24"/>
          <w:szCs w:val="24"/>
          <w:lang w:val="en-US"/>
        </w:rPr>
        <w:fldChar w:fldCharType="separate"/>
      </w:r>
      <w:r w:rsidR="00041D80" w:rsidRPr="00303F4C">
        <w:rPr>
          <w:rFonts w:ascii="Times New Roman" w:hAnsi="Times New Roman" w:cs="Times New Roman"/>
          <w:kern w:val="0"/>
          <w:sz w:val="24"/>
          <w:vertAlign w:val="superscript"/>
          <w:lang w:val="en-US"/>
        </w:rPr>
        <w:t>35</w:t>
      </w:r>
      <w:r w:rsidR="008A4B33">
        <w:rPr>
          <w:rFonts w:ascii="Times New Roman" w:hAnsi="Times New Roman" w:cs="Times New Roman"/>
          <w:sz w:val="24"/>
          <w:szCs w:val="24"/>
          <w:lang w:val="en-US"/>
        </w:rPr>
        <w:fldChar w:fldCharType="end"/>
      </w:r>
      <w:r w:rsidR="00075A5E" w:rsidRPr="004A6DF7">
        <w:rPr>
          <w:rFonts w:ascii="Times New Roman" w:hAnsi="Times New Roman" w:cs="Times New Roman"/>
          <w:sz w:val="24"/>
          <w:szCs w:val="24"/>
          <w:lang w:val="en-US"/>
        </w:rPr>
        <w:t xml:space="preserve"> </w:t>
      </w:r>
      <w:r w:rsidR="00FA521F" w:rsidRPr="004A6DF7">
        <w:rPr>
          <w:rFonts w:ascii="Times New Roman" w:hAnsi="Times New Roman" w:cs="Times New Roman"/>
          <w:sz w:val="24"/>
          <w:szCs w:val="24"/>
          <w:lang w:val="en-US"/>
        </w:rPr>
        <w:t>reflects</w:t>
      </w:r>
      <w:r w:rsidRPr="004A6DF7">
        <w:rPr>
          <w:rFonts w:ascii="Times New Roman" w:hAnsi="Times New Roman" w:cs="Times New Roman"/>
          <w:sz w:val="24"/>
          <w:szCs w:val="24"/>
          <w:lang w:val="en-US"/>
        </w:rPr>
        <w:t xml:space="preserve"> </w:t>
      </w:r>
      <w:r w:rsidR="00C6307B" w:rsidRPr="004A6DF7">
        <w:rPr>
          <w:rFonts w:ascii="Times New Roman" w:hAnsi="Times New Roman" w:cs="Times New Roman"/>
          <w:sz w:val="24"/>
          <w:szCs w:val="24"/>
          <w:lang w:val="en-US"/>
        </w:rPr>
        <w:t xml:space="preserve">a </w:t>
      </w:r>
      <w:r w:rsidR="00075A5E" w:rsidRPr="004A6DF7">
        <w:rPr>
          <w:rFonts w:ascii="Times New Roman" w:hAnsi="Times New Roman" w:cs="Times New Roman"/>
          <w:sz w:val="24"/>
          <w:szCs w:val="24"/>
          <w:lang w:val="en-US"/>
        </w:rPr>
        <w:t xml:space="preserve">situation in which the pebbles </w:t>
      </w:r>
      <w:r w:rsidR="00724663" w:rsidRPr="004A6DF7">
        <w:rPr>
          <w:rFonts w:ascii="Times New Roman" w:hAnsi="Times New Roman" w:cs="Times New Roman"/>
          <w:sz w:val="24"/>
          <w:szCs w:val="24"/>
          <w:lang w:val="en-US"/>
        </w:rPr>
        <w:t>experienced</w:t>
      </w:r>
      <w:r w:rsidR="00075A5E" w:rsidRPr="004A6DF7">
        <w:rPr>
          <w:rFonts w:ascii="Times New Roman" w:hAnsi="Times New Roman" w:cs="Times New Roman"/>
          <w:sz w:val="24"/>
          <w:szCs w:val="24"/>
          <w:lang w:val="en-US"/>
        </w:rPr>
        <w:t xml:space="preserve"> </w:t>
      </w:r>
      <w:r w:rsidR="006F1528" w:rsidRPr="004A6DF7">
        <w:rPr>
          <w:rFonts w:ascii="Times New Roman" w:hAnsi="Times New Roman" w:cs="Times New Roman"/>
          <w:sz w:val="24"/>
          <w:szCs w:val="24"/>
          <w:lang w:val="en-US"/>
        </w:rPr>
        <w:t xml:space="preserve">steady </w:t>
      </w:r>
      <w:r w:rsidR="00075A5E" w:rsidRPr="004A6DF7">
        <w:rPr>
          <w:rFonts w:ascii="Times New Roman" w:hAnsi="Times New Roman" w:cs="Times New Roman"/>
          <w:sz w:val="24"/>
          <w:szCs w:val="24"/>
          <w:lang w:val="en-US"/>
        </w:rPr>
        <w:t>erosion and</w:t>
      </w:r>
      <w:r w:rsidR="00724663" w:rsidRPr="004A6DF7">
        <w:rPr>
          <w:rFonts w:ascii="Times New Roman" w:hAnsi="Times New Roman" w:cs="Times New Roman"/>
          <w:sz w:val="24"/>
          <w:szCs w:val="24"/>
          <w:lang w:val="en-US"/>
        </w:rPr>
        <w:t xml:space="preserve"> </w:t>
      </w:r>
      <w:r w:rsidR="00075A5E" w:rsidRPr="004A6DF7">
        <w:rPr>
          <w:rFonts w:ascii="Times New Roman" w:hAnsi="Times New Roman" w:cs="Times New Roman"/>
          <w:sz w:val="24"/>
          <w:szCs w:val="24"/>
          <w:lang w:val="en-US"/>
        </w:rPr>
        <w:t>some degree of abrupt erosion</w:t>
      </w:r>
      <w:r w:rsidR="00724663" w:rsidRPr="004A6DF7">
        <w:rPr>
          <w:rFonts w:ascii="Times New Roman" w:hAnsi="Times New Roman" w:cs="Times New Roman"/>
          <w:sz w:val="24"/>
          <w:szCs w:val="24"/>
          <w:lang w:val="en-US"/>
        </w:rPr>
        <w:t xml:space="preserve"> before they were exposed at the surface</w:t>
      </w:r>
      <w:r w:rsidR="002F4CC3" w:rsidRPr="004A6DF7">
        <w:rPr>
          <w:rFonts w:ascii="Times New Roman" w:hAnsi="Times New Roman" w:cs="Times New Roman"/>
          <w:sz w:val="24"/>
          <w:szCs w:val="24"/>
          <w:lang w:val="en-US"/>
        </w:rPr>
        <w:t xml:space="preserve">, affecting the </w:t>
      </w:r>
      <w:r w:rsidR="004C081F" w:rsidRPr="004A6DF7">
        <w:rPr>
          <w:rFonts w:ascii="Times New Roman" w:hAnsi="Times New Roman" w:cs="Times New Roman"/>
          <w:sz w:val="24"/>
          <w:szCs w:val="24"/>
          <w:lang w:val="en-US"/>
        </w:rPr>
        <w:t xml:space="preserve">cosmic ray exposure history of the samples and in the end the </w:t>
      </w:r>
      <w:r w:rsidR="00967D6E" w:rsidRPr="004A6DF7">
        <w:rPr>
          <w:rFonts w:ascii="Times New Roman" w:hAnsi="Times New Roman" w:cs="Times New Roman"/>
          <w:sz w:val="24"/>
          <w:szCs w:val="24"/>
          <w:vertAlign w:val="superscript"/>
          <w:lang w:val="en-US"/>
        </w:rPr>
        <w:t>26</w:t>
      </w:r>
      <w:r w:rsidR="00967D6E" w:rsidRPr="004A6DF7">
        <w:rPr>
          <w:rFonts w:ascii="Times New Roman" w:hAnsi="Times New Roman" w:cs="Times New Roman"/>
          <w:sz w:val="24"/>
          <w:szCs w:val="24"/>
          <w:lang w:val="en-US"/>
        </w:rPr>
        <w:t>Al-</w:t>
      </w:r>
      <w:r w:rsidR="00967D6E" w:rsidRPr="004A6DF7">
        <w:rPr>
          <w:rFonts w:ascii="Times New Roman" w:hAnsi="Times New Roman" w:cs="Times New Roman"/>
          <w:sz w:val="24"/>
          <w:szCs w:val="24"/>
          <w:vertAlign w:val="superscript"/>
          <w:lang w:val="en-US"/>
        </w:rPr>
        <w:t>10</w:t>
      </w:r>
      <w:r w:rsidR="00932FFE">
        <w:rPr>
          <w:rFonts w:ascii="Times New Roman" w:hAnsi="Times New Roman" w:cs="Times New Roman"/>
          <w:sz w:val="24"/>
          <w:szCs w:val="24"/>
          <w:lang w:val="en-US"/>
        </w:rPr>
        <w:t xml:space="preserve">Be </w:t>
      </w:r>
      <w:r w:rsidR="00932FFE" w:rsidRPr="002416B7">
        <w:rPr>
          <w:rFonts w:ascii="Times New Roman" w:hAnsi="Times New Roman" w:cs="Times New Roman"/>
          <w:sz w:val="24"/>
          <w:szCs w:val="24"/>
          <w:lang w:val="en-US"/>
        </w:rPr>
        <w:t>conc</w:t>
      </w:r>
      <w:r w:rsidR="00967D6E" w:rsidRPr="002416B7">
        <w:rPr>
          <w:rFonts w:ascii="Times New Roman" w:hAnsi="Times New Roman" w:cs="Times New Roman"/>
          <w:sz w:val="24"/>
          <w:szCs w:val="24"/>
          <w:lang w:val="en-US"/>
        </w:rPr>
        <w:t xml:space="preserve">entrations </w:t>
      </w:r>
      <w:r w:rsidR="00967D6E" w:rsidRPr="004A6DF7">
        <w:rPr>
          <w:rFonts w:ascii="Times New Roman" w:hAnsi="Times New Roman" w:cs="Times New Roman"/>
          <w:sz w:val="24"/>
          <w:szCs w:val="24"/>
          <w:lang w:val="en-US"/>
        </w:rPr>
        <w:t>of the samples</w:t>
      </w:r>
      <w:r w:rsidR="00932FFE">
        <w:rPr>
          <w:rFonts w:ascii="Times New Roman" w:hAnsi="Times New Roman" w:cs="Times New Roman"/>
          <w:sz w:val="24"/>
          <w:szCs w:val="24"/>
          <w:lang w:val="en-US"/>
        </w:rPr>
        <w:t>.</w:t>
      </w:r>
    </w:p>
    <w:p w14:paraId="166594C8" w14:textId="2AFA43EA" w:rsidR="00D47C3E" w:rsidRPr="004A6DF7" w:rsidRDefault="00D47C3E" w:rsidP="00AC76DB">
      <w:pPr>
        <w:spacing w:line="276" w:lineRule="auto"/>
        <w:rPr>
          <w:rFonts w:ascii="Times New Roman" w:hAnsi="Times New Roman" w:cs="Times New Roman"/>
          <w:sz w:val="24"/>
          <w:szCs w:val="24"/>
          <w:lang w:val="en-US"/>
        </w:rPr>
      </w:pPr>
      <w:r w:rsidRPr="004A6DF7">
        <w:rPr>
          <w:rFonts w:ascii="Times New Roman" w:hAnsi="Times New Roman" w:cs="Times New Roman"/>
          <w:sz w:val="24"/>
          <w:szCs w:val="24"/>
          <w:lang w:val="en-US"/>
        </w:rPr>
        <w:t xml:space="preserve">Furthermore, we assume that the samples could have originated from elevations between 1200 and 2000 m, corresponding to the </w:t>
      </w:r>
      <w:r w:rsidR="00C32BB3" w:rsidRPr="004A6DF7">
        <w:rPr>
          <w:rFonts w:ascii="Times New Roman" w:hAnsi="Times New Roman" w:cs="Times New Roman"/>
          <w:sz w:val="24"/>
          <w:szCs w:val="24"/>
          <w:lang w:val="en-US"/>
        </w:rPr>
        <w:t xml:space="preserve">elevation </w:t>
      </w:r>
      <w:r w:rsidRPr="004A6DF7">
        <w:rPr>
          <w:rFonts w:ascii="Times New Roman" w:hAnsi="Times New Roman" w:cs="Times New Roman"/>
          <w:sz w:val="24"/>
          <w:szCs w:val="24"/>
          <w:lang w:val="en-US"/>
        </w:rPr>
        <w:t>range</w:t>
      </w:r>
      <w:r w:rsidR="00C32BB3" w:rsidRPr="004A6DF7">
        <w:rPr>
          <w:rFonts w:ascii="Times New Roman" w:hAnsi="Times New Roman" w:cs="Times New Roman"/>
          <w:sz w:val="24"/>
          <w:szCs w:val="24"/>
          <w:lang w:val="en-US"/>
        </w:rPr>
        <w:t xml:space="preserve"> stretching</w:t>
      </w:r>
      <w:r w:rsidRPr="004A6DF7">
        <w:rPr>
          <w:rFonts w:ascii="Times New Roman" w:hAnsi="Times New Roman" w:cs="Times New Roman"/>
          <w:sz w:val="24"/>
          <w:szCs w:val="24"/>
          <w:lang w:val="en-US"/>
        </w:rPr>
        <w:t xml:space="preserve"> from the Obi-Mazar River to the top of the </w:t>
      </w:r>
      <w:proofErr w:type="spellStart"/>
      <w:r w:rsidRPr="004A6DF7">
        <w:rPr>
          <w:rFonts w:ascii="Times New Roman" w:hAnsi="Times New Roman" w:cs="Times New Roman"/>
          <w:sz w:val="24"/>
          <w:szCs w:val="24"/>
          <w:lang w:val="en-US"/>
        </w:rPr>
        <w:t>Khovaling</w:t>
      </w:r>
      <w:proofErr w:type="spellEnd"/>
      <w:r w:rsidRPr="004A6DF7">
        <w:rPr>
          <w:rFonts w:ascii="Times New Roman" w:hAnsi="Times New Roman" w:cs="Times New Roman"/>
          <w:sz w:val="24"/>
          <w:szCs w:val="24"/>
          <w:lang w:val="en-US"/>
        </w:rPr>
        <w:t xml:space="preserve"> loess deposits</w:t>
      </w:r>
      <w:r w:rsidR="00E66511" w:rsidRPr="004A6DF7">
        <w:rPr>
          <w:rFonts w:ascii="Times New Roman" w:hAnsi="Times New Roman" w:cs="Times New Roman"/>
          <w:sz w:val="24"/>
          <w:szCs w:val="24"/>
          <w:lang w:val="en-US"/>
        </w:rPr>
        <w:t xml:space="preserve">. </w:t>
      </w:r>
      <w:r w:rsidR="003F2F13" w:rsidRPr="004A6DF7">
        <w:rPr>
          <w:rFonts w:ascii="Times New Roman" w:hAnsi="Times New Roman" w:cs="Times New Roman"/>
          <w:sz w:val="24"/>
          <w:szCs w:val="24"/>
          <w:lang w:val="en-US"/>
        </w:rPr>
        <w:t xml:space="preserve">Both </w:t>
      </w:r>
      <w:r w:rsidR="003F2F13" w:rsidRPr="002416B7">
        <w:rPr>
          <w:rFonts w:ascii="Times New Roman" w:hAnsi="Times New Roman" w:cs="Times New Roman"/>
          <w:sz w:val="24"/>
          <w:szCs w:val="24"/>
          <w:lang w:val="en-US"/>
        </w:rPr>
        <w:t xml:space="preserve">the </w:t>
      </w:r>
      <w:r w:rsidR="00932FFE" w:rsidRPr="002416B7">
        <w:rPr>
          <w:rFonts w:ascii="Times New Roman" w:hAnsi="Times New Roman" w:cs="Times New Roman"/>
          <w:sz w:val="24"/>
          <w:szCs w:val="24"/>
          <w:lang w:val="en-US"/>
        </w:rPr>
        <w:t>elevation</w:t>
      </w:r>
      <w:r w:rsidR="003F2F13" w:rsidRPr="002416B7">
        <w:rPr>
          <w:rFonts w:ascii="Times New Roman" w:hAnsi="Times New Roman" w:cs="Times New Roman"/>
          <w:sz w:val="24"/>
          <w:szCs w:val="24"/>
          <w:lang w:val="en-US"/>
        </w:rPr>
        <w:t xml:space="preserve"> and the </w:t>
      </w:r>
      <w:r w:rsidR="00932FFE" w:rsidRPr="002416B7">
        <w:rPr>
          <w:rFonts w:ascii="Times New Roman" w:hAnsi="Times New Roman" w:cs="Times New Roman"/>
          <w:sz w:val="24"/>
          <w:szCs w:val="24"/>
          <w:lang w:val="en-US"/>
        </w:rPr>
        <w:t>geographic</w:t>
      </w:r>
      <w:r w:rsidR="003F2F13" w:rsidRPr="002416B7">
        <w:rPr>
          <w:rFonts w:ascii="Times New Roman" w:hAnsi="Times New Roman" w:cs="Times New Roman"/>
          <w:sz w:val="24"/>
          <w:szCs w:val="24"/>
          <w:lang w:val="en-US"/>
        </w:rPr>
        <w:t xml:space="preserve"> </w:t>
      </w:r>
      <w:r w:rsidR="003F2F13" w:rsidRPr="004A6DF7">
        <w:rPr>
          <w:rFonts w:ascii="Times New Roman" w:hAnsi="Times New Roman" w:cs="Times New Roman"/>
          <w:sz w:val="24"/>
          <w:szCs w:val="24"/>
          <w:lang w:val="en-US"/>
        </w:rPr>
        <w:t xml:space="preserve">location </w:t>
      </w:r>
      <w:r w:rsidR="00F017F0" w:rsidRPr="004A6DF7">
        <w:rPr>
          <w:rFonts w:ascii="Times New Roman" w:hAnsi="Times New Roman" w:cs="Times New Roman"/>
          <w:sz w:val="24"/>
          <w:szCs w:val="24"/>
          <w:lang w:val="en-US"/>
        </w:rPr>
        <w:t>define</w:t>
      </w:r>
      <w:r w:rsidR="003F2F13" w:rsidRPr="004A6DF7">
        <w:rPr>
          <w:rFonts w:ascii="Times New Roman" w:hAnsi="Times New Roman" w:cs="Times New Roman"/>
          <w:sz w:val="24"/>
          <w:szCs w:val="24"/>
          <w:lang w:val="en-US"/>
        </w:rPr>
        <w:t xml:space="preserve"> the</w:t>
      </w:r>
      <w:r w:rsidR="00394353" w:rsidRPr="004A6DF7">
        <w:rPr>
          <w:rFonts w:ascii="Times New Roman" w:hAnsi="Times New Roman" w:cs="Times New Roman"/>
          <w:sz w:val="24"/>
          <w:szCs w:val="24"/>
          <w:lang w:val="en-US"/>
        </w:rPr>
        <w:t xml:space="preserve"> cosmogenic nuclides </w:t>
      </w:r>
      <w:r w:rsidR="00EE4CD2" w:rsidRPr="004A6DF7">
        <w:rPr>
          <w:rFonts w:ascii="Times New Roman" w:hAnsi="Times New Roman" w:cs="Times New Roman"/>
          <w:sz w:val="24"/>
          <w:szCs w:val="24"/>
          <w:lang w:val="en-US"/>
        </w:rPr>
        <w:t>production rate</w:t>
      </w:r>
      <w:r w:rsidR="003F2F13" w:rsidRPr="004A6DF7">
        <w:rPr>
          <w:rFonts w:ascii="Times New Roman" w:hAnsi="Times New Roman" w:cs="Times New Roman"/>
          <w:sz w:val="24"/>
          <w:szCs w:val="24"/>
          <w:lang w:val="en-US"/>
        </w:rPr>
        <w:t xml:space="preserve"> and hence influence the </w:t>
      </w:r>
      <w:r w:rsidR="003F2F13" w:rsidRPr="004A6DF7">
        <w:rPr>
          <w:rFonts w:ascii="Times New Roman" w:hAnsi="Times New Roman" w:cs="Times New Roman"/>
          <w:sz w:val="24"/>
          <w:szCs w:val="24"/>
          <w:vertAlign w:val="superscript"/>
          <w:lang w:val="en-US"/>
        </w:rPr>
        <w:t>26</w:t>
      </w:r>
      <w:r w:rsidR="003F2F13" w:rsidRPr="004A6DF7">
        <w:rPr>
          <w:rFonts w:ascii="Times New Roman" w:hAnsi="Times New Roman" w:cs="Times New Roman"/>
          <w:sz w:val="24"/>
          <w:szCs w:val="24"/>
          <w:lang w:val="en-US"/>
        </w:rPr>
        <w:t>Al -</w:t>
      </w:r>
      <w:r w:rsidR="003F2F13" w:rsidRPr="004A6DF7">
        <w:rPr>
          <w:rFonts w:ascii="Times New Roman" w:hAnsi="Times New Roman" w:cs="Times New Roman"/>
          <w:sz w:val="24"/>
          <w:szCs w:val="24"/>
          <w:vertAlign w:val="superscript"/>
          <w:lang w:val="en-US"/>
        </w:rPr>
        <w:t>10</w:t>
      </w:r>
      <w:r w:rsidR="003F2F13" w:rsidRPr="004A6DF7">
        <w:rPr>
          <w:rFonts w:ascii="Times New Roman" w:hAnsi="Times New Roman" w:cs="Times New Roman"/>
          <w:sz w:val="24"/>
          <w:szCs w:val="24"/>
          <w:lang w:val="en-US"/>
        </w:rPr>
        <w:t>Be concentrations of the samples</w:t>
      </w:r>
      <w:r w:rsidRPr="004A6DF7">
        <w:rPr>
          <w:rFonts w:ascii="Times New Roman" w:hAnsi="Times New Roman" w:cs="Times New Roman"/>
          <w:sz w:val="24"/>
          <w:szCs w:val="24"/>
          <w:lang w:val="en-US"/>
        </w:rPr>
        <w:t xml:space="preserve">. </w:t>
      </w:r>
      <w:r w:rsidR="001E143A" w:rsidRPr="004A6DF7">
        <w:rPr>
          <w:rFonts w:ascii="Times New Roman" w:hAnsi="Times New Roman" w:cs="Times New Roman"/>
          <w:sz w:val="24"/>
          <w:szCs w:val="24"/>
          <w:lang w:val="en-US"/>
        </w:rPr>
        <w:t>We used a</w:t>
      </w:r>
      <w:r w:rsidRPr="004A6DF7">
        <w:rPr>
          <w:rFonts w:ascii="Times New Roman" w:hAnsi="Times New Roman" w:cs="Times New Roman"/>
          <w:sz w:val="24"/>
          <w:szCs w:val="24"/>
          <w:lang w:val="en-US"/>
        </w:rPr>
        <w:t xml:space="preserve"> loess density of 2 g/cm³ and</w:t>
      </w:r>
      <w:r w:rsidR="000470D8" w:rsidRPr="004A6DF7">
        <w:rPr>
          <w:rFonts w:ascii="Times New Roman" w:hAnsi="Times New Roman" w:cs="Times New Roman"/>
          <w:sz w:val="24"/>
          <w:szCs w:val="24"/>
          <w:lang w:val="en-US"/>
        </w:rPr>
        <w:t xml:space="preserve"> </w:t>
      </w:r>
      <w:r w:rsidRPr="004A6DF7">
        <w:rPr>
          <w:rFonts w:ascii="Times New Roman" w:hAnsi="Times New Roman" w:cs="Times New Roman"/>
          <w:sz w:val="24"/>
          <w:szCs w:val="24"/>
          <w:lang w:val="en-US"/>
        </w:rPr>
        <w:t xml:space="preserve">the geographic </w:t>
      </w:r>
      <w:r w:rsidR="00075A5E" w:rsidRPr="004A6DF7">
        <w:rPr>
          <w:rFonts w:ascii="Times New Roman" w:hAnsi="Times New Roman" w:cs="Times New Roman"/>
          <w:sz w:val="24"/>
          <w:szCs w:val="24"/>
          <w:lang w:val="en-US"/>
        </w:rPr>
        <w:t xml:space="preserve">location of the </w:t>
      </w:r>
      <w:proofErr w:type="spellStart"/>
      <w:r w:rsidR="00075A5E" w:rsidRPr="004A6DF7">
        <w:rPr>
          <w:rFonts w:ascii="Times New Roman" w:hAnsi="Times New Roman" w:cs="Times New Roman"/>
          <w:sz w:val="24"/>
          <w:szCs w:val="24"/>
          <w:lang w:val="en-US"/>
        </w:rPr>
        <w:t>Khovaling</w:t>
      </w:r>
      <w:proofErr w:type="spellEnd"/>
      <w:r w:rsidR="00075A5E" w:rsidRPr="004A6DF7">
        <w:rPr>
          <w:rFonts w:ascii="Times New Roman" w:hAnsi="Times New Roman" w:cs="Times New Roman"/>
          <w:sz w:val="24"/>
          <w:szCs w:val="24"/>
          <w:lang w:val="en-US"/>
        </w:rPr>
        <w:t xml:space="preserve"> Loess Plateau</w:t>
      </w:r>
      <w:r w:rsidRPr="004A6DF7">
        <w:rPr>
          <w:rFonts w:ascii="Times New Roman" w:hAnsi="Times New Roman" w:cs="Times New Roman"/>
          <w:sz w:val="24"/>
          <w:szCs w:val="24"/>
          <w:lang w:val="en-US"/>
        </w:rPr>
        <w:t xml:space="preserve"> (</w:t>
      </w:r>
      <w:r w:rsidR="00251EF3" w:rsidRPr="004A6DF7">
        <w:rPr>
          <w:rFonts w:ascii="Times New Roman" w:hAnsi="Times New Roman" w:cs="Times New Roman"/>
          <w:sz w:val="24"/>
          <w:szCs w:val="24"/>
          <w:lang w:val="en-US"/>
        </w:rPr>
        <w:t>38°18'08.90'' N, 69°53'29.73'' E</w:t>
      </w:r>
      <w:r w:rsidRPr="004A6DF7">
        <w:rPr>
          <w:rFonts w:ascii="Times New Roman" w:hAnsi="Times New Roman" w:cs="Times New Roman"/>
          <w:sz w:val="24"/>
          <w:szCs w:val="24"/>
          <w:lang w:val="en-US"/>
        </w:rPr>
        <w:t>)</w:t>
      </w:r>
      <w:r w:rsidR="00CD31E0" w:rsidRPr="004A6DF7">
        <w:rPr>
          <w:rFonts w:ascii="Times New Roman" w:hAnsi="Times New Roman" w:cs="Times New Roman"/>
          <w:sz w:val="24"/>
          <w:szCs w:val="24"/>
          <w:lang w:val="en-US"/>
        </w:rPr>
        <w:t xml:space="preserve">. </w:t>
      </w:r>
    </w:p>
    <w:p w14:paraId="7A511C01" w14:textId="73D78999" w:rsidR="00A25470" w:rsidRPr="004A6DF7" w:rsidRDefault="00A25470" w:rsidP="00AC76DB">
      <w:pPr>
        <w:spacing w:line="276" w:lineRule="auto"/>
        <w:rPr>
          <w:rFonts w:ascii="Times New Roman" w:hAnsi="Times New Roman" w:cs="Times New Roman"/>
          <w:sz w:val="24"/>
          <w:szCs w:val="24"/>
          <w:lang w:val="en-US"/>
        </w:rPr>
      </w:pPr>
      <w:r w:rsidRPr="004A6DF7">
        <w:rPr>
          <w:rFonts w:ascii="Times New Roman" w:hAnsi="Times New Roman" w:cs="Times New Roman"/>
          <w:sz w:val="24"/>
          <w:szCs w:val="24"/>
          <w:lang w:val="en-US"/>
        </w:rPr>
        <w:t>We</w:t>
      </w:r>
      <w:r w:rsidR="0077422A" w:rsidRPr="004A6DF7">
        <w:rPr>
          <w:rFonts w:ascii="Times New Roman" w:hAnsi="Times New Roman" w:cs="Times New Roman"/>
          <w:sz w:val="24"/>
          <w:szCs w:val="24"/>
          <w:lang w:val="en-US"/>
        </w:rPr>
        <w:t xml:space="preserve"> use a conservative prior pre-burial </w:t>
      </w:r>
      <w:r w:rsidRPr="004A6DF7">
        <w:rPr>
          <w:rFonts w:ascii="Times New Roman" w:hAnsi="Times New Roman" w:cs="Times New Roman"/>
          <w:sz w:val="24"/>
          <w:szCs w:val="24"/>
          <w:lang w:val="en-US"/>
        </w:rPr>
        <w:t>model to represent a range of</w:t>
      </w:r>
      <w:r w:rsidR="0074226B" w:rsidRPr="004A6DF7">
        <w:rPr>
          <w:rFonts w:ascii="Times New Roman" w:hAnsi="Times New Roman" w:cs="Times New Roman"/>
          <w:sz w:val="24"/>
          <w:szCs w:val="24"/>
          <w:lang w:val="en-US"/>
        </w:rPr>
        <w:t xml:space="preserve"> pre-burial scenarios</w:t>
      </w:r>
      <w:r w:rsidR="007055A4">
        <w:rPr>
          <w:rFonts w:ascii="Times New Roman" w:hAnsi="Times New Roman" w:cs="Times New Roman"/>
          <w:sz w:val="24"/>
          <w:szCs w:val="24"/>
          <w:lang w:val="en-US"/>
        </w:rPr>
        <w:t>; s</w:t>
      </w:r>
      <w:r w:rsidR="009B38F7" w:rsidRPr="004A6DF7">
        <w:rPr>
          <w:rFonts w:ascii="Times New Roman" w:hAnsi="Times New Roman" w:cs="Times New Roman"/>
          <w:sz w:val="24"/>
          <w:szCs w:val="24"/>
          <w:lang w:val="en-US"/>
        </w:rPr>
        <w:t xml:space="preserve">ome of </w:t>
      </w:r>
      <w:r w:rsidR="007055A4">
        <w:rPr>
          <w:rFonts w:ascii="Times New Roman" w:hAnsi="Times New Roman" w:cs="Times New Roman"/>
          <w:sz w:val="24"/>
          <w:szCs w:val="24"/>
          <w:lang w:val="en-US"/>
        </w:rPr>
        <w:t>these</w:t>
      </w:r>
      <w:r w:rsidR="009B38F7" w:rsidRPr="004A6DF7">
        <w:rPr>
          <w:rFonts w:ascii="Times New Roman" w:hAnsi="Times New Roman" w:cs="Times New Roman"/>
          <w:sz w:val="24"/>
          <w:szCs w:val="24"/>
          <w:lang w:val="en-US"/>
        </w:rPr>
        <w:t xml:space="preserve"> </w:t>
      </w:r>
      <w:r w:rsidR="00D21D8E" w:rsidRPr="004A6DF7">
        <w:rPr>
          <w:rFonts w:ascii="Times New Roman" w:hAnsi="Times New Roman" w:cs="Times New Roman"/>
          <w:sz w:val="24"/>
          <w:szCs w:val="24"/>
          <w:lang w:val="en-US"/>
        </w:rPr>
        <w:t>might</w:t>
      </w:r>
      <w:r w:rsidR="009B38F7" w:rsidRPr="004A6DF7">
        <w:rPr>
          <w:rFonts w:ascii="Times New Roman" w:hAnsi="Times New Roman" w:cs="Times New Roman"/>
          <w:sz w:val="24"/>
          <w:szCs w:val="24"/>
          <w:lang w:val="en-US"/>
        </w:rPr>
        <w:t xml:space="preserve"> not</w:t>
      </w:r>
      <w:r w:rsidR="00D21D8E" w:rsidRPr="004A6DF7">
        <w:rPr>
          <w:rFonts w:ascii="Times New Roman" w:hAnsi="Times New Roman" w:cs="Times New Roman"/>
          <w:sz w:val="24"/>
          <w:szCs w:val="24"/>
          <w:lang w:val="en-US"/>
        </w:rPr>
        <w:t xml:space="preserve"> be</w:t>
      </w:r>
      <w:r w:rsidR="009B38F7" w:rsidRPr="004A6DF7">
        <w:rPr>
          <w:rFonts w:ascii="Times New Roman" w:hAnsi="Times New Roman" w:cs="Times New Roman"/>
          <w:sz w:val="24"/>
          <w:szCs w:val="24"/>
          <w:lang w:val="en-US"/>
        </w:rPr>
        <w:t xml:space="preserve"> </w:t>
      </w:r>
      <w:r w:rsidR="00D21D8E" w:rsidRPr="004A6DF7">
        <w:rPr>
          <w:rFonts w:ascii="Times New Roman" w:hAnsi="Times New Roman" w:cs="Times New Roman"/>
          <w:sz w:val="24"/>
          <w:szCs w:val="24"/>
          <w:lang w:val="en-US"/>
        </w:rPr>
        <w:t>described</w:t>
      </w:r>
      <w:r w:rsidR="009B38F7" w:rsidRPr="004A6DF7">
        <w:rPr>
          <w:rFonts w:ascii="Times New Roman" w:hAnsi="Times New Roman" w:cs="Times New Roman"/>
          <w:sz w:val="24"/>
          <w:szCs w:val="24"/>
          <w:lang w:val="en-US"/>
        </w:rPr>
        <w:t xml:space="preserve"> above but </w:t>
      </w:r>
      <w:r w:rsidR="007055A4">
        <w:rPr>
          <w:rFonts w:ascii="Times New Roman" w:hAnsi="Times New Roman" w:cs="Times New Roman"/>
          <w:sz w:val="24"/>
          <w:szCs w:val="24"/>
          <w:lang w:val="en-US"/>
        </w:rPr>
        <w:t xml:space="preserve">are </w:t>
      </w:r>
      <w:r w:rsidR="009B38F7" w:rsidRPr="004A6DF7">
        <w:rPr>
          <w:rFonts w:ascii="Times New Roman" w:hAnsi="Times New Roman" w:cs="Times New Roman"/>
          <w:sz w:val="24"/>
          <w:szCs w:val="24"/>
          <w:lang w:val="en-US"/>
        </w:rPr>
        <w:t>still represented in the model.</w:t>
      </w:r>
      <w:r w:rsidR="00D21D8E" w:rsidRPr="004A6DF7">
        <w:rPr>
          <w:rFonts w:ascii="Times New Roman" w:hAnsi="Times New Roman" w:cs="Times New Roman"/>
          <w:sz w:val="24"/>
          <w:szCs w:val="24"/>
          <w:lang w:val="en-US"/>
        </w:rPr>
        <w:t xml:space="preserve"> As t</w:t>
      </w:r>
      <w:r w:rsidR="009B38F7" w:rsidRPr="004A6DF7">
        <w:rPr>
          <w:rFonts w:ascii="Times New Roman" w:hAnsi="Times New Roman" w:cs="Times New Roman"/>
          <w:sz w:val="24"/>
          <w:szCs w:val="24"/>
          <w:lang w:val="en-US"/>
        </w:rPr>
        <w:t xml:space="preserve">hese pre-burial conditions influence the </w:t>
      </w:r>
      <w:r w:rsidR="009B38F7" w:rsidRPr="004A6DF7">
        <w:rPr>
          <w:rFonts w:ascii="Times New Roman" w:hAnsi="Times New Roman" w:cs="Times New Roman"/>
          <w:sz w:val="24"/>
          <w:szCs w:val="24"/>
          <w:vertAlign w:val="superscript"/>
          <w:lang w:val="en-US"/>
        </w:rPr>
        <w:t>26</w:t>
      </w:r>
      <w:r w:rsidR="009B38F7" w:rsidRPr="004A6DF7">
        <w:rPr>
          <w:rFonts w:ascii="Times New Roman" w:hAnsi="Times New Roman" w:cs="Times New Roman"/>
          <w:sz w:val="24"/>
          <w:szCs w:val="24"/>
          <w:lang w:val="en-US"/>
        </w:rPr>
        <w:t>Al -</w:t>
      </w:r>
      <w:r w:rsidR="009B38F7" w:rsidRPr="004A6DF7">
        <w:rPr>
          <w:rFonts w:ascii="Times New Roman" w:hAnsi="Times New Roman" w:cs="Times New Roman"/>
          <w:sz w:val="24"/>
          <w:szCs w:val="24"/>
          <w:vertAlign w:val="superscript"/>
          <w:lang w:val="en-US"/>
        </w:rPr>
        <w:t>10</w:t>
      </w:r>
      <w:r w:rsidR="009B38F7" w:rsidRPr="004A6DF7">
        <w:rPr>
          <w:rFonts w:ascii="Times New Roman" w:hAnsi="Times New Roman" w:cs="Times New Roman"/>
          <w:sz w:val="24"/>
          <w:szCs w:val="24"/>
          <w:lang w:val="en-US"/>
        </w:rPr>
        <w:t xml:space="preserve">Be concentrations measured in the samples, we </w:t>
      </w:r>
      <w:r w:rsidR="00D21D8E" w:rsidRPr="004A6DF7">
        <w:rPr>
          <w:rFonts w:ascii="Times New Roman" w:hAnsi="Times New Roman" w:cs="Times New Roman"/>
          <w:sz w:val="24"/>
          <w:szCs w:val="24"/>
          <w:lang w:val="en-US"/>
        </w:rPr>
        <w:t>obtain</w:t>
      </w:r>
      <w:r w:rsidR="009B38F7" w:rsidRPr="004A6DF7">
        <w:rPr>
          <w:rFonts w:ascii="Times New Roman" w:hAnsi="Times New Roman" w:cs="Times New Roman"/>
          <w:sz w:val="24"/>
          <w:szCs w:val="24"/>
          <w:lang w:val="en-US"/>
        </w:rPr>
        <w:t xml:space="preserve"> a wide range</w:t>
      </w:r>
      <w:r w:rsidR="006A2F40" w:rsidRPr="004A6DF7">
        <w:rPr>
          <w:rFonts w:ascii="Times New Roman" w:hAnsi="Times New Roman" w:cs="Times New Roman"/>
          <w:sz w:val="24"/>
          <w:szCs w:val="24"/>
          <w:lang w:val="en-US"/>
        </w:rPr>
        <w:t xml:space="preserve"> pre-burial </w:t>
      </w:r>
      <w:r w:rsidR="006A2F40" w:rsidRPr="004A6DF7">
        <w:rPr>
          <w:rFonts w:ascii="Times New Roman" w:hAnsi="Times New Roman" w:cs="Times New Roman"/>
          <w:sz w:val="24"/>
          <w:szCs w:val="24"/>
          <w:vertAlign w:val="superscript"/>
          <w:lang w:val="en-US"/>
        </w:rPr>
        <w:t>26</w:t>
      </w:r>
      <w:r w:rsidR="006A2F40" w:rsidRPr="004A6DF7">
        <w:rPr>
          <w:rFonts w:ascii="Times New Roman" w:hAnsi="Times New Roman" w:cs="Times New Roman"/>
          <w:sz w:val="24"/>
          <w:szCs w:val="24"/>
          <w:lang w:val="en-US"/>
        </w:rPr>
        <w:t>Al/</w:t>
      </w:r>
      <w:r w:rsidR="006A2F40" w:rsidRPr="004A6DF7">
        <w:rPr>
          <w:rFonts w:ascii="Times New Roman" w:hAnsi="Times New Roman" w:cs="Times New Roman"/>
          <w:sz w:val="24"/>
          <w:szCs w:val="24"/>
          <w:vertAlign w:val="superscript"/>
          <w:lang w:val="en-US"/>
        </w:rPr>
        <w:t>10</w:t>
      </w:r>
      <w:r w:rsidR="006A2F40" w:rsidRPr="004A6DF7">
        <w:rPr>
          <w:rFonts w:ascii="Times New Roman" w:hAnsi="Times New Roman" w:cs="Times New Roman"/>
          <w:sz w:val="24"/>
          <w:szCs w:val="24"/>
          <w:lang w:val="en-US"/>
        </w:rPr>
        <w:t xml:space="preserve">Be ratios ranging from 6.2 to 7 (Fig. </w:t>
      </w:r>
      <w:r w:rsidR="00435AED">
        <w:rPr>
          <w:rFonts w:ascii="Times New Roman" w:hAnsi="Times New Roman" w:cs="Times New Roman"/>
          <w:sz w:val="24"/>
          <w:szCs w:val="24"/>
          <w:lang w:val="en-US"/>
        </w:rPr>
        <w:t>S2</w:t>
      </w:r>
      <w:r w:rsidR="006A2F40" w:rsidRPr="004A6DF7">
        <w:rPr>
          <w:rFonts w:ascii="Times New Roman" w:hAnsi="Times New Roman" w:cs="Times New Roman"/>
          <w:sz w:val="24"/>
          <w:szCs w:val="24"/>
          <w:lang w:val="en-US"/>
        </w:rPr>
        <w:t>).</w:t>
      </w:r>
      <w:r w:rsidRPr="004A6DF7">
        <w:rPr>
          <w:rFonts w:ascii="Times New Roman" w:hAnsi="Times New Roman" w:cs="Times New Roman"/>
          <w:sz w:val="24"/>
          <w:szCs w:val="24"/>
          <w:lang w:val="en-US"/>
        </w:rPr>
        <w:t xml:space="preserve"> </w:t>
      </w:r>
    </w:p>
    <w:p w14:paraId="7ADB1D49" w14:textId="1A2EC6A1" w:rsidR="00D47C3E" w:rsidRPr="004A6DF7" w:rsidRDefault="000B6377" w:rsidP="00AC76DB">
      <w:pPr>
        <w:spacing w:line="276" w:lineRule="auto"/>
        <w:rPr>
          <w:rFonts w:ascii="Times New Roman" w:hAnsi="Times New Roman" w:cs="Times New Roman"/>
          <w:sz w:val="24"/>
          <w:szCs w:val="24"/>
          <w:lang w:val="en-US"/>
        </w:rPr>
      </w:pPr>
      <w:r w:rsidRPr="004A6DF7">
        <w:rPr>
          <w:rFonts w:ascii="Times New Roman" w:hAnsi="Times New Roman" w:cs="Times New Roman"/>
          <w:sz w:val="24"/>
          <w:szCs w:val="24"/>
          <w:lang w:val="en-US"/>
        </w:rPr>
        <w:t>Importantly</w:t>
      </w:r>
      <w:r w:rsidR="000470D8" w:rsidRPr="004A6DF7">
        <w:rPr>
          <w:rFonts w:ascii="Times New Roman" w:hAnsi="Times New Roman" w:cs="Times New Roman"/>
          <w:sz w:val="24"/>
          <w:szCs w:val="24"/>
          <w:lang w:val="en-US"/>
        </w:rPr>
        <w:t>, t</w:t>
      </w:r>
      <w:r w:rsidR="00D47C3E" w:rsidRPr="004A6DF7">
        <w:rPr>
          <w:rFonts w:ascii="Times New Roman" w:hAnsi="Times New Roman" w:cs="Times New Roman"/>
          <w:sz w:val="24"/>
          <w:szCs w:val="24"/>
          <w:lang w:val="en-US"/>
        </w:rPr>
        <w:t xml:space="preserve">he mean prior pre-burial ratio is </w:t>
      </w:r>
      <w:r w:rsidR="000470D8" w:rsidRPr="004A6DF7">
        <w:rPr>
          <w:rFonts w:ascii="Times New Roman" w:hAnsi="Times New Roman" w:cs="Times New Roman"/>
          <w:sz w:val="24"/>
          <w:szCs w:val="24"/>
          <w:lang w:val="en-US"/>
        </w:rPr>
        <w:t>~</w:t>
      </w:r>
      <w:r w:rsidRPr="004A6DF7">
        <w:rPr>
          <w:rFonts w:ascii="Times New Roman" w:hAnsi="Times New Roman" w:cs="Times New Roman"/>
          <w:sz w:val="24"/>
          <w:szCs w:val="24"/>
          <w:lang w:val="en-US"/>
        </w:rPr>
        <w:t xml:space="preserve"> </w:t>
      </w:r>
      <w:r w:rsidR="00D47C3E" w:rsidRPr="004A6DF7">
        <w:rPr>
          <w:rFonts w:ascii="Times New Roman" w:hAnsi="Times New Roman" w:cs="Times New Roman"/>
          <w:sz w:val="24"/>
          <w:szCs w:val="24"/>
          <w:lang w:val="en-US"/>
        </w:rPr>
        <w:t>6.8, which aligns with</w:t>
      </w:r>
      <w:r w:rsidR="0012004E" w:rsidRPr="004A6DF7">
        <w:rPr>
          <w:rFonts w:ascii="Times New Roman" w:hAnsi="Times New Roman" w:cs="Times New Roman"/>
          <w:sz w:val="24"/>
          <w:szCs w:val="24"/>
          <w:lang w:val="en-US"/>
        </w:rPr>
        <w:t xml:space="preserve"> the</w:t>
      </w:r>
      <w:r w:rsidR="00D47C3E" w:rsidRPr="004A6DF7">
        <w:rPr>
          <w:rFonts w:ascii="Times New Roman" w:hAnsi="Times New Roman" w:cs="Times New Roman"/>
          <w:sz w:val="24"/>
          <w:szCs w:val="24"/>
          <w:lang w:val="en-US"/>
        </w:rPr>
        <w:t xml:space="preserve"> </w:t>
      </w:r>
      <w:r w:rsidR="005B1F50" w:rsidRPr="004A6DF7">
        <w:rPr>
          <w:rFonts w:ascii="Times New Roman" w:hAnsi="Times New Roman" w:cs="Times New Roman"/>
          <w:sz w:val="24"/>
          <w:szCs w:val="24"/>
          <w:lang w:val="en-US"/>
        </w:rPr>
        <w:t>sur</w:t>
      </w:r>
      <w:r w:rsidRPr="004A6DF7">
        <w:rPr>
          <w:rFonts w:ascii="Times New Roman" w:hAnsi="Times New Roman" w:cs="Times New Roman"/>
          <w:sz w:val="24"/>
          <w:szCs w:val="24"/>
          <w:lang w:val="en-US"/>
        </w:rPr>
        <w:t>face</w:t>
      </w:r>
      <w:r w:rsidR="00D47C3E" w:rsidRPr="004A6DF7">
        <w:rPr>
          <w:rFonts w:ascii="Times New Roman" w:hAnsi="Times New Roman" w:cs="Times New Roman"/>
          <w:sz w:val="24"/>
          <w:szCs w:val="24"/>
          <w:lang w:val="en-US"/>
        </w:rPr>
        <w:t xml:space="preserve"> samples collected at the </w:t>
      </w:r>
      <w:r w:rsidR="00075A5E" w:rsidRPr="004A6DF7">
        <w:rPr>
          <w:rFonts w:ascii="Times New Roman" w:hAnsi="Times New Roman" w:cs="Times New Roman"/>
          <w:sz w:val="24"/>
          <w:szCs w:val="24"/>
          <w:lang w:val="en-US"/>
        </w:rPr>
        <w:t>field sites</w:t>
      </w:r>
      <w:r w:rsidR="00D47C3E" w:rsidRPr="004A6DF7">
        <w:rPr>
          <w:rFonts w:ascii="Times New Roman" w:hAnsi="Times New Roman" w:cs="Times New Roman"/>
          <w:sz w:val="24"/>
          <w:szCs w:val="24"/>
          <w:lang w:val="en-US"/>
        </w:rPr>
        <w:t xml:space="preserve"> (Table </w:t>
      </w:r>
      <w:r w:rsidR="00D47C3E" w:rsidRPr="001432CF">
        <w:rPr>
          <w:rFonts w:ascii="Times New Roman" w:hAnsi="Times New Roman" w:cs="Times New Roman"/>
          <w:sz w:val="24"/>
          <w:szCs w:val="24"/>
          <w:lang w:val="en-US"/>
        </w:rPr>
        <w:t>S</w:t>
      </w:r>
      <w:r w:rsidR="001432CF" w:rsidRPr="001432CF">
        <w:rPr>
          <w:rFonts w:ascii="Times New Roman" w:hAnsi="Times New Roman" w:cs="Times New Roman"/>
          <w:sz w:val="24"/>
          <w:szCs w:val="24"/>
          <w:lang w:val="en-US"/>
        </w:rPr>
        <w:t>4</w:t>
      </w:r>
      <w:r w:rsidR="00D47C3E" w:rsidRPr="004A6DF7">
        <w:rPr>
          <w:rFonts w:ascii="Times New Roman" w:hAnsi="Times New Roman" w:cs="Times New Roman"/>
          <w:sz w:val="24"/>
          <w:szCs w:val="24"/>
          <w:lang w:val="en-US"/>
        </w:rPr>
        <w:t xml:space="preserve">: </w:t>
      </w:r>
      <w:r w:rsidR="001D1535" w:rsidRPr="004A6DF7">
        <w:rPr>
          <w:rFonts w:ascii="Times New Roman" w:hAnsi="Times New Roman" w:cs="Times New Roman"/>
          <w:sz w:val="24"/>
          <w:szCs w:val="24"/>
          <w:lang w:val="en-US"/>
        </w:rPr>
        <w:t xml:space="preserve">6.7 for </w:t>
      </w:r>
      <w:r w:rsidR="00D47C3E" w:rsidRPr="004A6DF7">
        <w:rPr>
          <w:rFonts w:ascii="Times New Roman" w:hAnsi="Times New Roman" w:cs="Times New Roman"/>
          <w:sz w:val="24"/>
          <w:szCs w:val="24"/>
          <w:lang w:val="en-US"/>
        </w:rPr>
        <w:t xml:space="preserve">LA293, </w:t>
      </w:r>
      <w:r w:rsidR="001D1535" w:rsidRPr="004A6DF7">
        <w:rPr>
          <w:rFonts w:ascii="Times New Roman" w:hAnsi="Times New Roman" w:cs="Times New Roman"/>
          <w:sz w:val="24"/>
          <w:szCs w:val="24"/>
          <w:lang w:val="en-US"/>
        </w:rPr>
        <w:t xml:space="preserve">6.8 for </w:t>
      </w:r>
      <w:r w:rsidR="00D47C3E" w:rsidRPr="004A6DF7">
        <w:rPr>
          <w:rFonts w:ascii="Times New Roman" w:hAnsi="Times New Roman" w:cs="Times New Roman"/>
          <w:sz w:val="24"/>
          <w:szCs w:val="24"/>
          <w:lang w:val="en-US"/>
        </w:rPr>
        <w:t xml:space="preserve">OM67, </w:t>
      </w:r>
      <w:r w:rsidR="001D1535" w:rsidRPr="004A6DF7">
        <w:rPr>
          <w:rFonts w:ascii="Times New Roman" w:hAnsi="Times New Roman" w:cs="Times New Roman"/>
          <w:sz w:val="24"/>
          <w:szCs w:val="24"/>
          <w:lang w:val="en-US"/>
        </w:rPr>
        <w:t xml:space="preserve">6.8 for </w:t>
      </w:r>
      <w:r w:rsidR="00D47C3E" w:rsidRPr="004A6DF7">
        <w:rPr>
          <w:rFonts w:ascii="Times New Roman" w:hAnsi="Times New Roman" w:cs="Times New Roman"/>
          <w:sz w:val="24"/>
          <w:szCs w:val="24"/>
          <w:lang w:val="en-US"/>
        </w:rPr>
        <w:t xml:space="preserve">KulPC11.1, and </w:t>
      </w:r>
      <w:r w:rsidR="001D1535" w:rsidRPr="004A6DF7">
        <w:rPr>
          <w:rFonts w:ascii="Times New Roman" w:hAnsi="Times New Roman" w:cs="Times New Roman"/>
          <w:sz w:val="24"/>
          <w:szCs w:val="24"/>
          <w:lang w:val="en-US"/>
        </w:rPr>
        <w:t xml:space="preserve">6.8 for </w:t>
      </w:r>
      <w:r w:rsidR="00D47C3E" w:rsidRPr="004A6DF7">
        <w:rPr>
          <w:rFonts w:ascii="Times New Roman" w:hAnsi="Times New Roman" w:cs="Times New Roman"/>
          <w:sz w:val="24"/>
          <w:szCs w:val="24"/>
          <w:lang w:val="en-US"/>
        </w:rPr>
        <w:t>KulPC11.2).</w:t>
      </w:r>
    </w:p>
    <w:p w14:paraId="6D63BF7E" w14:textId="77777777" w:rsidR="00E10AC2" w:rsidRPr="004A6DF7" w:rsidRDefault="00E10AC2" w:rsidP="00AC76DB">
      <w:pPr>
        <w:spacing w:line="276" w:lineRule="auto"/>
        <w:rPr>
          <w:rFonts w:ascii="Times New Roman" w:hAnsi="Times New Roman" w:cs="Times New Roman"/>
          <w:sz w:val="24"/>
          <w:szCs w:val="24"/>
          <w:lang w:val="en-US"/>
        </w:rPr>
      </w:pPr>
      <w:r w:rsidRPr="004A6DF7">
        <w:rPr>
          <w:rFonts w:ascii="Times New Roman" w:hAnsi="Times New Roman" w:cs="Times New Roman"/>
          <w:noProof/>
          <w:sz w:val="24"/>
          <w:szCs w:val="24"/>
          <w:lang w:val="ru-RU" w:eastAsia="ru-RU"/>
        </w:rPr>
        <w:drawing>
          <wp:inline distT="0" distB="0" distL="0" distR="0" wp14:anchorId="789BDB70" wp14:editId="3E4B6E09">
            <wp:extent cx="3460090" cy="2424946"/>
            <wp:effectExtent l="0" t="0" r="7620" b="0"/>
            <wp:docPr id="325298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61780" cy="2426130"/>
                    </a:xfrm>
                    <a:prstGeom prst="rect">
                      <a:avLst/>
                    </a:prstGeom>
                    <a:noFill/>
                    <a:ln>
                      <a:noFill/>
                    </a:ln>
                  </pic:spPr>
                </pic:pic>
              </a:graphicData>
            </a:graphic>
          </wp:inline>
        </w:drawing>
      </w:r>
    </w:p>
    <w:p w14:paraId="729092F3" w14:textId="26F055A6" w:rsidR="0004130A" w:rsidRPr="00A7230A" w:rsidRDefault="00E10AC2" w:rsidP="00AC76DB">
      <w:pPr>
        <w:spacing w:line="276" w:lineRule="auto"/>
        <w:rPr>
          <w:rFonts w:ascii="Times New Roman" w:hAnsi="Times New Roman" w:cs="Times New Roman"/>
          <w:lang w:val="en-US"/>
        </w:rPr>
      </w:pPr>
      <w:r w:rsidRPr="00A7230A">
        <w:rPr>
          <w:rFonts w:ascii="Times New Roman" w:hAnsi="Times New Roman" w:cs="Times New Roman"/>
          <w:lang w:val="en-US"/>
        </w:rPr>
        <w:t>Figure S</w:t>
      </w:r>
      <w:r w:rsidR="00D75805" w:rsidRPr="00A7230A">
        <w:rPr>
          <w:rFonts w:ascii="Times New Roman" w:hAnsi="Times New Roman" w:cs="Times New Roman"/>
          <w:lang w:val="en-US"/>
        </w:rPr>
        <w:t>2</w:t>
      </w:r>
      <w:r w:rsidRPr="00A7230A">
        <w:rPr>
          <w:rFonts w:ascii="Times New Roman" w:hAnsi="Times New Roman" w:cs="Times New Roman"/>
          <w:lang w:val="en-US"/>
        </w:rPr>
        <w:t xml:space="preserve">: </w:t>
      </w:r>
      <w:r w:rsidR="00B5697C" w:rsidRPr="00A7230A">
        <w:rPr>
          <w:rFonts w:ascii="Times New Roman" w:hAnsi="Times New Roman" w:cs="Times New Roman"/>
          <w:lang w:val="en-US"/>
        </w:rPr>
        <w:t xml:space="preserve">Probability density distribution of pre-burial </w:t>
      </w:r>
      <w:r w:rsidR="00B5697C" w:rsidRPr="00A7230A">
        <w:rPr>
          <w:rFonts w:ascii="Times New Roman" w:hAnsi="Times New Roman" w:cs="Times New Roman"/>
          <w:vertAlign w:val="superscript"/>
          <w:lang w:val="en-US"/>
        </w:rPr>
        <w:t>26</w:t>
      </w:r>
      <w:r w:rsidR="00B5697C" w:rsidRPr="00A7230A">
        <w:rPr>
          <w:rFonts w:ascii="Times New Roman" w:hAnsi="Times New Roman" w:cs="Times New Roman"/>
          <w:lang w:val="en-US"/>
        </w:rPr>
        <w:t>Al-</w:t>
      </w:r>
      <w:r w:rsidR="00B5697C" w:rsidRPr="00A7230A">
        <w:rPr>
          <w:rFonts w:ascii="Times New Roman" w:hAnsi="Times New Roman" w:cs="Times New Roman"/>
          <w:vertAlign w:val="superscript"/>
          <w:lang w:val="en-US"/>
        </w:rPr>
        <w:t>10</w:t>
      </w:r>
      <w:r w:rsidR="00B5697C" w:rsidRPr="00A7230A">
        <w:rPr>
          <w:rFonts w:ascii="Times New Roman" w:hAnsi="Times New Roman" w:cs="Times New Roman"/>
          <w:lang w:val="en-US"/>
        </w:rPr>
        <w:t xml:space="preserve">Be, generated using P-PINI </w:t>
      </w:r>
      <w:r w:rsidR="00DA5E83" w:rsidRPr="00A7230A">
        <w:rPr>
          <w:rFonts w:ascii="Times New Roman" w:hAnsi="Times New Roman" w:cs="Times New Roman"/>
          <w:lang w:val="en-US"/>
        </w:rPr>
        <w:fldChar w:fldCharType="begin"/>
      </w:r>
      <w:r w:rsidR="00236CB9">
        <w:rPr>
          <w:rFonts w:ascii="Times New Roman" w:hAnsi="Times New Roman" w:cs="Times New Roman"/>
          <w:lang w:val="en-US"/>
        </w:rPr>
        <w:instrText xml:space="preserve"> ADDIN ZOTERO_ITEM CSL_CITATION {"citationID":"KRE1JTtL","properties":{"formattedCitation":"\\super 41,42\\nosupersub{}","plainCitation":"41,42","noteIndex":0},"citationItems":[{"id":22,"uris":["http://zotero.org/users/local/6sjUyKQS/items/LEUCFYVT"],"itemData":{"id":22,"type":"article-journal","container-title":"Earth and Planetary Science Letters","DOI":"10.1016/j.epsl.2020.116491","ISSN":"0012821X","journalAbbreviation":"Earth and Planetary Science Letters","language":"en","page":"116491","source":"DOI.org (Crossref)","title":"New cosmogenic nuclide burial-dating model indicates onset of major glaciations in the Alps during Middle Pleistocene Transition","volume":"549","author":[{"family":"Knudsen","given":"Mads Faurschou"},{"family":"Nørgaard","given":"Jesper"},{"family":"Grischott","given":"Reto"},{"family":"Kober","given":"Florian"},{"family":"Egholm","given":"David Lundbek"},{"family":"Hansen","given":"Thomas Mejer"},{"family":"Jansen","given":"John D."}],"issued":{"date-parts":[["2020",11]]}}},{"id":19,"uris":["http://zotero.org/users/local/6sjUyKQS/items/4H6AE7ZG"],"itemData":{"id":19,"type":"article-journal","container-title":"Quaternary Geochronology","DOI":"10.1016/j.quageo.2022.101420","ISSN":"18711014","journalAbbreviation":"Quaternary Geochronology","language":"en","page":"101420","source":"DOI.org (Crossref)","title":"P–PINI: A cosmogenic nuclide burial dating method for landscapes undergoing non-steady erosion","title-short":"P–PINI","volume":"74","author":[{"family":"Nørgaard","given":"Jesper"},{"family":"Jansen","given":"John D."},{"family":"Neuhuber","given":"Stephanie"},{"family":"Ruszkiczay-Rüdiger","given":"Zsófia"},{"family":"Knudsen","given":"Mads Faurschou"}],"issued":{"date-parts":[["2023",2]]}}}],"schema":"https://github.com/citation-style-language/schema/raw/master/csl-citation.json"} </w:instrText>
      </w:r>
      <w:r w:rsidR="00DA5E83" w:rsidRPr="00A7230A">
        <w:rPr>
          <w:rFonts w:ascii="Times New Roman" w:hAnsi="Times New Roman" w:cs="Times New Roman"/>
          <w:lang w:val="en-US"/>
        </w:rPr>
        <w:fldChar w:fldCharType="separate"/>
      </w:r>
      <w:r w:rsidR="00041D80" w:rsidRPr="00303F4C">
        <w:rPr>
          <w:rFonts w:ascii="Times New Roman" w:hAnsi="Times New Roman" w:cs="Times New Roman"/>
          <w:kern w:val="0"/>
          <w:vertAlign w:val="superscript"/>
          <w:lang w:val="en-US"/>
        </w:rPr>
        <w:t>41,42</w:t>
      </w:r>
      <w:r w:rsidR="00DA5E83" w:rsidRPr="00A7230A">
        <w:rPr>
          <w:rFonts w:ascii="Times New Roman" w:hAnsi="Times New Roman" w:cs="Times New Roman"/>
          <w:lang w:val="en-US"/>
        </w:rPr>
        <w:fldChar w:fldCharType="end"/>
      </w:r>
      <w:r w:rsidR="00EA215D" w:rsidRPr="00A7230A">
        <w:rPr>
          <w:rFonts w:ascii="Times New Roman" w:hAnsi="Times New Roman" w:cs="Times New Roman"/>
          <w:lang w:val="en-US"/>
        </w:rPr>
        <w:t>.</w:t>
      </w:r>
      <w:r w:rsidR="00DA5E83" w:rsidRPr="00A7230A">
        <w:rPr>
          <w:rFonts w:ascii="Times New Roman" w:hAnsi="Times New Roman" w:cs="Times New Roman"/>
          <w:lang w:val="en-US"/>
        </w:rPr>
        <w:t xml:space="preserve"> </w:t>
      </w:r>
      <w:r w:rsidR="00B5697C" w:rsidRPr="00A7230A">
        <w:rPr>
          <w:rFonts w:ascii="Times New Roman" w:hAnsi="Times New Roman" w:cs="Times New Roman"/>
          <w:lang w:val="en-US"/>
        </w:rPr>
        <w:t xml:space="preserve">The model </w:t>
      </w:r>
      <w:r w:rsidR="00D27554" w:rsidRPr="00A7230A">
        <w:rPr>
          <w:rFonts w:ascii="Times New Roman" w:hAnsi="Times New Roman" w:cs="Times New Roman"/>
          <w:lang w:val="en-US"/>
        </w:rPr>
        <w:t>uses</w:t>
      </w:r>
      <w:r w:rsidR="00B5697C" w:rsidRPr="00A7230A">
        <w:rPr>
          <w:rFonts w:ascii="Times New Roman" w:hAnsi="Times New Roman" w:cs="Times New Roman"/>
          <w:lang w:val="en-US"/>
        </w:rPr>
        <w:t xml:space="preserve"> erosion rates of 5–5</w:t>
      </w:r>
      <w:r w:rsidR="00CB2FDD" w:rsidRPr="00A7230A">
        <w:rPr>
          <w:rFonts w:ascii="Times New Roman" w:hAnsi="Times New Roman" w:cs="Times New Roman"/>
          <w:lang w:val="en-US"/>
        </w:rPr>
        <w:t>00</w:t>
      </w:r>
      <w:r w:rsidR="00B5697C" w:rsidRPr="00A7230A">
        <w:rPr>
          <w:rFonts w:ascii="Times New Roman" w:hAnsi="Times New Roman" w:cs="Times New Roman"/>
          <w:lang w:val="en-US"/>
        </w:rPr>
        <w:t xml:space="preserve"> m/Myr at elevations of 1200–2000 m, </w:t>
      </w:r>
      <w:r w:rsidR="00995FC1" w:rsidRPr="00A7230A">
        <w:rPr>
          <w:rFonts w:ascii="Times New Roman" w:hAnsi="Times New Roman" w:cs="Times New Roman"/>
          <w:lang w:val="en-US"/>
        </w:rPr>
        <w:t xml:space="preserve">a </w:t>
      </w:r>
      <w:r w:rsidR="00B5697C" w:rsidRPr="00A7230A">
        <w:rPr>
          <w:rFonts w:ascii="Times New Roman" w:hAnsi="Times New Roman" w:cs="Times New Roman"/>
          <w:lang w:val="en-US"/>
        </w:rPr>
        <w:t>rock densit</w:t>
      </w:r>
      <w:r w:rsidR="00995FC1" w:rsidRPr="00A7230A">
        <w:rPr>
          <w:rFonts w:ascii="Times New Roman" w:hAnsi="Times New Roman" w:cs="Times New Roman"/>
          <w:lang w:val="en-US"/>
        </w:rPr>
        <w:t>y</w:t>
      </w:r>
      <w:r w:rsidR="00B5697C" w:rsidRPr="00A7230A">
        <w:rPr>
          <w:rFonts w:ascii="Times New Roman" w:hAnsi="Times New Roman" w:cs="Times New Roman"/>
          <w:lang w:val="en-US"/>
        </w:rPr>
        <w:t xml:space="preserve"> of 2 g/cm³, and </w:t>
      </w:r>
      <w:r w:rsidR="00D27554" w:rsidRPr="00A7230A">
        <w:rPr>
          <w:rFonts w:ascii="Times New Roman" w:hAnsi="Times New Roman" w:cs="Times New Roman"/>
          <w:lang w:val="en-US"/>
        </w:rPr>
        <w:t>river erosional event</w:t>
      </w:r>
      <w:r w:rsidR="00B5697C" w:rsidRPr="00A7230A">
        <w:rPr>
          <w:rFonts w:ascii="Times New Roman" w:hAnsi="Times New Roman" w:cs="Times New Roman"/>
          <w:lang w:val="en-US"/>
        </w:rPr>
        <w:t xml:space="preserve"> depth of 0–5 m, </w:t>
      </w:r>
      <w:r w:rsidR="00795AE7" w:rsidRPr="00A7230A">
        <w:rPr>
          <w:rFonts w:ascii="Times New Roman" w:hAnsi="Times New Roman" w:cs="Times New Roman"/>
          <w:lang w:val="en-US"/>
        </w:rPr>
        <w:t>at the location of</w:t>
      </w:r>
      <w:r w:rsidR="00B5697C" w:rsidRPr="00A7230A">
        <w:rPr>
          <w:rFonts w:ascii="Times New Roman" w:hAnsi="Times New Roman" w:cs="Times New Roman"/>
          <w:lang w:val="en-US"/>
        </w:rPr>
        <w:t xml:space="preserve"> the </w:t>
      </w:r>
      <w:proofErr w:type="spellStart"/>
      <w:r w:rsidR="00B5697C" w:rsidRPr="00A7230A">
        <w:rPr>
          <w:rFonts w:ascii="Times New Roman" w:hAnsi="Times New Roman" w:cs="Times New Roman"/>
          <w:lang w:val="en-US"/>
        </w:rPr>
        <w:t>Lakhuti</w:t>
      </w:r>
      <w:proofErr w:type="spellEnd"/>
      <w:r w:rsidR="00B5697C" w:rsidRPr="00A7230A">
        <w:rPr>
          <w:rFonts w:ascii="Times New Roman" w:hAnsi="Times New Roman" w:cs="Times New Roman"/>
          <w:lang w:val="en-US"/>
        </w:rPr>
        <w:t xml:space="preserve"> site (38°18'08.90'' N, 69°53'29.73'' E).</w:t>
      </w:r>
    </w:p>
    <w:p w14:paraId="38C8619D" w14:textId="77777777" w:rsidR="00514F3C" w:rsidRPr="004A6DF7" w:rsidRDefault="00514F3C" w:rsidP="00AC76DB">
      <w:pPr>
        <w:spacing w:line="276" w:lineRule="auto"/>
        <w:rPr>
          <w:rFonts w:ascii="Times New Roman" w:hAnsi="Times New Roman" w:cs="Times New Roman"/>
          <w:sz w:val="24"/>
          <w:szCs w:val="24"/>
          <w:lang w:val="en-US"/>
        </w:rPr>
      </w:pPr>
    </w:p>
    <w:p w14:paraId="42649247" w14:textId="65A0941B" w:rsidR="00DC0A9E" w:rsidRPr="00DE01F4" w:rsidRDefault="009D6D1B" w:rsidP="00AC76DB">
      <w:pPr>
        <w:spacing w:line="276" w:lineRule="auto"/>
        <w:rPr>
          <w:rFonts w:ascii="Times New Roman" w:hAnsi="Times New Roman" w:cs="Times New Roman"/>
          <w:sz w:val="18"/>
          <w:szCs w:val="18"/>
          <w:lang w:val="en-US"/>
        </w:rPr>
      </w:pPr>
      <w:r w:rsidRPr="00DE01F4">
        <w:rPr>
          <w:rFonts w:ascii="Times New Roman" w:hAnsi="Times New Roman" w:cs="Times New Roman"/>
          <w:sz w:val="18"/>
          <w:szCs w:val="18"/>
          <w:lang w:val="en-US"/>
        </w:rPr>
        <w:t>Table S</w:t>
      </w:r>
      <w:r w:rsidR="00B9546F" w:rsidRPr="00DE01F4">
        <w:rPr>
          <w:rFonts w:ascii="Times New Roman" w:hAnsi="Times New Roman" w:cs="Times New Roman"/>
          <w:sz w:val="18"/>
          <w:szCs w:val="18"/>
          <w:lang w:val="en-US"/>
        </w:rPr>
        <w:t>5</w:t>
      </w:r>
      <w:r w:rsidR="000D3D9A" w:rsidRPr="00DE01F4">
        <w:rPr>
          <w:rFonts w:ascii="Times New Roman" w:hAnsi="Times New Roman" w:cs="Times New Roman"/>
          <w:sz w:val="18"/>
          <w:szCs w:val="18"/>
          <w:lang w:val="en-US"/>
        </w:rPr>
        <w:t>:</w:t>
      </w:r>
      <w:r w:rsidR="00995FC1" w:rsidRPr="00DE01F4">
        <w:rPr>
          <w:rFonts w:ascii="Times New Roman" w:hAnsi="Times New Roman" w:cs="Times New Roman"/>
          <w:sz w:val="18"/>
          <w:szCs w:val="18"/>
          <w:lang w:val="en-US"/>
        </w:rPr>
        <w:t xml:space="preserve"> </w:t>
      </w:r>
      <w:r w:rsidR="000D3D9A" w:rsidRPr="00DE01F4">
        <w:rPr>
          <w:rFonts w:ascii="Times New Roman" w:hAnsi="Times New Roman" w:cs="Times New Roman"/>
          <w:sz w:val="18"/>
          <w:szCs w:val="18"/>
          <w:lang w:val="en-US"/>
        </w:rPr>
        <w:t>The prior</w:t>
      </w:r>
      <w:r w:rsidR="00105713" w:rsidRPr="00DE01F4">
        <w:rPr>
          <w:rFonts w:ascii="Times New Roman" w:hAnsi="Times New Roman" w:cs="Times New Roman"/>
          <w:sz w:val="18"/>
          <w:szCs w:val="18"/>
          <w:lang w:val="en-US"/>
        </w:rPr>
        <w:t xml:space="preserve"> constraints on the CosmoChron model parameters</w:t>
      </w:r>
      <w:r w:rsidR="000D3D9A" w:rsidRPr="00DE01F4">
        <w:rPr>
          <w:rFonts w:ascii="Times New Roman" w:hAnsi="Times New Roman" w:cs="Times New Roman"/>
          <w:sz w:val="18"/>
          <w:szCs w:val="18"/>
          <w:lang w:val="en-US"/>
        </w:rPr>
        <w:t xml:space="preserve"> </w:t>
      </w:r>
      <w:r w:rsidR="00105713" w:rsidRPr="00DE01F4">
        <w:rPr>
          <w:rFonts w:ascii="Times New Roman" w:hAnsi="Times New Roman" w:cs="Times New Roman"/>
          <w:sz w:val="18"/>
          <w:szCs w:val="18"/>
          <w:lang w:val="en-US"/>
        </w:rPr>
        <w:t xml:space="preserve">(the prior </w:t>
      </w:r>
      <w:r w:rsidR="000D3D9A" w:rsidRPr="00DE01F4">
        <w:rPr>
          <w:rFonts w:ascii="Times New Roman" w:hAnsi="Times New Roman" w:cs="Times New Roman"/>
          <w:sz w:val="18"/>
          <w:szCs w:val="18"/>
          <w:lang w:val="en-US"/>
        </w:rPr>
        <w:t>model</w:t>
      </w:r>
      <w:r w:rsidR="00105713" w:rsidRPr="00DE01F4">
        <w:rPr>
          <w:rFonts w:ascii="Times New Roman" w:hAnsi="Times New Roman" w:cs="Times New Roman"/>
          <w:sz w:val="18"/>
          <w:szCs w:val="18"/>
          <w:lang w:val="en-US"/>
        </w:rPr>
        <w:t>)</w:t>
      </w:r>
      <w:r w:rsidR="000D3D9A" w:rsidRPr="00DE01F4">
        <w:rPr>
          <w:rFonts w:ascii="Times New Roman" w:hAnsi="Times New Roman" w:cs="Times New Roman"/>
          <w:sz w:val="18"/>
          <w:szCs w:val="18"/>
          <w:lang w:val="en-US"/>
        </w:rPr>
        <w:t xml:space="preserve"> used to construct the age-depth models shown in figures </w:t>
      </w:r>
      <w:r w:rsidR="00C52C54">
        <w:rPr>
          <w:rFonts w:ascii="Times New Roman" w:hAnsi="Times New Roman" w:cs="Times New Roman"/>
          <w:sz w:val="18"/>
          <w:szCs w:val="18"/>
          <w:lang w:val="en-US"/>
        </w:rPr>
        <w:t>4</w:t>
      </w:r>
      <w:r w:rsidR="00C52C54" w:rsidRPr="00D75805">
        <w:rPr>
          <w:rFonts w:ascii="Times New Roman" w:hAnsi="Times New Roman" w:cs="Times New Roman"/>
          <w:sz w:val="18"/>
          <w:szCs w:val="18"/>
          <w:lang w:val="en-US"/>
        </w:rPr>
        <w:t xml:space="preserve"> </w:t>
      </w:r>
      <w:r w:rsidR="000D3D9A" w:rsidRPr="00D75805">
        <w:rPr>
          <w:rFonts w:ascii="Times New Roman" w:hAnsi="Times New Roman" w:cs="Times New Roman"/>
          <w:sz w:val="18"/>
          <w:szCs w:val="18"/>
          <w:lang w:val="en-US"/>
        </w:rPr>
        <w:t>and S</w:t>
      </w:r>
      <w:r w:rsidR="00D75805" w:rsidRPr="00D75805">
        <w:rPr>
          <w:rFonts w:ascii="Times New Roman" w:hAnsi="Times New Roman" w:cs="Times New Roman"/>
          <w:sz w:val="18"/>
          <w:szCs w:val="18"/>
          <w:lang w:val="en-US"/>
        </w:rPr>
        <w:t>3</w:t>
      </w:r>
      <w:r w:rsidR="00454712" w:rsidRPr="00DE01F4">
        <w:rPr>
          <w:rFonts w:ascii="Times New Roman" w:hAnsi="Times New Roman" w:cs="Times New Roman"/>
          <w:sz w:val="18"/>
          <w:szCs w:val="18"/>
          <w:lang w:val="en-US"/>
        </w:rPr>
        <w:t>.</w:t>
      </w:r>
      <w:r w:rsidR="000D3D9A" w:rsidRPr="00DE01F4">
        <w:rPr>
          <w:rFonts w:ascii="Times New Roman" w:hAnsi="Times New Roman" w:cs="Times New Roman"/>
          <w:sz w:val="18"/>
          <w:szCs w:val="18"/>
          <w:lang w:val="en-US"/>
        </w:rPr>
        <w:t xml:space="preserve"> The parameters include </w:t>
      </w:r>
      <w:r w:rsidR="000D3D9A" w:rsidRPr="00DE01F4">
        <w:rPr>
          <w:rFonts w:ascii="Times New Roman" w:hAnsi="Times New Roman" w:cs="Times New Roman"/>
          <w:sz w:val="18"/>
          <w:szCs w:val="18"/>
        </w:rPr>
        <w:t>Ѳ</w:t>
      </w:r>
      <w:r w:rsidR="00660971" w:rsidRPr="00DE01F4">
        <w:rPr>
          <w:rFonts w:ascii="Times New Roman" w:hAnsi="Times New Roman" w:cs="Times New Roman"/>
          <w:sz w:val="18"/>
          <w:szCs w:val="18"/>
          <w:vertAlign w:val="superscript"/>
          <w:lang w:val="en-US"/>
        </w:rPr>
        <w:t>-1</w:t>
      </w:r>
      <w:r w:rsidR="000D3D9A" w:rsidRPr="00DE01F4">
        <w:rPr>
          <w:rFonts w:ascii="Times New Roman" w:hAnsi="Times New Roman" w:cs="Times New Roman"/>
          <w:sz w:val="18"/>
          <w:szCs w:val="18"/>
          <w:lang w:val="en-US"/>
        </w:rPr>
        <w:t xml:space="preserve"> (inverse accumulation rate), R (correlation range), x₀ (upper age), and T₀ (age at x₀). Pre-burial parameters (*P) </w:t>
      </w:r>
      <w:r w:rsidR="000E4E82" w:rsidRPr="00DE01F4">
        <w:rPr>
          <w:rFonts w:ascii="Times New Roman" w:hAnsi="Times New Roman" w:cs="Times New Roman"/>
          <w:sz w:val="18"/>
          <w:szCs w:val="18"/>
          <w:lang w:val="en-US"/>
        </w:rPr>
        <w:t xml:space="preserve">are a distribution of </w:t>
      </w:r>
      <w:r w:rsidR="000E4E82" w:rsidRPr="00DE01F4">
        <w:rPr>
          <w:rFonts w:ascii="Times New Roman" w:hAnsi="Times New Roman" w:cs="Times New Roman"/>
          <w:sz w:val="18"/>
          <w:szCs w:val="18"/>
          <w:vertAlign w:val="superscript"/>
          <w:lang w:val="en-US"/>
        </w:rPr>
        <w:t>26</w:t>
      </w:r>
      <w:r w:rsidR="000E4E82" w:rsidRPr="00DE01F4">
        <w:rPr>
          <w:rFonts w:ascii="Times New Roman" w:hAnsi="Times New Roman" w:cs="Times New Roman"/>
          <w:sz w:val="18"/>
          <w:szCs w:val="18"/>
          <w:lang w:val="en-US"/>
        </w:rPr>
        <w:t>Al-</w:t>
      </w:r>
      <w:r w:rsidR="000E4E82" w:rsidRPr="00DE01F4">
        <w:rPr>
          <w:rFonts w:ascii="Times New Roman" w:hAnsi="Times New Roman" w:cs="Times New Roman"/>
          <w:sz w:val="18"/>
          <w:szCs w:val="18"/>
          <w:vertAlign w:val="superscript"/>
          <w:lang w:val="en-US"/>
        </w:rPr>
        <w:t>10</w:t>
      </w:r>
      <w:r w:rsidR="000E4E82" w:rsidRPr="00DE01F4">
        <w:rPr>
          <w:rFonts w:ascii="Times New Roman" w:hAnsi="Times New Roman" w:cs="Times New Roman"/>
          <w:sz w:val="18"/>
          <w:szCs w:val="18"/>
          <w:lang w:val="en-US"/>
        </w:rPr>
        <w:t>Be concentration (Fig</w:t>
      </w:r>
      <w:r w:rsidR="00FA7B03" w:rsidRPr="00DE01F4">
        <w:rPr>
          <w:rFonts w:ascii="Times New Roman" w:hAnsi="Times New Roman" w:cs="Times New Roman"/>
          <w:sz w:val="18"/>
          <w:szCs w:val="18"/>
          <w:lang w:val="en-US"/>
        </w:rPr>
        <w:t xml:space="preserve">. </w:t>
      </w:r>
      <w:r w:rsidR="00FA7B03" w:rsidRPr="00D75805">
        <w:rPr>
          <w:rFonts w:ascii="Times New Roman" w:hAnsi="Times New Roman" w:cs="Times New Roman"/>
          <w:sz w:val="18"/>
          <w:szCs w:val="18"/>
          <w:lang w:val="en-US"/>
        </w:rPr>
        <w:t>S</w:t>
      </w:r>
      <w:r w:rsidR="00D75805">
        <w:rPr>
          <w:rFonts w:ascii="Times New Roman" w:hAnsi="Times New Roman" w:cs="Times New Roman"/>
          <w:sz w:val="18"/>
          <w:szCs w:val="18"/>
          <w:lang w:val="en-US"/>
        </w:rPr>
        <w:t>2</w:t>
      </w:r>
      <w:r w:rsidR="000E4E82" w:rsidRPr="00DE01F4">
        <w:rPr>
          <w:rFonts w:ascii="Times New Roman" w:hAnsi="Times New Roman" w:cs="Times New Roman"/>
          <w:sz w:val="18"/>
          <w:szCs w:val="18"/>
          <w:lang w:val="en-US"/>
        </w:rPr>
        <w:t xml:space="preserve">) </w:t>
      </w:r>
      <w:r w:rsidR="00FA7B03" w:rsidRPr="00DE01F4">
        <w:rPr>
          <w:rFonts w:ascii="Times New Roman" w:hAnsi="Times New Roman" w:cs="Times New Roman"/>
          <w:sz w:val="18"/>
          <w:szCs w:val="18"/>
          <w:lang w:val="en-US"/>
        </w:rPr>
        <w:t>as</w:t>
      </w:r>
      <w:r w:rsidR="000D3D9A" w:rsidRPr="00DE01F4">
        <w:rPr>
          <w:rFonts w:ascii="Times New Roman" w:hAnsi="Times New Roman" w:cs="Times New Roman"/>
          <w:sz w:val="18"/>
          <w:szCs w:val="18"/>
          <w:lang w:val="en-US"/>
        </w:rPr>
        <w:t xml:space="preserve"> detailed in Section </w:t>
      </w:r>
      <w:r w:rsidR="00D75805" w:rsidRPr="00D75805">
        <w:rPr>
          <w:rFonts w:ascii="Times New Roman" w:hAnsi="Times New Roman" w:cs="Times New Roman"/>
          <w:sz w:val="18"/>
          <w:szCs w:val="18"/>
          <w:lang w:val="en-US"/>
        </w:rPr>
        <w:t>4</w:t>
      </w:r>
      <w:r w:rsidR="000D3D9A" w:rsidRPr="00D75805">
        <w:rPr>
          <w:rFonts w:ascii="Times New Roman" w:hAnsi="Times New Roman" w:cs="Times New Roman"/>
          <w:sz w:val="18"/>
          <w:szCs w:val="18"/>
          <w:lang w:val="en-US"/>
        </w:rPr>
        <w:t>.1.3</w:t>
      </w:r>
      <w:r w:rsidR="000D3D9A" w:rsidRPr="00DE01F4">
        <w:rPr>
          <w:rFonts w:ascii="Times New Roman" w:hAnsi="Times New Roman" w:cs="Times New Roman"/>
          <w:sz w:val="18"/>
          <w:szCs w:val="18"/>
          <w:lang w:val="en-US"/>
        </w:rPr>
        <w:t xml:space="preserve">. Different prior variances of </w:t>
      </w:r>
      <w:r w:rsidR="00B10283" w:rsidRPr="00DE01F4">
        <w:rPr>
          <w:rFonts w:ascii="Times New Roman" w:hAnsi="Times New Roman" w:cs="Times New Roman"/>
          <w:sz w:val="18"/>
          <w:szCs w:val="18"/>
        </w:rPr>
        <w:t>Ѳ</w:t>
      </w:r>
      <w:r w:rsidR="00B10283" w:rsidRPr="00DE01F4">
        <w:rPr>
          <w:rFonts w:ascii="Times New Roman" w:hAnsi="Times New Roman" w:cs="Times New Roman"/>
          <w:sz w:val="18"/>
          <w:szCs w:val="18"/>
          <w:vertAlign w:val="superscript"/>
          <w:lang w:val="en-US"/>
        </w:rPr>
        <w:t>-1</w:t>
      </w:r>
      <w:r w:rsidR="00B10283" w:rsidRPr="00DE01F4">
        <w:rPr>
          <w:rFonts w:ascii="Times New Roman" w:hAnsi="Times New Roman" w:cs="Times New Roman"/>
          <w:sz w:val="18"/>
          <w:szCs w:val="18"/>
          <w:lang w:val="en-US"/>
        </w:rPr>
        <w:t xml:space="preserve"> </w:t>
      </w:r>
      <w:r w:rsidR="000D3D9A" w:rsidRPr="00DE01F4">
        <w:rPr>
          <w:rFonts w:ascii="Times New Roman" w:hAnsi="Times New Roman" w:cs="Times New Roman"/>
          <w:sz w:val="18"/>
          <w:szCs w:val="18"/>
          <w:lang w:val="en-US"/>
        </w:rPr>
        <w:t>and R were applied to the upper and lower profile sections, denoted as ‘interval’ in the table.</w:t>
      </w:r>
    </w:p>
    <w:tbl>
      <w:tblPr>
        <w:tblStyle w:val="TableGrid"/>
        <w:tblW w:w="10066" w:type="dxa"/>
        <w:tblLayout w:type="fixed"/>
        <w:tblLook w:val="04A0" w:firstRow="1" w:lastRow="0" w:firstColumn="1" w:lastColumn="0" w:noHBand="0" w:noVBand="1"/>
      </w:tblPr>
      <w:tblGrid>
        <w:gridCol w:w="1134"/>
        <w:gridCol w:w="709"/>
        <w:gridCol w:w="851"/>
        <w:gridCol w:w="1134"/>
        <w:gridCol w:w="709"/>
        <w:gridCol w:w="851"/>
        <w:gridCol w:w="851"/>
        <w:gridCol w:w="850"/>
        <w:gridCol w:w="992"/>
        <w:gridCol w:w="992"/>
        <w:gridCol w:w="993"/>
      </w:tblGrid>
      <w:tr w:rsidR="00F83AC1" w:rsidRPr="004A6DF7" w14:paraId="3DE3F2E6" w14:textId="77777777" w:rsidTr="00442164">
        <w:tc>
          <w:tcPr>
            <w:tcW w:w="1134" w:type="dxa"/>
            <w:tcBorders>
              <w:left w:val="nil"/>
              <w:bottom w:val="nil"/>
              <w:right w:val="nil"/>
            </w:tcBorders>
          </w:tcPr>
          <w:p w14:paraId="64BCC944" w14:textId="77777777" w:rsidR="00F83AC1" w:rsidRPr="004A6DF7" w:rsidRDefault="00F83AC1"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Location</w:t>
            </w:r>
          </w:p>
        </w:tc>
        <w:tc>
          <w:tcPr>
            <w:tcW w:w="709" w:type="dxa"/>
            <w:tcBorders>
              <w:left w:val="nil"/>
              <w:bottom w:val="nil"/>
              <w:right w:val="nil"/>
            </w:tcBorders>
          </w:tcPr>
          <w:p w14:paraId="3982250C" w14:textId="77777777" w:rsidR="00F83AC1" w:rsidRPr="004A6DF7" w:rsidRDefault="00F83AC1"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Figure</w:t>
            </w:r>
          </w:p>
        </w:tc>
        <w:tc>
          <w:tcPr>
            <w:tcW w:w="851" w:type="dxa"/>
            <w:tcBorders>
              <w:left w:val="nil"/>
              <w:bottom w:val="nil"/>
              <w:right w:val="nil"/>
            </w:tcBorders>
          </w:tcPr>
          <w:p w14:paraId="2F64CABD" w14:textId="238695F8" w:rsidR="00F83AC1" w:rsidRPr="004A6DF7" w:rsidRDefault="00F83AC1"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Interval (m)</w:t>
            </w:r>
          </w:p>
        </w:tc>
        <w:tc>
          <w:tcPr>
            <w:tcW w:w="1134" w:type="dxa"/>
            <w:tcBorders>
              <w:left w:val="nil"/>
              <w:bottom w:val="nil"/>
              <w:right w:val="nil"/>
            </w:tcBorders>
          </w:tcPr>
          <w:p w14:paraId="731216A1" w14:textId="77777777" w:rsidR="00F83AC1" w:rsidRPr="004A6DF7" w:rsidRDefault="00F83AC1"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Variance of Ѳ</w:t>
            </w:r>
            <w:r w:rsidRPr="004A6DF7">
              <w:rPr>
                <w:rFonts w:ascii="Times New Roman" w:hAnsi="Times New Roman" w:cs="Times New Roman"/>
                <w:sz w:val="18"/>
                <w:szCs w:val="18"/>
                <w:vertAlign w:val="superscript"/>
                <w:lang w:val="en-US"/>
              </w:rPr>
              <w:t>-1</w:t>
            </w:r>
            <w:r w:rsidRPr="004A6DF7">
              <w:rPr>
                <w:rFonts w:ascii="Times New Roman" w:hAnsi="Times New Roman" w:cs="Times New Roman"/>
                <w:sz w:val="18"/>
                <w:szCs w:val="18"/>
                <w:lang w:val="en-US"/>
              </w:rPr>
              <w:t xml:space="preserve"> (ka</w:t>
            </w:r>
            <w:r w:rsidRPr="004A6DF7">
              <w:rPr>
                <w:rFonts w:ascii="Times New Roman" w:hAnsi="Times New Roman" w:cs="Times New Roman"/>
                <w:sz w:val="18"/>
                <w:szCs w:val="18"/>
                <w:vertAlign w:val="superscript"/>
                <w:lang w:val="en-US"/>
              </w:rPr>
              <w:t>2</w:t>
            </w:r>
            <w:r w:rsidRPr="004A6DF7">
              <w:rPr>
                <w:rFonts w:ascii="Times New Roman" w:hAnsi="Times New Roman" w:cs="Times New Roman"/>
                <w:sz w:val="18"/>
                <w:szCs w:val="18"/>
                <w:lang w:val="en-US"/>
              </w:rPr>
              <w:t>/m</w:t>
            </w:r>
            <w:r w:rsidRPr="004A6DF7">
              <w:rPr>
                <w:rFonts w:ascii="Times New Roman" w:hAnsi="Times New Roman" w:cs="Times New Roman"/>
                <w:sz w:val="18"/>
                <w:szCs w:val="18"/>
                <w:vertAlign w:val="superscript"/>
                <w:lang w:val="en-US"/>
              </w:rPr>
              <w:t>2</w:t>
            </w:r>
            <w:r w:rsidRPr="004A6DF7">
              <w:rPr>
                <w:rFonts w:ascii="Times New Roman" w:hAnsi="Times New Roman" w:cs="Times New Roman"/>
                <w:sz w:val="18"/>
                <w:szCs w:val="18"/>
                <w:lang w:val="en-US"/>
              </w:rPr>
              <w:t>)</w:t>
            </w:r>
          </w:p>
        </w:tc>
        <w:tc>
          <w:tcPr>
            <w:tcW w:w="709" w:type="dxa"/>
            <w:tcBorders>
              <w:left w:val="nil"/>
              <w:bottom w:val="nil"/>
              <w:right w:val="nil"/>
            </w:tcBorders>
          </w:tcPr>
          <w:p w14:paraId="17FB0B83" w14:textId="77777777" w:rsidR="00F83AC1" w:rsidRPr="004A6DF7" w:rsidRDefault="00F83AC1"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R (m)</w:t>
            </w:r>
          </w:p>
        </w:tc>
        <w:tc>
          <w:tcPr>
            <w:tcW w:w="851" w:type="dxa"/>
            <w:tcBorders>
              <w:left w:val="nil"/>
              <w:bottom w:val="nil"/>
              <w:right w:val="nil"/>
            </w:tcBorders>
            <w:vAlign w:val="bottom"/>
          </w:tcPr>
          <w:p w14:paraId="6C54E93A" w14:textId="63876CC1" w:rsidR="00F83AC1" w:rsidRPr="004A6DF7" w:rsidRDefault="00F83AC1"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Mean of Ѳ</w:t>
            </w:r>
            <w:r w:rsidRPr="004A6DF7">
              <w:rPr>
                <w:rFonts w:ascii="Times New Roman" w:hAnsi="Times New Roman" w:cs="Times New Roman"/>
                <w:sz w:val="18"/>
                <w:szCs w:val="18"/>
                <w:vertAlign w:val="superscript"/>
                <w:lang w:val="en-US"/>
              </w:rPr>
              <w:t>-1</w:t>
            </w:r>
            <w:r w:rsidRPr="004A6DF7">
              <w:rPr>
                <w:rFonts w:ascii="Times New Roman" w:hAnsi="Times New Roman" w:cs="Times New Roman"/>
                <w:sz w:val="18"/>
                <w:szCs w:val="18"/>
                <w:lang w:val="en-US"/>
              </w:rPr>
              <w:t xml:space="preserve"> (ka/m)</w:t>
            </w:r>
          </w:p>
        </w:tc>
        <w:tc>
          <w:tcPr>
            <w:tcW w:w="851" w:type="dxa"/>
            <w:tcBorders>
              <w:left w:val="nil"/>
              <w:bottom w:val="nil"/>
              <w:right w:val="nil"/>
            </w:tcBorders>
          </w:tcPr>
          <w:p w14:paraId="14F55F28" w14:textId="64675C83" w:rsidR="00F83AC1" w:rsidRPr="004A6DF7" w:rsidRDefault="00F83AC1"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x</w:t>
            </w:r>
            <w:r w:rsidRPr="004A6DF7">
              <w:rPr>
                <w:rFonts w:ascii="Times New Roman" w:hAnsi="Times New Roman" w:cs="Times New Roman"/>
                <w:sz w:val="18"/>
                <w:szCs w:val="18"/>
                <w:vertAlign w:val="subscript"/>
                <w:lang w:val="en-US"/>
              </w:rPr>
              <w:t>0</w:t>
            </w:r>
            <w:r w:rsidRPr="004A6DF7">
              <w:rPr>
                <w:rFonts w:ascii="Times New Roman" w:hAnsi="Times New Roman" w:cs="Times New Roman"/>
                <w:sz w:val="18"/>
                <w:szCs w:val="18"/>
                <w:lang w:val="en-US"/>
              </w:rPr>
              <w:t xml:space="preserve"> (m)</w:t>
            </w:r>
          </w:p>
        </w:tc>
        <w:tc>
          <w:tcPr>
            <w:tcW w:w="850" w:type="dxa"/>
            <w:tcBorders>
              <w:left w:val="nil"/>
              <w:bottom w:val="nil"/>
              <w:right w:val="nil"/>
            </w:tcBorders>
          </w:tcPr>
          <w:p w14:paraId="24504EB6" w14:textId="77777777" w:rsidR="00F83AC1" w:rsidRPr="004A6DF7" w:rsidRDefault="00F83AC1"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T</w:t>
            </w:r>
            <w:r w:rsidRPr="004A6DF7">
              <w:rPr>
                <w:rFonts w:ascii="Times New Roman" w:hAnsi="Times New Roman" w:cs="Times New Roman"/>
                <w:sz w:val="18"/>
                <w:szCs w:val="18"/>
                <w:vertAlign w:val="subscript"/>
                <w:lang w:val="en-US"/>
              </w:rPr>
              <w:t xml:space="preserve">0 </w:t>
            </w:r>
            <w:r w:rsidRPr="004A6DF7">
              <w:rPr>
                <w:rFonts w:ascii="Times New Roman" w:hAnsi="Times New Roman" w:cs="Times New Roman"/>
                <w:sz w:val="18"/>
                <w:szCs w:val="18"/>
                <w:lang w:val="en-US"/>
              </w:rPr>
              <w:t>(ka)</w:t>
            </w:r>
          </w:p>
        </w:tc>
        <w:tc>
          <w:tcPr>
            <w:tcW w:w="992" w:type="dxa"/>
            <w:tcBorders>
              <w:left w:val="nil"/>
              <w:bottom w:val="single" w:sz="4" w:space="0" w:color="auto"/>
              <w:right w:val="nil"/>
            </w:tcBorders>
          </w:tcPr>
          <w:p w14:paraId="37E8530A" w14:textId="4CFBEC66" w:rsidR="00F83AC1" w:rsidRPr="004A6DF7" w:rsidRDefault="00F83AC1"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 xml:space="preserve">P </w:t>
            </w:r>
          </w:p>
        </w:tc>
        <w:tc>
          <w:tcPr>
            <w:tcW w:w="992" w:type="dxa"/>
            <w:tcBorders>
              <w:left w:val="nil"/>
              <w:bottom w:val="single" w:sz="4" w:space="0" w:color="auto"/>
              <w:right w:val="nil"/>
            </w:tcBorders>
          </w:tcPr>
          <w:p w14:paraId="66C685F1" w14:textId="77777777" w:rsidR="00F83AC1" w:rsidRPr="004A6DF7" w:rsidRDefault="00F83AC1"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Hiatus depths (m)</w:t>
            </w:r>
          </w:p>
        </w:tc>
        <w:tc>
          <w:tcPr>
            <w:tcW w:w="993" w:type="dxa"/>
            <w:tcBorders>
              <w:left w:val="nil"/>
              <w:bottom w:val="single" w:sz="4" w:space="0" w:color="auto"/>
              <w:right w:val="nil"/>
            </w:tcBorders>
          </w:tcPr>
          <w:p w14:paraId="690D4A30" w14:textId="77777777" w:rsidR="00F83AC1" w:rsidRPr="004A6DF7" w:rsidRDefault="00F83AC1"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Hiatus duration (ka)</w:t>
            </w:r>
          </w:p>
        </w:tc>
      </w:tr>
      <w:tr w:rsidR="00F83AC1" w:rsidRPr="004A6DF7" w14:paraId="5DA2D35B" w14:textId="77777777" w:rsidTr="00442164">
        <w:tc>
          <w:tcPr>
            <w:tcW w:w="1134" w:type="dxa"/>
            <w:tcBorders>
              <w:left w:val="nil"/>
              <w:bottom w:val="nil"/>
              <w:right w:val="nil"/>
            </w:tcBorders>
            <w:shd w:val="clear" w:color="auto" w:fill="F2F2F2" w:themeFill="background1" w:themeFillShade="F2"/>
            <w:vAlign w:val="bottom"/>
          </w:tcPr>
          <w:p w14:paraId="25B5CF6F" w14:textId="77777777" w:rsidR="00F83AC1" w:rsidRPr="004A6DF7" w:rsidRDefault="00F83AC1"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lastRenderedPageBreak/>
              <w:t>Obi-Mazar</w:t>
            </w:r>
          </w:p>
          <w:p w14:paraId="6CEA24C3" w14:textId="77777777" w:rsidR="00F83AC1" w:rsidRPr="004A6DF7" w:rsidRDefault="00F83AC1" w:rsidP="00AC76DB">
            <w:pPr>
              <w:spacing w:line="276" w:lineRule="auto"/>
              <w:rPr>
                <w:rFonts w:ascii="Times New Roman" w:hAnsi="Times New Roman" w:cs="Times New Roman"/>
                <w:sz w:val="18"/>
                <w:szCs w:val="18"/>
                <w:lang w:val="en-US"/>
              </w:rPr>
            </w:pPr>
          </w:p>
        </w:tc>
        <w:tc>
          <w:tcPr>
            <w:tcW w:w="709" w:type="dxa"/>
            <w:tcBorders>
              <w:left w:val="nil"/>
              <w:bottom w:val="nil"/>
              <w:right w:val="nil"/>
            </w:tcBorders>
            <w:shd w:val="clear" w:color="auto" w:fill="F2F2F2" w:themeFill="background1" w:themeFillShade="F2"/>
          </w:tcPr>
          <w:p w14:paraId="6D914A6B" w14:textId="76472CD7" w:rsidR="00F83AC1" w:rsidRPr="004A6DF7" w:rsidRDefault="00C52C54" w:rsidP="00AC76DB">
            <w:pPr>
              <w:spacing w:line="276" w:lineRule="auto"/>
              <w:rPr>
                <w:rFonts w:ascii="Times New Roman" w:hAnsi="Times New Roman" w:cs="Times New Roman"/>
                <w:sz w:val="18"/>
                <w:szCs w:val="18"/>
                <w:lang w:val="en-US"/>
              </w:rPr>
            </w:pPr>
            <w:r>
              <w:rPr>
                <w:rFonts w:ascii="Times New Roman" w:hAnsi="Times New Roman" w:cs="Times New Roman"/>
                <w:sz w:val="18"/>
                <w:szCs w:val="18"/>
                <w:lang w:val="en-US"/>
              </w:rPr>
              <w:t>4</w:t>
            </w:r>
            <w:r w:rsidR="00F83AC1" w:rsidRPr="004A6DF7">
              <w:rPr>
                <w:rFonts w:ascii="Times New Roman" w:hAnsi="Times New Roman" w:cs="Times New Roman"/>
                <w:sz w:val="18"/>
                <w:szCs w:val="18"/>
                <w:lang w:val="en-US"/>
              </w:rPr>
              <w:t>, S3</w:t>
            </w:r>
          </w:p>
        </w:tc>
        <w:tc>
          <w:tcPr>
            <w:tcW w:w="851" w:type="dxa"/>
            <w:tcBorders>
              <w:left w:val="nil"/>
              <w:bottom w:val="nil"/>
              <w:right w:val="nil"/>
            </w:tcBorders>
            <w:shd w:val="clear" w:color="auto" w:fill="F2F2F2" w:themeFill="background1" w:themeFillShade="F2"/>
          </w:tcPr>
          <w:p w14:paraId="59524FB7" w14:textId="77777777" w:rsidR="00F83AC1" w:rsidRPr="004A6DF7" w:rsidRDefault="00F83AC1"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0.1-33</w:t>
            </w:r>
          </w:p>
          <w:p w14:paraId="6AC1F798" w14:textId="63294391" w:rsidR="00F83AC1" w:rsidRPr="004A6DF7" w:rsidRDefault="00F83AC1"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33-84</w:t>
            </w:r>
          </w:p>
        </w:tc>
        <w:tc>
          <w:tcPr>
            <w:tcW w:w="1134" w:type="dxa"/>
            <w:tcBorders>
              <w:left w:val="nil"/>
              <w:bottom w:val="nil"/>
              <w:right w:val="nil"/>
            </w:tcBorders>
            <w:shd w:val="clear" w:color="auto" w:fill="F2F2F2" w:themeFill="background1" w:themeFillShade="F2"/>
          </w:tcPr>
          <w:p w14:paraId="3931C980" w14:textId="01D2C2F0" w:rsidR="00F83AC1" w:rsidRPr="004A6DF7" w:rsidRDefault="00F83AC1"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100</w:t>
            </w:r>
          </w:p>
          <w:p w14:paraId="415FAF6A" w14:textId="4D0A65E2" w:rsidR="00F83AC1" w:rsidRPr="004A6DF7" w:rsidRDefault="00F83AC1"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50</w:t>
            </w:r>
          </w:p>
        </w:tc>
        <w:tc>
          <w:tcPr>
            <w:tcW w:w="709" w:type="dxa"/>
            <w:tcBorders>
              <w:left w:val="nil"/>
              <w:bottom w:val="nil"/>
              <w:right w:val="nil"/>
            </w:tcBorders>
            <w:shd w:val="clear" w:color="auto" w:fill="F2F2F2" w:themeFill="background1" w:themeFillShade="F2"/>
          </w:tcPr>
          <w:p w14:paraId="2CD21FAF" w14:textId="77777777" w:rsidR="00F83AC1" w:rsidRPr="004A6DF7" w:rsidRDefault="00F83AC1"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2</w:t>
            </w:r>
          </w:p>
          <w:p w14:paraId="0ED93DAB" w14:textId="341E3ECC" w:rsidR="00F83AC1" w:rsidRPr="004A6DF7" w:rsidRDefault="00F83AC1"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10</w:t>
            </w:r>
          </w:p>
        </w:tc>
        <w:tc>
          <w:tcPr>
            <w:tcW w:w="851" w:type="dxa"/>
            <w:tcBorders>
              <w:left w:val="nil"/>
              <w:bottom w:val="nil"/>
              <w:right w:val="nil"/>
            </w:tcBorders>
            <w:shd w:val="clear" w:color="auto" w:fill="F2F2F2" w:themeFill="background1" w:themeFillShade="F2"/>
            <w:vAlign w:val="bottom"/>
          </w:tcPr>
          <w:p w14:paraId="5D642012" w14:textId="77777777" w:rsidR="00F83AC1" w:rsidRPr="004A6DF7" w:rsidRDefault="00F83AC1"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8</w:t>
            </w:r>
          </w:p>
          <w:p w14:paraId="3B0665C4" w14:textId="77777777" w:rsidR="00F83AC1" w:rsidRPr="004A6DF7" w:rsidRDefault="00F83AC1" w:rsidP="00AC76DB">
            <w:pPr>
              <w:spacing w:line="276" w:lineRule="auto"/>
              <w:rPr>
                <w:rFonts w:ascii="Times New Roman" w:hAnsi="Times New Roman" w:cs="Times New Roman"/>
                <w:sz w:val="18"/>
                <w:szCs w:val="18"/>
                <w:lang w:val="en-US"/>
              </w:rPr>
            </w:pPr>
          </w:p>
        </w:tc>
        <w:tc>
          <w:tcPr>
            <w:tcW w:w="851" w:type="dxa"/>
            <w:tcBorders>
              <w:left w:val="nil"/>
              <w:bottom w:val="nil"/>
              <w:right w:val="nil"/>
            </w:tcBorders>
            <w:shd w:val="clear" w:color="auto" w:fill="F2F2F2" w:themeFill="background1" w:themeFillShade="F2"/>
          </w:tcPr>
          <w:p w14:paraId="3F1F7986" w14:textId="10843588" w:rsidR="00F83AC1" w:rsidRPr="004A6DF7" w:rsidRDefault="00F83AC1"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0.1</w:t>
            </w:r>
          </w:p>
        </w:tc>
        <w:tc>
          <w:tcPr>
            <w:tcW w:w="850" w:type="dxa"/>
            <w:tcBorders>
              <w:left w:val="nil"/>
              <w:bottom w:val="nil"/>
              <w:right w:val="nil"/>
            </w:tcBorders>
            <w:shd w:val="clear" w:color="auto" w:fill="F2F2F2" w:themeFill="background1" w:themeFillShade="F2"/>
          </w:tcPr>
          <w:p w14:paraId="3585F08F" w14:textId="77777777" w:rsidR="00F83AC1" w:rsidRPr="004A6DF7" w:rsidRDefault="00F83AC1"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 xml:space="preserve">0-40    </w:t>
            </w:r>
          </w:p>
        </w:tc>
        <w:tc>
          <w:tcPr>
            <w:tcW w:w="992" w:type="dxa"/>
            <w:tcBorders>
              <w:left w:val="nil"/>
              <w:bottom w:val="nil"/>
              <w:right w:val="nil"/>
            </w:tcBorders>
            <w:shd w:val="clear" w:color="auto" w:fill="F2F2F2" w:themeFill="background1" w:themeFillShade="F2"/>
          </w:tcPr>
          <w:p w14:paraId="6E6A607C" w14:textId="77777777" w:rsidR="00F83AC1" w:rsidRPr="004A6DF7" w:rsidRDefault="00F83AC1"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*Complex</w:t>
            </w:r>
          </w:p>
        </w:tc>
        <w:tc>
          <w:tcPr>
            <w:tcW w:w="992" w:type="dxa"/>
            <w:tcBorders>
              <w:top w:val="single" w:sz="4" w:space="0" w:color="auto"/>
              <w:left w:val="nil"/>
              <w:bottom w:val="nil"/>
              <w:right w:val="nil"/>
            </w:tcBorders>
            <w:shd w:val="clear" w:color="auto" w:fill="F2F2F2" w:themeFill="background1" w:themeFillShade="F2"/>
          </w:tcPr>
          <w:p w14:paraId="02045A47" w14:textId="77777777" w:rsidR="00F83AC1" w:rsidRPr="004A6DF7" w:rsidRDefault="00F83AC1" w:rsidP="00AC76DB">
            <w:pPr>
              <w:spacing w:line="276" w:lineRule="auto"/>
              <w:rPr>
                <w:rFonts w:ascii="Times New Roman" w:hAnsi="Times New Roman" w:cs="Times New Roman"/>
                <w:sz w:val="18"/>
                <w:szCs w:val="18"/>
                <w:lang w:val="en-US"/>
              </w:rPr>
            </w:pPr>
          </w:p>
        </w:tc>
        <w:tc>
          <w:tcPr>
            <w:tcW w:w="993" w:type="dxa"/>
            <w:tcBorders>
              <w:top w:val="single" w:sz="4" w:space="0" w:color="auto"/>
              <w:left w:val="nil"/>
              <w:bottom w:val="nil"/>
              <w:right w:val="nil"/>
            </w:tcBorders>
            <w:shd w:val="clear" w:color="auto" w:fill="F2F2F2" w:themeFill="background1" w:themeFillShade="F2"/>
          </w:tcPr>
          <w:p w14:paraId="7C08188D" w14:textId="77777777" w:rsidR="00F83AC1" w:rsidRPr="004A6DF7" w:rsidRDefault="00F83AC1" w:rsidP="00AC76DB">
            <w:pPr>
              <w:spacing w:line="276" w:lineRule="auto"/>
              <w:rPr>
                <w:rFonts w:ascii="Times New Roman" w:hAnsi="Times New Roman" w:cs="Times New Roman"/>
                <w:sz w:val="18"/>
                <w:szCs w:val="18"/>
                <w:lang w:val="en-US"/>
              </w:rPr>
            </w:pPr>
          </w:p>
        </w:tc>
      </w:tr>
      <w:tr w:rsidR="00F83AC1" w:rsidRPr="004A6DF7" w14:paraId="5406A24C" w14:textId="77777777" w:rsidTr="00442164">
        <w:trPr>
          <w:trHeight w:val="66"/>
        </w:trPr>
        <w:tc>
          <w:tcPr>
            <w:tcW w:w="1134" w:type="dxa"/>
            <w:tcBorders>
              <w:top w:val="nil"/>
              <w:left w:val="nil"/>
              <w:bottom w:val="nil"/>
              <w:right w:val="nil"/>
            </w:tcBorders>
            <w:vAlign w:val="bottom"/>
          </w:tcPr>
          <w:p w14:paraId="75A2598D" w14:textId="77777777" w:rsidR="00F83AC1" w:rsidRPr="004A6DF7" w:rsidRDefault="00F83AC1" w:rsidP="00AC76DB">
            <w:pPr>
              <w:spacing w:line="276" w:lineRule="auto"/>
              <w:rPr>
                <w:rFonts w:ascii="Times New Roman" w:hAnsi="Times New Roman" w:cs="Times New Roman"/>
                <w:sz w:val="18"/>
                <w:szCs w:val="18"/>
                <w:lang w:val="en-US"/>
              </w:rPr>
            </w:pPr>
            <w:proofErr w:type="spellStart"/>
            <w:r w:rsidRPr="004A6DF7">
              <w:rPr>
                <w:rFonts w:ascii="Times New Roman" w:hAnsi="Times New Roman" w:cs="Times New Roman"/>
                <w:sz w:val="18"/>
                <w:szCs w:val="18"/>
                <w:lang w:val="en-US"/>
              </w:rPr>
              <w:t>Kuldara</w:t>
            </w:r>
            <w:proofErr w:type="spellEnd"/>
          </w:p>
          <w:p w14:paraId="4A933DD3" w14:textId="77777777" w:rsidR="00F83AC1" w:rsidRPr="004A6DF7" w:rsidRDefault="00F83AC1" w:rsidP="00AC76DB">
            <w:pPr>
              <w:spacing w:line="276" w:lineRule="auto"/>
              <w:rPr>
                <w:rFonts w:ascii="Times New Roman" w:hAnsi="Times New Roman" w:cs="Times New Roman"/>
                <w:sz w:val="18"/>
                <w:szCs w:val="18"/>
                <w:lang w:val="en-US"/>
              </w:rPr>
            </w:pPr>
          </w:p>
        </w:tc>
        <w:tc>
          <w:tcPr>
            <w:tcW w:w="709" w:type="dxa"/>
            <w:tcBorders>
              <w:top w:val="nil"/>
              <w:left w:val="nil"/>
              <w:bottom w:val="nil"/>
              <w:right w:val="nil"/>
            </w:tcBorders>
          </w:tcPr>
          <w:p w14:paraId="7B4AE281" w14:textId="1AED7AF7" w:rsidR="00F83AC1" w:rsidRPr="004A6DF7" w:rsidRDefault="00C52C54" w:rsidP="00AC76DB">
            <w:pPr>
              <w:spacing w:line="276" w:lineRule="auto"/>
              <w:rPr>
                <w:rFonts w:ascii="Times New Roman" w:hAnsi="Times New Roman" w:cs="Times New Roman"/>
                <w:sz w:val="18"/>
                <w:szCs w:val="18"/>
                <w:lang w:val="en-US"/>
              </w:rPr>
            </w:pPr>
            <w:r>
              <w:rPr>
                <w:rFonts w:ascii="Times New Roman" w:hAnsi="Times New Roman" w:cs="Times New Roman"/>
                <w:sz w:val="18"/>
                <w:szCs w:val="18"/>
                <w:lang w:val="en-US"/>
              </w:rPr>
              <w:t>4</w:t>
            </w:r>
            <w:r w:rsidR="00F83AC1" w:rsidRPr="004A6DF7">
              <w:rPr>
                <w:rFonts w:ascii="Times New Roman" w:hAnsi="Times New Roman" w:cs="Times New Roman"/>
                <w:sz w:val="18"/>
                <w:szCs w:val="18"/>
                <w:lang w:val="en-US"/>
              </w:rPr>
              <w:t>, S3</w:t>
            </w:r>
          </w:p>
          <w:p w14:paraId="0DB7937C" w14:textId="3D3423DF" w:rsidR="00F83AC1" w:rsidRPr="004A6DF7" w:rsidRDefault="00F83AC1" w:rsidP="00AC76DB">
            <w:pPr>
              <w:spacing w:line="276" w:lineRule="auto"/>
              <w:rPr>
                <w:rFonts w:ascii="Times New Roman" w:hAnsi="Times New Roman" w:cs="Times New Roman"/>
                <w:sz w:val="18"/>
                <w:szCs w:val="18"/>
                <w:lang w:val="en-US"/>
              </w:rPr>
            </w:pPr>
          </w:p>
        </w:tc>
        <w:tc>
          <w:tcPr>
            <w:tcW w:w="851" w:type="dxa"/>
            <w:tcBorders>
              <w:top w:val="nil"/>
              <w:left w:val="nil"/>
              <w:bottom w:val="nil"/>
              <w:right w:val="nil"/>
            </w:tcBorders>
          </w:tcPr>
          <w:p w14:paraId="71BBA290" w14:textId="77777777" w:rsidR="00F83AC1" w:rsidRPr="004A6DF7" w:rsidRDefault="00F83AC1"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0.1-20</w:t>
            </w:r>
          </w:p>
          <w:p w14:paraId="108691DF" w14:textId="25F58D7D" w:rsidR="00F83AC1" w:rsidRPr="004A6DF7" w:rsidRDefault="00F83AC1"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20-75</w:t>
            </w:r>
          </w:p>
        </w:tc>
        <w:tc>
          <w:tcPr>
            <w:tcW w:w="1134" w:type="dxa"/>
            <w:tcBorders>
              <w:top w:val="nil"/>
              <w:left w:val="nil"/>
              <w:bottom w:val="nil"/>
              <w:right w:val="nil"/>
            </w:tcBorders>
          </w:tcPr>
          <w:p w14:paraId="04E5B2F1" w14:textId="77777777" w:rsidR="00F83AC1" w:rsidRPr="004A6DF7" w:rsidRDefault="00F83AC1"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100</w:t>
            </w:r>
          </w:p>
          <w:p w14:paraId="12CF0541" w14:textId="75814DFD" w:rsidR="00F83AC1" w:rsidRPr="004A6DF7" w:rsidRDefault="00F83AC1"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50</w:t>
            </w:r>
          </w:p>
        </w:tc>
        <w:tc>
          <w:tcPr>
            <w:tcW w:w="709" w:type="dxa"/>
            <w:tcBorders>
              <w:top w:val="nil"/>
              <w:left w:val="nil"/>
              <w:bottom w:val="nil"/>
              <w:right w:val="nil"/>
            </w:tcBorders>
          </w:tcPr>
          <w:p w14:paraId="7C8BB2BD" w14:textId="77777777" w:rsidR="00F83AC1" w:rsidRPr="004A6DF7" w:rsidRDefault="00F83AC1"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2</w:t>
            </w:r>
          </w:p>
          <w:p w14:paraId="2B093D25" w14:textId="570AC9B9" w:rsidR="00F83AC1" w:rsidRPr="004A6DF7" w:rsidRDefault="00F83AC1"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10</w:t>
            </w:r>
          </w:p>
        </w:tc>
        <w:tc>
          <w:tcPr>
            <w:tcW w:w="851" w:type="dxa"/>
            <w:tcBorders>
              <w:top w:val="nil"/>
              <w:left w:val="nil"/>
              <w:bottom w:val="nil"/>
              <w:right w:val="nil"/>
            </w:tcBorders>
            <w:vAlign w:val="bottom"/>
          </w:tcPr>
          <w:p w14:paraId="652F4B52" w14:textId="77777777" w:rsidR="00F83AC1" w:rsidRPr="004A6DF7" w:rsidRDefault="00F83AC1"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8</w:t>
            </w:r>
          </w:p>
          <w:p w14:paraId="2B238624" w14:textId="77777777" w:rsidR="00F83AC1" w:rsidRPr="004A6DF7" w:rsidRDefault="00F83AC1" w:rsidP="00AC76DB">
            <w:pPr>
              <w:spacing w:line="276" w:lineRule="auto"/>
              <w:rPr>
                <w:rFonts w:ascii="Times New Roman" w:hAnsi="Times New Roman" w:cs="Times New Roman"/>
                <w:sz w:val="18"/>
                <w:szCs w:val="18"/>
                <w:lang w:val="en-US"/>
              </w:rPr>
            </w:pPr>
          </w:p>
        </w:tc>
        <w:tc>
          <w:tcPr>
            <w:tcW w:w="851" w:type="dxa"/>
            <w:tcBorders>
              <w:top w:val="nil"/>
              <w:left w:val="nil"/>
              <w:bottom w:val="nil"/>
              <w:right w:val="nil"/>
            </w:tcBorders>
          </w:tcPr>
          <w:p w14:paraId="1C7B8691" w14:textId="7F7AF55A" w:rsidR="00F83AC1" w:rsidRPr="004A6DF7" w:rsidRDefault="00F83AC1"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0.1</w:t>
            </w:r>
          </w:p>
        </w:tc>
        <w:tc>
          <w:tcPr>
            <w:tcW w:w="850" w:type="dxa"/>
            <w:tcBorders>
              <w:top w:val="nil"/>
              <w:left w:val="nil"/>
              <w:bottom w:val="nil"/>
              <w:right w:val="nil"/>
            </w:tcBorders>
          </w:tcPr>
          <w:p w14:paraId="49E61F26" w14:textId="77777777" w:rsidR="00F83AC1" w:rsidRPr="004A6DF7" w:rsidRDefault="00F83AC1"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0-40</w:t>
            </w:r>
          </w:p>
        </w:tc>
        <w:tc>
          <w:tcPr>
            <w:tcW w:w="992" w:type="dxa"/>
            <w:tcBorders>
              <w:top w:val="nil"/>
              <w:left w:val="nil"/>
              <w:bottom w:val="nil"/>
              <w:right w:val="nil"/>
            </w:tcBorders>
          </w:tcPr>
          <w:p w14:paraId="1C45D0AB" w14:textId="77777777" w:rsidR="00F83AC1" w:rsidRPr="004A6DF7" w:rsidRDefault="00F83AC1"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*Complex</w:t>
            </w:r>
          </w:p>
        </w:tc>
        <w:tc>
          <w:tcPr>
            <w:tcW w:w="992" w:type="dxa"/>
            <w:tcBorders>
              <w:top w:val="nil"/>
              <w:left w:val="nil"/>
              <w:bottom w:val="nil"/>
              <w:right w:val="nil"/>
            </w:tcBorders>
          </w:tcPr>
          <w:p w14:paraId="3D62FE1F" w14:textId="3F47850A" w:rsidR="00F83AC1" w:rsidRPr="004A6DF7" w:rsidRDefault="00F83AC1"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11.5, 17, 17.8, 19.8</w:t>
            </w:r>
          </w:p>
        </w:tc>
        <w:tc>
          <w:tcPr>
            <w:tcW w:w="993" w:type="dxa"/>
            <w:tcBorders>
              <w:top w:val="nil"/>
              <w:left w:val="nil"/>
              <w:bottom w:val="nil"/>
              <w:right w:val="nil"/>
            </w:tcBorders>
          </w:tcPr>
          <w:p w14:paraId="19BBC87A" w14:textId="77777777" w:rsidR="00F83AC1" w:rsidRPr="004A6DF7" w:rsidRDefault="00F83AC1"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0-150</w:t>
            </w:r>
          </w:p>
        </w:tc>
      </w:tr>
      <w:tr w:rsidR="00F83AC1" w:rsidRPr="004A6DF7" w14:paraId="04DBA290" w14:textId="77777777" w:rsidTr="00442164">
        <w:tc>
          <w:tcPr>
            <w:tcW w:w="1134" w:type="dxa"/>
            <w:tcBorders>
              <w:top w:val="nil"/>
              <w:left w:val="nil"/>
              <w:bottom w:val="single" w:sz="4" w:space="0" w:color="auto"/>
              <w:right w:val="nil"/>
            </w:tcBorders>
            <w:shd w:val="clear" w:color="auto" w:fill="F2F2F2" w:themeFill="background1" w:themeFillShade="F2"/>
            <w:vAlign w:val="bottom"/>
          </w:tcPr>
          <w:p w14:paraId="192E8DAD" w14:textId="77777777" w:rsidR="00F83AC1" w:rsidRPr="004A6DF7" w:rsidRDefault="00F83AC1" w:rsidP="00AC76DB">
            <w:pPr>
              <w:spacing w:line="276" w:lineRule="auto"/>
              <w:rPr>
                <w:rFonts w:ascii="Times New Roman" w:hAnsi="Times New Roman" w:cs="Times New Roman"/>
                <w:sz w:val="18"/>
                <w:szCs w:val="18"/>
                <w:lang w:val="en-US"/>
              </w:rPr>
            </w:pPr>
            <w:proofErr w:type="spellStart"/>
            <w:r w:rsidRPr="004A6DF7">
              <w:rPr>
                <w:rFonts w:ascii="Times New Roman" w:hAnsi="Times New Roman" w:cs="Times New Roman"/>
                <w:sz w:val="18"/>
                <w:szCs w:val="18"/>
                <w:lang w:val="en-US"/>
              </w:rPr>
              <w:t>Khonako</w:t>
            </w:r>
            <w:proofErr w:type="spellEnd"/>
            <w:r w:rsidRPr="004A6DF7">
              <w:rPr>
                <w:rFonts w:ascii="Times New Roman" w:hAnsi="Times New Roman" w:cs="Times New Roman"/>
                <w:sz w:val="18"/>
                <w:szCs w:val="18"/>
                <w:lang w:val="en-US"/>
              </w:rPr>
              <w:t>-II</w:t>
            </w:r>
          </w:p>
          <w:p w14:paraId="1D8D1D5F" w14:textId="77777777" w:rsidR="00F83AC1" w:rsidRPr="004A6DF7" w:rsidRDefault="00F83AC1" w:rsidP="00AC76DB">
            <w:pPr>
              <w:spacing w:line="276" w:lineRule="auto"/>
              <w:rPr>
                <w:rFonts w:ascii="Times New Roman" w:hAnsi="Times New Roman" w:cs="Times New Roman"/>
                <w:sz w:val="18"/>
                <w:szCs w:val="18"/>
                <w:lang w:val="en-US"/>
              </w:rPr>
            </w:pPr>
          </w:p>
        </w:tc>
        <w:tc>
          <w:tcPr>
            <w:tcW w:w="709" w:type="dxa"/>
            <w:tcBorders>
              <w:top w:val="nil"/>
              <w:left w:val="nil"/>
              <w:bottom w:val="single" w:sz="4" w:space="0" w:color="auto"/>
              <w:right w:val="nil"/>
            </w:tcBorders>
            <w:shd w:val="clear" w:color="auto" w:fill="F2F2F2" w:themeFill="background1" w:themeFillShade="F2"/>
          </w:tcPr>
          <w:p w14:paraId="49AC7E3B" w14:textId="19AB05DC" w:rsidR="00F83AC1" w:rsidRPr="004A6DF7" w:rsidRDefault="00C52C54" w:rsidP="00AC76DB">
            <w:pPr>
              <w:spacing w:line="276" w:lineRule="auto"/>
              <w:rPr>
                <w:rFonts w:ascii="Times New Roman" w:hAnsi="Times New Roman" w:cs="Times New Roman"/>
                <w:sz w:val="18"/>
                <w:szCs w:val="18"/>
                <w:lang w:val="en-US"/>
              </w:rPr>
            </w:pPr>
            <w:r>
              <w:rPr>
                <w:rFonts w:ascii="Times New Roman" w:hAnsi="Times New Roman" w:cs="Times New Roman"/>
                <w:sz w:val="18"/>
                <w:szCs w:val="18"/>
                <w:lang w:val="en-US"/>
              </w:rPr>
              <w:t>4</w:t>
            </w:r>
            <w:r w:rsidR="00F83AC1" w:rsidRPr="004A6DF7">
              <w:rPr>
                <w:rFonts w:ascii="Times New Roman" w:hAnsi="Times New Roman" w:cs="Times New Roman"/>
                <w:sz w:val="18"/>
                <w:szCs w:val="18"/>
                <w:lang w:val="en-US"/>
              </w:rPr>
              <w:t>, S3</w:t>
            </w:r>
          </w:p>
        </w:tc>
        <w:tc>
          <w:tcPr>
            <w:tcW w:w="851" w:type="dxa"/>
            <w:tcBorders>
              <w:top w:val="nil"/>
              <w:left w:val="nil"/>
              <w:bottom w:val="single" w:sz="4" w:space="0" w:color="auto"/>
              <w:right w:val="nil"/>
            </w:tcBorders>
            <w:shd w:val="clear" w:color="auto" w:fill="F2F2F2" w:themeFill="background1" w:themeFillShade="F2"/>
          </w:tcPr>
          <w:p w14:paraId="46CFAA0C" w14:textId="77777777" w:rsidR="00F83AC1" w:rsidRPr="004A6DF7" w:rsidRDefault="00F83AC1"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0.1-40</w:t>
            </w:r>
          </w:p>
          <w:p w14:paraId="58BB0188" w14:textId="55E8E84C" w:rsidR="00F83AC1" w:rsidRPr="004A6DF7" w:rsidRDefault="00F83AC1"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40-125</w:t>
            </w:r>
          </w:p>
        </w:tc>
        <w:tc>
          <w:tcPr>
            <w:tcW w:w="1134" w:type="dxa"/>
            <w:tcBorders>
              <w:top w:val="nil"/>
              <w:left w:val="nil"/>
              <w:bottom w:val="single" w:sz="4" w:space="0" w:color="auto"/>
              <w:right w:val="nil"/>
            </w:tcBorders>
            <w:shd w:val="clear" w:color="auto" w:fill="F2F2F2" w:themeFill="background1" w:themeFillShade="F2"/>
          </w:tcPr>
          <w:p w14:paraId="653CC351" w14:textId="77777777" w:rsidR="00F83AC1" w:rsidRPr="004A6DF7" w:rsidRDefault="00F83AC1"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100</w:t>
            </w:r>
          </w:p>
          <w:p w14:paraId="609648DD" w14:textId="7FE6350B" w:rsidR="00F83AC1" w:rsidRPr="004A6DF7" w:rsidRDefault="00F83AC1"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50</w:t>
            </w:r>
          </w:p>
        </w:tc>
        <w:tc>
          <w:tcPr>
            <w:tcW w:w="709" w:type="dxa"/>
            <w:tcBorders>
              <w:top w:val="nil"/>
              <w:left w:val="nil"/>
              <w:bottom w:val="single" w:sz="4" w:space="0" w:color="auto"/>
              <w:right w:val="nil"/>
            </w:tcBorders>
            <w:shd w:val="clear" w:color="auto" w:fill="F2F2F2" w:themeFill="background1" w:themeFillShade="F2"/>
          </w:tcPr>
          <w:p w14:paraId="05957C2E" w14:textId="23E6437E" w:rsidR="00F83AC1" w:rsidRPr="004A6DF7" w:rsidRDefault="00F83AC1"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2</w:t>
            </w:r>
          </w:p>
          <w:p w14:paraId="00762ED0" w14:textId="520609E2" w:rsidR="00F83AC1" w:rsidRPr="004A6DF7" w:rsidRDefault="00F83AC1"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10</w:t>
            </w:r>
          </w:p>
        </w:tc>
        <w:tc>
          <w:tcPr>
            <w:tcW w:w="851" w:type="dxa"/>
            <w:tcBorders>
              <w:top w:val="nil"/>
              <w:left w:val="nil"/>
              <w:bottom w:val="single" w:sz="4" w:space="0" w:color="auto"/>
              <w:right w:val="nil"/>
            </w:tcBorders>
            <w:shd w:val="clear" w:color="auto" w:fill="F2F2F2" w:themeFill="background1" w:themeFillShade="F2"/>
            <w:vAlign w:val="bottom"/>
          </w:tcPr>
          <w:p w14:paraId="6269817F" w14:textId="77777777" w:rsidR="00F83AC1" w:rsidRPr="004A6DF7" w:rsidRDefault="00F83AC1"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8</w:t>
            </w:r>
          </w:p>
          <w:p w14:paraId="3783944E" w14:textId="77777777" w:rsidR="00F83AC1" w:rsidRPr="004A6DF7" w:rsidRDefault="00F83AC1" w:rsidP="00AC76DB">
            <w:pPr>
              <w:spacing w:line="276" w:lineRule="auto"/>
              <w:rPr>
                <w:rFonts w:ascii="Times New Roman" w:hAnsi="Times New Roman" w:cs="Times New Roman"/>
                <w:sz w:val="18"/>
                <w:szCs w:val="18"/>
                <w:lang w:val="en-US"/>
              </w:rPr>
            </w:pPr>
          </w:p>
        </w:tc>
        <w:tc>
          <w:tcPr>
            <w:tcW w:w="851" w:type="dxa"/>
            <w:tcBorders>
              <w:top w:val="nil"/>
              <w:left w:val="nil"/>
              <w:bottom w:val="single" w:sz="4" w:space="0" w:color="auto"/>
              <w:right w:val="nil"/>
            </w:tcBorders>
            <w:shd w:val="clear" w:color="auto" w:fill="F2F2F2" w:themeFill="background1" w:themeFillShade="F2"/>
          </w:tcPr>
          <w:p w14:paraId="50EEA3F3" w14:textId="0CDDE414" w:rsidR="00F83AC1" w:rsidRPr="004A6DF7" w:rsidRDefault="00F83AC1"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0.1</w:t>
            </w:r>
          </w:p>
        </w:tc>
        <w:tc>
          <w:tcPr>
            <w:tcW w:w="850" w:type="dxa"/>
            <w:tcBorders>
              <w:top w:val="nil"/>
              <w:left w:val="nil"/>
              <w:bottom w:val="single" w:sz="4" w:space="0" w:color="auto"/>
              <w:right w:val="nil"/>
            </w:tcBorders>
            <w:shd w:val="clear" w:color="auto" w:fill="F2F2F2" w:themeFill="background1" w:themeFillShade="F2"/>
          </w:tcPr>
          <w:p w14:paraId="6E147891" w14:textId="77777777" w:rsidR="00F83AC1" w:rsidRPr="004A6DF7" w:rsidRDefault="00F83AC1"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0-30</w:t>
            </w:r>
          </w:p>
        </w:tc>
        <w:tc>
          <w:tcPr>
            <w:tcW w:w="992" w:type="dxa"/>
            <w:tcBorders>
              <w:top w:val="nil"/>
              <w:left w:val="nil"/>
              <w:bottom w:val="single" w:sz="4" w:space="0" w:color="auto"/>
              <w:right w:val="nil"/>
            </w:tcBorders>
            <w:shd w:val="clear" w:color="auto" w:fill="F2F2F2" w:themeFill="background1" w:themeFillShade="F2"/>
          </w:tcPr>
          <w:p w14:paraId="22624F6F" w14:textId="77777777" w:rsidR="00F83AC1" w:rsidRPr="004A6DF7" w:rsidRDefault="00F83AC1"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*Complex</w:t>
            </w:r>
          </w:p>
        </w:tc>
        <w:tc>
          <w:tcPr>
            <w:tcW w:w="992" w:type="dxa"/>
            <w:tcBorders>
              <w:top w:val="nil"/>
              <w:left w:val="nil"/>
              <w:bottom w:val="single" w:sz="4" w:space="0" w:color="auto"/>
              <w:right w:val="nil"/>
            </w:tcBorders>
            <w:shd w:val="clear" w:color="auto" w:fill="F2F2F2" w:themeFill="background1" w:themeFillShade="F2"/>
          </w:tcPr>
          <w:p w14:paraId="1562D062" w14:textId="4DE7963C" w:rsidR="00F33950" w:rsidRPr="004A6DF7" w:rsidRDefault="00F33950"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1.35</w:t>
            </w:r>
          </w:p>
          <w:p w14:paraId="308E196F" w14:textId="7509D5FA" w:rsidR="00F83AC1" w:rsidRPr="004A6DF7" w:rsidRDefault="00F83AC1"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119.7</w:t>
            </w:r>
          </w:p>
        </w:tc>
        <w:tc>
          <w:tcPr>
            <w:tcW w:w="993" w:type="dxa"/>
            <w:tcBorders>
              <w:top w:val="nil"/>
              <w:left w:val="nil"/>
              <w:bottom w:val="single" w:sz="4" w:space="0" w:color="auto"/>
              <w:right w:val="nil"/>
            </w:tcBorders>
            <w:shd w:val="clear" w:color="auto" w:fill="F2F2F2" w:themeFill="background1" w:themeFillShade="F2"/>
          </w:tcPr>
          <w:p w14:paraId="4187FDBF" w14:textId="4BACF035" w:rsidR="00F33950" w:rsidRPr="004A6DF7" w:rsidRDefault="00F33950"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0-30</w:t>
            </w:r>
          </w:p>
          <w:p w14:paraId="5672956F" w14:textId="487B696B" w:rsidR="00F83AC1" w:rsidRPr="004A6DF7" w:rsidRDefault="00F83AC1"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0-60</w:t>
            </w:r>
          </w:p>
        </w:tc>
      </w:tr>
    </w:tbl>
    <w:p w14:paraId="03130546" w14:textId="77777777" w:rsidR="00491C74" w:rsidRPr="004A6DF7" w:rsidRDefault="00491C74" w:rsidP="00AC76DB">
      <w:pPr>
        <w:spacing w:line="276" w:lineRule="auto"/>
        <w:rPr>
          <w:rFonts w:ascii="Times New Roman" w:hAnsi="Times New Roman" w:cs="Times New Roman"/>
          <w:i/>
          <w:iCs/>
          <w:sz w:val="24"/>
          <w:szCs w:val="24"/>
          <w:lang w:val="en-US"/>
        </w:rPr>
      </w:pPr>
    </w:p>
    <w:p w14:paraId="59B19D33" w14:textId="02DB0A3C" w:rsidR="00F33950" w:rsidRPr="004A6DF7" w:rsidRDefault="00CA2FEC" w:rsidP="00AC76DB">
      <w:pPr>
        <w:spacing w:line="276" w:lineRule="auto"/>
        <w:rPr>
          <w:rFonts w:ascii="Times New Roman" w:hAnsi="Times New Roman" w:cs="Times New Roman"/>
          <w:i/>
          <w:iCs/>
          <w:sz w:val="24"/>
          <w:szCs w:val="24"/>
          <w:lang w:val="en-US"/>
        </w:rPr>
      </w:pPr>
      <w:r>
        <w:rPr>
          <w:rFonts w:ascii="Times New Roman" w:hAnsi="Times New Roman" w:cs="Times New Roman"/>
          <w:i/>
          <w:iCs/>
          <w:sz w:val="24"/>
          <w:szCs w:val="24"/>
          <w:lang w:val="en-US"/>
        </w:rPr>
        <w:t>4</w:t>
      </w:r>
      <w:r w:rsidR="007603DF" w:rsidRPr="004A6DF7">
        <w:rPr>
          <w:rFonts w:ascii="Times New Roman" w:hAnsi="Times New Roman" w:cs="Times New Roman"/>
          <w:i/>
          <w:iCs/>
          <w:sz w:val="24"/>
          <w:szCs w:val="24"/>
          <w:lang w:val="en-US"/>
        </w:rPr>
        <w:t xml:space="preserve">.1.4 </w:t>
      </w:r>
      <w:r w:rsidR="009605D3" w:rsidRPr="004A6DF7">
        <w:rPr>
          <w:rFonts w:ascii="Times New Roman" w:hAnsi="Times New Roman" w:cs="Times New Roman"/>
          <w:i/>
          <w:iCs/>
          <w:sz w:val="24"/>
          <w:szCs w:val="24"/>
          <w:lang w:val="en-US"/>
        </w:rPr>
        <w:t>Magnetostratigraphic age constraints and the l</w:t>
      </w:r>
      <w:r w:rsidR="00453412" w:rsidRPr="004A6DF7">
        <w:rPr>
          <w:rFonts w:ascii="Times New Roman" w:hAnsi="Times New Roman" w:cs="Times New Roman"/>
          <w:i/>
          <w:iCs/>
          <w:sz w:val="24"/>
          <w:szCs w:val="24"/>
          <w:lang w:val="en-US"/>
        </w:rPr>
        <w:t>o</w:t>
      </w:r>
      <w:r w:rsidR="00E01340" w:rsidRPr="004A6DF7">
        <w:rPr>
          <w:rFonts w:ascii="Times New Roman" w:hAnsi="Times New Roman" w:cs="Times New Roman"/>
          <w:i/>
          <w:iCs/>
          <w:sz w:val="24"/>
          <w:szCs w:val="24"/>
          <w:lang w:val="en-US"/>
        </w:rPr>
        <w:t>ck</w:t>
      </w:r>
      <w:r w:rsidR="00453412" w:rsidRPr="004A6DF7">
        <w:rPr>
          <w:rFonts w:ascii="Times New Roman" w:hAnsi="Times New Roman" w:cs="Times New Roman"/>
          <w:i/>
          <w:iCs/>
          <w:sz w:val="24"/>
          <w:szCs w:val="24"/>
          <w:lang w:val="en-US"/>
        </w:rPr>
        <w:t xml:space="preserve">-in </w:t>
      </w:r>
      <w:r w:rsidR="009B43AA" w:rsidRPr="004A6DF7">
        <w:rPr>
          <w:rFonts w:ascii="Times New Roman" w:hAnsi="Times New Roman" w:cs="Times New Roman"/>
          <w:i/>
          <w:iCs/>
          <w:sz w:val="24"/>
          <w:szCs w:val="24"/>
          <w:lang w:val="en-US"/>
        </w:rPr>
        <w:t>process</w:t>
      </w:r>
    </w:p>
    <w:p w14:paraId="1EF4876C" w14:textId="0C97036B" w:rsidR="009E2365" w:rsidRPr="004A6DF7" w:rsidRDefault="009E2365" w:rsidP="00AC76DB">
      <w:pPr>
        <w:spacing w:line="276" w:lineRule="auto"/>
        <w:rPr>
          <w:rFonts w:ascii="Times New Roman" w:hAnsi="Times New Roman" w:cs="Times New Roman"/>
          <w:sz w:val="24"/>
          <w:szCs w:val="24"/>
          <w:lang w:val="en-US"/>
        </w:rPr>
      </w:pPr>
      <w:r w:rsidRPr="004A6DF7">
        <w:rPr>
          <w:rFonts w:ascii="Times New Roman" w:hAnsi="Times New Roman" w:cs="Times New Roman"/>
          <w:sz w:val="24"/>
          <w:szCs w:val="24"/>
          <w:lang w:val="en-US"/>
        </w:rPr>
        <w:t>A well-documented discrepancy exists between the positions of geomagnetic polarity boundaries in loess deposits and those in marine sediments. The prevailing explanation attributes this offset to post-depositional remanent magnetization, which delays the acquisition of a stable magnetic signal</w:t>
      </w:r>
      <w:r w:rsidR="00F91235" w:rsidRPr="004A6DF7">
        <w:rPr>
          <w:rFonts w:ascii="Times New Roman" w:hAnsi="Times New Roman" w:cs="Times New Roman"/>
          <w:sz w:val="24"/>
          <w:szCs w:val="24"/>
          <w:lang w:val="en-US"/>
        </w:rPr>
        <w:t>. This process</w:t>
      </w:r>
      <w:r w:rsidRPr="004A6DF7">
        <w:rPr>
          <w:rFonts w:ascii="Times New Roman" w:hAnsi="Times New Roman" w:cs="Times New Roman"/>
          <w:sz w:val="24"/>
          <w:szCs w:val="24"/>
          <w:lang w:val="en-US"/>
        </w:rPr>
        <w:t xml:space="preserve"> result</w:t>
      </w:r>
      <w:r w:rsidR="00F91235" w:rsidRPr="004A6DF7">
        <w:rPr>
          <w:rFonts w:ascii="Times New Roman" w:hAnsi="Times New Roman" w:cs="Times New Roman"/>
          <w:sz w:val="24"/>
          <w:szCs w:val="24"/>
          <w:lang w:val="en-US"/>
        </w:rPr>
        <w:t>s</w:t>
      </w:r>
      <w:r w:rsidRPr="004A6DF7">
        <w:rPr>
          <w:rFonts w:ascii="Times New Roman" w:hAnsi="Times New Roman" w:cs="Times New Roman"/>
          <w:sz w:val="24"/>
          <w:szCs w:val="24"/>
          <w:lang w:val="en-US"/>
        </w:rPr>
        <w:t xml:space="preserve"> in a lock-in depth </w:t>
      </w:r>
      <w:r w:rsidR="002070BA" w:rsidRPr="004A6DF7">
        <w:rPr>
          <w:rFonts w:ascii="Times New Roman" w:hAnsi="Times New Roman" w:cs="Times New Roman"/>
          <w:sz w:val="24"/>
          <w:szCs w:val="24"/>
          <w:lang w:val="en-US"/>
        </w:rPr>
        <w:t>which has been estimated to 0-3 m in Chines</w:t>
      </w:r>
      <w:r w:rsidR="008F3495" w:rsidRPr="004A6DF7">
        <w:rPr>
          <w:rFonts w:ascii="Times New Roman" w:hAnsi="Times New Roman" w:cs="Times New Roman"/>
          <w:sz w:val="24"/>
          <w:szCs w:val="24"/>
          <w:lang w:val="en-US"/>
        </w:rPr>
        <w:t>e</w:t>
      </w:r>
      <w:r w:rsidR="002070BA" w:rsidRPr="004A6DF7">
        <w:rPr>
          <w:rFonts w:ascii="Times New Roman" w:hAnsi="Times New Roman" w:cs="Times New Roman"/>
          <w:sz w:val="24"/>
          <w:szCs w:val="24"/>
          <w:lang w:val="en-US"/>
        </w:rPr>
        <w:t xml:space="preserve"> loess (</w:t>
      </w:r>
      <w:r w:rsidR="008F3495" w:rsidRPr="004A6DF7">
        <w:rPr>
          <w:rFonts w:ascii="Times New Roman" w:hAnsi="Times New Roman" w:cs="Times New Roman"/>
          <w:sz w:val="24"/>
          <w:szCs w:val="24"/>
          <w:lang w:val="en-US"/>
        </w:rPr>
        <w:t>e.g.</w:t>
      </w:r>
      <w:r w:rsidR="001426C6">
        <w:rPr>
          <w:rFonts w:ascii="Times New Roman" w:hAnsi="Times New Roman" w:cs="Times New Roman"/>
          <w:sz w:val="24"/>
          <w:szCs w:val="24"/>
          <w:lang w:val="en-US"/>
        </w:rPr>
        <w:t xml:space="preserve"> </w:t>
      </w:r>
      <w:r w:rsidR="003E1CC2">
        <w:rPr>
          <w:rFonts w:ascii="Times New Roman" w:hAnsi="Times New Roman" w:cs="Times New Roman"/>
          <w:sz w:val="24"/>
          <w:szCs w:val="24"/>
          <w:lang w:val="en-US"/>
        </w:rPr>
        <w:fldChar w:fldCharType="begin"/>
      </w:r>
      <w:r w:rsidR="00F328C3">
        <w:rPr>
          <w:rFonts w:ascii="Times New Roman" w:hAnsi="Times New Roman" w:cs="Times New Roman"/>
          <w:sz w:val="24"/>
          <w:szCs w:val="24"/>
          <w:lang w:val="en-US"/>
        </w:rPr>
        <w:instrText xml:space="preserve"> ADDIN ZOTERO_ITEM CSL_CITATION {"citationID":"sk3QUiMx","properties":{"formattedCitation":"(Pan et al., 2021)","plainCitation":"(Pan et al., 2021)","dontUpdate":true,"noteIndex":0},"citationItems":[{"id":229,"uris":["http://zotero.org/users/local/6sjUyKQS/items/LP5QDIAP"],"itemData":{"id":229,"type":"article-journal","container-title":"Palaeogeography, Palaeoclimatology, Palaeoecology","DOI":"10.1016/j.palaeo.2021.110423","ISSN":"00310182","journalAbbreviation":"Palaeogeography, Palaeoclimatology, Palaeoecology","language":"en","page":"110423","source":"DOI.org (Crossref)","title":"The Jaramillo subchron in Chinese loess-paleosol sequences","volume":"572","author":[{"family":"Pan","given":"Qing"},{"family":"Xiao","given":"Guoqiao"},{"family":"Zhao","given":"Qingyu"},{"family":"Chen","given":"Ruisheng"},{"family":"Ao","given":"Hong"},{"family":"Shen","given":"Yanfei"},{"family":"Cheng","given":"Junyao"},{"family":"Zhu","given":"Zongmin"}],"issued":{"date-parts":[["2021",6]]}}}],"schema":"https://github.com/citation-style-language/schema/raw/master/csl-citation.json"} </w:instrText>
      </w:r>
      <w:r w:rsidR="003E1CC2">
        <w:rPr>
          <w:rFonts w:ascii="Times New Roman" w:hAnsi="Times New Roman" w:cs="Times New Roman"/>
          <w:sz w:val="24"/>
          <w:szCs w:val="24"/>
          <w:lang w:val="en-US"/>
        </w:rPr>
        <w:fldChar w:fldCharType="separate"/>
      </w:r>
      <w:r w:rsidR="00FB2885" w:rsidRPr="00FB2885">
        <w:rPr>
          <w:rFonts w:ascii="Times New Roman" w:hAnsi="Times New Roman" w:cs="Times New Roman"/>
          <w:sz w:val="24"/>
          <w:lang w:val="en-US"/>
        </w:rPr>
        <w:t xml:space="preserve">Pan et al., </w:t>
      </w:r>
      <w:r w:rsidR="00535E8A">
        <w:rPr>
          <w:rFonts w:ascii="Times New Roman" w:hAnsi="Times New Roman" w:cs="Times New Roman"/>
          <w:sz w:val="24"/>
          <w:lang w:val="en-US"/>
        </w:rPr>
        <w:t>(</w:t>
      </w:r>
      <w:r w:rsidR="00FB2885" w:rsidRPr="00FB2885">
        <w:rPr>
          <w:rFonts w:ascii="Times New Roman" w:hAnsi="Times New Roman" w:cs="Times New Roman"/>
          <w:sz w:val="24"/>
          <w:lang w:val="en-US"/>
        </w:rPr>
        <w:t>2021)</w:t>
      </w:r>
      <w:r w:rsidR="003E1CC2">
        <w:rPr>
          <w:rFonts w:ascii="Times New Roman" w:hAnsi="Times New Roman" w:cs="Times New Roman"/>
          <w:sz w:val="24"/>
          <w:szCs w:val="24"/>
          <w:lang w:val="en-US"/>
        </w:rPr>
        <w:fldChar w:fldCharType="end"/>
      </w:r>
      <w:r w:rsidR="002070BA" w:rsidRPr="004A6DF7">
        <w:rPr>
          <w:rFonts w:ascii="Times New Roman" w:hAnsi="Times New Roman" w:cs="Times New Roman"/>
          <w:sz w:val="24"/>
          <w:szCs w:val="24"/>
          <w:lang w:val="en-US"/>
        </w:rPr>
        <w:t>)</w:t>
      </w:r>
      <w:r w:rsidRPr="004A6DF7">
        <w:rPr>
          <w:rFonts w:ascii="Times New Roman" w:hAnsi="Times New Roman" w:cs="Times New Roman"/>
          <w:sz w:val="24"/>
          <w:szCs w:val="24"/>
          <w:lang w:val="en-US"/>
        </w:rPr>
        <w:t xml:space="preserve">. Consequently, </w:t>
      </w:r>
      <w:r w:rsidR="00752650" w:rsidRPr="004A6DF7">
        <w:rPr>
          <w:rFonts w:ascii="Times New Roman" w:hAnsi="Times New Roman" w:cs="Times New Roman"/>
          <w:sz w:val="24"/>
          <w:szCs w:val="24"/>
          <w:lang w:val="en-US"/>
        </w:rPr>
        <w:t xml:space="preserve">the </w:t>
      </w:r>
      <w:r w:rsidRPr="004A6DF7">
        <w:rPr>
          <w:rFonts w:ascii="Times New Roman" w:hAnsi="Times New Roman" w:cs="Times New Roman"/>
          <w:sz w:val="24"/>
          <w:szCs w:val="24"/>
          <w:lang w:val="en-US"/>
        </w:rPr>
        <w:t>observed magnetostratigraphic boundaries may appear shifted downward relative to their actual depositional depth.</w:t>
      </w:r>
    </w:p>
    <w:p w14:paraId="25FC0F34" w14:textId="2192605E" w:rsidR="009E2365" w:rsidRPr="004A6DF7" w:rsidRDefault="009E2365" w:rsidP="00AC76DB">
      <w:pPr>
        <w:spacing w:line="276" w:lineRule="auto"/>
        <w:rPr>
          <w:rFonts w:ascii="Times New Roman" w:hAnsi="Times New Roman" w:cs="Times New Roman"/>
          <w:sz w:val="24"/>
          <w:szCs w:val="24"/>
          <w:lang w:val="en-US"/>
        </w:rPr>
      </w:pPr>
      <w:r w:rsidRPr="004A6DF7">
        <w:rPr>
          <w:rFonts w:ascii="Times New Roman" w:hAnsi="Times New Roman" w:cs="Times New Roman"/>
          <w:sz w:val="24"/>
          <w:szCs w:val="24"/>
          <w:lang w:val="en-US"/>
        </w:rPr>
        <w:t xml:space="preserve">To account for this uncertainty, we incorporate the depth of geomagnetic polarity boundaries as a free parameter in the model, allowing for potential shifts ranging from 0 to 3 meters. In other words, we </w:t>
      </w:r>
      <w:r w:rsidR="007D1968" w:rsidRPr="004A6DF7">
        <w:rPr>
          <w:rFonts w:ascii="Times New Roman" w:hAnsi="Times New Roman" w:cs="Times New Roman"/>
          <w:sz w:val="24"/>
          <w:szCs w:val="24"/>
          <w:lang w:val="en-US"/>
        </w:rPr>
        <w:t xml:space="preserve">allow </w:t>
      </w:r>
      <w:r w:rsidR="009D31B5" w:rsidRPr="004A6DF7">
        <w:rPr>
          <w:rFonts w:ascii="Times New Roman" w:hAnsi="Times New Roman" w:cs="Times New Roman"/>
          <w:sz w:val="24"/>
          <w:szCs w:val="24"/>
          <w:lang w:val="en-US"/>
        </w:rPr>
        <w:t>the</w:t>
      </w:r>
      <w:r w:rsidRPr="004A6DF7">
        <w:rPr>
          <w:rFonts w:ascii="Times New Roman" w:hAnsi="Times New Roman" w:cs="Times New Roman"/>
          <w:sz w:val="24"/>
          <w:szCs w:val="24"/>
          <w:lang w:val="en-US"/>
        </w:rPr>
        <w:t xml:space="preserve"> lock-in depth</w:t>
      </w:r>
      <w:r w:rsidR="007D1968" w:rsidRPr="004A6DF7">
        <w:rPr>
          <w:rFonts w:ascii="Times New Roman" w:hAnsi="Times New Roman" w:cs="Times New Roman"/>
          <w:sz w:val="24"/>
          <w:szCs w:val="24"/>
          <w:lang w:val="en-US"/>
        </w:rPr>
        <w:t xml:space="preserve"> to take on any value between 0 and 3 m </w:t>
      </w:r>
      <w:r w:rsidR="00207127">
        <w:rPr>
          <w:rFonts w:ascii="Times New Roman" w:hAnsi="Times New Roman" w:cs="Times New Roman"/>
          <w:sz w:val="24"/>
          <w:szCs w:val="24"/>
          <w:lang w:val="en-US"/>
        </w:rPr>
        <w:t>below</w:t>
      </w:r>
      <w:r w:rsidR="00774266">
        <w:rPr>
          <w:rFonts w:ascii="Times New Roman" w:hAnsi="Times New Roman" w:cs="Times New Roman"/>
          <w:sz w:val="24"/>
          <w:szCs w:val="24"/>
          <w:lang w:val="en-US"/>
        </w:rPr>
        <w:t xml:space="preserve"> </w:t>
      </w:r>
      <w:r w:rsidR="007055A4">
        <w:rPr>
          <w:rFonts w:ascii="Times New Roman" w:hAnsi="Times New Roman" w:cs="Times New Roman"/>
          <w:sz w:val="24"/>
          <w:szCs w:val="24"/>
          <w:lang w:val="en-US"/>
        </w:rPr>
        <w:t xml:space="preserve">the observed depth </w:t>
      </w:r>
      <w:r w:rsidR="007D1968" w:rsidRPr="004A6DF7">
        <w:rPr>
          <w:rFonts w:ascii="Times New Roman" w:hAnsi="Times New Roman" w:cs="Times New Roman"/>
          <w:sz w:val="24"/>
          <w:szCs w:val="24"/>
          <w:lang w:val="en-US"/>
        </w:rPr>
        <w:t xml:space="preserve">in the age-depth models. </w:t>
      </w:r>
      <w:r w:rsidR="00752650" w:rsidRPr="004A6DF7">
        <w:rPr>
          <w:rFonts w:ascii="Times New Roman" w:hAnsi="Times New Roman" w:cs="Times New Roman"/>
          <w:sz w:val="24"/>
          <w:szCs w:val="24"/>
          <w:lang w:val="en-US"/>
        </w:rPr>
        <w:t xml:space="preserve"> </w:t>
      </w:r>
    </w:p>
    <w:p w14:paraId="7E9BACFB" w14:textId="799F4E4D" w:rsidR="00EF3B39" w:rsidRDefault="009E2365" w:rsidP="00AC76DB">
      <w:pPr>
        <w:spacing w:line="276" w:lineRule="auto"/>
        <w:rPr>
          <w:rFonts w:ascii="Times New Roman" w:hAnsi="Times New Roman" w:cs="Times New Roman"/>
          <w:sz w:val="24"/>
          <w:szCs w:val="24"/>
          <w:lang w:val="en-US"/>
        </w:rPr>
      </w:pPr>
      <w:r w:rsidRPr="004A6DF7">
        <w:rPr>
          <w:rFonts w:ascii="Times New Roman" w:hAnsi="Times New Roman" w:cs="Times New Roman"/>
          <w:sz w:val="24"/>
          <w:szCs w:val="24"/>
          <w:lang w:val="en-US"/>
        </w:rPr>
        <w:t xml:space="preserve">The specific </w:t>
      </w:r>
      <w:r w:rsidR="007D1968" w:rsidRPr="004A6DF7">
        <w:rPr>
          <w:rFonts w:ascii="Times New Roman" w:hAnsi="Times New Roman" w:cs="Times New Roman"/>
          <w:sz w:val="24"/>
          <w:szCs w:val="24"/>
          <w:lang w:val="en-US"/>
        </w:rPr>
        <w:t xml:space="preserve">depths of the polarity changes observed in the loess profiles as well as the associated reference ages </w:t>
      </w:r>
      <w:r w:rsidRPr="004A6DF7">
        <w:rPr>
          <w:rFonts w:ascii="Times New Roman" w:hAnsi="Times New Roman" w:cs="Times New Roman"/>
          <w:sz w:val="24"/>
          <w:szCs w:val="24"/>
          <w:lang w:val="en-US"/>
        </w:rPr>
        <w:t xml:space="preserve">presented in </w:t>
      </w:r>
      <w:r w:rsidR="008B4BBB" w:rsidRPr="004A6DF7">
        <w:rPr>
          <w:rFonts w:ascii="Times New Roman" w:hAnsi="Times New Roman" w:cs="Times New Roman"/>
          <w:sz w:val="24"/>
          <w:szCs w:val="24"/>
          <w:lang w:val="en-US"/>
        </w:rPr>
        <w:t>f</w:t>
      </w:r>
      <w:r w:rsidRPr="004A6DF7">
        <w:rPr>
          <w:rFonts w:ascii="Times New Roman" w:hAnsi="Times New Roman" w:cs="Times New Roman"/>
          <w:sz w:val="24"/>
          <w:szCs w:val="24"/>
          <w:lang w:val="en-US"/>
        </w:rPr>
        <w:t xml:space="preserve">igures </w:t>
      </w:r>
      <w:r w:rsidR="00C52C54">
        <w:rPr>
          <w:rFonts w:ascii="Times New Roman" w:hAnsi="Times New Roman" w:cs="Times New Roman"/>
          <w:sz w:val="24"/>
          <w:szCs w:val="24"/>
          <w:lang w:val="en-US"/>
        </w:rPr>
        <w:t>4</w:t>
      </w:r>
      <w:r w:rsidR="00C52C54" w:rsidRPr="00EB611F">
        <w:rPr>
          <w:rFonts w:ascii="Times New Roman" w:hAnsi="Times New Roman" w:cs="Times New Roman"/>
          <w:sz w:val="24"/>
          <w:szCs w:val="24"/>
          <w:lang w:val="en-US"/>
        </w:rPr>
        <w:t xml:space="preserve"> </w:t>
      </w:r>
      <w:r w:rsidRPr="00EB611F">
        <w:rPr>
          <w:rFonts w:ascii="Times New Roman" w:hAnsi="Times New Roman" w:cs="Times New Roman"/>
          <w:sz w:val="24"/>
          <w:szCs w:val="24"/>
          <w:lang w:val="en-US"/>
        </w:rPr>
        <w:t>and S</w:t>
      </w:r>
      <w:r w:rsidR="00EB611F" w:rsidRPr="00EB611F">
        <w:rPr>
          <w:rFonts w:ascii="Times New Roman" w:hAnsi="Times New Roman" w:cs="Times New Roman"/>
          <w:sz w:val="24"/>
          <w:szCs w:val="24"/>
          <w:lang w:val="en-US"/>
        </w:rPr>
        <w:t>3</w:t>
      </w:r>
      <w:r w:rsidRPr="004A6DF7">
        <w:rPr>
          <w:rFonts w:ascii="Times New Roman" w:hAnsi="Times New Roman" w:cs="Times New Roman"/>
          <w:sz w:val="24"/>
          <w:szCs w:val="24"/>
          <w:lang w:val="en-US"/>
        </w:rPr>
        <w:t xml:space="preserve"> are listed in Table </w:t>
      </w:r>
      <w:r w:rsidRPr="00B9546F">
        <w:rPr>
          <w:rFonts w:ascii="Times New Roman" w:hAnsi="Times New Roman" w:cs="Times New Roman"/>
          <w:sz w:val="24"/>
          <w:szCs w:val="24"/>
          <w:lang w:val="en-US"/>
        </w:rPr>
        <w:t>S</w:t>
      </w:r>
      <w:r w:rsidR="00B9546F" w:rsidRPr="00B9546F">
        <w:rPr>
          <w:rFonts w:ascii="Times New Roman" w:hAnsi="Times New Roman" w:cs="Times New Roman"/>
          <w:sz w:val="24"/>
          <w:szCs w:val="24"/>
          <w:lang w:val="en-US"/>
        </w:rPr>
        <w:t>6</w:t>
      </w:r>
      <w:r w:rsidRPr="004A6DF7">
        <w:rPr>
          <w:rFonts w:ascii="Times New Roman" w:hAnsi="Times New Roman" w:cs="Times New Roman"/>
          <w:sz w:val="24"/>
          <w:szCs w:val="24"/>
          <w:lang w:val="en-US"/>
        </w:rPr>
        <w:t>.</w:t>
      </w:r>
    </w:p>
    <w:p w14:paraId="4ACEC20C" w14:textId="77777777" w:rsidR="00A7230A" w:rsidRPr="004A6DF7" w:rsidRDefault="00A7230A" w:rsidP="00AC76DB">
      <w:pPr>
        <w:spacing w:line="276" w:lineRule="auto"/>
        <w:rPr>
          <w:rFonts w:ascii="Times New Roman" w:hAnsi="Times New Roman" w:cs="Times New Roman"/>
          <w:sz w:val="24"/>
          <w:szCs w:val="24"/>
          <w:lang w:val="en-US"/>
        </w:rPr>
      </w:pPr>
    </w:p>
    <w:p w14:paraId="0C67691D" w14:textId="0491A1C7" w:rsidR="008A2506" w:rsidRPr="00695CE8" w:rsidRDefault="008A2506" w:rsidP="00AC76DB">
      <w:pPr>
        <w:spacing w:line="276" w:lineRule="auto"/>
        <w:rPr>
          <w:rFonts w:ascii="Times New Roman" w:hAnsi="Times New Roman" w:cs="Times New Roman"/>
          <w:sz w:val="18"/>
          <w:szCs w:val="18"/>
          <w:lang w:val="en-US"/>
        </w:rPr>
      </w:pPr>
      <w:r w:rsidRPr="00695CE8">
        <w:rPr>
          <w:rFonts w:ascii="Times New Roman" w:hAnsi="Times New Roman" w:cs="Times New Roman"/>
          <w:sz w:val="18"/>
          <w:szCs w:val="18"/>
          <w:lang w:val="en-US"/>
        </w:rPr>
        <w:t>Table S</w:t>
      </w:r>
      <w:r w:rsidR="00DE01F4">
        <w:rPr>
          <w:rFonts w:ascii="Times New Roman" w:hAnsi="Times New Roman" w:cs="Times New Roman"/>
          <w:sz w:val="18"/>
          <w:szCs w:val="18"/>
          <w:lang w:val="en-US"/>
        </w:rPr>
        <w:t>6</w:t>
      </w:r>
      <w:r w:rsidRPr="00695CE8">
        <w:rPr>
          <w:rFonts w:ascii="Times New Roman" w:hAnsi="Times New Roman" w:cs="Times New Roman"/>
          <w:sz w:val="18"/>
          <w:szCs w:val="18"/>
          <w:lang w:val="en-US"/>
        </w:rPr>
        <w:t xml:space="preserve">. </w:t>
      </w:r>
      <w:r w:rsidR="00B52331" w:rsidRPr="00695CE8">
        <w:rPr>
          <w:rFonts w:ascii="Times New Roman" w:hAnsi="Times New Roman" w:cs="Times New Roman"/>
          <w:sz w:val="18"/>
          <w:szCs w:val="18"/>
          <w:lang w:val="en-US"/>
        </w:rPr>
        <w:t>Depths of the p</w:t>
      </w:r>
      <w:r w:rsidRPr="00695CE8">
        <w:rPr>
          <w:rFonts w:ascii="Times New Roman" w:hAnsi="Times New Roman" w:cs="Times New Roman"/>
          <w:sz w:val="18"/>
          <w:szCs w:val="18"/>
          <w:lang w:val="en-US"/>
        </w:rPr>
        <w:t>aleomagnetic</w:t>
      </w:r>
      <w:r w:rsidR="00A95CA0" w:rsidRPr="00695CE8">
        <w:rPr>
          <w:rFonts w:ascii="Times New Roman" w:hAnsi="Times New Roman" w:cs="Times New Roman"/>
          <w:sz w:val="18"/>
          <w:szCs w:val="18"/>
          <w:lang w:val="en-US"/>
        </w:rPr>
        <w:t xml:space="preserve"> boundaries and the reference age</w:t>
      </w:r>
      <w:r w:rsidR="003710F5" w:rsidRPr="00695CE8">
        <w:rPr>
          <w:rFonts w:ascii="Times New Roman" w:hAnsi="Times New Roman" w:cs="Times New Roman"/>
          <w:sz w:val="18"/>
          <w:szCs w:val="18"/>
          <w:lang w:val="en-US"/>
        </w:rPr>
        <w:t>s</w:t>
      </w:r>
      <w:r w:rsidR="00A95CA0" w:rsidRPr="00695CE8">
        <w:rPr>
          <w:rFonts w:ascii="Times New Roman" w:hAnsi="Times New Roman" w:cs="Times New Roman"/>
          <w:sz w:val="18"/>
          <w:szCs w:val="18"/>
          <w:lang w:val="en-US"/>
        </w:rPr>
        <w:t xml:space="preserve"> applied in the </w:t>
      </w:r>
      <w:r w:rsidR="007B2839" w:rsidRPr="00695CE8">
        <w:rPr>
          <w:rFonts w:ascii="Times New Roman" w:hAnsi="Times New Roman" w:cs="Times New Roman"/>
          <w:sz w:val="18"/>
          <w:szCs w:val="18"/>
          <w:lang w:val="en-US"/>
        </w:rPr>
        <w:t>models.</w:t>
      </w:r>
    </w:p>
    <w:tbl>
      <w:tblPr>
        <w:tblStyle w:val="TableGrid"/>
        <w:tblW w:w="0" w:type="auto"/>
        <w:tblLook w:val="04A0" w:firstRow="1" w:lastRow="0" w:firstColumn="1" w:lastColumn="0" w:noHBand="0" w:noVBand="1"/>
      </w:tblPr>
      <w:tblGrid>
        <w:gridCol w:w="2977"/>
        <w:gridCol w:w="1843"/>
        <w:gridCol w:w="1559"/>
        <w:gridCol w:w="992"/>
      </w:tblGrid>
      <w:tr w:rsidR="00421E6B" w:rsidRPr="00695CE8" w14:paraId="0F4FAEED" w14:textId="30142AA7" w:rsidTr="00AC2515">
        <w:tc>
          <w:tcPr>
            <w:tcW w:w="2977" w:type="dxa"/>
            <w:tcBorders>
              <w:left w:val="nil"/>
              <w:bottom w:val="single" w:sz="4" w:space="0" w:color="auto"/>
              <w:right w:val="nil"/>
            </w:tcBorders>
          </w:tcPr>
          <w:p w14:paraId="51E1FDAF" w14:textId="25C79489" w:rsidR="00421E6B" w:rsidRPr="00695CE8" w:rsidRDefault="00421E6B" w:rsidP="00AC76DB">
            <w:pPr>
              <w:spacing w:line="276" w:lineRule="auto"/>
              <w:rPr>
                <w:rFonts w:ascii="Times New Roman" w:hAnsi="Times New Roman" w:cs="Times New Roman"/>
                <w:sz w:val="18"/>
                <w:szCs w:val="18"/>
                <w:lang w:val="en-US"/>
              </w:rPr>
            </w:pPr>
          </w:p>
        </w:tc>
        <w:tc>
          <w:tcPr>
            <w:tcW w:w="1843" w:type="dxa"/>
            <w:tcBorders>
              <w:left w:val="nil"/>
              <w:bottom w:val="single" w:sz="4" w:space="0" w:color="auto"/>
              <w:right w:val="nil"/>
            </w:tcBorders>
          </w:tcPr>
          <w:p w14:paraId="65CE0C4C" w14:textId="35FFDA58" w:rsidR="00421E6B" w:rsidRPr="00695CE8" w:rsidRDefault="00421E6B" w:rsidP="00AC76DB">
            <w:pPr>
              <w:spacing w:line="276" w:lineRule="auto"/>
              <w:rPr>
                <w:rFonts w:ascii="Times New Roman" w:hAnsi="Times New Roman" w:cs="Times New Roman"/>
                <w:sz w:val="18"/>
                <w:szCs w:val="18"/>
                <w:lang w:val="en-US"/>
              </w:rPr>
            </w:pPr>
            <w:proofErr w:type="spellStart"/>
            <w:r w:rsidRPr="00695CE8">
              <w:rPr>
                <w:rFonts w:ascii="Times New Roman" w:hAnsi="Times New Roman" w:cs="Times New Roman"/>
                <w:sz w:val="18"/>
                <w:szCs w:val="18"/>
                <w:lang w:val="en-US"/>
              </w:rPr>
              <w:t>Kuldara</w:t>
            </w:r>
            <w:proofErr w:type="spellEnd"/>
            <w:r w:rsidR="007E2358" w:rsidRPr="00695CE8">
              <w:rPr>
                <w:rFonts w:ascii="Times New Roman" w:hAnsi="Times New Roman" w:cs="Times New Roman"/>
                <w:sz w:val="18"/>
                <w:szCs w:val="18"/>
                <w:lang w:val="en-US"/>
              </w:rPr>
              <w:t xml:space="preserve"> </w:t>
            </w:r>
            <w:r w:rsidRPr="00695CE8">
              <w:rPr>
                <w:rFonts w:ascii="Times New Roman" w:hAnsi="Times New Roman" w:cs="Times New Roman"/>
                <w:sz w:val="18"/>
                <w:szCs w:val="18"/>
                <w:lang w:val="en-US"/>
              </w:rPr>
              <w:t>Depth (m)</w:t>
            </w:r>
          </w:p>
        </w:tc>
        <w:tc>
          <w:tcPr>
            <w:tcW w:w="1559" w:type="dxa"/>
            <w:tcBorders>
              <w:left w:val="nil"/>
              <w:bottom w:val="single" w:sz="4" w:space="0" w:color="auto"/>
              <w:right w:val="nil"/>
            </w:tcBorders>
          </w:tcPr>
          <w:p w14:paraId="50C2EE01" w14:textId="4A4E63DB" w:rsidR="00421E6B" w:rsidRPr="00695CE8" w:rsidRDefault="00421E6B" w:rsidP="00AC76DB">
            <w:pPr>
              <w:spacing w:line="276" w:lineRule="auto"/>
              <w:rPr>
                <w:rFonts w:ascii="Times New Roman" w:hAnsi="Times New Roman" w:cs="Times New Roman"/>
                <w:sz w:val="18"/>
                <w:szCs w:val="18"/>
                <w:lang w:val="en-US"/>
              </w:rPr>
            </w:pPr>
            <w:proofErr w:type="spellStart"/>
            <w:r w:rsidRPr="00695CE8">
              <w:rPr>
                <w:rFonts w:ascii="Times New Roman" w:hAnsi="Times New Roman" w:cs="Times New Roman"/>
                <w:sz w:val="18"/>
                <w:szCs w:val="18"/>
                <w:lang w:val="en-US"/>
              </w:rPr>
              <w:t>Khonako</w:t>
            </w:r>
            <w:proofErr w:type="spellEnd"/>
            <w:r w:rsidRPr="00695CE8">
              <w:rPr>
                <w:rFonts w:ascii="Times New Roman" w:hAnsi="Times New Roman" w:cs="Times New Roman"/>
                <w:sz w:val="18"/>
                <w:szCs w:val="18"/>
                <w:lang w:val="en-US"/>
              </w:rPr>
              <w:t>-II Depth (m)</w:t>
            </w:r>
          </w:p>
        </w:tc>
        <w:tc>
          <w:tcPr>
            <w:tcW w:w="992" w:type="dxa"/>
            <w:tcBorders>
              <w:left w:val="nil"/>
              <w:bottom w:val="single" w:sz="4" w:space="0" w:color="auto"/>
              <w:right w:val="nil"/>
            </w:tcBorders>
          </w:tcPr>
          <w:p w14:paraId="586AD9B5" w14:textId="4ABC1DC6" w:rsidR="00421E6B" w:rsidRPr="00695CE8" w:rsidRDefault="00421E6B" w:rsidP="00AC76DB">
            <w:pPr>
              <w:spacing w:line="276" w:lineRule="auto"/>
              <w:rPr>
                <w:rFonts w:ascii="Times New Roman" w:hAnsi="Times New Roman" w:cs="Times New Roman"/>
                <w:sz w:val="18"/>
                <w:szCs w:val="18"/>
                <w:lang w:val="en-US"/>
              </w:rPr>
            </w:pPr>
            <w:r w:rsidRPr="00695CE8">
              <w:rPr>
                <w:rFonts w:ascii="Times New Roman" w:hAnsi="Times New Roman" w:cs="Times New Roman"/>
                <w:sz w:val="18"/>
                <w:szCs w:val="18"/>
                <w:lang w:val="en-US"/>
              </w:rPr>
              <w:t>Age (Ma)</w:t>
            </w:r>
          </w:p>
        </w:tc>
      </w:tr>
      <w:tr w:rsidR="00421E6B" w:rsidRPr="00695CE8" w14:paraId="024ACF37" w14:textId="0D02C90B" w:rsidTr="00AC2515">
        <w:tc>
          <w:tcPr>
            <w:tcW w:w="2977" w:type="dxa"/>
            <w:tcBorders>
              <w:left w:val="nil"/>
              <w:bottom w:val="nil"/>
              <w:right w:val="nil"/>
            </w:tcBorders>
          </w:tcPr>
          <w:p w14:paraId="7EF664A7" w14:textId="280F17C8" w:rsidR="00421E6B" w:rsidRPr="00695CE8" w:rsidRDefault="00421E6B" w:rsidP="00AC76DB">
            <w:pPr>
              <w:spacing w:line="276" w:lineRule="auto"/>
              <w:rPr>
                <w:rFonts w:ascii="Times New Roman" w:hAnsi="Times New Roman" w:cs="Times New Roman"/>
                <w:sz w:val="18"/>
                <w:szCs w:val="18"/>
                <w:lang w:val="en-US"/>
              </w:rPr>
            </w:pPr>
            <w:r w:rsidRPr="00695CE8">
              <w:rPr>
                <w:rFonts w:ascii="Times New Roman" w:hAnsi="Times New Roman" w:cs="Times New Roman"/>
                <w:sz w:val="18"/>
                <w:szCs w:val="18"/>
                <w:lang w:val="en-US"/>
              </w:rPr>
              <w:t xml:space="preserve">Ending of the </w:t>
            </w:r>
            <w:proofErr w:type="spellStart"/>
            <w:r w:rsidRPr="00695CE8">
              <w:rPr>
                <w:rFonts w:ascii="Times New Roman" w:hAnsi="Times New Roman" w:cs="Times New Roman"/>
                <w:sz w:val="18"/>
                <w:szCs w:val="18"/>
                <w:lang w:val="en-US"/>
              </w:rPr>
              <w:t>Matuyama-Brunhes</w:t>
            </w:r>
            <w:proofErr w:type="spellEnd"/>
            <w:r w:rsidRPr="00695CE8">
              <w:rPr>
                <w:rFonts w:ascii="Times New Roman" w:hAnsi="Times New Roman" w:cs="Times New Roman"/>
                <w:sz w:val="18"/>
                <w:szCs w:val="18"/>
                <w:lang w:val="en-US"/>
              </w:rPr>
              <w:t xml:space="preserve"> transition</w:t>
            </w:r>
          </w:p>
        </w:tc>
        <w:tc>
          <w:tcPr>
            <w:tcW w:w="1843" w:type="dxa"/>
            <w:tcBorders>
              <w:left w:val="nil"/>
              <w:bottom w:val="nil"/>
              <w:right w:val="nil"/>
            </w:tcBorders>
          </w:tcPr>
          <w:p w14:paraId="4D806177" w14:textId="7F67B923" w:rsidR="00421E6B" w:rsidRPr="00695CE8" w:rsidRDefault="00421E6B" w:rsidP="00AC76DB">
            <w:pPr>
              <w:spacing w:line="276" w:lineRule="auto"/>
              <w:rPr>
                <w:rFonts w:ascii="Times New Roman" w:hAnsi="Times New Roman" w:cs="Times New Roman"/>
                <w:sz w:val="18"/>
                <w:szCs w:val="18"/>
                <w:lang w:val="en-US"/>
              </w:rPr>
            </w:pPr>
            <w:r w:rsidRPr="00695CE8">
              <w:rPr>
                <w:rFonts w:ascii="Times New Roman" w:hAnsi="Times New Roman" w:cs="Times New Roman"/>
                <w:sz w:val="18"/>
                <w:szCs w:val="18"/>
                <w:lang w:val="en-US"/>
              </w:rPr>
              <w:t>74.96</w:t>
            </w:r>
            <w:r w:rsidR="00D7244C" w:rsidRPr="00695CE8">
              <w:rPr>
                <w:rFonts w:ascii="Times New Roman" w:hAnsi="Times New Roman" w:cs="Times New Roman"/>
                <w:sz w:val="18"/>
                <w:szCs w:val="18"/>
                <w:lang w:val="en-US"/>
              </w:rPr>
              <w:t xml:space="preserve"> </w:t>
            </w:r>
            <w:r w:rsidR="00EF588D" w:rsidRPr="00695CE8">
              <w:rPr>
                <w:rFonts w:ascii="Times New Roman" w:hAnsi="Times New Roman" w:cs="Times New Roman"/>
                <w:sz w:val="18"/>
                <w:szCs w:val="18"/>
                <w:highlight w:val="yellow"/>
                <w:lang w:val="en-US"/>
              </w:rPr>
              <w:fldChar w:fldCharType="begin"/>
            </w:r>
            <w:r w:rsidR="00236CB9">
              <w:rPr>
                <w:rFonts w:ascii="Times New Roman" w:hAnsi="Times New Roman" w:cs="Times New Roman"/>
                <w:sz w:val="18"/>
                <w:szCs w:val="18"/>
                <w:highlight w:val="yellow"/>
              </w:rPr>
              <w:instrText xml:space="preserve"> ADDIN ZOTERO_ITEM CSL_CITATION {"citationID":"UGrfz6cD","properties":{"formattedCitation":"\\super 3\\nosupersub{}","plainCitation":"3","noteIndex":0},"citationItems":[{"id":199,"uris":["http://zotero.org/users/local/6sjUyKQS/items/2N236YJV"],"itemData":{"id":199,"type":"chapter","container-title":"Problems of Geocosmos—2022","event-place":"Cham","ISBN":"978-3-031-40727-7","language":"en","note":"collection-title: Springer Proceedings in Earth and Environmental Sciences\nDOI: 10.1007/978-3-031-40728-4_6","page":"67-84","publisher":"Springer International Publishing","publisher-place":"Cham","source":"DOI.org (Crossref)","title":"First Paleomagnetic Record of the Matuyama-Brunhes Transition in the Loess-Paleosol Series of Tajikistan","URL":"https://link.springer.com/10.1007/978-3-031-40728-4_6","editor":[{"family":"Kosterov","given":"Andrei"},{"family":"Lyskova","given":"Evgeniya"},{"family":"Mironova","given":"Irina"},{"family":"Apatenkov","given":"Sergey"},{"family":"Baranov","given":"Sergey"}],"author":[{"family":"Kulakova","given":"Ekaterina"},{"family":"Kurbanov","given":"Redzhep"}],"accessed":{"date-parts":[["2025",5,6]]},"issued":{"date-parts":[["2023"]]}}}],"schema":"https://github.com/citation-style-language/schema/raw/master/csl-citation.json"} </w:instrText>
            </w:r>
            <w:r w:rsidR="00EF588D" w:rsidRPr="00695CE8">
              <w:rPr>
                <w:rFonts w:ascii="Times New Roman" w:hAnsi="Times New Roman" w:cs="Times New Roman"/>
                <w:sz w:val="18"/>
                <w:szCs w:val="18"/>
                <w:highlight w:val="yellow"/>
                <w:lang w:val="en-US"/>
              </w:rPr>
              <w:fldChar w:fldCharType="separate"/>
            </w:r>
            <w:r w:rsidR="00041D80" w:rsidRPr="00041D80">
              <w:rPr>
                <w:rFonts w:ascii="Times New Roman" w:hAnsi="Times New Roman" w:cs="Times New Roman"/>
                <w:kern w:val="0"/>
                <w:sz w:val="18"/>
                <w:vertAlign w:val="superscript"/>
              </w:rPr>
              <w:t>3</w:t>
            </w:r>
            <w:r w:rsidR="00EF588D" w:rsidRPr="00695CE8">
              <w:rPr>
                <w:rFonts w:ascii="Times New Roman" w:hAnsi="Times New Roman" w:cs="Times New Roman"/>
                <w:sz w:val="18"/>
                <w:szCs w:val="18"/>
                <w:highlight w:val="yellow"/>
                <w:lang w:val="en-US"/>
              </w:rPr>
              <w:fldChar w:fldCharType="end"/>
            </w:r>
          </w:p>
        </w:tc>
        <w:tc>
          <w:tcPr>
            <w:tcW w:w="1559" w:type="dxa"/>
            <w:tcBorders>
              <w:left w:val="nil"/>
              <w:bottom w:val="nil"/>
              <w:right w:val="nil"/>
            </w:tcBorders>
          </w:tcPr>
          <w:p w14:paraId="44550AA5" w14:textId="332CEDCD" w:rsidR="00421E6B" w:rsidRPr="00EF588D" w:rsidRDefault="00421E6B" w:rsidP="00AC76DB">
            <w:pPr>
              <w:spacing w:line="276" w:lineRule="auto"/>
              <w:rPr>
                <w:rFonts w:ascii="Times New Roman" w:hAnsi="Times New Roman" w:cs="Times New Roman"/>
                <w:sz w:val="18"/>
                <w:szCs w:val="18"/>
              </w:rPr>
            </w:pPr>
            <w:r w:rsidRPr="00EF588D">
              <w:rPr>
                <w:rFonts w:ascii="Times New Roman" w:hAnsi="Times New Roman" w:cs="Times New Roman"/>
                <w:sz w:val="18"/>
                <w:szCs w:val="18"/>
              </w:rPr>
              <w:t>95.52</w:t>
            </w:r>
            <w:r w:rsidR="00D7244C" w:rsidRPr="00EF588D">
              <w:rPr>
                <w:rFonts w:ascii="Times New Roman" w:hAnsi="Times New Roman" w:cs="Times New Roman"/>
                <w:sz w:val="18"/>
                <w:szCs w:val="18"/>
              </w:rPr>
              <w:t xml:space="preserve"> </w:t>
            </w:r>
            <w:r w:rsidR="00EF588D">
              <w:rPr>
                <w:rFonts w:ascii="Times New Roman" w:hAnsi="Times New Roman" w:cs="Times New Roman"/>
                <w:sz w:val="18"/>
                <w:szCs w:val="18"/>
              </w:rPr>
              <w:fldChar w:fldCharType="begin"/>
            </w:r>
            <w:r w:rsidR="00236CB9">
              <w:rPr>
                <w:rFonts w:ascii="Times New Roman" w:hAnsi="Times New Roman" w:cs="Times New Roman"/>
                <w:sz w:val="18"/>
                <w:szCs w:val="18"/>
              </w:rPr>
              <w:instrText xml:space="preserve"> ADDIN ZOTERO_ITEM CSL_CITATION {"citationID":"oAgM5c8p","properties":{"formattedCitation":"\\super 4\\nosupersub{}","plainCitation":"4","noteIndex":0},"citationItems":[{"id":338,"uris":["http://zotero.org/users/local/6sjUyKQS/items/2Q39XMD4"],"itemData":{"id":338,"type":"article-journal","container-title":"Quaternary Science Reviews","title":"New high-resolution magnetostratigraphic record of the last 1.2 Myr from loess-paleosol section Khonako-II in Southern Tajikistan, Central Asia","author":[{"family":"Kulakova","given":"Ekaterina"},{"family":"Kurbanov","given":"Redzhep"},{"family":"Sosin","given":"Petr"}],"issued":{"literal":"in review"}}}],"schema":"https://github.com/citation-style-language/schema/raw/master/csl-citation.json"} </w:instrText>
            </w:r>
            <w:r w:rsidR="00EF588D">
              <w:rPr>
                <w:rFonts w:ascii="Times New Roman" w:hAnsi="Times New Roman" w:cs="Times New Roman"/>
                <w:sz w:val="18"/>
                <w:szCs w:val="18"/>
              </w:rPr>
              <w:fldChar w:fldCharType="separate"/>
            </w:r>
            <w:r w:rsidR="00041D80" w:rsidRPr="00041D80">
              <w:rPr>
                <w:rFonts w:ascii="Times New Roman" w:hAnsi="Times New Roman" w:cs="Times New Roman"/>
                <w:kern w:val="0"/>
                <w:sz w:val="18"/>
                <w:vertAlign w:val="superscript"/>
              </w:rPr>
              <w:t>4</w:t>
            </w:r>
            <w:r w:rsidR="00EF588D">
              <w:rPr>
                <w:rFonts w:ascii="Times New Roman" w:hAnsi="Times New Roman" w:cs="Times New Roman"/>
                <w:sz w:val="18"/>
                <w:szCs w:val="18"/>
              </w:rPr>
              <w:fldChar w:fldCharType="end"/>
            </w:r>
          </w:p>
        </w:tc>
        <w:tc>
          <w:tcPr>
            <w:tcW w:w="992" w:type="dxa"/>
            <w:tcBorders>
              <w:left w:val="nil"/>
              <w:bottom w:val="nil"/>
              <w:right w:val="nil"/>
            </w:tcBorders>
          </w:tcPr>
          <w:p w14:paraId="211F3C32" w14:textId="7D703D11" w:rsidR="00421E6B" w:rsidRPr="00695CE8" w:rsidRDefault="00421E6B" w:rsidP="00AC76DB">
            <w:pPr>
              <w:spacing w:line="276" w:lineRule="auto"/>
              <w:rPr>
                <w:rFonts w:ascii="Times New Roman" w:hAnsi="Times New Roman" w:cs="Times New Roman"/>
                <w:sz w:val="18"/>
                <w:szCs w:val="18"/>
                <w:lang w:val="en-US"/>
              </w:rPr>
            </w:pPr>
            <w:r w:rsidRPr="00695CE8">
              <w:rPr>
                <w:rFonts w:ascii="Times New Roman" w:hAnsi="Times New Roman" w:cs="Times New Roman"/>
                <w:sz w:val="18"/>
                <w:szCs w:val="18"/>
                <w:lang w:val="en-US"/>
              </w:rPr>
              <w:t>0.77</w:t>
            </w:r>
            <w:r w:rsidR="00D7244C" w:rsidRPr="00695CE8">
              <w:rPr>
                <w:rFonts w:ascii="Times New Roman" w:hAnsi="Times New Roman" w:cs="Times New Roman"/>
                <w:sz w:val="18"/>
                <w:szCs w:val="18"/>
                <w:lang w:val="en-US"/>
              </w:rPr>
              <w:t xml:space="preserve"> </w:t>
            </w:r>
            <w:r w:rsidR="00EF588D" w:rsidRPr="00695CE8">
              <w:rPr>
                <w:rFonts w:ascii="Times New Roman" w:hAnsi="Times New Roman" w:cs="Times New Roman"/>
                <w:sz w:val="18"/>
                <w:szCs w:val="18"/>
                <w:lang w:val="en-US"/>
              </w:rPr>
              <w:fldChar w:fldCharType="begin"/>
            </w:r>
            <w:r w:rsidR="00236CB9">
              <w:rPr>
                <w:rFonts w:ascii="Times New Roman" w:hAnsi="Times New Roman" w:cs="Times New Roman"/>
                <w:sz w:val="18"/>
                <w:szCs w:val="18"/>
              </w:rPr>
              <w:instrText xml:space="preserve"> ADDIN ZOTERO_ITEM CSL_CITATION {"citationID":"Xw5peFXC","properties":{"formattedCitation":"\\super 44\\nosupersub{}","plainCitation":"44","noteIndex":0},"citationItems":[{"id":230,"uris":["http://zotero.org/users/local/6sjUyKQS/items/IB37WSCY"],"itemData":{"id":230,"type":"article-journal","abstract":"Abstract\n            \n              Magnetic field reversals are irregular events in Earth's history when the geomagnetic field changes its polarity. Reversals are recorded by spot and continuous remanent magnetization data collected from lava flows and marine sediments, respectively. The latest field reversal, the Matuyama‐Brunhes reversal (MBR), is better covered by paleomagnetic data than prior field reversals, hence providing an opportunity to understand the physical mechanisms. Despite the quantity of data, a full understanding of the MBR is still lacking. The evolution of the MBR in time and space is explored in this work by compiling a global set of paleomagnetic data, both from sediments and volcanic rocks, which encompass the period 900–700 ka. After careful evaluation of data and dating quality, regional and global stacks of virtual axial dipole moment (VADM), virtual geomagnetic pole (VGP), and paleosecular variation index (\n              P\n              \n                i\n              \n              ) are constructed from the sediment records using bootstrap resampling. Individual VADMs and VGPs calculated from lavas are compared to these stacks. Four phases of full‐vector field instability are observed in these stacks over the period 800–770 ka. The first three phases, observed at 800–785 ka, reflect a rapid weakening of the field coupled with low VGP latitude, after which the field returned to the reverse polarity of the Matuyama chron. The fourth phase, lasting from 780 to 770 ka, is when the field reversal process completed, such that the field entered the Brunhes normal polarity state. These findings point to a complex reversal process lasting </w:instrText>
            </w:r>
            <w:r w:rsidR="00236CB9">
              <w:rPr>
                <w:rFonts w:ascii="Cambria Math" w:hAnsi="Cambria Math" w:cs="Cambria Math"/>
                <w:sz w:val="18"/>
                <w:szCs w:val="18"/>
              </w:rPr>
              <w:instrText>∼</w:instrText>
            </w:r>
            <w:r w:rsidR="00236CB9">
              <w:rPr>
                <w:rFonts w:ascii="Times New Roman" w:hAnsi="Times New Roman" w:cs="Times New Roman"/>
                <w:sz w:val="18"/>
                <w:szCs w:val="18"/>
              </w:rPr>
              <w:instrText xml:space="preserve">30 Kyr, with the reversal ending at </w:instrText>
            </w:r>
            <w:r w:rsidR="00236CB9">
              <w:rPr>
                <w:rFonts w:ascii="Cambria Math" w:hAnsi="Cambria Math" w:cs="Cambria Math"/>
                <w:sz w:val="18"/>
                <w:szCs w:val="18"/>
              </w:rPr>
              <w:instrText>∼</w:instrText>
            </w:r>
            <w:r w:rsidR="00236CB9">
              <w:rPr>
                <w:rFonts w:ascii="Times New Roman" w:hAnsi="Times New Roman" w:cs="Times New Roman"/>
                <w:sz w:val="18"/>
                <w:szCs w:val="18"/>
              </w:rPr>
              <w:instrText xml:space="preserve">770 ka.\n            \n          , \n            Plain Language Summary\n            The Earth's magnetic field, or geomagnetic field, which humans and some animals use for navigation, shields us from solar and cosmic radiation. The magnetic North and South poles have repeatedly, but infrequently changed their positions over Earth's history, a phenomenon known as magnetic field reversal. During a reversal, the magnetic field intensity decreased to low levels, which could have had a detrimental impact on our planet as the magnetic shielding is diminished. The magnetic field last switched polarity from the Matuyama reverse state to the current Brunhes normal polarity in the most recent field reversal. This work used regional and global stacks of paleomagnetic sediment records with reasonable age control, to investigate the Matuyama‐Brunhes reversal. From these stacks, we find that the last field reversal took </w:instrText>
            </w:r>
            <w:r w:rsidR="00236CB9">
              <w:rPr>
                <w:rFonts w:ascii="Cambria Math" w:hAnsi="Cambria Math" w:cs="Cambria Math"/>
                <w:sz w:val="18"/>
                <w:szCs w:val="18"/>
              </w:rPr>
              <w:instrText>∼</w:instrText>
            </w:r>
            <w:r w:rsidR="00236CB9">
              <w:rPr>
                <w:rFonts w:ascii="Times New Roman" w:hAnsi="Times New Roman" w:cs="Times New Roman"/>
                <w:sz w:val="18"/>
                <w:szCs w:val="18"/>
              </w:rPr>
              <w:instrText xml:space="preserve">30 Kyr to evolve, beginning at about 800 ka and ending at around 770 ka. Our data compilation indicates that the reversal lasted longer in records from high latitudes than low‐ to mid latitudes records, which confirms a previous suggestion that local reversal duration is latitudinal dependent.\n          , \n            Key Points\n            \n              \n                \n                  Global characteristics of the Matuyama‐Brunhes field reversal were examined from well‐dated high‐quality lava and marine core data\n                \n                \n                  The Matuyama‐Brunhes reversal started at 800 ka and the whole process lasted 30 ka\n                \n                \n                  The new data compilation generally confirms longer regional reversal duration at high latitudes compared to low latitudes","container-title":"Journal of Geophysical Research: Solid Earth","DOI":"10.1029/2022JB025286","ISSN":"2169-9313, 2169-9356","issue":"2","journalAbbreviation":"JGR Solid Earth","language":"en","page":"e2022JB025286","source":"DOI.org (Crossref)","title":"Characteristics of the Matuyama‐Brunhes Magnetic Field Reversal Based on a Global Data Compilation","volume":"128","author":[{"family":"Mahgoub","given":"Ahmed Nasser"},{"family":"Korte","given":"Monika"},{"family":"Panovska","given":"Sanja"}],"issued":{"date-parts":[["2023",2]]}}}],"schema":"https://github.com/citation-style-language/schema/raw/master/csl-citation.json"} </w:instrText>
            </w:r>
            <w:r w:rsidR="00EF588D" w:rsidRPr="00695CE8">
              <w:rPr>
                <w:rFonts w:ascii="Times New Roman" w:hAnsi="Times New Roman" w:cs="Times New Roman"/>
                <w:sz w:val="18"/>
                <w:szCs w:val="18"/>
                <w:lang w:val="en-US"/>
              </w:rPr>
              <w:fldChar w:fldCharType="separate"/>
            </w:r>
            <w:r w:rsidR="00041D80" w:rsidRPr="00041D80">
              <w:rPr>
                <w:rFonts w:ascii="Times New Roman" w:hAnsi="Times New Roman" w:cs="Times New Roman"/>
                <w:kern w:val="0"/>
                <w:sz w:val="18"/>
                <w:vertAlign w:val="superscript"/>
              </w:rPr>
              <w:t>44</w:t>
            </w:r>
            <w:r w:rsidR="00EF588D" w:rsidRPr="00695CE8">
              <w:rPr>
                <w:rFonts w:ascii="Times New Roman" w:hAnsi="Times New Roman" w:cs="Times New Roman"/>
                <w:sz w:val="18"/>
                <w:szCs w:val="18"/>
                <w:lang w:val="en-US"/>
              </w:rPr>
              <w:fldChar w:fldCharType="end"/>
            </w:r>
          </w:p>
        </w:tc>
      </w:tr>
      <w:tr w:rsidR="00421E6B" w:rsidRPr="00101DAC" w14:paraId="0C0684D7" w14:textId="4F1FC29C" w:rsidTr="00AC2515">
        <w:tc>
          <w:tcPr>
            <w:tcW w:w="2977" w:type="dxa"/>
            <w:tcBorders>
              <w:top w:val="nil"/>
              <w:left w:val="nil"/>
              <w:bottom w:val="nil"/>
              <w:right w:val="nil"/>
            </w:tcBorders>
          </w:tcPr>
          <w:p w14:paraId="0AFC35B1" w14:textId="7E9FF107" w:rsidR="00421E6B" w:rsidRPr="00695CE8" w:rsidRDefault="00421E6B" w:rsidP="00AC76DB">
            <w:pPr>
              <w:spacing w:line="276" w:lineRule="auto"/>
              <w:rPr>
                <w:rFonts w:ascii="Times New Roman" w:hAnsi="Times New Roman" w:cs="Times New Roman"/>
                <w:sz w:val="18"/>
                <w:szCs w:val="18"/>
                <w:lang w:val="en-US"/>
              </w:rPr>
            </w:pPr>
            <w:r w:rsidRPr="00695CE8">
              <w:rPr>
                <w:rFonts w:ascii="Times New Roman" w:hAnsi="Times New Roman" w:cs="Times New Roman"/>
                <w:sz w:val="18"/>
                <w:szCs w:val="18"/>
                <w:lang w:val="en-US"/>
              </w:rPr>
              <w:t xml:space="preserve">Beginning of the </w:t>
            </w:r>
            <w:proofErr w:type="spellStart"/>
            <w:r w:rsidRPr="00695CE8">
              <w:rPr>
                <w:rFonts w:ascii="Times New Roman" w:hAnsi="Times New Roman" w:cs="Times New Roman"/>
                <w:sz w:val="18"/>
                <w:szCs w:val="18"/>
                <w:lang w:val="en-US"/>
              </w:rPr>
              <w:t>Matuyama-Brunhes</w:t>
            </w:r>
            <w:proofErr w:type="spellEnd"/>
            <w:r w:rsidRPr="00695CE8">
              <w:rPr>
                <w:rFonts w:ascii="Times New Roman" w:hAnsi="Times New Roman" w:cs="Times New Roman"/>
                <w:sz w:val="18"/>
                <w:szCs w:val="18"/>
                <w:lang w:val="en-US"/>
              </w:rPr>
              <w:t xml:space="preserve"> transition</w:t>
            </w:r>
          </w:p>
        </w:tc>
        <w:tc>
          <w:tcPr>
            <w:tcW w:w="1843" w:type="dxa"/>
            <w:tcBorders>
              <w:top w:val="nil"/>
              <w:left w:val="nil"/>
              <w:bottom w:val="nil"/>
              <w:right w:val="nil"/>
            </w:tcBorders>
          </w:tcPr>
          <w:p w14:paraId="08A49070" w14:textId="2C141E49" w:rsidR="00421E6B" w:rsidRPr="00695CE8" w:rsidRDefault="00421E6B" w:rsidP="00AC76DB">
            <w:pPr>
              <w:spacing w:line="276" w:lineRule="auto"/>
              <w:rPr>
                <w:rFonts w:ascii="Times New Roman" w:hAnsi="Times New Roman" w:cs="Times New Roman"/>
                <w:sz w:val="18"/>
                <w:szCs w:val="18"/>
                <w:lang w:val="en-US"/>
              </w:rPr>
            </w:pPr>
            <w:r w:rsidRPr="00695CE8">
              <w:rPr>
                <w:rFonts w:ascii="Times New Roman" w:hAnsi="Times New Roman" w:cs="Times New Roman"/>
                <w:sz w:val="18"/>
                <w:szCs w:val="18"/>
                <w:lang w:val="en-US"/>
              </w:rPr>
              <w:t>77.86</w:t>
            </w:r>
            <w:r w:rsidR="00D7244C" w:rsidRPr="00695CE8">
              <w:rPr>
                <w:rFonts w:ascii="Times New Roman" w:hAnsi="Times New Roman" w:cs="Times New Roman"/>
                <w:sz w:val="18"/>
                <w:szCs w:val="18"/>
                <w:lang w:val="en-US"/>
              </w:rPr>
              <w:t xml:space="preserve"> </w:t>
            </w:r>
            <w:r w:rsidR="00EF588D" w:rsidRPr="00695CE8">
              <w:rPr>
                <w:rFonts w:ascii="Times New Roman" w:hAnsi="Times New Roman" w:cs="Times New Roman"/>
                <w:sz w:val="18"/>
                <w:szCs w:val="18"/>
                <w:highlight w:val="yellow"/>
                <w:lang w:val="en-US"/>
              </w:rPr>
              <w:fldChar w:fldCharType="begin"/>
            </w:r>
            <w:r w:rsidR="00236CB9">
              <w:rPr>
                <w:rFonts w:ascii="Times New Roman" w:hAnsi="Times New Roman" w:cs="Times New Roman"/>
                <w:sz w:val="18"/>
                <w:szCs w:val="18"/>
                <w:highlight w:val="yellow"/>
              </w:rPr>
              <w:instrText xml:space="preserve"> ADDIN ZOTERO_ITEM CSL_CITATION {"citationID":"PUh5aHVy","properties":{"formattedCitation":"\\super 3\\nosupersub{}","plainCitation":"3","noteIndex":0},"citationItems":[{"id":199,"uris":["http://zotero.org/users/local/6sjUyKQS/items/2N236YJV"],"itemData":{"id":199,"type":"chapter","container-title":"Problems of Geocosmos—2022","event-place":"Cham","ISBN":"978-3-031-40727-7","language":"en","note":"collection-title: Springer Proceedings in Earth and Environmental Sciences\nDOI: 10.1007/978-3-031-40728-4_6","page":"67-84","publisher":"Springer International Publishing","publisher-place":"Cham","source":"DOI.org (Crossref)","title":"First Paleomagnetic Record of the Matuyama-Brunhes Transition in the Loess-Paleosol Series of Tajikistan","URL":"https://link.springer.com/10.1007/978-3-031-40728-4_6","editor":[{"family":"Kosterov","given":"Andrei"},{"family":"Lyskova","given":"Evgeniya"},{"family":"Mironova","given":"Irina"},{"family":"Apatenkov","given":"Sergey"},{"family":"Baranov","given":"Sergey"}],"author":[{"family":"Kulakova","given":"Ekaterina"},{"family":"Kurbanov","given":"Redzhep"}],"accessed":{"date-parts":[["2025",5,6]]},"issued":{"date-parts":[["2023"]]}}}],"schema":"https://github.com/citation-style-language/schema/raw/master/csl-citation.json"} </w:instrText>
            </w:r>
            <w:r w:rsidR="00EF588D" w:rsidRPr="00695CE8">
              <w:rPr>
                <w:rFonts w:ascii="Times New Roman" w:hAnsi="Times New Roman" w:cs="Times New Roman"/>
                <w:sz w:val="18"/>
                <w:szCs w:val="18"/>
                <w:highlight w:val="yellow"/>
                <w:lang w:val="en-US"/>
              </w:rPr>
              <w:fldChar w:fldCharType="separate"/>
            </w:r>
            <w:r w:rsidR="00041D80" w:rsidRPr="00041D80">
              <w:rPr>
                <w:rFonts w:ascii="Times New Roman" w:hAnsi="Times New Roman" w:cs="Times New Roman"/>
                <w:kern w:val="0"/>
                <w:sz w:val="18"/>
                <w:vertAlign w:val="superscript"/>
              </w:rPr>
              <w:t>3</w:t>
            </w:r>
            <w:r w:rsidR="00EF588D" w:rsidRPr="00695CE8">
              <w:rPr>
                <w:rFonts w:ascii="Times New Roman" w:hAnsi="Times New Roman" w:cs="Times New Roman"/>
                <w:sz w:val="18"/>
                <w:szCs w:val="18"/>
                <w:highlight w:val="yellow"/>
                <w:lang w:val="en-US"/>
              </w:rPr>
              <w:fldChar w:fldCharType="end"/>
            </w:r>
          </w:p>
        </w:tc>
        <w:tc>
          <w:tcPr>
            <w:tcW w:w="1559" w:type="dxa"/>
            <w:tcBorders>
              <w:top w:val="nil"/>
              <w:left w:val="nil"/>
              <w:bottom w:val="nil"/>
              <w:right w:val="nil"/>
            </w:tcBorders>
          </w:tcPr>
          <w:p w14:paraId="73312FA6" w14:textId="6F363D96" w:rsidR="00421E6B" w:rsidRPr="00EF588D" w:rsidRDefault="00421E6B" w:rsidP="00AC76DB">
            <w:pPr>
              <w:spacing w:line="276" w:lineRule="auto"/>
              <w:rPr>
                <w:rFonts w:ascii="Times New Roman" w:hAnsi="Times New Roman" w:cs="Times New Roman"/>
                <w:sz w:val="18"/>
                <w:szCs w:val="18"/>
              </w:rPr>
            </w:pPr>
            <w:r w:rsidRPr="00EF588D">
              <w:rPr>
                <w:rFonts w:ascii="Times New Roman" w:hAnsi="Times New Roman" w:cs="Times New Roman"/>
                <w:sz w:val="18"/>
                <w:szCs w:val="18"/>
              </w:rPr>
              <w:t>98.20</w:t>
            </w:r>
            <w:r w:rsidRPr="00EF588D">
              <w:rPr>
                <w:rFonts w:ascii="Times New Roman" w:hAnsi="Times New Roman" w:cs="Times New Roman"/>
                <w:sz w:val="18"/>
                <w:szCs w:val="18"/>
                <w:vertAlign w:val="superscript"/>
              </w:rPr>
              <w:t xml:space="preserve"> </w:t>
            </w:r>
            <w:r w:rsidR="00EF588D">
              <w:rPr>
                <w:rFonts w:ascii="Times New Roman" w:hAnsi="Times New Roman" w:cs="Times New Roman"/>
                <w:sz w:val="18"/>
                <w:szCs w:val="18"/>
              </w:rPr>
              <w:fldChar w:fldCharType="begin"/>
            </w:r>
            <w:r w:rsidR="00236CB9">
              <w:rPr>
                <w:rFonts w:ascii="Times New Roman" w:hAnsi="Times New Roman" w:cs="Times New Roman"/>
                <w:sz w:val="18"/>
                <w:szCs w:val="18"/>
              </w:rPr>
              <w:instrText xml:space="preserve"> ADDIN ZOTERO_ITEM CSL_CITATION {"citationID":"0tjDMiWK","properties":{"formattedCitation":"\\super 4\\nosupersub{}","plainCitation":"4","noteIndex":0},"citationItems":[{"id":338,"uris":["http://zotero.org/users/local/6sjUyKQS/items/2Q39XMD4"],"itemData":{"id":338,"type":"article-journal","container-title":"Quaternary Science Reviews","title":"New high-resolution magnetostratigraphic record of the last 1.2 Myr from loess-paleosol section Khonako-II in Southern Tajikistan, Central Asia","author":[{"family":"Kulakova","given":"Ekaterina"},{"family":"Kurbanov","given":"Redzhep"},{"family":"Sosin","given":"Petr"}],"issued":{"literal":"in review"}}}],"schema":"https://github.com/citation-style-language/schema/raw/master/csl-citation.json"} </w:instrText>
            </w:r>
            <w:r w:rsidR="00EF588D">
              <w:rPr>
                <w:rFonts w:ascii="Times New Roman" w:hAnsi="Times New Roman" w:cs="Times New Roman"/>
                <w:sz w:val="18"/>
                <w:szCs w:val="18"/>
              </w:rPr>
              <w:fldChar w:fldCharType="separate"/>
            </w:r>
            <w:r w:rsidR="00041D80" w:rsidRPr="00041D80">
              <w:rPr>
                <w:rFonts w:ascii="Times New Roman" w:hAnsi="Times New Roman" w:cs="Times New Roman"/>
                <w:kern w:val="0"/>
                <w:sz w:val="18"/>
                <w:vertAlign w:val="superscript"/>
              </w:rPr>
              <w:t>4</w:t>
            </w:r>
            <w:r w:rsidR="00EF588D">
              <w:rPr>
                <w:rFonts w:ascii="Times New Roman" w:hAnsi="Times New Roman" w:cs="Times New Roman"/>
                <w:sz w:val="18"/>
                <w:szCs w:val="18"/>
              </w:rPr>
              <w:fldChar w:fldCharType="end"/>
            </w:r>
          </w:p>
        </w:tc>
        <w:tc>
          <w:tcPr>
            <w:tcW w:w="992" w:type="dxa"/>
            <w:tcBorders>
              <w:top w:val="nil"/>
              <w:left w:val="nil"/>
              <w:bottom w:val="nil"/>
              <w:right w:val="nil"/>
            </w:tcBorders>
          </w:tcPr>
          <w:p w14:paraId="4AA0D40E" w14:textId="3F0B8793" w:rsidR="00421E6B" w:rsidRPr="00695CE8" w:rsidRDefault="00421E6B" w:rsidP="00AC76DB">
            <w:pPr>
              <w:spacing w:line="276" w:lineRule="auto"/>
              <w:rPr>
                <w:rFonts w:ascii="Times New Roman" w:hAnsi="Times New Roman" w:cs="Times New Roman"/>
                <w:sz w:val="18"/>
                <w:szCs w:val="18"/>
                <w:lang w:val="en-US"/>
              </w:rPr>
            </w:pPr>
            <w:r w:rsidRPr="00695CE8">
              <w:rPr>
                <w:rFonts w:ascii="Times New Roman" w:hAnsi="Times New Roman" w:cs="Times New Roman"/>
                <w:sz w:val="18"/>
                <w:szCs w:val="18"/>
                <w:lang w:val="en-US"/>
              </w:rPr>
              <w:t>0.80</w:t>
            </w:r>
            <w:r w:rsidR="00D7244C" w:rsidRPr="00695CE8">
              <w:rPr>
                <w:rFonts w:ascii="Times New Roman" w:hAnsi="Times New Roman" w:cs="Times New Roman"/>
                <w:sz w:val="18"/>
                <w:szCs w:val="18"/>
                <w:lang w:val="en-US"/>
              </w:rPr>
              <w:t xml:space="preserve"> </w:t>
            </w:r>
            <w:r w:rsidR="00EF588D" w:rsidRPr="00695CE8">
              <w:rPr>
                <w:rFonts w:ascii="Times New Roman" w:hAnsi="Times New Roman" w:cs="Times New Roman"/>
                <w:sz w:val="18"/>
                <w:szCs w:val="18"/>
                <w:lang w:val="en-US"/>
              </w:rPr>
              <w:fldChar w:fldCharType="begin"/>
            </w:r>
            <w:r w:rsidR="00236CB9">
              <w:rPr>
                <w:rFonts w:ascii="Times New Roman" w:hAnsi="Times New Roman" w:cs="Times New Roman"/>
                <w:sz w:val="18"/>
                <w:szCs w:val="18"/>
              </w:rPr>
              <w:instrText xml:space="preserve"> ADDIN ZOTERO_ITEM CSL_CITATION {"citationID":"G6CwZVk5","properties":{"formattedCitation":"\\super 44\\nosupersub{}","plainCitation":"44","noteIndex":0},"citationItems":[{"id":230,"uris":["http://zotero.org/users/local/6sjUyKQS/items/IB37WSCY"],"itemData":{"id":230,"type":"article-journal","abstract":"Abstract\n            \n              Magnetic field reversals are irregular events in Earth's history when the geomagnetic field changes its polarity. Reversals are recorded by spot and continuous remanent magnetization data collected from lava flows and marine sediments, respectively. The latest field reversal, the Matuyama‐Brunhes reversal (MBR), is better covered by paleomagnetic data than prior field reversals, hence providing an opportunity to understand the physical mechanisms. Despite the quantity of data, a full understanding of the MBR is still lacking. The evolution of the MBR in time and space is explored in this work by compiling a global set of paleomagnetic data, both from sediments and volcanic rocks, which encompass the period 900–700 ka. After careful evaluation of data and dating quality, regional and global stacks of virtual axial dipole moment (VADM), virtual geomagnetic pole (VGP), and paleosecular variation index (\n              P\n              \n                i\n              \n              ) are constructed from the sediment records using bootstrap resampling. Individual VADMs and VGPs calculated from lavas are compared to these stacks. Four phases of full‐vector field instability are observed in these stacks over the period 800–770 ka. The first three phases, observed at 800–785 ka, reflect a rapid weakening of the field coupled with low VGP latitude, after which the field returned to the reverse polarity of the Matuyama chron. The fourth phase, lasting from 780 to 770 ka, is when the field reversal process completed, such that the field entered the Brunhes normal polarity state. These findings point to a complex reversal process lasting </w:instrText>
            </w:r>
            <w:r w:rsidR="00236CB9">
              <w:rPr>
                <w:rFonts w:ascii="Cambria Math" w:hAnsi="Cambria Math" w:cs="Cambria Math"/>
                <w:sz w:val="18"/>
                <w:szCs w:val="18"/>
              </w:rPr>
              <w:instrText>∼</w:instrText>
            </w:r>
            <w:r w:rsidR="00236CB9">
              <w:rPr>
                <w:rFonts w:ascii="Times New Roman" w:hAnsi="Times New Roman" w:cs="Times New Roman"/>
                <w:sz w:val="18"/>
                <w:szCs w:val="18"/>
              </w:rPr>
              <w:instrText xml:space="preserve">30 Kyr, with the reversal ending at </w:instrText>
            </w:r>
            <w:r w:rsidR="00236CB9">
              <w:rPr>
                <w:rFonts w:ascii="Cambria Math" w:hAnsi="Cambria Math" w:cs="Cambria Math"/>
                <w:sz w:val="18"/>
                <w:szCs w:val="18"/>
              </w:rPr>
              <w:instrText>∼</w:instrText>
            </w:r>
            <w:r w:rsidR="00236CB9">
              <w:rPr>
                <w:rFonts w:ascii="Times New Roman" w:hAnsi="Times New Roman" w:cs="Times New Roman"/>
                <w:sz w:val="18"/>
                <w:szCs w:val="18"/>
              </w:rPr>
              <w:instrText xml:space="preserve">770 ka.\n            \n          , \n            Plain Language Summary\n            The Earth's magnetic field, or geomagnetic field, which humans and some animals use for navigation, shields us from solar and cosmic radiation. The magnetic North and South poles have repeatedly, but infrequently changed their positions over Earth's history, a phenomenon known as magnetic field reversal. During a reversal, the magnetic field intensity decreased to low levels, which could have had a detrimental impact on our planet as the magnetic shielding is diminished. The magnetic field last switched polarity from the Matuyama reverse state to the current Brunhes normal polarity in the most recent field reversal. This work used regional and global stacks of paleomagnetic sediment records with reasonable age control, to investigate the Matuyama‐Brunhes reversal. From these stacks, we find that the last field reversal took </w:instrText>
            </w:r>
            <w:r w:rsidR="00236CB9">
              <w:rPr>
                <w:rFonts w:ascii="Cambria Math" w:hAnsi="Cambria Math" w:cs="Cambria Math"/>
                <w:sz w:val="18"/>
                <w:szCs w:val="18"/>
              </w:rPr>
              <w:instrText>∼</w:instrText>
            </w:r>
            <w:r w:rsidR="00236CB9">
              <w:rPr>
                <w:rFonts w:ascii="Times New Roman" w:hAnsi="Times New Roman" w:cs="Times New Roman"/>
                <w:sz w:val="18"/>
                <w:szCs w:val="18"/>
              </w:rPr>
              <w:instrText xml:space="preserve">30 Kyr to evolve, beginning at about 800 ka and ending at around 770 ka. Our data compilation indicates that the reversal lasted longer in records from high latitudes than low‐ to mid latitudes records, which confirms a previous suggestion that local reversal duration is latitudinal dependent.\n          , \n            Key Points\n            \n              \n                \n                  Global characteristics of the Matuyama‐Brunhes field reversal were examined from well‐dated high‐quality lava and marine core data\n                \n                \n                  The Matuyama‐Brunhes reversal started at 800 ka and the whole process lasted 30 ka\n                \n                \n                  The new data compilation generally confirms longer regional reversal duration at high latitudes compared to low latitudes","container-title":"Journal of Geophysical Research: Solid Earth","DOI":"10.1029/2022JB025286","ISSN":"2169-9313, 2169-9356","issue":"2","journalAbbreviation":"JGR Solid Earth","language":"en","page":"e2022JB025286","source":"DOI.org (Crossref)","title":"Characteristics of the Matuyama‐Brunhes Magnetic Field Reversal Based on a Global Data Compilation","volume":"128","author":[{"family":"Mahgoub","given":"Ahmed Nasser"},{"family":"Korte","given":"Monika"},{"family":"Panovska","given":"Sanja"}],"issued":{"date-parts":[["2023",2]]}}}],"schema":"https://github.com/citation-style-language/schema/raw/master/csl-citation.json"} </w:instrText>
            </w:r>
            <w:r w:rsidR="00EF588D" w:rsidRPr="00695CE8">
              <w:rPr>
                <w:rFonts w:ascii="Times New Roman" w:hAnsi="Times New Roman" w:cs="Times New Roman"/>
                <w:sz w:val="18"/>
                <w:szCs w:val="18"/>
                <w:lang w:val="en-US"/>
              </w:rPr>
              <w:fldChar w:fldCharType="separate"/>
            </w:r>
            <w:r w:rsidR="00041D80" w:rsidRPr="00041D80">
              <w:rPr>
                <w:rFonts w:ascii="Times New Roman" w:hAnsi="Times New Roman" w:cs="Times New Roman"/>
                <w:kern w:val="0"/>
                <w:sz w:val="18"/>
                <w:vertAlign w:val="superscript"/>
              </w:rPr>
              <w:t>44</w:t>
            </w:r>
            <w:r w:rsidR="00EF588D" w:rsidRPr="00695CE8">
              <w:rPr>
                <w:rFonts w:ascii="Times New Roman" w:hAnsi="Times New Roman" w:cs="Times New Roman"/>
                <w:sz w:val="18"/>
                <w:szCs w:val="18"/>
                <w:lang w:val="en-US"/>
              </w:rPr>
              <w:fldChar w:fldCharType="end"/>
            </w:r>
          </w:p>
        </w:tc>
      </w:tr>
      <w:tr w:rsidR="00421E6B" w:rsidRPr="00101DAC" w14:paraId="71795FFF" w14:textId="274B600F" w:rsidTr="00AC2515">
        <w:trPr>
          <w:trHeight w:val="624"/>
        </w:trPr>
        <w:tc>
          <w:tcPr>
            <w:tcW w:w="2977" w:type="dxa"/>
            <w:tcBorders>
              <w:top w:val="nil"/>
              <w:left w:val="nil"/>
              <w:bottom w:val="nil"/>
              <w:right w:val="nil"/>
            </w:tcBorders>
          </w:tcPr>
          <w:p w14:paraId="7122D34A" w14:textId="3F515872" w:rsidR="00421E6B" w:rsidRPr="00695CE8" w:rsidRDefault="00421E6B" w:rsidP="00AC76DB">
            <w:pPr>
              <w:spacing w:line="276" w:lineRule="auto"/>
              <w:rPr>
                <w:rFonts w:ascii="Times New Roman" w:hAnsi="Times New Roman" w:cs="Times New Roman"/>
                <w:sz w:val="18"/>
                <w:szCs w:val="18"/>
                <w:lang w:val="en-US"/>
              </w:rPr>
            </w:pPr>
            <w:r w:rsidRPr="00695CE8">
              <w:rPr>
                <w:rFonts w:ascii="Times New Roman" w:hAnsi="Times New Roman" w:cs="Times New Roman"/>
                <w:sz w:val="18"/>
                <w:szCs w:val="18"/>
                <w:lang w:val="en-US"/>
              </w:rPr>
              <w:t xml:space="preserve">Upper Jaramillo </w:t>
            </w:r>
          </w:p>
        </w:tc>
        <w:tc>
          <w:tcPr>
            <w:tcW w:w="1843" w:type="dxa"/>
            <w:tcBorders>
              <w:top w:val="nil"/>
              <w:left w:val="nil"/>
              <w:bottom w:val="nil"/>
              <w:right w:val="nil"/>
            </w:tcBorders>
          </w:tcPr>
          <w:p w14:paraId="6010BE02" w14:textId="77777777" w:rsidR="00421E6B" w:rsidRPr="00695CE8" w:rsidRDefault="00421E6B" w:rsidP="00AC76DB">
            <w:pPr>
              <w:spacing w:line="276" w:lineRule="auto"/>
              <w:rPr>
                <w:rFonts w:ascii="Times New Roman" w:hAnsi="Times New Roman" w:cs="Times New Roman"/>
                <w:sz w:val="18"/>
                <w:szCs w:val="18"/>
                <w:lang w:val="en-US"/>
              </w:rPr>
            </w:pPr>
          </w:p>
        </w:tc>
        <w:tc>
          <w:tcPr>
            <w:tcW w:w="1559" w:type="dxa"/>
            <w:tcBorders>
              <w:top w:val="nil"/>
              <w:left w:val="nil"/>
              <w:bottom w:val="nil"/>
              <w:right w:val="nil"/>
            </w:tcBorders>
          </w:tcPr>
          <w:p w14:paraId="697393F9" w14:textId="39228152" w:rsidR="00421E6B" w:rsidRPr="00EF588D" w:rsidRDefault="00421E6B" w:rsidP="00AC76DB">
            <w:pPr>
              <w:spacing w:line="276" w:lineRule="auto"/>
              <w:rPr>
                <w:rFonts w:ascii="Times New Roman" w:hAnsi="Times New Roman" w:cs="Times New Roman"/>
                <w:sz w:val="18"/>
                <w:szCs w:val="18"/>
              </w:rPr>
            </w:pPr>
            <w:r w:rsidRPr="00EF588D">
              <w:rPr>
                <w:rFonts w:ascii="Times New Roman" w:hAnsi="Times New Roman" w:cs="Times New Roman"/>
                <w:sz w:val="18"/>
                <w:szCs w:val="18"/>
              </w:rPr>
              <w:t>118.97</w:t>
            </w:r>
            <w:r w:rsidRPr="00EF588D">
              <w:rPr>
                <w:rFonts w:ascii="Times New Roman" w:hAnsi="Times New Roman" w:cs="Times New Roman"/>
                <w:sz w:val="18"/>
                <w:szCs w:val="18"/>
                <w:vertAlign w:val="superscript"/>
              </w:rPr>
              <w:t xml:space="preserve"> </w:t>
            </w:r>
            <w:r w:rsidR="00EF588D">
              <w:rPr>
                <w:rFonts w:ascii="Times New Roman" w:hAnsi="Times New Roman" w:cs="Times New Roman"/>
                <w:sz w:val="18"/>
                <w:szCs w:val="18"/>
              </w:rPr>
              <w:fldChar w:fldCharType="begin"/>
            </w:r>
            <w:r w:rsidR="00236CB9">
              <w:rPr>
                <w:rFonts w:ascii="Times New Roman" w:hAnsi="Times New Roman" w:cs="Times New Roman"/>
                <w:sz w:val="18"/>
                <w:szCs w:val="18"/>
              </w:rPr>
              <w:instrText xml:space="preserve"> ADDIN ZOTERO_ITEM CSL_CITATION {"citationID":"01IW9bgQ","properties":{"formattedCitation":"\\super 4\\nosupersub{}","plainCitation":"4","noteIndex":0},"citationItems":[{"id":338,"uris":["http://zotero.org/users/local/6sjUyKQS/items/2Q39XMD4"],"itemData":{"id":338,"type":"article-journal","container-title":"Quaternary Science Reviews","title":"New high-resolution magnetostratigraphic record of the last 1.2 Myr from loess-paleosol section Khonako-II in Southern Tajikistan, Central Asia","author":[{"family":"Kulakova","given":"Ekaterina"},{"family":"Kurbanov","given":"Redzhep"},{"family":"Sosin","given":"Petr"}],"issued":{"literal":"in review"}}}],"schema":"https://github.com/citation-style-language/schema/raw/master/csl-citation.json"} </w:instrText>
            </w:r>
            <w:r w:rsidR="00EF588D">
              <w:rPr>
                <w:rFonts w:ascii="Times New Roman" w:hAnsi="Times New Roman" w:cs="Times New Roman"/>
                <w:sz w:val="18"/>
                <w:szCs w:val="18"/>
              </w:rPr>
              <w:fldChar w:fldCharType="separate"/>
            </w:r>
            <w:r w:rsidR="00041D80" w:rsidRPr="00041D80">
              <w:rPr>
                <w:rFonts w:ascii="Times New Roman" w:hAnsi="Times New Roman" w:cs="Times New Roman"/>
                <w:kern w:val="0"/>
                <w:sz w:val="18"/>
                <w:vertAlign w:val="superscript"/>
              </w:rPr>
              <w:t>4</w:t>
            </w:r>
            <w:r w:rsidR="00EF588D">
              <w:rPr>
                <w:rFonts w:ascii="Times New Roman" w:hAnsi="Times New Roman" w:cs="Times New Roman"/>
                <w:sz w:val="18"/>
                <w:szCs w:val="18"/>
              </w:rPr>
              <w:fldChar w:fldCharType="end"/>
            </w:r>
          </w:p>
        </w:tc>
        <w:tc>
          <w:tcPr>
            <w:tcW w:w="992" w:type="dxa"/>
            <w:tcBorders>
              <w:top w:val="nil"/>
              <w:left w:val="nil"/>
              <w:bottom w:val="nil"/>
              <w:right w:val="nil"/>
            </w:tcBorders>
          </w:tcPr>
          <w:p w14:paraId="264F4B0D" w14:textId="34A21F6E" w:rsidR="00421E6B" w:rsidRPr="00695CE8" w:rsidRDefault="00421E6B" w:rsidP="00AC76DB">
            <w:pPr>
              <w:spacing w:line="276" w:lineRule="auto"/>
              <w:rPr>
                <w:rFonts w:ascii="Times New Roman" w:hAnsi="Times New Roman" w:cs="Times New Roman"/>
                <w:sz w:val="18"/>
                <w:szCs w:val="18"/>
                <w:lang w:val="en-US"/>
              </w:rPr>
            </w:pPr>
            <w:r w:rsidRPr="00695CE8">
              <w:rPr>
                <w:rFonts w:ascii="Times New Roman" w:hAnsi="Times New Roman" w:cs="Times New Roman"/>
                <w:sz w:val="18"/>
                <w:szCs w:val="18"/>
                <w:lang w:val="en-US"/>
              </w:rPr>
              <w:t>0.99</w:t>
            </w:r>
            <w:r w:rsidR="00D7244C" w:rsidRPr="00695CE8">
              <w:rPr>
                <w:rFonts w:ascii="Times New Roman" w:hAnsi="Times New Roman" w:cs="Times New Roman"/>
                <w:sz w:val="18"/>
                <w:szCs w:val="18"/>
                <w:lang w:val="en-US"/>
              </w:rPr>
              <w:t xml:space="preserve"> </w:t>
            </w:r>
            <w:r w:rsidR="00EF588D" w:rsidRPr="00695CE8">
              <w:rPr>
                <w:rFonts w:ascii="Times New Roman" w:hAnsi="Times New Roman" w:cs="Times New Roman"/>
                <w:sz w:val="18"/>
                <w:szCs w:val="18"/>
                <w:vertAlign w:val="superscript"/>
                <w:lang w:val="en-US"/>
              </w:rPr>
              <w:fldChar w:fldCharType="begin"/>
            </w:r>
            <w:r w:rsidR="00236CB9">
              <w:rPr>
                <w:rFonts w:ascii="Times New Roman" w:hAnsi="Times New Roman" w:cs="Times New Roman"/>
                <w:sz w:val="18"/>
                <w:szCs w:val="18"/>
                <w:vertAlign w:val="superscript"/>
                <w:lang w:val="en-US"/>
              </w:rPr>
              <w:instrText xml:space="preserve"> ADDIN ZOTERO_ITEM CSL_CITATION {"citationID":"f4N7OdZQ","properties":{"formattedCitation":"\\super 45\\nosupersub{}","plainCitation":"45","noteIndex":0},"citationItems":[{"id":239,"uris":["http://zotero.org/users/local/6sjUyKQS/items/YY9DAPUL"],"itemData":{"id":239,"type":"article-journal","abstract":"We present a 5.3‐Myr stack (the “LR04” stack) of benthic δ\n              18\n              O records from 57 globally distributed sites aligned by an automated graphic correlation algorithm. This is the first benthic δ\n              18\n              O stack composed of more than three records to extend beyond 850 ka, and we use its improved signal quality to identify 24 new marine isotope stages in the early Pliocene. We also present a new LR04 age model for the Pliocene‐Pleistocene derived from tuning the δ\n              18\n              O stack to a simple ice model based on 21 June insolation at 65°N. Stacked sedimentation rates provide additional age model constraints to prevent overtuning. Despite a conservative tuning strategy, the LR04 benthic stack exhibits significant coherency with insolation in the obliquity band throughout the entire 5.3 Myr and in the precession band for more than half of the record. The LR04 stack contains significantly more variance in benthic δ\n              18\n              O than previously published stacks of the late Pleistocene as the result of higher‐resolution records, a better alignment technique, and a greater percentage of records from the Atlantic. Finally, the relative phases of the stack's 41‐ and 23‐kyr components suggest that the precession component of δ\n              18\n              O from 2.7–1.6 Ma is primarily a deep‐water temperature signal and that the phase of δ\n              18\n              O precession response changed suddenly at 1.6 Ma.","container-title":"Paleoceanography","DOI":"10.1029/2004PA001071","ISSN":"0883-8305, 1944-9186","issue":"1","journalAbbreviation":"Paleoceanography","language":"en","license":"http://onlinelibrary.wiley.com/termsAndConditions#vor","page":"2004PA001071","source":"DOI.org (Crossref)","title":"A Pliocene‐Pleistocene stack of 57 globally distributed benthic δ&lt;sup&gt;18&lt;/sup&gt; O records","volume":"20","author":[{"family":"Lisiecki","given":"Lorraine E."},{"family":"Raymo","given":"Maureen E."}],"issued":{"date-parts":[["2005",3]]}}}],"schema":"https://github.com/citation-style-language/schema/raw/master/csl-citation.json"} </w:instrText>
            </w:r>
            <w:r w:rsidR="00EF588D" w:rsidRPr="00695CE8">
              <w:rPr>
                <w:rFonts w:ascii="Times New Roman" w:hAnsi="Times New Roman" w:cs="Times New Roman"/>
                <w:sz w:val="18"/>
                <w:szCs w:val="18"/>
                <w:vertAlign w:val="superscript"/>
                <w:lang w:val="en-US"/>
              </w:rPr>
              <w:fldChar w:fldCharType="separate"/>
            </w:r>
            <w:r w:rsidR="00041D80" w:rsidRPr="00041D80">
              <w:rPr>
                <w:rFonts w:ascii="Times New Roman" w:hAnsi="Times New Roman" w:cs="Times New Roman"/>
                <w:kern w:val="0"/>
                <w:sz w:val="18"/>
                <w:vertAlign w:val="superscript"/>
              </w:rPr>
              <w:t>45</w:t>
            </w:r>
            <w:r w:rsidR="00EF588D" w:rsidRPr="00695CE8">
              <w:rPr>
                <w:rFonts w:ascii="Times New Roman" w:hAnsi="Times New Roman" w:cs="Times New Roman"/>
                <w:sz w:val="18"/>
                <w:szCs w:val="18"/>
                <w:vertAlign w:val="superscript"/>
                <w:lang w:val="en-US"/>
              </w:rPr>
              <w:fldChar w:fldCharType="end"/>
            </w:r>
          </w:p>
        </w:tc>
      </w:tr>
      <w:tr w:rsidR="00421E6B" w:rsidRPr="00101DAC" w14:paraId="4D313E8D" w14:textId="4947CC5F" w:rsidTr="00AC2515">
        <w:tc>
          <w:tcPr>
            <w:tcW w:w="2977" w:type="dxa"/>
            <w:tcBorders>
              <w:top w:val="nil"/>
              <w:left w:val="nil"/>
              <w:bottom w:val="single" w:sz="4" w:space="0" w:color="auto"/>
              <w:right w:val="nil"/>
            </w:tcBorders>
          </w:tcPr>
          <w:p w14:paraId="38E6DCAD" w14:textId="43AB6DDD" w:rsidR="00421E6B" w:rsidRPr="00695CE8" w:rsidRDefault="00421E6B" w:rsidP="00AC76DB">
            <w:pPr>
              <w:spacing w:line="276" w:lineRule="auto"/>
              <w:rPr>
                <w:rFonts w:ascii="Times New Roman" w:hAnsi="Times New Roman" w:cs="Times New Roman"/>
                <w:sz w:val="18"/>
                <w:szCs w:val="18"/>
                <w:lang w:val="en-US"/>
              </w:rPr>
            </w:pPr>
            <w:r w:rsidRPr="00695CE8">
              <w:rPr>
                <w:rFonts w:ascii="Times New Roman" w:hAnsi="Times New Roman" w:cs="Times New Roman"/>
                <w:sz w:val="18"/>
                <w:szCs w:val="18"/>
                <w:lang w:val="en-US"/>
              </w:rPr>
              <w:t>Lower Jaramillo</w:t>
            </w:r>
          </w:p>
        </w:tc>
        <w:tc>
          <w:tcPr>
            <w:tcW w:w="1843" w:type="dxa"/>
            <w:tcBorders>
              <w:top w:val="nil"/>
              <w:left w:val="nil"/>
              <w:bottom w:val="single" w:sz="4" w:space="0" w:color="auto"/>
              <w:right w:val="nil"/>
            </w:tcBorders>
          </w:tcPr>
          <w:p w14:paraId="0BACBE01" w14:textId="77777777" w:rsidR="00421E6B" w:rsidRPr="00695CE8" w:rsidRDefault="00421E6B" w:rsidP="00AC76DB">
            <w:pPr>
              <w:spacing w:line="276" w:lineRule="auto"/>
              <w:rPr>
                <w:rFonts w:ascii="Times New Roman" w:hAnsi="Times New Roman" w:cs="Times New Roman"/>
                <w:sz w:val="18"/>
                <w:szCs w:val="18"/>
                <w:lang w:val="en-US"/>
              </w:rPr>
            </w:pPr>
          </w:p>
        </w:tc>
        <w:tc>
          <w:tcPr>
            <w:tcW w:w="1559" w:type="dxa"/>
            <w:tcBorders>
              <w:top w:val="nil"/>
              <w:left w:val="nil"/>
              <w:bottom w:val="single" w:sz="4" w:space="0" w:color="auto"/>
              <w:right w:val="nil"/>
            </w:tcBorders>
          </w:tcPr>
          <w:p w14:paraId="3BCCF708" w14:textId="218DA66A" w:rsidR="00421E6B" w:rsidRPr="00EF588D" w:rsidRDefault="00421E6B" w:rsidP="00AC76DB">
            <w:pPr>
              <w:spacing w:line="276" w:lineRule="auto"/>
              <w:rPr>
                <w:rFonts w:ascii="Times New Roman" w:hAnsi="Times New Roman" w:cs="Times New Roman"/>
                <w:sz w:val="18"/>
                <w:szCs w:val="18"/>
              </w:rPr>
            </w:pPr>
            <w:r w:rsidRPr="00EF588D">
              <w:rPr>
                <w:rFonts w:ascii="Times New Roman" w:hAnsi="Times New Roman" w:cs="Times New Roman"/>
                <w:sz w:val="18"/>
                <w:szCs w:val="18"/>
              </w:rPr>
              <w:t>121.6</w:t>
            </w:r>
            <w:r w:rsidRPr="00EF588D">
              <w:rPr>
                <w:rFonts w:ascii="Times New Roman" w:hAnsi="Times New Roman" w:cs="Times New Roman"/>
                <w:sz w:val="18"/>
                <w:szCs w:val="18"/>
                <w:vertAlign w:val="superscript"/>
              </w:rPr>
              <w:t xml:space="preserve"> </w:t>
            </w:r>
            <w:r w:rsidR="00EF588D">
              <w:rPr>
                <w:rFonts w:ascii="Times New Roman" w:hAnsi="Times New Roman" w:cs="Times New Roman"/>
                <w:sz w:val="18"/>
                <w:szCs w:val="18"/>
              </w:rPr>
              <w:fldChar w:fldCharType="begin"/>
            </w:r>
            <w:r w:rsidR="00236CB9">
              <w:rPr>
                <w:rFonts w:ascii="Times New Roman" w:hAnsi="Times New Roman" w:cs="Times New Roman"/>
                <w:sz w:val="18"/>
                <w:szCs w:val="18"/>
              </w:rPr>
              <w:instrText xml:space="preserve"> ADDIN ZOTERO_ITEM CSL_CITATION {"citationID":"jx1cdTu0","properties":{"formattedCitation":"\\super 4\\nosupersub{}","plainCitation":"4","noteIndex":0},"citationItems":[{"id":338,"uris":["http://zotero.org/users/local/6sjUyKQS/items/2Q39XMD4"],"itemData":{"id":338,"type":"article-journal","container-title":"Quaternary Science Reviews","title":"New high-resolution magnetostratigraphic record of the last 1.2 Myr from loess-paleosol section Khonako-II in Southern Tajikistan, Central Asia","author":[{"family":"Kulakova","given":"Ekaterina"},{"family":"Kurbanov","given":"Redzhep"},{"family":"Sosin","given":"Petr"}],"issued":{"literal":"in review"}}}],"schema":"https://github.com/citation-style-language/schema/raw/master/csl-citation.json"} </w:instrText>
            </w:r>
            <w:r w:rsidR="00EF588D">
              <w:rPr>
                <w:rFonts w:ascii="Times New Roman" w:hAnsi="Times New Roman" w:cs="Times New Roman"/>
                <w:sz w:val="18"/>
                <w:szCs w:val="18"/>
              </w:rPr>
              <w:fldChar w:fldCharType="separate"/>
            </w:r>
            <w:r w:rsidR="00041D80" w:rsidRPr="00041D80">
              <w:rPr>
                <w:rFonts w:ascii="Times New Roman" w:hAnsi="Times New Roman" w:cs="Times New Roman"/>
                <w:kern w:val="0"/>
                <w:sz w:val="18"/>
                <w:vertAlign w:val="superscript"/>
              </w:rPr>
              <w:t>4</w:t>
            </w:r>
            <w:r w:rsidR="00EF588D">
              <w:rPr>
                <w:rFonts w:ascii="Times New Roman" w:hAnsi="Times New Roman" w:cs="Times New Roman"/>
                <w:sz w:val="18"/>
                <w:szCs w:val="18"/>
              </w:rPr>
              <w:fldChar w:fldCharType="end"/>
            </w:r>
          </w:p>
        </w:tc>
        <w:tc>
          <w:tcPr>
            <w:tcW w:w="992" w:type="dxa"/>
            <w:tcBorders>
              <w:top w:val="nil"/>
              <w:left w:val="nil"/>
              <w:bottom w:val="single" w:sz="4" w:space="0" w:color="auto"/>
              <w:right w:val="nil"/>
            </w:tcBorders>
          </w:tcPr>
          <w:p w14:paraId="3188D1BB" w14:textId="617BF356" w:rsidR="00421E6B" w:rsidRPr="00695CE8" w:rsidRDefault="00421E6B" w:rsidP="00AC76DB">
            <w:pPr>
              <w:spacing w:line="276" w:lineRule="auto"/>
              <w:rPr>
                <w:rFonts w:ascii="Times New Roman" w:hAnsi="Times New Roman" w:cs="Times New Roman"/>
                <w:sz w:val="18"/>
                <w:szCs w:val="18"/>
                <w:lang w:val="en-US"/>
              </w:rPr>
            </w:pPr>
            <w:r w:rsidRPr="00695CE8">
              <w:rPr>
                <w:rFonts w:ascii="Times New Roman" w:hAnsi="Times New Roman" w:cs="Times New Roman"/>
                <w:sz w:val="18"/>
                <w:szCs w:val="18"/>
                <w:lang w:val="en-US"/>
              </w:rPr>
              <w:t>1.07</w:t>
            </w:r>
            <w:r w:rsidR="00D7244C" w:rsidRPr="00695CE8">
              <w:rPr>
                <w:rFonts w:ascii="Times New Roman" w:hAnsi="Times New Roman" w:cs="Times New Roman"/>
                <w:sz w:val="18"/>
                <w:szCs w:val="18"/>
                <w:lang w:val="en-US"/>
              </w:rPr>
              <w:t xml:space="preserve"> </w:t>
            </w:r>
            <w:r w:rsidR="00EF588D" w:rsidRPr="00695CE8">
              <w:rPr>
                <w:rFonts w:ascii="Times New Roman" w:hAnsi="Times New Roman" w:cs="Times New Roman"/>
                <w:sz w:val="18"/>
                <w:szCs w:val="18"/>
                <w:vertAlign w:val="superscript"/>
                <w:lang w:val="en-US"/>
              </w:rPr>
              <w:fldChar w:fldCharType="begin"/>
            </w:r>
            <w:r w:rsidR="00236CB9">
              <w:rPr>
                <w:rFonts w:ascii="Times New Roman" w:hAnsi="Times New Roman" w:cs="Times New Roman"/>
                <w:sz w:val="18"/>
                <w:szCs w:val="18"/>
                <w:vertAlign w:val="superscript"/>
                <w:lang w:val="en-US"/>
              </w:rPr>
              <w:instrText xml:space="preserve"> ADDIN ZOTERO_ITEM CSL_CITATION {"citationID":"A14FxFqV","properties":{"formattedCitation":"\\super 45\\nosupersub{}","plainCitation":"45","noteIndex":0},"citationItems":[{"id":239,"uris":["http://zotero.org/users/local/6sjUyKQS/items/YY9DAPUL"],"itemData":{"id":239,"type":"article-journal","abstract":"We present a 5.3‐Myr stack (the “LR04” stack) of benthic δ\n              18\n              O records from 57 globally distributed sites aligned by an automated graphic correlation algorithm. This is the first benthic δ\n              18\n              O stack composed of more than three records to extend beyond 850 ka, and we use its improved signal quality to identify 24 new marine isotope stages in the early Pliocene. We also present a new LR04 age model for the Pliocene‐Pleistocene derived from tuning the δ\n              18\n              O stack to a simple ice model based on 21 June insolation at 65°N. Stacked sedimentation rates provide additional age model constraints to prevent overtuning. Despite a conservative tuning strategy, the LR04 benthic stack exhibits significant coherency with insolation in the obliquity band throughout the entire 5.3 Myr and in the precession band for more than half of the record. The LR04 stack contains significantly more variance in benthic δ\n              18\n              O than previously published stacks of the late Pleistocene as the result of higher‐resolution records, a better alignment technique, and a greater percentage of records from the Atlantic. Finally, the relative phases of the stack's 41‐ and 23‐kyr components suggest that the precession component of δ\n              18\n              O from 2.7–1.6 Ma is primarily a deep‐water temperature signal and that the phase of δ\n              18\n              O precession response changed suddenly at 1.6 Ma.","container-title":"Paleoceanography","DOI":"10.1029/2004PA001071","ISSN":"0883-8305, 1944-9186","issue":"1","journalAbbreviation":"Paleoceanography","language":"en","license":"http://onlinelibrary.wiley.com/termsAndConditions#vor","page":"2004PA001071","source":"DOI.org (Crossref)","title":"A Pliocene‐Pleistocene stack of 57 globally distributed benthic δ&lt;sup&gt;18&lt;/sup&gt; O records","volume":"20","author":[{"family":"Lisiecki","given":"Lorraine E."},{"family":"Raymo","given":"Maureen E."}],"issued":{"date-parts":[["2005",3]]}}}],"schema":"https://github.com/citation-style-language/schema/raw/master/csl-citation.json"} </w:instrText>
            </w:r>
            <w:r w:rsidR="00EF588D" w:rsidRPr="00695CE8">
              <w:rPr>
                <w:rFonts w:ascii="Times New Roman" w:hAnsi="Times New Roman" w:cs="Times New Roman"/>
                <w:sz w:val="18"/>
                <w:szCs w:val="18"/>
                <w:vertAlign w:val="superscript"/>
                <w:lang w:val="en-US"/>
              </w:rPr>
              <w:fldChar w:fldCharType="separate"/>
            </w:r>
            <w:r w:rsidR="00041D80" w:rsidRPr="00041D80">
              <w:rPr>
                <w:rFonts w:ascii="Times New Roman" w:hAnsi="Times New Roman" w:cs="Times New Roman"/>
                <w:kern w:val="0"/>
                <w:sz w:val="18"/>
                <w:vertAlign w:val="superscript"/>
              </w:rPr>
              <w:t>45</w:t>
            </w:r>
            <w:r w:rsidR="00EF588D" w:rsidRPr="00695CE8">
              <w:rPr>
                <w:rFonts w:ascii="Times New Roman" w:hAnsi="Times New Roman" w:cs="Times New Roman"/>
                <w:sz w:val="18"/>
                <w:szCs w:val="18"/>
                <w:vertAlign w:val="superscript"/>
                <w:lang w:val="en-US"/>
              </w:rPr>
              <w:fldChar w:fldCharType="end"/>
            </w:r>
          </w:p>
        </w:tc>
      </w:tr>
    </w:tbl>
    <w:p w14:paraId="61F64550" w14:textId="77777777" w:rsidR="006B2A36" w:rsidRDefault="006B2A36" w:rsidP="00AC76DB">
      <w:pPr>
        <w:spacing w:line="276" w:lineRule="auto"/>
        <w:rPr>
          <w:rFonts w:ascii="Times New Roman" w:hAnsi="Times New Roman" w:cs="Times New Roman"/>
          <w:i/>
          <w:iCs/>
          <w:sz w:val="24"/>
          <w:szCs w:val="24"/>
          <w:lang w:val="en-US"/>
        </w:rPr>
      </w:pPr>
    </w:p>
    <w:p w14:paraId="3D0F1D79" w14:textId="77777777" w:rsidR="00134B1B" w:rsidRPr="0006700B" w:rsidRDefault="00134B1B" w:rsidP="00AC76DB">
      <w:pPr>
        <w:spacing w:line="276" w:lineRule="auto"/>
        <w:rPr>
          <w:rFonts w:ascii="Times New Roman" w:hAnsi="Times New Roman" w:cs="Times New Roman"/>
          <w:i/>
          <w:iCs/>
          <w:sz w:val="24"/>
          <w:szCs w:val="24"/>
          <w:lang w:val="en-US"/>
        </w:rPr>
      </w:pPr>
    </w:p>
    <w:p w14:paraId="7C6698A4" w14:textId="13370625" w:rsidR="00866B18" w:rsidRDefault="00CA2FEC" w:rsidP="00AC76DB">
      <w:pPr>
        <w:spacing w:line="276"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4</w:t>
      </w:r>
      <w:r w:rsidR="003D245E" w:rsidRPr="004A6DF7">
        <w:rPr>
          <w:rFonts w:ascii="Times New Roman" w:hAnsi="Times New Roman" w:cs="Times New Roman"/>
          <w:b/>
          <w:bCs/>
          <w:sz w:val="24"/>
          <w:szCs w:val="24"/>
          <w:lang w:val="en-US"/>
        </w:rPr>
        <w:t>.2</w:t>
      </w:r>
      <w:r w:rsidR="008B0C1C" w:rsidRPr="004A6DF7">
        <w:rPr>
          <w:rFonts w:ascii="Times New Roman" w:hAnsi="Times New Roman" w:cs="Times New Roman"/>
          <w:b/>
          <w:bCs/>
          <w:sz w:val="24"/>
          <w:szCs w:val="24"/>
          <w:lang w:val="en-US"/>
        </w:rPr>
        <w:t xml:space="preserve"> </w:t>
      </w:r>
      <w:r w:rsidR="00866B18" w:rsidRPr="004A6DF7">
        <w:rPr>
          <w:rFonts w:ascii="Times New Roman" w:hAnsi="Times New Roman" w:cs="Times New Roman"/>
          <w:b/>
          <w:bCs/>
          <w:sz w:val="24"/>
          <w:szCs w:val="24"/>
          <w:lang w:val="en-US"/>
        </w:rPr>
        <w:t>Individual age-depth models</w:t>
      </w:r>
      <w:r w:rsidR="007D1968" w:rsidRPr="004A6DF7">
        <w:rPr>
          <w:rFonts w:ascii="Times New Roman" w:hAnsi="Times New Roman" w:cs="Times New Roman"/>
          <w:b/>
          <w:bCs/>
          <w:sz w:val="24"/>
          <w:szCs w:val="24"/>
          <w:lang w:val="en-US"/>
        </w:rPr>
        <w:t xml:space="preserve"> for the three loess profiles </w:t>
      </w:r>
      <w:r w:rsidR="00212D8A" w:rsidRPr="004A6DF7">
        <w:rPr>
          <w:rFonts w:ascii="Times New Roman" w:hAnsi="Times New Roman" w:cs="Times New Roman"/>
          <w:b/>
          <w:bCs/>
          <w:sz w:val="24"/>
          <w:szCs w:val="24"/>
          <w:lang w:val="en-US"/>
        </w:rPr>
        <w:t>and sensitivity of different data</w:t>
      </w:r>
    </w:p>
    <w:p w14:paraId="29887A24" w14:textId="1547777B" w:rsidR="00704BE9" w:rsidRPr="00704BE9" w:rsidRDefault="00704BE9" w:rsidP="00AC76DB">
      <w:pPr>
        <w:spacing w:line="276" w:lineRule="auto"/>
        <w:rPr>
          <w:rFonts w:ascii="Times New Roman" w:hAnsi="Times New Roman" w:cs="Times New Roman"/>
          <w:sz w:val="24"/>
          <w:szCs w:val="24"/>
          <w:lang w:val="en-US"/>
        </w:rPr>
      </w:pPr>
      <w:r w:rsidRPr="00704BE9">
        <w:rPr>
          <w:rFonts w:ascii="Times New Roman" w:hAnsi="Times New Roman" w:cs="Times New Roman"/>
          <w:sz w:val="24"/>
          <w:szCs w:val="24"/>
          <w:lang w:val="en-US"/>
        </w:rPr>
        <w:t xml:space="preserve">We first constructed CosmoChron age-depth models for each individual site without incorporating transposed ages (Fig. </w:t>
      </w:r>
      <w:r w:rsidR="00EB611F">
        <w:rPr>
          <w:rFonts w:ascii="Times New Roman" w:hAnsi="Times New Roman" w:cs="Times New Roman"/>
          <w:sz w:val="24"/>
          <w:szCs w:val="24"/>
          <w:lang w:val="en-US"/>
        </w:rPr>
        <w:t>S3</w:t>
      </w:r>
      <w:r w:rsidRPr="00704BE9">
        <w:rPr>
          <w:rFonts w:ascii="Times New Roman" w:hAnsi="Times New Roman" w:cs="Times New Roman"/>
          <w:sz w:val="24"/>
          <w:szCs w:val="24"/>
          <w:lang w:val="en-US"/>
        </w:rPr>
        <w:t xml:space="preserve">), by integrating </w:t>
      </w:r>
      <w:r w:rsidR="00EF6636" w:rsidRPr="00A35CEC">
        <w:rPr>
          <w:rFonts w:ascii="Times New Roman" w:hAnsi="Times New Roman" w:cs="Times New Roman"/>
          <w:sz w:val="24"/>
          <w:szCs w:val="24"/>
          <w:lang w:val="en-US"/>
        </w:rPr>
        <w:t>luminescence</w:t>
      </w:r>
      <w:r w:rsidRPr="00A35CEC">
        <w:rPr>
          <w:rFonts w:ascii="Times New Roman" w:hAnsi="Times New Roman" w:cs="Times New Roman"/>
          <w:sz w:val="24"/>
          <w:szCs w:val="24"/>
          <w:lang w:val="en-US"/>
        </w:rPr>
        <w:t xml:space="preserve"> </w:t>
      </w:r>
      <w:r w:rsidRPr="00704BE9">
        <w:rPr>
          <w:rFonts w:ascii="Times New Roman" w:hAnsi="Times New Roman" w:cs="Times New Roman"/>
          <w:sz w:val="24"/>
          <w:szCs w:val="24"/>
          <w:lang w:val="en-US"/>
        </w:rPr>
        <w:t xml:space="preserve">ages, magnetostratigraphic boundaries, and measured cosmogenic </w:t>
      </w:r>
      <w:r w:rsidRPr="004A6DF7">
        <w:rPr>
          <w:rFonts w:ascii="Times New Roman" w:hAnsi="Times New Roman" w:cs="Times New Roman"/>
          <w:sz w:val="24"/>
          <w:szCs w:val="24"/>
          <w:vertAlign w:val="superscript"/>
          <w:lang w:val="en-US"/>
        </w:rPr>
        <w:t>26</w:t>
      </w:r>
      <w:r w:rsidRPr="004A6DF7">
        <w:rPr>
          <w:rFonts w:ascii="Times New Roman" w:hAnsi="Times New Roman" w:cs="Times New Roman"/>
          <w:sz w:val="24"/>
          <w:szCs w:val="24"/>
          <w:lang w:val="en-US"/>
        </w:rPr>
        <w:t>Al-</w:t>
      </w:r>
      <w:r w:rsidRPr="004A6DF7">
        <w:rPr>
          <w:rFonts w:ascii="Times New Roman" w:hAnsi="Times New Roman" w:cs="Times New Roman"/>
          <w:sz w:val="24"/>
          <w:szCs w:val="24"/>
          <w:vertAlign w:val="superscript"/>
          <w:lang w:val="en-US"/>
        </w:rPr>
        <w:t>10</w:t>
      </w:r>
      <w:r w:rsidRPr="004A6DF7">
        <w:rPr>
          <w:rFonts w:ascii="Times New Roman" w:hAnsi="Times New Roman" w:cs="Times New Roman"/>
          <w:sz w:val="24"/>
          <w:szCs w:val="24"/>
          <w:lang w:val="en-US"/>
        </w:rPr>
        <w:t xml:space="preserve">Be </w:t>
      </w:r>
      <w:r w:rsidRPr="00704BE9">
        <w:rPr>
          <w:rFonts w:ascii="Times New Roman" w:hAnsi="Times New Roman" w:cs="Times New Roman"/>
          <w:sz w:val="24"/>
          <w:szCs w:val="24"/>
          <w:lang w:val="en-US"/>
        </w:rPr>
        <w:t>concentrations</w:t>
      </w:r>
      <w:r w:rsidR="007055A4">
        <w:rPr>
          <w:rFonts w:ascii="Times New Roman" w:hAnsi="Times New Roman" w:cs="Times New Roman"/>
          <w:sz w:val="24"/>
          <w:szCs w:val="24"/>
          <w:lang w:val="en-US"/>
        </w:rPr>
        <w:t xml:space="preserve"> from each site alone</w:t>
      </w:r>
      <w:r w:rsidRPr="00704BE9">
        <w:rPr>
          <w:rFonts w:ascii="Times New Roman" w:hAnsi="Times New Roman" w:cs="Times New Roman"/>
          <w:sz w:val="24"/>
          <w:szCs w:val="24"/>
          <w:lang w:val="en-US"/>
        </w:rPr>
        <w:t xml:space="preserve">. These models incorporate the prior model constraints described above, including accumulation rate processes (Section </w:t>
      </w:r>
      <w:r w:rsidR="008C1A33">
        <w:rPr>
          <w:rFonts w:ascii="Times New Roman" w:hAnsi="Times New Roman" w:cs="Times New Roman"/>
          <w:sz w:val="24"/>
          <w:szCs w:val="24"/>
          <w:lang w:val="en-US"/>
        </w:rPr>
        <w:t>4</w:t>
      </w:r>
      <w:r w:rsidRPr="00704BE9">
        <w:rPr>
          <w:rFonts w:ascii="Times New Roman" w:hAnsi="Times New Roman" w:cs="Times New Roman"/>
          <w:sz w:val="24"/>
          <w:szCs w:val="24"/>
          <w:lang w:val="en-US"/>
        </w:rPr>
        <w:t xml:space="preserve">.1.1), hiatus durations (Section </w:t>
      </w:r>
      <w:r w:rsidR="008C1A33">
        <w:rPr>
          <w:rFonts w:ascii="Times New Roman" w:hAnsi="Times New Roman" w:cs="Times New Roman"/>
          <w:sz w:val="24"/>
          <w:szCs w:val="24"/>
          <w:lang w:val="en-US"/>
        </w:rPr>
        <w:t>4</w:t>
      </w:r>
      <w:r w:rsidRPr="00704BE9">
        <w:rPr>
          <w:rFonts w:ascii="Times New Roman" w:hAnsi="Times New Roman" w:cs="Times New Roman"/>
          <w:sz w:val="24"/>
          <w:szCs w:val="24"/>
          <w:lang w:val="en-US"/>
        </w:rPr>
        <w:t xml:space="preserve">.1.2), pre-burial </w:t>
      </w:r>
      <w:r w:rsidR="00634CCE" w:rsidRPr="004A6DF7">
        <w:rPr>
          <w:rFonts w:ascii="Times New Roman" w:hAnsi="Times New Roman" w:cs="Times New Roman"/>
          <w:sz w:val="24"/>
          <w:szCs w:val="24"/>
          <w:vertAlign w:val="superscript"/>
          <w:lang w:val="en-US"/>
        </w:rPr>
        <w:t>26</w:t>
      </w:r>
      <w:r w:rsidR="00634CCE" w:rsidRPr="004A6DF7">
        <w:rPr>
          <w:rFonts w:ascii="Times New Roman" w:hAnsi="Times New Roman" w:cs="Times New Roman"/>
          <w:sz w:val="24"/>
          <w:szCs w:val="24"/>
          <w:lang w:val="en-US"/>
        </w:rPr>
        <w:t>Al</w:t>
      </w:r>
      <w:r w:rsidR="00634CCE">
        <w:rPr>
          <w:rFonts w:ascii="Times New Roman" w:hAnsi="Times New Roman" w:cs="Times New Roman"/>
          <w:sz w:val="24"/>
          <w:szCs w:val="24"/>
          <w:lang w:val="en-US"/>
        </w:rPr>
        <w:t xml:space="preserve"> and </w:t>
      </w:r>
      <w:r w:rsidR="00634CCE" w:rsidRPr="004A6DF7">
        <w:rPr>
          <w:rFonts w:ascii="Times New Roman" w:hAnsi="Times New Roman" w:cs="Times New Roman"/>
          <w:sz w:val="24"/>
          <w:szCs w:val="24"/>
          <w:vertAlign w:val="superscript"/>
          <w:lang w:val="en-US"/>
        </w:rPr>
        <w:t>10</w:t>
      </w:r>
      <w:r w:rsidR="00634CCE" w:rsidRPr="004A6DF7">
        <w:rPr>
          <w:rFonts w:ascii="Times New Roman" w:hAnsi="Times New Roman" w:cs="Times New Roman"/>
          <w:sz w:val="24"/>
          <w:szCs w:val="24"/>
          <w:lang w:val="en-US"/>
        </w:rPr>
        <w:t xml:space="preserve">Be </w:t>
      </w:r>
      <w:r w:rsidRPr="00704BE9">
        <w:rPr>
          <w:rFonts w:ascii="Times New Roman" w:hAnsi="Times New Roman" w:cs="Times New Roman"/>
          <w:sz w:val="24"/>
          <w:szCs w:val="24"/>
          <w:lang w:val="en-US"/>
        </w:rPr>
        <w:t xml:space="preserve">production (Section </w:t>
      </w:r>
      <w:r w:rsidR="008C1A33">
        <w:rPr>
          <w:rFonts w:ascii="Times New Roman" w:hAnsi="Times New Roman" w:cs="Times New Roman"/>
          <w:sz w:val="24"/>
          <w:szCs w:val="24"/>
          <w:lang w:val="en-US"/>
        </w:rPr>
        <w:t>4</w:t>
      </w:r>
      <w:r w:rsidRPr="00704BE9">
        <w:rPr>
          <w:rFonts w:ascii="Times New Roman" w:hAnsi="Times New Roman" w:cs="Times New Roman"/>
          <w:sz w:val="24"/>
          <w:szCs w:val="24"/>
          <w:lang w:val="en-US"/>
        </w:rPr>
        <w:t xml:space="preserve">.1.3), and magnetostratigraphic lock-in depths </w:t>
      </w:r>
      <w:r w:rsidRPr="00704BE9">
        <w:rPr>
          <w:rFonts w:ascii="Times New Roman" w:hAnsi="Times New Roman" w:cs="Times New Roman"/>
          <w:sz w:val="24"/>
          <w:szCs w:val="24"/>
          <w:lang w:val="en-US"/>
        </w:rPr>
        <w:lastRenderedPageBreak/>
        <w:t xml:space="preserve">(Section </w:t>
      </w:r>
      <w:r w:rsidR="008C1A33">
        <w:rPr>
          <w:rFonts w:ascii="Times New Roman" w:hAnsi="Times New Roman" w:cs="Times New Roman"/>
          <w:sz w:val="24"/>
          <w:szCs w:val="24"/>
          <w:lang w:val="en-US"/>
        </w:rPr>
        <w:t>4</w:t>
      </w:r>
      <w:r w:rsidRPr="00704BE9">
        <w:rPr>
          <w:rFonts w:ascii="Times New Roman" w:hAnsi="Times New Roman" w:cs="Times New Roman"/>
          <w:sz w:val="24"/>
          <w:szCs w:val="24"/>
          <w:lang w:val="en-US"/>
        </w:rPr>
        <w:t xml:space="preserve">.1.4). We </w:t>
      </w:r>
      <w:r w:rsidR="007055A4">
        <w:rPr>
          <w:rFonts w:ascii="Times New Roman" w:hAnsi="Times New Roman" w:cs="Times New Roman"/>
          <w:sz w:val="24"/>
          <w:szCs w:val="24"/>
          <w:lang w:val="en-US"/>
        </w:rPr>
        <w:t>then</w:t>
      </w:r>
      <w:r w:rsidR="007055A4" w:rsidRPr="00704BE9">
        <w:rPr>
          <w:rFonts w:ascii="Times New Roman" w:hAnsi="Times New Roman" w:cs="Times New Roman"/>
          <w:sz w:val="24"/>
          <w:szCs w:val="24"/>
          <w:lang w:val="en-US"/>
        </w:rPr>
        <w:t xml:space="preserve"> </w:t>
      </w:r>
      <w:r w:rsidRPr="00704BE9">
        <w:rPr>
          <w:rFonts w:ascii="Times New Roman" w:hAnsi="Times New Roman" w:cs="Times New Roman"/>
          <w:sz w:val="24"/>
          <w:szCs w:val="24"/>
          <w:lang w:val="en-US"/>
        </w:rPr>
        <w:t>assess</w:t>
      </w:r>
      <w:r w:rsidR="007055A4">
        <w:rPr>
          <w:rFonts w:ascii="Times New Roman" w:hAnsi="Times New Roman" w:cs="Times New Roman"/>
          <w:sz w:val="24"/>
          <w:szCs w:val="24"/>
          <w:lang w:val="en-US"/>
        </w:rPr>
        <w:t>ed</w:t>
      </w:r>
      <w:r w:rsidRPr="00704BE9">
        <w:rPr>
          <w:rFonts w:ascii="Times New Roman" w:hAnsi="Times New Roman" w:cs="Times New Roman"/>
          <w:sz w:val="24"/>
          <w:szCs w:val="24"/>
          <w:lang w:val="en-US"/>
        </w:rPr>
        <w:t xml:space="preserve"> the sensitivity of the resulting models to the inclusion of different datasets.</w:t>
      </w:r>
    </w:p>
    <w:p w14:paraId="056770C9" w14:textId="71BF5DD5" w:rsidR="00704BE9" w:rsidRPr="00704BE9" w:rsidRDefault="00704BE9" w:rsidP="00AC76DB">
      <w:pPr>
        <w:spacing w:line="276" w:lineRule="auto"/>
        <w:rPr>
          <w:rFonts w:ascii="Times New Roman" w:hAnsi="Times New Roman" w:cs="Times New Roman"/>
          <w:sz w:val="24"/>
          <w:szCs w:val="24"/>
          <w:lang w:val="en-US"/>
        </w:rPr>
      </w:pPr>
      <w:r w:rsidRPr="00704BE9">
        <w:rPr>
          <w:rFonts w:ascii="Times New Roman" w:hAnsi="Times New Roman" w:cs="Times New Roman"/>
          <w:sz w:val="24"/>
          <w:szCs w:val="24"/>
          <w:lang w:val="en-US"/>
        </w:rPr>
        <w:t xml:space="preserve">For models integrating </w:t>
      </w:r>
      <w:r w:rsidR="00EF6636" w:rsidRPr="00EF34DD">
        <w:rPr>
          <w:rFonts w:ascii="Times New Roman" w:hAnsi="Times New Roman" w:cs="Times New Roman"/>
          <w:sz w:val="24"/>
          <w:szCs w:val="24"/>
          <w:lang w:val="en-US"/>
        </w:rPr>
        <w:t>luminescence</w:t>
      </w:r>
      <w:r w:rsidRPr="00EF34DD">
        <w:rPr>
          <w:rFonts w:ascii="Times New Roman" w:hAnsi="Times New Roman" w:cs="Times New Roman"/>
          <w:sz w:val="24"/>
          <w:szCs w:val="24"/>
          <w:lang w:val="en-US"/>
        </w:rPr>
        <w:t xml:space="preserve"> </w:t>
      </w:r>
      <w:r w:rsidRPr="00704BE9">
        <w:rPr>
          <w:rFonts w:ascii="Times New Roman" w:hAnsi="Times New Roman" w:cs="Times New Roman"/>
          <w:sz w:val="24"/>
          <w:szCs w:val="24"/>
          <w:lang w:val="en-US"/>
        </w:rPr>
        <w:t xml:space="preserve">ages, magnetostratigraphic boundaries, and cosmogenic nuclide concentrations, the age at the middle depth of PC4 has a 1σ uncertainty of </w:t>
      </w:r>
      <w:r w:rsidR="00634CCE">
        <w:rPr>
          <w:rFonts w:ascii="Times New Roman" w:hAnsi="Times New Roman" w:cs="Times New Roman"/>
          <w:sz w:val="24"/>
          <w:szCs w:val="24"/>
          <w:lang w:val="en-US"/>
        </w:rPr>
        <w:t>~</w:t>
      </w:r>
      <w:r w:rsidRPr="00704BE9">
        <w:rPr>
          <w:rFonts w:ascii="Times New Roman" w:hAnsi="Times New Roman" w:cs="Times New Roman"/>
          <w:sz w:val="24"/>
          <w:szCs w:val="24"/>
          <w:lang w:val="en-US"/>
        </w:rPr>
        <w:t xml:space="preserve"> 52 ka for both </w:t>
      </w:r>
      <w:proofErr w:type="spellStart"/>
      <w:r w:rsidRPr="00704BE9">
        <w:rPr>
          <w:rFonts w:ascii="Times New Roman" w:hAnsi="Times New Roman" w:cs="Times New Roman"/>
          <w:sz w:val="24"/>
          <w:szCs w:val="24"/>
          <w:lang w:val="en-US"/>
        </w:rPr>
        <w:t>Khonako</w:t>
      </w:r>
      <w:proofErr w:type="spellEnd"/>
      <w:r w:rsidRPr="00704BE9">
        <w:rPr>
          <w:rFonts w:ascii="Times New Roman" w:hAnsi="Times New Roman" w:cs="Times New Roman"/>
          <w:sz w:val="24"/>
          <w:szCs w:val="24"/>
          <w:lang w:val="en-US"/>
        </w:rPr>
        <w:t xml:space="preserve">-II and </w:t>
      </w:r>
      <w:proofErr w:type="spellStart"/>
      <w:r w:rsidRPr="00704BE9">
        <w:rPr>
          <w:rFonts w:ascii="Times New Roman" w:hAnsi="Times New Roman" w:cs="Times New Roman"/>
          <w:sz w:val="24"/>
          <w:szCs w:val="24"/>
          <w:lang w:val="en-US"/>
        </w:rPr>
        <w:t>Kuldara</w:t>
      </w:r>
      <w:proofErr w:type="spellEnd"/>
      <w:r w:rsidR="00780023">
        <w:rPr>
          <w:rFonts w:ascii="Times New Roman" w:hAnsi="Times New Roman" w:cs="Times New Roman"/>
          <w:sz w:val="24"/>
          <w:szCs w:val="24"/>
          <w:lang w:val="en-US"/>
        </w:rPr>
        <w:t xml:space="preserve"> (Fig. S2: E, K and Q)</w:t>
      </w:r>
      <w:r w:rsidRPr="00704BE9">
        <w:rPr>
          <w:rFonts w:ascii="Times New Roman" w:hAnsi="Times New Roman" w:cs="Times New Roman"/>
          <w:sz w:val="24"/>
          <w:szCs w:val="24"/>
          <w:lang w:val="en-US"/>
        </w:rPr>
        <w:t xml:space="preserve">. In contrast, the uncertainties at PC5 and PC6 are larger </w:t>
      </w:r>
      <w:r w:rsidR="00634CCE">
        <w:rPr>
          <w:rFonts w:ascii="Times New Roman" w:hAnsi="Times New Roman" w:cs="Times New Roman"/>
          <w:sz w:val="24"/>
          <w:szCs w:val="24"/>
          <w:lang w:val="en-US"/>
        </w:rPr>
        <w:t>(~</w:t>
      </w:r>
      <w:r w:rsidRPr="00704BE9">
        <w:rPr>
          <w:rFonts w:ascii="Times New Roman" w:hAnsi="Times New Roman" w:cs="Times New Roman"/>
          <w:sz w:val="24"/>
          <w:szCs w:val="24"/>
          <w:lang w:val="en-US"/>
        </w:rPr>
        <w:t xml:space="preserve"> 75 ka</w:t>
      </w:r>
      <w:r w:rsidR="00634CCE">
        <w:rPr>
          <w:rFonts w:ascii="Times New Roman" w:hAnsi="Times New Roman" w:cs="Times New Roman"/>
          <w:sz w:val="24"/>
          <w:szCs w:val="24"/>
          <w:lang w:val="en-US"/>
        </w:rPr>
        <w:t>)</w:t>
      </w:r>
      <w:r w:rsidRPr="00704BE9">
        <w:rPr>
          <w:rFonts w:ascii="Times New Roman" w:hAnsi="Times New Roman" w:cs="Times New Roman"/>
          <w:sz w:val="24"/>
          <w:szCs w:val="24"/>
          <w:lang w:val="en-US"/>
        </w:rPr>
        <w:t xml:space="preserve"> reflecting the smaller number of </w:t>
      </w:r>
      <w:r w:rsidR="00634CCE" w:rsidRPr="004A6DF7">
        <w:rPr>
          <w:rFonts w:ascii="Times New Roman" w:hAnsi="Times New Roman" w:cs="Times New Roman"/>
          <w:sz w:val="24"/>
          <w:szCs w:val="24"/>
          <w:vertAlign w:val="superscript"/>
          <w:lang w:val="en-US"/>
        </w:rPr>
        <w:t>26</w:t>
      </w:r>
      <w:r w:rsidR="00634CCE" w:rsidRPr="004A6DF7">
        <w:rPr>
          <w:rFonts w:ascii="Times New Roman" w:hAnsi="Times New Roman" w:cs="Times New Roman"/>
          <w:sz w:val="24"/>
          <w:szCs w:val="24"/>
          <w:lang w:val="en-US"/>
        </w:rPr>
        <w:t>Al-</w:t>
      </w:r>
      <w:r w:rsidR="00634CCE" w:rsidRPr="004A6DF7">
        <w:rPr>
          <w:rFonts w:ascii="Times New Roman" w:hAnsi="Times New Roman" w:cs="Times New Roman"/>
          <w:sz w:val="24"/>
          <w:szCs w:val="24"/>
          <w:vertAlign w:val="superscript"/>
          <w:lang w:val="en-US"/>
        </w:rPr>
        <w:t>10</w:t>
      </w:r>
      <w:r w:rsidR="00634CCE" w:rsidRPr="004A6DF7">
        <w:rPr>
          <w:rFonts w:ascii="Times New Roman" w:hAnsi="Times New Roman" w:cs="Times New Roman"/>
          <w:sz w:val="24"/>
          <w:szCs w:val="24"/>
          <w:lang w:val="en-US"/>
        </w:rPr>
        <w:t xml:space="preserve">Be </w:t>
      </w:r>
      <w:r w:rsidRPr="00704BE9">
        <w:rPr>
          <w:rFonts w:ascii="Times New Roman" w:hAnsi="Times New Roman" w:cs="Times New Roman"/>
          <w:sz w:val="24"/>
          <w:szCs w:val="24"/>
          <w:lang w:val="en-US"/>
        </w:rPr>
        <w:t>samples at these positions</w:t>
      </w:r>
      <w:r w:rsidR="00780023">
        <w:rPr>
          <w:rFonts w:ascii="Times New Roman" w:hAnsi="Times New Roman" w:cs="Times New Roman"/>
          <w:sz w:val="24"/>
          <w:szCs w:val="24"/>
          <w:lang w:val="en-US"/>
        </w:rPr>
        <w:t xml:space="preserve">, </w:t>
      </w:r>
      <w:r w:rsidRPr="00704BE9">
        <w:rPr>
          <w:rFonts w:ascii="Times New Roman" w:hAnsi="Times New Roman" w:cs="Times New Roman"/>
          <w:sz w:val="24"/>
          <w:szCs w:val="24"/>
          <w:lang w:val="en-US"/>
        </w:rPr>
        <w:t>all originating from PC4 in these profiles. As a result, ages at PC4 are better constrained than at PC5 and PC6.</w:t>
      </w:r>
      <w:r w:rsidR="00780023">
        <w:rPr>
          <w:rFonts w:ascii="Times New Roman" w:hAnsi="Times New Roman" w:cs="Times New Roman"/>
          <w:sz w:val="24"/>
          <w:szCs w:val="24"/>
          <w:lang w:val="en-US"/>
        </w:rPr>
        <w:t xml:space="preserve"> </w:t>
      </w:r>
      <w:r w:rsidRPr="00704BE9">
        <w:rPr>
          <w:rFonts w:ascii="Times New Roman" w:hAnsi="Times New Roman" w:cs="Times New Roman"/>
          <w:sz w:val="24"/>
          <w:szCs w:val="24"/>
          <w:lang w:val="en-US"/>
        </w:rPr>
        <w:t xml:space="preserve">At Obi-Mazar, the age-depth model exhibits smaller uncertainties for PC4, PC5, and PC6 due to a greater number of cosmogenic samples available at this site (one sample from PC4, eight from PC5, and two from PC6; see Table </w:t>
      </w:r>
      <w:r w:rsidRPr="00851D0C">
        <w:rPr>
          <w:rFonts w:ascii="Times New Roman" w:hAnsi="Times New Roman" w:cs="Times New Roman"/>
          <w:sz w:val="24"/>
          <w:szCs w:val="24"/>
          <w:lang w:val="en-US"/>
        </w:rPr>
        <w:t>S</w:t>
      </w:r>
      <w:r w:rsidR="00851D0C" w:rsidRPr="00851D0C">
        <w:rPr>
          <w:rFonts w:ascii="Times New Roman" w:hAnsi="Times New Roman" w:cs="Times New Roman"/>
          <w:sz w:val="24"/>
          <w:szCs w:val="24"/>
          <w:lang w:val="en-US"/>
        </w:rPr>
        <w:t>4</w:t>
      </w:r>
      <w:r w:rsidRPr="00851D0C">
        <w:rPr>
          <w:rFonts w:ascii="Times New Roman" w:hAnsi="Times New Roman" w:cs="Times New Roman"/>
          <w:sz w:val="24"/>
          <w:szCs w:val="24"/>
          <w:lang w:val="en-US"/>
        </w:rPr>
        <w:t>).</w:t>
      </w:r>
      <w:r w:rsidRPr="00704BE9">
        <w:rPr>
          <w:rFonts w:ascii="Times New Roman" w:hAnsi="Times New Roman" w:cs="Times New Roman"/>
          <w:sz w:val="24"/>
          <w:szCs w:val="24"/>
          <w:lang w:val="en-US"/>
        </w:rPr>
        <w:t xml:space="preserve"> For example, the 1σ uncertainty for the age at the middle of PC5 at Obi-Mazar is </w:t>
      </w:r>
      <w:r w:rsidR="00780023">
        <w:rPr>
          <w:rFonts w:ascii="Times New Roman" w:hAnsi="Times New Roman" w:cs="Times New Roman"/>
          <w:sz w:val="24"/>
          <w:szCs w:val="24"/>
          <w:lang w:val="en-US"/>
        </w:rPr>
        <w:t>~</w:t>
      </w:r>
      <w:r w:rsidRPr="00704BE9">
        <w:rPr>
          <w:rFonts w:ascii="Times New Roman" w:hAnsi="Times New Roman" w:cs="Times New Roman"/>
          <w:sz w:val="24"/>
          <w:szCs w:val="24"/>
          <w:lang w:val="en-US"/>
        </w:rPr>
        <w:t xml:space="preserve"> 50 ka</w:t>
      </w:r>
      <w:r w:rsidR="00780023">
        <w:rPr>
          <w:rFonts w:ascii="Times New Roman" w:hAnsi="Times New Roman" w:cs="Times New Roman"/>
          <w:sz w:val="24"/>
          <w:szCs w:val="24"/>
          <w:lang w:val="en-US"/>
        </w:rPr>
        <w:t xml:space="preserve">, </w:t>
      </w:r>
      <w:r w:rsidR="0089514B">
        <w:rPr>
          <w:rFonts w:ascii="Times New Roman" w:hAnsi="Times New Roman" w:cs="Times New Roman"/>
          <w:sz w:val="24"/>
          <w:szCs w:val="24"/>
          <w:lang w:val="en-US"/>
        </w:rPr>
        <w:t>~</w:t>
      </w:r>
      <w:r w:rsidR="0089514B" w:rsidRPr="00704BE9">
        <w:rPr>
          <w:rFonts w:ascii="Times New Roman" w:hAnsi="Times New Roman" w:cs="Times New Roman"/>
          <w:sz w:val="24"/>
          <w:szCs w:val="24"/>
          <w:lang w:val="en-US"/>
        </w:rPr>
        <w:t xml:space="preserve"> </w:t>
      </w:r>
      <w:r w:rsidRPr="00704BE9">
        <w:rPr>
          <w:rFonts w:ascii="Times New Roman" w:hAnsi="Times New Roman" w:cs="Times New Roman"/>
          <w:sz w:val="24"/>
          <w:szCs w:val="24"/>
          <w:lang w:val="en-US"/>
        </w:rPr>
        <w:t xml:space="preserve">25 ka lower than the corresponding uncertainties for </w:t>
      </w:r>
      <w:proofErr w:type="spellStart"/>
      <w:r w:rsidRPr="00704BE9">
        <w:rPr>
          <w:rFonts w:ascii="Times New Roman" w:hAnsi="Times New Roman" w:cs="Times New Roman"/>
          <w:sz w:val="24"/>
          <w:szCs w:val="24"/>
          <w:lang w:val="en-US"/>
        </w:rPr>
        <w:t>Kuldara</w:t>
      </w:r>
      <w:proofErr w:type="spellEnd"/>
      <w:r w:rsidRPr="00704BE9">
        <w:rPr>
          <w:rFonts w:ascii="Times New Roman" w:hAnsi="Times New Roman" w:cs="Times New Roman"/>
          <w:sz w:val="24"/>
          <w:szCs w:val="24"/>
          <w:lang w:val="en-US"/>
        </w:rPr>
        <w:t xml:space="preserve"> and </w:t>
      </w:r>
      <w:proofErr w:type="spellStart"/>
      <w:r w:rsidRPr="00704BE9">
        <w:rPr>
          <w:rFonts w:ascii="Times New Roman" w:hAnsi="Times New Roman" w:cs="Times New Roman"/>
          <w:sz w:val="24"/>
          <w:szCs w:val="24"/>
          <w:lang w:val="en-US"/>
        </w:rPr>
        <w:t>Khonako</w:t>
      </w:r>
      <w:proofErr w:type="spellEnd"/>
      <w:r w:rsidRPr="00704BE9">
        <w:rPr>
          <w:rFonts w:ascii="Times New Roman" w:hAnsi="Times New Roman" w:cs="Times New Roman"/>
          <w:sz w:val="24"/>
          <w:szCs w:val="24"/>
          <w:lang w:val="en-US"/>
        </w:rPr>
        <w:t>-II.</w:t>
      </w:r>
    </w:p>
    <w:p w14:paraId="6C5E8D95" w14:textId="0E1F379B" w:rsidR="00704BE9" w:rsidRDefault="00704BE9" w:rsidP="00AC76DB">
      <w:pPr>
        <w:spacing w:line="276" w:lineRule="auto"/>
        <w:rPr>
          <w:rFonts w:ascii="Times New Roman" w:hAnsi="Times New Roman" w:cs="Times New Roman"/>
          <w:sz w:val="24"/>
          <w:szCs w:val="24"/>
          <w:lang w:val="en-US"/>
        </w:rPr>
      </w:pPr>
      <w:r w:rsidRPr="00704BE9">
        <w:rPr>
          <w:rFonts w:ascii="Times New Roman" w:hAnsi="Times New Roman" w:cs="Times New Roman"/>
          <w:sz w:val="24"/>
          <w:szCs w:val="24"/>
          <w:lang w:val="en-US"/>
        </w:rPr>
        <w:t>Importantly</w:t>
      </w:r>
      <w:r w:rsidR="0089514B">
        <w:rPr>
          <w:rFonts w:ascii="Times New Roman" w:hAnsi="Times New Roman" w:cs="Times New Roman"/>
          <w:sz w:val="24"/>
          <w:szCs w:val="24"/>
          <w:lang w:val="en-US"/>
        </w:rPr>
        <w:t xml:space="preserve">, </w:t>
      </w:r>
      <w:r w:rsidR="00207127" w:rsidRPr="00704BE9">
        <w:rPr>
          <w:rFonts w:ascii="Times New Roman" w:hAnsi="Times New Roman" w:cs="Times New Roman"/>
          <w:sz w:val="24"/>
          <w:szCs w:val="24"/>
          <w:lang w:val="en-US"/>
        </w:rPr>
        <w:t>PCs 4, 5, and 6 most likely accumulated during Marine Isotope Stages 11, 13, and 15, respectively, across all three sites (colored error bars in panels U)</w:t>
      </w:r>
      <w:r w:rsidR="00207127">
        <w:rPr>
          <w:rFonts w:ascii="Times New Roman" w:hAnsi="Times New Roman" w:cs="Times New Roman"/>
          <w:sz w:val="24"/>
          <w:szCs w:val="24"/>
          <w:lang w:val="en-US"/>
        </w:rPr>
        <w:t xml:space="preserve">, based on </w:t>
      </w:r>
      <w:r w:rsidR="000B6CFA">
        <w:rPr>
          <w:rFonts w:ascii="Times New Roman" w:hAnsi="Times New Roman" w:cs="Times New Roman"/>
          <w:sz w:val="24"/>
          <w:szCs w:val="24"/>
          <w:lang w:val="en-US"/>
        </w:rPr>
        <w:t>the</w:t>
      </w:r>
      <w:r w:rsidR="00780023">
        <w:rPr>
          <w:rFonts w:ascii="Times New Roman" w:hAnsi="Times New Roman" w:cs="Times New Roman"/>
          <w:sz w:val="24"/>
          <w:szCs w:val="24"/>
          <w:lang w:val="en-US"/>
        </w:rPr>
        <w:t xml:space="preserve"> age-depth model</w:t>
      </w:r>
      <w:r w:rsidR="000B6CFA">
        <w:rPr>
          <w:rFonts w:ascii="Times New Roman" w:hAnsi="Times New Roman" w:cs="Times New Roman"/>
          <w:sz w:val="24"/>
          <w:szCs w:val="24"/>
          <w:lang w:val="en-US"/>
        </w:rPr>
        <w:t xml:space="preserve"> </w:t>
      </w:r>
      <w:r w:rsidR="000B6CFA" w:rsidRPr="00704BE9">
        <w:rPr>
          <w:rFonts w:ascii="Times New Roman" w:hAnsi="Times New Roman" w:cs="Times New Roman"/>
          <w:sz w:val="24"/>
          <w:szCs w:val="24"/>
          <w:lang w:val="en-US"/>
        </w:rPr>
        <w:t xml:space="preserve">integrating </w:t>
      </w:r>
      <w:r w:rsidR="00EF6636" w:rsidRPr="00EF34DD">
        <w:rPr>
          <w:rFonts w:ascii="Times New Roman" w:hAnsi="Times New Roman" w:cs="Times New Roman"/>
          <w:sz w:val="24"/>
          <w:szCs w:val="24"/>
          <w:lang w:val="en-US"/>
        </w:rPr>
        <w:t>luminescence</w:t>
      </w:r>
      <w:r w:rsidR="000B6CFA" w:rsidRPr="00EF34DD">
        <w:rPr>
          <w:rFonts w:ascii="Times New Roman" w:hAnsi="Times New Roman" w:cs="Times New Roman"/>
          <w:sz w:val="24"/>
          <w:szCs w:val="24"/>
          <w:lang w:val="en-US"/>
        </w:rPr>
        <w:t xml:space="preserve"> </w:t>
      </w:r>
      <w:r w:rsidR="000B6CFA" w:rsidRPr="00704BE9">
        <w:rPr>
          <w:rFonts w:ascii="Times New Roman" w:hAnsi="Times New Roman" w:cs="Times New Roman"/>
          <w:sz w:val="24"/>
          <w:szCs w:val="24"/>
          <w:lang w:val="en-US"/>
        </w:rPr>
        <w:t>ages, magnetostratigraphic boundaries, and cosmogenic nuclide concentrations</w:t>
      </w:r>
      <w:r w:rsidRPr="00704BE9">
        <w:rPr>
          <w:rFonts w:ascii="Times New Roman" w:hAnsi="Times New Roman" w:cs="Times New Roman"/>
          <w:sz w:val="24"/>
          <w:szCs w:val="24"/>
          <w:lang w:val="en-US"/>
        </w:rPr>
        <w:t xml:space="preserve"> shown in </w:t>
      </w:r>
      <w:r w:rsidR="000B6CFA">
        <w:rPr>
          <w:rFonts w:ascii="Times New Roman" w:hAnsi="Times New Roman" w:cs="Times New Roman"/>
          <w:sz w:val="24"/>
          <w:szCs w:val="24"/>
          <w:lang w:val="en-US"/>
        </w:rPr>
        <w:t>f</w:t>
      </w:r>
      <w:r w:rsidR="00780023">
        <w:rPr>
          <w:rFonts w:ascii="Times New Roman" w:hAnsi="Times New Roman" w:cs="Times New Roman"/>
          <w:sz w:val="24"/>
          <w:szCs w:val="24"/>
          <w:lang w:val="en-US"/>
        </w:rPr>
        <w:t>ig</w:t>
      </w:r>
      <w:r w:rsidR="000B6CFA">
        <w:rPr>
          <w:rFonts w:ascii="Times New Roman" w:hAnsi="Times New Roman" w:cs="Times New Roman"/>
          <w:sz w:val="24"/>
          <w:szCs w:val="24"/>
          <w:lang w:val="en-US"/>
        </w:rPr>
        <w:t>ure</w:t>
      </w:r>
      <w:r w:rsidR="00780023">
        <w:rPr>
          <w:rFonts w:ascii="Times New Roman" w:hAnsi="Times New Roman" w:cs="Times New Roman"/>
          <w:sz w:val="24"/>
          <w:szCs w:val="24"/>
          <w:lang w:val="en-US"/>
        </w:rPr>
        <w:t xml:space="preserve"> </w:t>
      </w:r>
      <w:r w:rsidR="009D6F4F">
        <w:rPr>
          <w:rFonts w:ascii="Times New Roman" w:hAnsi="Times New Roman" w:cs="Times New Roman"/>
          <w:sz w:val="24"/>
          <w:szCs w:val="24"/>
          <w:lang w:val="en-US"/>
        </w:rPr>
        <w:t xml:space="preserve">S3 </w:t>
      </w:r>
      <w:r w:rsidR="000B6CFA">
        <w:rPr>
          <w:rFonts w:ascii="Times New Roman" w:hAnsi="Times New Roman" w:cs="Times New Roman"/>
          <w:sz w:val="24"/>
          <w:szCs w:val="24"/>
          <w:lang w:val="en-US"/>
        </w:rPr>
        <w:t>panels</w:t>
      </w:r>
      <w:r w:rsidR="00780023">
        <w:rPr>
          <w:rFonts w:ascii="Times New Roman" w:hAnsi="Times New Roman" w:cs="Times New Roman"/>
          <w:sz w:val="24"/>
          <w:szCs w:val="24"/>
          <w:lang w:val="en-US"/>
        </w:rPr>
        <w:t xml:space="preserve"> E, K and Q</w:t>
      </w:r>
      <w:r w:rsidRPr="00704BE9">
        <w:rPr>
          <w:rFonts w:ascii="Times New Roman" w:hAnsi="Times New Roman" w:cs="Times New Roman"/>
          <w:sz w:val="24"/>
          <w:szCs w:val="24"/>
          <w:lang w:val="en-US"/>
        </w:rPr>
        <w:t>. This provides a prerequisite for integrating transposed ages, as discussed in the main text.</w:t>
      </w:r>
    </w:p>
    <w:p w14:paraId="3C283A71" w14:textId="77777777" w:rsidR="00780023" w:rsidRPr="00704BE9" w:rsidRDefault="00780023" w:rsidP="00AC76DB">
      <w:pPr>
        <w:spacing w:line="276" w:lineRule="auto"/>
        <w:rPr>
          <w:rFonts w:ascii="Times New Roman" w:hAnsi="Times New Roman" w:cs="Times New Roman"/>
          <w:sz w:val="24"/>
          <w:szCs w:val="24"/>
          <w:lang w:val="en-US"/>
        </w:rPr>
      </w:pPr>
    </w:p>
    <w:p w14:paraId="026A80AC" w14:textId="551F2B1F" w:rsidR="00704BE9" w:rsidRPr="00704BE9" w:rsidRDefault="00CA2FEC" w:rsidP="00AC76DB">
      <w:pPr>
        <w:spacing w:line="276" w:lineRule="auto"/>
        <w:rPr>
          <w:rFonts w:ascii="Times New Roman" w:hAnsi="Times New Roman" w:cs="Times New Roman"/>
          <w:i/>
          <w:iCs/>
          <w:sz w:val="24"/>
          <w:szCs w:val="24"/>
          <w:lang w:val="en-US"/>
        </w:rPr>
      </w:pPr>
      <w:r>
        <w:rPr>
          <w:rFonts w:ascii="Times New Roman" w:hAnsi="Times New Roman" w:cs="Times New Roman"/>
          <w:i/>
          <w:iCs/>
          <w:sz w:val="24"/>
          <w:szCs w:val="24"/>
          <w:lang w:val="en-US"/>
        </w:rPr>
        <w:t>4</w:t>
      </w:r>
      <w:r w:rsidR="00256B0D" w:rsidRPr="00A20603">
        <w:rPr>
          <w:rFonts w:ascii="Times New Roman" w:hAnsi="Times New Roman" w:cs="Times New Roman"/>
          <w:i/>
          <w:iCs/>
          <w:sz w:val="24"/>
          <w:szCs w:val="24"/>
          <w:lang w:val="en-US"/>
        </w:rPr>
        <w:t xml:space="preserve">.1 </w:t>
      </w:r>
      <w:r w:rsidR="00704BE9" w:rsidRPr="00704BE9">
        <w:rPr>
          <w:rFonts w:ascii="Times New Roman" w:hAnsi="Times New Roman" w:cs="Times New Roman"/>
          <w:i/>
          <w:iCs/>
          <w:sz w:val="24"/>
          <w:szCs w:val="24"/>
          <w:lang w:val="en-US"/>
        </w:rPr>
        <w:t xml:space="preserve">Sensitivity of </w:t>
      </w:r>
      <w:r w:rsidR="006B27C3">
        <w:rPr>
          <w:rFonts w:ascii="Times New Roman" w:hAnsi="Times New Roman" w:cs="Times New Roman"/>
          <w:i/>
          <w:iCs/>
          <w:sz w:val="24"/>
          <w:szCs w:val="24"/>
          <w:lang w:val="en-US"/>
        </w:rPr>
        <w:t>a</w:t>
      </w:r>
      <w:r w:rsidR="00704BE9" w:rsidRPr="00704BE9">
        <w:rPr>
          <w:rFonts w:ascii="Times New Roman" w:hAnsi="Times New Roman" w:cs="Times New Roman"/>
          <w:i/>
          <w:iCs/>
          <w:sz w:val="24"/>
          <w:szCs w:val="24"/>
          <w:lang w:val="en-US"/>
        </w:rPr>
        <w:t>ge-</w:t>
      </w:r>
      <w:r w:rsidR="006B27C3">
        <w:rPr>
          <w:rFonts w:ascii="Times New Roman" w:hAnsi="Times New Roman" w:cs="Times New Roman"/>
          <w:i/>
          <w:iCs/>
          <w:sz w:val="24"/>
          <w:szCs w:val="24"/>
          <w:lang w:val="en-US"/>
        </w:rPr>
        <w:t>d</w:t>
      </w:r>
      <w:r w:rsidR="00704BE9" w:rsidRPr="00704BE9">
        <w:rPr>
          <w:rFonts w:ascii="Times New Roman" w:hAnsi="Times New Roman" w:cs="Times New Roman"/>
          <w:i/>
          <w:iCs/>
          <w:sz w:val="24"/>
          <w:szCs w:val="24"/>
          <w:lang w:val="en-US"/>
        </w:rPr>
        <w:t xml:space="preserve">epth </w:t>
      </w:r>
      <w:r w:rsidR="006B27C3">
        <w:rPr>
          <w:rFonts w:ascii="Times New Roman" w:hAnsi="Times New Roman" w:cs="Times New Roman"/>
          <w:i/>
          <w:iCs/>
          <w:sz w:val="24"/>
          <w:szCs w:val="24"/>
          <w:lang w:val="en-US"/>
        </w:rPr>
        <w:t>m</w:t>
      </w:r>
      <w:r w:rsidR="00704BE9" w:rsidRPr="00704BE9">
        <w:rPr>
          <w:rFonts w:ascii="Times New Roman" w:hAnsi="Times New Roman" w:cs="Times New Roman"/>
          <w:i/>
          <w:iCs/>
          <w:sz w:val="24"/>
          <w:szCs w:val="24"/>
          <w:lang w:val="en-US"/>
        </w:rPr>
        <w:t xml:space="preserve">odels to </w:t>
      </w:r>
      <w:r w:rsidR="006B27C3">
        <w:rPr>
          <w:rFonts w:ascii="Times New Roman" w:hAnsi="Times New Roman" w:cs="Times New Roman"/>
          <w:i/>
          <w:iCs/>
          <w:sz w:val="24"/>
          <w:szCs w:val="24"/>
          <w:lang w:val="en-US"/>
        </w:rPr>
        <w:t>d</w:t>
      </w:r>
      <w:r w:rsidR="00704BE9" w:rsidRPr="00704BE9">
        <w:rPr>
          <w:rFonts w:ascii="Times New Roman" w:hAnsi="Times New Roman" w:cs="Times New Roman"/>
          <w:i/>
          <w:iCs/>
          <w:sz w:val="24"/>
          <w:szCs w:val="24"/>
          <w:lang w:val="en-US"/>
        </w:rPr>
        <w:t xml:space="preserve">ifferent </w:t>
      </w:r>
      <w:r w:rsidR="006B27C3">
        <w:rPr>
          <w:rFonts w:ascii="Times New Roman" w:hAnsi="Times New Roman" w:cs="Times New Roman"/>
          <w:i/>
          <w:iCs/>
          <w:sz w:val="24"/>
          <w:szCs w:val="24"/>
          <w:lang w:val="en-US"/>
        </w:rPr>
        <w:t>d</w:t>
      </w:r>
      <w:r w:rsidR="00704BE9" w:rsidRPr="00704BE9">
        <w:rPr>
          <w:rFonts w:ascii="Times New Roman" w:hAnsi="Times New Roman" w:cs="Times New Roman"/>
          <w:i/>
          <w:iCs/>
          <w:sz w:val="24"/>
          <w:szCs w:val="24"/>
          <w:lang w:val="en-US"/>
        </w:rPr>
        <w:t>atasets</w:t>
      </w:r>
    </w:p>
    <w:p w14:paraId="4AD6FD8E" w14:textId="640C441D" w:rsidR="00704BE9" w:rsidRPr="00704BE9" w:rsidRDefault="00704BE9" w:rsidP="00AC76DB">
      <w:pPr>
        <w:spacing w:line="276" w:lineRule="auto"/>
        <w:rPr>
          <w:rFonts w:ascii="Times New Roman" w:hAnsi="Times New Roman" w:cs="Times New Roman"/>
          <w:sz w:val="24"/>
          <w:szCs w:val="24"/>
          <w:lang w:val="en-US"/>
        </w:rPr>
      </w:pPr>
      <w:r w:rsidRPr="00704BE9">
        <w:rPr>
          <w:rFonts w:ascii="Times New Roman" w:hAnsi="Times New Roman" w:cs="Times New Roman"/>
          <w:sz w:val="24"/>
          <w:szCs w:val="24"/>
          <w:lang w:val="en-US"/>
        </w:rPr>
        <w:t xml:space="preserve">We tested the sensitivity of the age-depth models to different datasets. When constructing models using only </w:t>
      </w:r>
      <w:r w:rsidR="00EF6636" w:rsidRPr="00E13C8F">
        <w:rPr>
          <w:rFonts w:ascii="Times New Roman" w:hAnsi="Times New Roman" w:cs="Times New Roman"/>
          <w:color w:val="000000" w:themeColor="text1"/>
          <w:sz w:val="24"/>
          <w:szCs w:val="24"/>
          <w:lang w:val="en-US"/>
        </w:rPr>
        <w:t>luminescence</w:t>
      </w:r>
      <w:r w:rsidRPr="00E13C8F">
        <w:rPr>
          <w:rFonts w:ascii="Times New Roman" w:hAnsi="Times New Roman" w:cs="Times New Roman"/>
          <w:color w:val="000000" w:themeColor="text1"/>
          <w:sz w:val="24"/>
          <w:szCs w:val="24"/>
          <w:lang w:val="en-US"/>
        </w:rPr>
        <w:t xml:space="preserve"> ages </w:t>
      </w:r>
      <w:r w:rsidRPr="00704BE9">
        <w:rPr>
          <w:rFonts w:ascii="Times New Roman" w:hAnsi="Times New Roman" w:cs="Times New Roman"/>
          <w:sz w:val="24"/>
          <w:szCs w:val="24"/>
          <w:lang w:val="en-US"/>
        </w:rPr>
        <w:t xml:space="preserve">and magnetostratigraphic boundaries (excluding </w:t>
      </w:r>
      <w:r w:rsidR="00256B0D" w:rsidRPr="004A6DF7">
        <w:rPr>
          <w:rFonts w:ascii="Times New Roman" w:hAnsi="Times New Roman" w:cs="Times New Roman"/>
          <w:sz w:val="24"/>
          <w:szCs w:val="24"/>
          <w:vertAlign w:val="superscript"/>
          <w:lang w:val="en-US"/>
        </w:rPr>
        <w:t>26</w:t>
      </w:r>
      <w:r w:rsidR="00256B0D" w:rsidRPr="004A6DF7">
        <w:rPr>
          <w:rFonts w:ascii="Times New Roman" w:hAnsi="Times New Roman" w:cs="Times New Roman"/>
          <w:sz w:val="24"/>
          <w:szCs w:val="24"/>
          <w:lang w:val="en-US"/>
        </w:rPr>
        <w:t>Al</w:t>
      </w:r>
      <w:r w:rsidR="00256B0D">
        <w:rPr>
          <w:rFonts w:ascii="Times New Roman" w:hAnsi="Times New Roman" w:cs="Times New Roman"/>
          <w:sz w:val="24"/>
          <w:szCs w:val="24"/>
          <w:lang w:val="en-US"/>
        </w:rPr>
        <w:t xml:space="preserve"> and </w:t>
      </w:r>
      <w:r w:rsidR="00256B0D" w:rsidRPr="004A6DF7">
        <w:rPr>
          <w:rFonts w:ascii="Times New Roman" w:hAnsi="Times New Roman" w:cs="Times New Roman"/>
          <w:sz w:val="24"/>
          <w:szCs w:val="24"/>
          <w:vertAlign w:val="superscript"/>
          <w:lang w:val="en-US"/>
        </w:rPr>
        <w:t>10</w:t>
      </w:r>
      <w:r w:rsidR="00256B0D" w:rsidRPr="004A6DF7">
        <w:rPr>
          <w:rFonts w:ascii="Times New Roman" w:hAnsi="Times New Roman" w:cs="Times New Roman"/>
          <w:sz w:val="24"/>
          <w:szCs w:val="24"/>
          <w:lang w:val="en-US"/>
        </w:rPr>
        <w:t xml:space="preserve">Be </w:t>
      </w:r>
      <w:r w:rsidRPr="00704BE9">
        <w:rPr>
          <w:rFonts w:ascii="Times New Roman" w:hAnsi="Times New Roman" w:cs="Times New Roman"/>
          <w:sz w:val="24"/>
          <w:szCs w:val="24"/>
          <w:lang w:val="en-US"/>
        </w:rPr>
        <w:t xml:space="preserve">concentrations), the </w:t>
      </w:r>
      <w:r w:rsidR="00256B0D">
        <w:rPr>
          <w:rFonts w:ascii="Times New Roman" w:hAnsi="Times New Roman" w:cs="Times New Roman"/>
          <w:sz w:val="24"/>
          <w:szCs w:val="24"/>
          <w:lang w:val="en-US"/>
        </w:rPr>
        <w:t xml:space="preserve">age </w:t>
      </w:r>
      <w:r w:rsidRPr="00704BE9">
        <w:rPr>
          <w:rFonts w:ascii="Times New Roman" w:hAnsi="Times New Roman" w:cs="Times New Roman"/>
          <w:sz w:val="24"/>
          <w:szCs w:val="24"/>
          <w:lang w:val="en-US"/>
        </w:rPr>
        <w:t>uncertainties in the PC4</w:t>
      </w:r>
      <w:r w:rsidR="006D5A3B">
        <w:rPr>
          <w:rFonts w:ascii="Times New Roman" w:hAnsi="Times New Roman" w:cs="Times New Roman"/>
          <w:sz w:val="24"/>
          <w:szCs w:val="24"/>
          <w:lang w:val="en-US"/>
        </w:rPr>
        <w:t>-</w:t>
      </w:r>
      <w:r w:rsidRPr="00704BE9">
        <w:rPr>
          <w:rFonts w:ascii="Times New Roman" w:hAnsi="Times New Roman" w:cs="Times New Roman"/>
          <w:sz w:val="24"/>
          <w:szCs w:val="24"/>
          <w:lang w:val="en-US"/>
        </w:rPr>
        <w:t>6 depth range generally increase (Fig. S</w:t>
      </w:r>
      <w:r w:rsidR="00467812">
        <w:rPr>
          <w:rFonts w:ascii="Times New Roman" w:hAnsi="Times New Roman" w:cs="Times New Roman"/>
          <w:sz w:val="24"/>
          <w:szCs w:val="24"/>
          <w:lang w:val="en-US"/>
        </w:rPr>
        <w:t>3</w:t>
      </w:r>
      <w:r w:rsidRPr="00704BE9">
        <w:rPr>
          <w:rFonts w:ascii="Times New Roman" w:hAnsi="Times New Roman" w:cs="Times New Roman"/>
          <w:sz w:val="24"/>
          <w:szCs w:val="24"/>
          <w:lang w:val="en-US"/>
        </w:rPr>
        <w:t xml:space="preserve"> C, I, O). This is because the cosmogenic nuclide data, which contribute important age constraints for these layers, </w:t>
      </w:r>
      <w:proofErr w:type="gramStart"/>
      <w:r w:rsidRPr="00704BE9">
        <w:rPr>
          <w:rFonts w:ascii="Times New Roman" w:hAnsi="Times New Roman" w:cs="Times New Roman"/>
          <w:sz w:val="24"/>
          <w:szCs w:val="24"/>
          <w:lang w:val="en-US"/>
        </w:rPr>
        <w:t>are</w:t>
      </w:r>
      <w:proofErr w:type="gramEnd"/>
      <w:r w:rsidRPr="00704BE9">
        <w:rPr>
          <w:rFonts w:ascii="Times New Roman" w:hAnsi="Times New Roman" w:cs="Times New Roman"/>
          <w:sz w:val="24"/>
          <w:szCs w:val="24"/>
          <w:lang w:val="en-US"/>
        </w:rPr>
        <w:t xml:space="preserve"> omitted. The effect is particularly pronounced at Obi-Mazar (Fig. S</w:t>
      </w:r>
      <w:r w:rsidR="00467812">
        <w:rPr>
          <w:rFonts w:ascii="Times New Roman" w:hAnsi="Times New Roman" w:cs="Times New Roman"/>
          <w:sz w:val="24"/>
          <w:szCs w:val="24"/>
          <w:lang w:val="en-US"/>
        </w:rPr>
        <w:t>3</w:t>
      </w:r>
      <w:r w:rsidRPr="00704BE9">
        <w:rPr>
          <w:rFonts w:ascii="Times New Roman" w:hAnsi="Times New Roman" w:cs="Times New Roman"/>
          <w:sz w:val="24"/>
          <w:szCs w:val="24"/>
          <w:lang w:val="en-US"/>
        </w:rPr>
        <w:t xml:space="preserve">C), where the lower part of the age-depth model (&gt;40 m) is unconstrained by magnetostratigraphic boundaries, in contrast to the </w:t>
      </w:r>
      <w:proofErr w:type="spellStart"/>
      <w:r w:rsidRPr="00704BE9">
        <w:rPr>
          <w:rFonts w:ascii="Times New Roman" w:hAnsi="Times New Roman" w:cs="Times New Roman"/>
          <w:sz w:val="24"/>
          <w:szCs w:val="24"/>
          <w:lang w:val="en-US"/>
        </w:rPr>
        <w:t>Kuldara</w:t>
      </w:r>
      <w:proofErr w:type="spellEnd"/>
      <w:r w:rsidRPr="00704BE9">
        <w:rPr>
          <w:rFonts w:ascii="Times New Roman" w:hAnsi="Times New Roman" w:cs="Times New Roman"/>
          <w:sz w:val="24"/>
          <w:szCs w:val="24"/>
          <w:lang w:val="en-US"/>
        </w:rPr>
        <w:t xml:space="preserve"> and </w:t>
      </w:r>
      <w:proofErr w:type="spellStart"/>
      <w:r w:rsidRPr="00704BE9">
        <w:rPr>
          <w:rFonts w:ascii="Times New Roman" w:hAnsi="Times New Roman" w:cs="Times New Roman"/>
          <w:sz w:val="24"/>
          <w:szCs w:val="24"/>
          <w:lang w:val="en-US"/>
        </w:rPr>
        <w:t>Khonako</w:t>
      </w:r>
      <w:proofErr w:type="spellEnd"/>
      <w:r w:rsidRPr="00704BE9">
        <w:rPr>
          <w:rFonts w:ascii="Times New Roman" w:hAnsi="Times New Roman" w:cs="Times New Roman"/>
          <w:sz w:val="24"/>
          <w:szCs w:val="24"/>
          <w:lang w:val="en-US"/>
        </w:rPr>
        <w:t>-II models (Fig. S</w:t>
      </w:r>
      <w:r w:rsidR="00467812">
        <w:rPr>
          <w:rFonts w:ascii="Times New Roman" w:hAnsi="Times New Roman" w:cs="Times New Roman"/>
          <w:sz w:val="24"/>
          <w:szCs w:val="24"/>
          <w:lang w:val="en-US"/>
        </w:rPr>
        <w:t>3</w:t>
      </w:r>
      <w:r w:rsidRPr="00704BE9">
        <w:rPr>
          <w:rFonts w:ascii="Times New Roman" w:hAnsi="Times New Roman" w:cs="Times New Roman"/>
          <w:sz w:val="24"/>
          <w:szCs w:val="24"/>
          <w:lang w:val="en-US"/>
        </w:rPr>
        <w:t xml:space="preserve"> I and O).</w:t>
      </w:r>
    </w:p>
    <w:p w14:paraId="566B605E" w14:textId="5F43B1C6" w:rsidR="00865FEA" w:rsidRPr="004A6DF7" w:rsidRDefault="00704BE9" w:rsidP="00AC76DB">
      <w:pPr>
        <w:spacing w:line="276" w:lineRule="auto"/>
        <w:rPr>
          <w:rFonts w:ascii="Times New Roman" w:hAnsi="Times New Roman" w:cs="Times New Roman"/>
          <w:sz w:val="24"/>
          <w:szCs w:val="24"/>
          <w:lang w:val="en-US"/>
        </w:rPr>
      </w:pPr>
      <w:r w:rsidRPr="00704BE9">
        <w:rPr>
          <w:rFonts w:ascii="Times New Roman" w:hAnsi="Times New Roman" w:cs="Times New Roman"/>
          <w:sz w:val="24"/>
          <w:szCs w:val="24"/>
          <w:lang w:val="en-US"/>
        </w:rPr>
        <w:t xml:space="preserve">Conversely, when constructing models using only </w:t>
      </w:r>
      <w:r w:rsidR="00954E08" w:rsidRPr="004A6DF7">
        <w:rPr>
          <w:rFonts w:ascii="Times New Roman" w:hAnsi="Times New Roman" w:cs="Times New Roman"/>
          <w:sz w:val="24"/>
          <w:szCs w:val="24"/>
          <w:vertAlign w:val="superscript"/>
          <w:lang w:val="en-US"/>
        </w:rPr>
        <w:t>26</w:t>
      </w:r>
      <w:r w:rsidR="00954E08" w:rsidRPr="004A6DF7">
        <w:rPr>
          <w:rFonts w:ascii="Times New Roman" w:hAnsi="Times New Roman" w:cs="Times New Roman"/>
          <w:sz w:val="24"/>
          <w:szCs w:val="24"/>
          <w:lang w:val="en-US"/>
        </w:rPr>
        <w:t>Al</w:t>
      </w:r>
      <w:r w:rsidR="00954E08">
        <w:rPr>
          <w:rFonts w:ascii="Times New Roman" w:hAnsi="Times New Roman" w:cs="Times New Roman"/>
          <w:sz w:val="24"/>
          <w:szCs w:val="24"/>
          <w:lang w:val="en-US"/>
        </w:rPr>
        <w:t xml:space="preserve"> and </w:t>
      </w:r>
      <w:r w:rsidR="00954E08" w:rsidRPr="004A6DF7">
        <w:rPr>
          <w:rFonts w:ascii="Times New Roman" w:hAnsi="Times New Roman" w:cs="Times New Roman"/>
          <w:sz w:val="24"/>
          <w:szCs w:val="24"/>
          <w:vertAlign w:val="superscript"/>
          <w:lang w:val="en-US"/>
        </w:rPr>
        <w:t>10</w:t>
      </w:r>
      <w:r w:rsidR="00954E08" w:rsidRPr="004A6DF7">
        <w:rPr>
          <w:rFonts w:ascii="Times New Roman" w:hAnsi="Times New Roman" w:cs="Times New Roman"/>
          <w:sz w:val="24"/>
          <w:szCs w:val="24"/>
          <w:lang w:val="en-US"/>
        </w:rPr>
        <w:t xml:space="preserve">Be </w:t>
      </w:r>
      <w:r w:rsidRPr="00704BE9">
        <w:rPr>
          <w:rFonts w:ascii="Times New Roman" w:hAnsi="Times New Roman" w:cs="Times New Roman"/>
          <w:sz w:val="24"/>
          <w:szCs w:val="24"/>
          <w:lang w:val="en-US"/>
        </w:rPr>
        <w:t xml:space="preserve">concentrations (excluding </w:t>
      </w:r>
      <w:r w:rsidR="00EF6636" w:rsidRPr="00EF34DD">
        <w:rPr>
          <w:rFonts w:ascii="Times New Roman" w:hAnsi="Times New Roman" w:cs="Times New Roman"/>
          <w:sz w:val="24"/>
          <w:szCs w:val="24"/>
          <w:lang w:val="en-US"/>
        </w:rPr>
        <w:t>luminescence dating</w:t>
      </w:r>
      <w:r w:rsidRPr="00EF34DD">
        <w:rPr>
          <w:rFonts w:ascii="Times New Roman" w:hAnsi="Times New Roman" w:cs="Times New Roman"/>
          <w:sz w:val="24"/>
          <w:szCs w:val="24"/>
          <w:lang w:val="en-US"/>
        </w:rPr>
        <w:t xml:space="preserve"> and </w:t>
      </w:r>
      <w:proofErr w:type="spellStart"/>
      <w:r w:rsidRPr="00704BE9">
        <w:rPr>
          <w:rFonts w:ascii="Times New Roman" w:hAnsi="Times New Roman" w:cs="Times New Roman"/>
          <w:sz w:val="24"/>
          <w:szCs w:val="24"/>
          <w:lang w:val="en-US"/>
        </w:rPr>
        <w:t>magnetostratigraphy</w:t>
      </w:r>
      <w:proofErr w:type="spellEnd"/>
      <w:r w:rsidRPr="00704BE9">
        <w:rPr>
          <w:rFonts w:ascii="Times New Roman" w:hAnsi="Times New Roman" w:cs="Times New Roman"/>
          <w:sz w:val="24"/>
          <w:szCs w:val="24"/>
          <w:lang w:val="en-US"/>
        </w:rPr>
        <w:t>), the uncertainties in the upper parts of the profiles increase (Fig. S</w:t>
      </w:r>
      <w:r w:rsidR="00467812">
        <w:rPr>
          <w:rFonts w:ascii="Times New Roman" w:hAnsi="Times New Roman" w:cs="Times New Roman"/>
          <w:sz w:val="24"/>
          <w:szCs w:val="24"/>
          <w:lang w:val="en-US"/>
        </w:rPr>
        <w:t>3</w:t>
      </w:r>
      <w:r w:rsidRPr="00704BE9">
        <w:rPr>
          <w:rFonts w:ascii="Times New Roman" w:hAnsi="Times New Roman" w:cs="Times New Roman"/>
          <w:sz w:val="24"/>
          <w:szCs w:val="24"/>
          <w:lang w:val="en-US"/>
        </w:rPr>
        <w:t xml:space="preserve"> D, J, P), as these layers are primarily constrained by </w:t>
      </w:r>
      <w:r w:rsidR="00EF6636" w:rsidRPr="00EF34DD">
        <w:rPr>
          <w:rFonts w:ascii="Times New Roman" w:hAnsi="Times New Roman" w:cs="Times New Roman"/>
          <w:sz w:val="24"/>
          <w:szCs w:val="24"/>
          <w:lang w:val="en-US"/>
        </w:rPr>
        <w:t>luminescence</w:t>
      </w:r>
      <w:r w:rsidRPr="00EF34DD">
        <w:rPr>
          <w:rFonts w:ascii="Times New Roman" w:hAnsi="Times New Roman" w:cs="Times New Roman"/>
          <w:sz w:val="24"/>
          <w:szCs w:val="24"/>
          <w:lang w:val="en-US"/>
        </w:rPr>
        <w:t xml:space="preserve"> </w:t>
      </w:r>
      <w:r w:rsidRPr="00704BE9">
        <w:rPr>
          <w:rFonts w:ascii="Times New Roman" w:hAnsi="Times New Roman" w:cs="Times New Roman"/>
          <w:sz w:val="24"/>
          <w:szCs w:val="24"/>
          <w:lang w:val="en-US"/>
        </w:rPr>
        <w:t xml:space="preserve">ages in the full model. However, the lower portions of the profiles, particularly around PC4, remain visually constrained by the cosmogenic nuclide data at </w:t>
      </w:r>
      <w:proofErr w:type="spellStart"/>
      <w:r w:rsidRPr="00704BE9">
        <w:rPr>
          <w:rFonts w:ascii="Times New Roman" w:hAnsi="Times New Roman" w:cs="Times New Roman"/>
          <w:sz w:val="24"/>
          <w:szCs w:val="24"/>
          <w:lang w:val="en-US"/>
        </w:rPr>
        <w:t>Kuldara</w:t>
      </w:r>
      <w:proofErr w:type="spellEnd"/>
      <w:r w:rsidRPr="00704BE9">
        <w:rPr>
          <w:rFonts w:ascii="Times New Roman" w:hAnsi="Times New Roman" w:cs="Times New Roman"/>
          <w:sz w:val="24"/>
          <w:szCs w:val="24"/>
          <w:lang w:val="en-US"/>
        </w:rPr>
        <w:t xml:space="preserve"> and </w:t>
      </w:r>
      <w:proofErr w:type="spellStart"/>
      <w:r w:rsidRPr="00704BE9">
        <w:rPr>
          <w:rFonts w:ascii="Times New Roman" w:hAnsi="Times New Roman" w:cs="Times New Roman"/>
          <w:sz w:val="24"/>
          <w:szCs w:val="24"/>
          <w:lang w:val="en-US"/>
        </w:rPr>
        <w:t>Khonako</w:t>
      </w:r>
      <w:proofErr w:type="spellEnd"/>
      <w:r w:rsidRPr="00704BE9">
        <w:rPr>
          <w:rFonts w:ascii="Times New Roman" w:hAnsi="Times New Roman" w:cs="Times New Roman"/>
          <w:sz w:val="24"/>
          <w:szCs w:val="24"/>
          <w:lang w:val="en-US"/>
        </w:rPr>
        <w:t xml:space="preserve">-II. At </w:t>
      </w:r>
      <w:proofErr w:type="spellStart"/>
      <w:r w:rsidRPr="00704BE9">
        <w:rPr>
          <w:rFonts w:ascii="Times New Roman" w:hAnsi="Times New Roman" w:cs="Times New Roman"/>
          <w:sz w:val="24"/>
          <w:szCs w:val="24"/>
          <w:lang w:val="en-US"/>
        </w:rPr>
        <w:t>Kuldara</w:t>
      </w:r>
      <w:proofErr w:type="spellEnd"/>
      <w:r w:rsidRPr="00704BE9">
        <w:rPr>
          <w:rFonts w:ascii="Times New Roman" w:hAnsi="Times New Roman" w:cs="Times New Roman"/>
          <w:sz w:val="24"/>
          <w:szCs w:val="24"/>
          <w:lang w:val="en-US"/>
        </w:rPr>
        <w:t xml:space="preserve">, the age-depth model 'bends' to accommodate the </w:t>
      </w:r>
      <w:r w:rsidR="00CD357D" w:rsidRPr="004A6DF7">
        <w:rPr>
          <w:rFonts w:ascii="Times New Roman" w:hAnsi="Times New Roman" w:cs="Times New Roman"/>
          <w:sz w:val="24"/>
          <w:szCs w:val="24"/>
          <w:vertAlign w:val="superscript"/>
          <w:lang w:val="en-US"/>
        </w:rPr>
        <w:t>26</w:t>
      </w:r>
      <w:r w:rsidR="00CD357D" w:rsidRPr="004A6DF7">
        <w:rPr>
          <w:rFonts w:ascii="Times New Roman" w:hAnsi="Times New Roman" w:cs="Times New Roman"/>
          <w:sz w:val="24"/>
          <w:szCs w:val="24"/>
          <w:lang w:val="en-US"/>
        </w:rPr>
        <w:t>Al-</w:t>
      </w:r>
      <w:r w:rsidR="00CD357D" w:rsidRPr="004A6DF7">
        <w:rPr>
          <w:rFonts w:ascii="Times New Roman" w:hAnsi="Times New Roman" w:cs="Times New Roman"/>
          <w:sz w:val="24"/>
          <w:szCs w:val="24"/>
          <w:vertAlign w:val="superscript"/>
          <w:lang w:val="en-US"/>
        </w:rPr>
        <w:t>10</w:t>
      </w:r>
      <w:r w:rsidR="00CD357D" w:rsidRPr="004A6DF7">
        <w:rPr>
          <w:rFonts w:ascii="Times New Roman" w:hAnsi="Times New Roman" w:cs="Times New Roman"/>
          <w:sz w:val="24"/>
          <w:szCs w:val="24"/>
          <w:lang w:val="en-US"/>
        </w:rPr>
        <w:t xml:space="preserve">Be </w:t>
      </w:r>
      <w:r w:rsidRPr="00704BE9">
        <w:rPr>
          <w:rFonts w:ascii="Times New Roman" w:hAnsi="Times New Roman" w:cs="Times New Roman"/>
          <w:sz w:val="24"/>
          <w:szCs w:val="24"/>
          <w:lang w:val="en-US"/>
        </w:rPr>
        <w:t xml:space="preserve">constraints, while at </w:t>
      </w:r>
      <w:proofErr w:type="spellStart"/>
      <w:r w:rsidRPr="00704BE9">
        <w:rPr>
          <w:rFonts w:ascii="Times New Roman" w:hAnsi="Times New Roman" w:cs="Times New Roman"/>
          <w:sz w:val="24"/>
          <w:szCs w:val="24"/>
          <w:lang w:val="en-US"/>
        </w:rPr>
        <w:t>Khonako</w:t>
      </w:r>
      <w:proofErr w:type="spellEnd"/>
      <w:r w:rsidRPr="00704BE9">
        <w:rPr>
          <w:rFonts w:ascii="Times New Roman" w:hAnsi="Times New Roman" w:cs="Times New Roman"/>
          <w:sz w:val="24"/>
          <w:szCs w:val="24"/>
          <w:lang w:val="en-US"/>
        </w:rPr>
        <w:t>-II, uncertainties narrow around</w:t>
      </w:r>
      <w:r w:rsidR="00CD357D">
        <w:rPr>
          <w:rFonts w:ascii="Times New Roman" w:hAnsi="Times New Roman" w:cs="Times New Roman"/>
          <w:sz w:val="24"/>
          <w:szCs w:val="24"/>
          <w:lang w:val="en-US"/>
        </w:rPr>
        <w:t xml:space="preserve"> the depth of</w:t>
      </w:r>
      <w:r w:rsidRPr="00704BE9">
        <w:rPr>
          <w:rFonts w:ascii="Times New Roman" w:hAnsi="Times New Roman" w:cs="Times New Roman"/>
          <w:sz w:val="24"/>
          <w:szCs w:val="24"/>
          <w:lang w:val="en-US"/>
        </w:rPr>
        <w:t xml:space="preserve"> PC4.</w:t>
      </w:r>
      <w:r w:rsidR="00CD357D">
        <w:rPr>
          <w:rFonts w:ascii="Times New Roman" w:hAnsi="Times New Roman" w:cs="Times New Roman"/>
          <w:sz w:val="24"/>
          <w:szCs w:val="24"/>
          <w:lang w:val="en-US"/>
        </w:rPr>
        <w:t xml:space="preserve"> </w:t>
      </w:r>
      <w:r w:rsidRPr="00704BE9">
        <w:rPr>
          <w:rFonts w:ascii="Times New Roman" w:hAnsi="Times New Roman" w:cs="Times New Roman"/>
          <w:sz w:val="24"/>
          <w:szCs w:val="24"/>
          <w:lang w:val="en-US"/>
        </w:rPr>
        <w:t xml:space="preserve">Below PC4, the models for </w:t>
      </w:r>
      <w:proofErr w:type="spellStart"/>
      <w:r w:rsidRPr="00704BE9">
        <w:rPr>
          <w:rFonts w:ascii="Times New Roman" w:hAnsi="Times New Roman" w:cs="Times New Roman"/>
          <w:sz w:val="24"/>
          <w:szCs w:val="24"/>
          <w:lang w:val="en-US"/>
        </w:rPr>
        <w:t>Kuldara</w:t>
      </w:r>
      <w:proofErr w:type="spellEnd"/>
      <w:r w:rsidRPr="00704BE9">
        <w:rPr>
          <w:rFonts w:ascii="Times New Roman" w:hAnsi="Times New Roman" w:cs="Times New Roman"/>
          <w:sz w:val="24"/>
          <w:szCs w:val="24"/>
          <w:lang w:val="en-US"/>
        </w:rPr>
        <w:t xml:space="preserve"> and </w:t>
      </w:r>
      <w:proofErr w:type="spellStart"/>
      <w:r w:rsidRPr="00704BE9">
        <w:rPr>
          <w:rFonts w:ascii="Times New Roman" w:hAnsi="Times New Roman" w:cs="Times New Roman"/>
          <w:sz w:val="24"/>
          <w:szCs w:val="24"/>
          <w:lang w:val="en-US"/>
        </w:rPr>
        <w:t>Khonako</w:t>
      </w:r>
      <w:proofErr w:type="spellEnd"/>
      <w:r w:rsidRPr="00704BE9">
        <w:rPr>
          <w:rFonts w:ascii="Times New Roman" w:hAnsi="Times New Roman" w:cs="Times New Roman"/>
          <w:sz w:val="24"/>
          <w:szCs w:val="24"/>
          <w:lang w:val="en-US"/>
        </w:rPr>
        <w:t xml:space="preserve">-II are less well-constrained due to the absence of magnetostratigraphic boundaries. In contrast, the age-depth model for Obi-Mazar shows similar uncertainties around PC5 and PC6 when using only cosmogenic nuclide data (Fig. </w:t>
      </w:r>
      <w:r w:rsidR="009A5376">
        <w:rPr>
          <w:rFonts w:ascii="Times New Roman" w:hAnsi="Times New Roman" w:cs="Times New Roman"/>
          <w:sz w:val="24"/>
          <w:szCs w:val="24"/>
          <w:lang w:val="en-US"/>
        </w:rPr>
        <w:t>S3</w:t>
      </w:r>
      <w:r w:rsidRPr="00704BE9">
        <w:rPr>
          <w:rFonts w:ascii="Times New Roman" w:hAnsi="Times New Roman" w:cs="Times New Roman"/>
          <w:sz w:val="24"/>
          <w:szCs w:val="24"/>
          <w:lang w:val="en-US"/>
        </w:rPr>
        <w:t>P) compared to the full model (Fig. S</w:t>
      </w:r>
      <w:r w:rsidR="009A5376" w:rsidRPr="009A5376">
        <w:rPr>
          <w:rFonts w:ascii="Times New Roman" w:hAnsi="Times New Roman" w:cs="Times New Roman"/>
          <w:sz w:val="24"/>
          <w:szCs w:val="24"/>
          <w:lang w:val="en-US"/>
        </w:rPr>
        <w:t>3</w:t>
      </w:r>
      <w:r w:rsidRPr="009A5376">
        <w:rPr>
          <w:rFonts w:ascii="Times New Roman" w:hAnsi="Times New Roman" w:cs="Times New Roman"/>
          <w:sz w:val="24"/>
          <w:szCs w:val="24"/>
          <w:lang w:val="en-US"/>
        </w:rPr>
        <w:t>E</w:t>
      </w:r>
      <w:r w:rsidRPr="00704BE9">
        <w:rPr>
          <w:rFonts w:ascii="Times New Roman" w:hAnsi="Times New Roman" w:cs="Times New Roman"/>
          <w:sz w:val="24"/>
          <w:szCs w:val="24"/>
          <w:lang w:val="en-US"/>
        </w:rPr>
        <w:t xml:space="preserve">). This is because these layers are predominantly constrained by the </w:t>
      </w:r>
      <w:r w:rsidR="00CD357D" w:rsidRPr="004A6DF7">
        <w:rPr>
          <w:rFonts w:ascii="Times New Roman" w:hAnsi="Times New Roman" w:cs="Times New Roman"/>
          <w:sz w:val="24"/>
          <w:szCs w:val="24"/>
          <w:vertAlign w:val="superscript"/>
          <w:lang w:val="en-US"/>
        </w:rPr>
        <w:t>26</w:t>
      </w:r>
      <w:r w:rsidR="00CD357D" w:rsidRPr="004A6DF7">
        <w:rPr>
          <w:rFonts w:ascii="Times New Roman" w:hAnsi="Times New Roman" w:cs="Times New Roman"/>
          <w:sz w:val="24"/>
          <w:szCs w:val="24"/>
          <w:lang w:val="en-US"/>
        </w:rPr>
        <w:t>Al</w:t>
      </w:r>
      <w:r w:rsidR="00CD357D">
        <w:rPr>
          <w:rFonts w:ascii="Times New Roman" w:hAnsi="Times New Roman" w:cs="Times New Roman"/>
          <w:sz w:val="24"/>
          <w:szCs w:val="24"/>
          <w:lang w:val="en-US"/>
        </w:rPr>
        <w:t xml:space="preserve"> and </w:t>
      </w:r>
      <w:r w:rsidR="00CD357D" w:rsidRPr="004A6DF7">
        <w:rPr>
          <w:rFonts w:ascii="Times New Roman" w:hAnsi="Times New Roman" w:cs="Times New Roman"/>
          <w:sz w:val="24"/>
          <w:szCs w:val="24"/>
          <w:vertAlign w:val="superscript"/>
          <w:lang w:val="en-US"/>
        </w:rPr>
        <w:t>10</w:t>
      </w:r>
      <w:r w:rsidR="00CD357D" w:rsidRPr="004A6DF7">
        <w:rPr>
          <w:rFonts w:ascii="Times New Roman" w:hAnsi="Times New Roman" w:cs="Times New Roman"/>
          <w:sz w:val="24"/>
          <w:szCs w:val="24"/>
          <w:lang w:val="en-US"/>
        </w:rPr>
        <w:t>Be</w:t>
      </w:r>
      <w:r w:rsidRPr="00704BE9">
        <w:rPr>
          <w:rFonts w:ascii="Times New Roman" w:hAnsi="Times New Roman" w:cs="Times New Roman"/>
          <w:sz w:val="24"/>
          <w:szCs w:val="24"/>
          <w:lang w:val="en-US"/>
        </w:rPr>
        <w:t xml:space="preserve"> measurements at Obi-Mazar</w:t>
      </w:r>
      <w:r w:rsidR="00977FE6">
        <w:rPr>
          <w:rFonts w:ascii="Times New Roman" w:hAnsi="Times New Roman" w:cs="Times New Roman"/>
          <w:sz w:val="24"/>
          <w:szCs w:val="24"/>
          <w:lang w:val="en-US"/>
        </w:rPr>
        <w:t xml:space="preserve"> from these layers</w:t>
      </w:r>
      <w:r w:rsidRPr="00704BE9">
        <w:rPr>
          <w:rFonts w:ascii="Times New Roman" w:hAnsi="Times New Roman" w:cs="Times New Roman"/>
          <w:sz w:val="24"/>
          <w:szCs w:val="24"/>
          <w:lang w:val="en-US"/>
        </w:rPr>
        <w:t>.</w:t>
      </w:r>
    </w:p>
    <w:p w14:paraId="560EA41E" w14:textId="680334B7" w:rsidR="00466F53" w:rsidRPr="004A6DF7" w:rsidRDefault="00466F53" w:rsidP="00AC76DB">
      <w:pPr>
        <w:spacing w:line="276" w:lineRule="auto"/>
        <w:rPr>
          <w:rFonts w:ascii="Times New Roman" w:hAnsi="Times New Roman" w:cs="Times New Roman"/>
          <w:sz w:val="24"/>
          <w:szCs w:val="24"/>
          <w:highlight w:val="yellow"/>
          <w:lang w:val="en-US"/>
        </w:rPr>
      </w:pPr>
      <w:r>
        <w:rPr>
          <w:rFonts w:ascii="Times New Roman" w:hAnsi="Times New Roman" w:cs="Times New Roman"/>
          <w:noProof/>
          <w:sz w:val="24"/>
          <w:szCs w:val="24"/>
          <w:lang w:val="ru-RU" w:eastAsia="ru-RU"/>
        </w:rPr>
        <w:lastRenderedPageBreak/>
        <w:drawing>
          <wp:inline distT="0" distB="0" distL="0" distR="0" wp14:anchorId="2B3C4F58" wp14:editId="2C5DDF98">
            <wp:extent cx="5732145" cy="7752080"/>
            <wp:effectExtent l="0" t="0" r="1905" b="1270"/>
            <wp:docPr id="9253018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2145" cy="7752080"/>
                    </a:xfrm>
                    <a:prstGeom prst="rect">
                      <a:avLst/>
                    </a:prstGeom>
                    <a:noFill/>
                    <a:ln>
                      <a:noFill/>
                    </a:ln>
                  </pic:spPr>
                </pic:pic>
              </a:graphicData>
            </a:graphic>
          </wp:inline>
        </w:drawing>
      </w:r>
    </w:p>
    <w:p w14:paraId="326C5407" w14:textId="37504A9F" w:rsidR="00D720D3" w:rsidRPr="00A7230A" w:rsidRDefault="001F519B" w:rsidP="00AC76DB">
      <w:pPr>
        <w:spacing w:line="276" w:lineRule="auto"/>
        <w:rPr>
          <w:rFonts w:ascii="Times New Roman" w:hAnsi="Times New Roman" w:cs="Times New Roman"/>
          <w:lang w:val="en-US"/>
        </w:rPr>
      </w:pPr>
      <w:r w:rsidRPr="00A7230A">
        <w:rPr>
          <w:rFonts w:ascii="Times New Roman" w:hAnsi="Times New Roman" w:cs="Times New Roman"/>
          <w:lang w:val="en-US"/>
        </w:rPr>
        <w:t>Figure S</w:t>
      </w:r>
      <w:r w:rsidR="009A5376" w:rsidRPr="00A7230A">
        <w:rPr>
          <w:rFonts w:ascii="Times New Roman" w:hAnsi="Times New Roman" w:cs="Times New Roman"/>
          <w:lang w:val="en-US"/>
        </w:rPr>
        <w:t>3</w:t>
      </w:r>
      <w:r w:rsidRPr="00A7230A">
        <w:rPr>
          <w:rFonts w:ascii="Times New Roman" w:hAnsi="Times New Roman" w:cs="Times New Roman"/>
          <w:lang w:val="en-US"/>
        </w:rPr>
        <w:t xml:space="preserve">: </w:t>
      </w:r>
      <w:r w:rsidR="0036269B" w:rsidRPr="00A7230A">
        <w:rPr>
          <w:rFonts w:ascii="Times New Roman" w:hAnsi="Times New Roman" w:cs="Times New Roman"/>
          <w:lang w:val="en-US"/>
        </w:rPr>
        <w:t>A</w:t>
      </w:r>
      <w:r w:rsidRPr="00A7230A">
        <w:rPr>
          <w:rFonts w:ascii="Times New Roman" w:hAnsi="Times New Roman" w:cs="Times New Roman"/>
          <w:lang w:val="en-US"/>
        </w:rPr>
        <w:t>ge-depth models</w:t>
      </w:r>
      <w:r w:rsidR="00F953C5" w:rsidRPr="00A7230A">
        <w:rPr>
          <w:rFonts w:ascii="Times New Roman" w:hAnsi="Times New Roman" w:cs="Times New Roman"/>
          <w:lang w:val="en-US"/>
        </w:rPr>
        <w:t xml:space="preserve"> for the </w:t>
      </w:r>
      <w:proofErr w:type="spellStart"/>
      <w:r w:rsidR="00A82244" w:rsidRPr="00A7230A">
        <w:rPr>
          <w:rFonts w:ascii="Times New Roman" w:hAnsi="Times New Roman" w:cs="Times New Roman"/>
          <w:lang w:val="en-US"/>
        </w:rPr>
        <w:t>Khovaling</w:t>
      </w:r>
      <w:proofErr w:type="spellEnd"/>
      <w:r w:rsidR="00A82244" w:rsidRPr="00A7230A">
        <w:rPr>
          <w:rFonts w:ascii="Times New Roman" w:hAnsi="Times New Roman" w:cs="Times New Roman"/>
          <w:lang w:val="en-US"/>
        </w:rPr>
        <w:t xml:space="preserve"> loess deposits</w:t>
      </w:r>
      <w:r w:rsidR="00111FAD" w:rsidRPr="00A7230A">
        <w:rPr>
          <w:rFonts w:ascii="Times New Roman" w:hAnsi="Times New Roman" w:cs="Times New Roman"/>
          <w:lang w:val="en-US"/>
        </w:rPr>
        <w:t>,</w:t>
      </w:r>
      <w:r w:rsidR="00A82244" w:rsidRPr="00A7230A">
        <w:rPr>
          <w:rFonts w:ascii="Times New Roman" w:hAnsi="Times New Roman" w:cs="Times New Roman"/>
          <w:lang w:val="en-US"/>
        </w:rPr>
        <w:t xml:space="preserve"> Tajikistan</w:t>
      </w:r>
      <w:r w:rsidR="0036269B" w:rsidRPr="00A7230A">
        <w:rPr>
          <w:rFonts w:ascii="Times New Roman" w:hAnsi="Times New Roman" w:cs="Times New Roman"/>
          <w:lang w:val="en-US"/>
        </w:rPr>
        <w:t>, using different data</w:t>
      </w:r>
      <w:r w:rsidR="00F73954" w:rsidRPr="00A7230A">
        <w:rPr>
          <w:rFonts w:ascii="Times New Roman" w:hAnsi="Times New Roman" w:cs="Times New Roman"/>
          <w:lang w:val="en-US"/>
        </w:rPr>
        <w:t>.</w:t>
      </w:r>
      <w:r w:rsidR="002C1740" w:rsidRPr="00A7230A">
        <w:rPr>
          <w:rFonts w:ascii="Times New Roman" w:hAnsi="Times New Roman" w:cs="Times New Roman"/>
          <w:lang w:val="en-US"/>
        </w:rPr>
        <w:t xml:space="preserve"> </w:t>
      </w:r>
      <w:r w:rsidR="002C1740" w:rsidRPr="00A7230A">
        <w:rPr>
          <w:rFonts w:ascii="Times New Roman" w:hAnsi="Times New Roman" w:cs="Times New Roman"/>
          <w:b/>
          <w:bCs/>
          <w:lang w:val="en-US"/>
        </w:rPr>
        <w:t>A</w:t>
      </w:r>
      <w:r w:rsidR="00E13CBF" w:rsidRPr="00A7230A">
        <w:rPr>
          <w:rFonts w:ascii="Times New Roman" w:hAnsi="Times New Roman" w:cs="Times New Roman"/>
          <w:lang w:val="en-US"/>
        </w:rPr>
        <w:t xml:space="preserve">, </w:t>
      </w:r>
      <w:r w:rsidR="00912A13" w:rsidRPr="00A7230A">
        <w:rPr>
          <w:rFonts w:ascii="Times New Roman" w:hAnsi="Times New Roman" w:cs="Times New Roman"/>
          <w:b/>
          <w:bCs/>
          <w:lang w:val="en-US"/>
        </w:rPr>
        <w:t>G</w:t>
      </w:r>
      <w:r w:rsidR="00E13CBF" w:rsidRPr="00A7230A">
        <w:rPr>
          <w:rFonts w:ascii="Times New Roman" w:hAnsi="Times New Roman" w:cs="Times New Roman"/>
          <w:lang w:val="en-US"/>
        </w:rPr>
        <w:t xml:space="preserve">, and </w:t>
      </w:r>
      <w:r w:rsidR="00912A13" w:rsidRPr="00A7230A">
        <w:rPr>
          <w:rFonts w:ascii="Times New Roman" w:hAnsi="Times New Roman" w:cs="Times New Roman"/>
          <w:b/>
          <w:bCs/>
          <w:lang w:val="en-US"/>
        </w:rPr>
        <w:t>M</w:t>
      </w:r>
      <w:r w:rsidR="002C1740" w:rsidRPr="00A7230A">
        <w:rPr>
          <w:rFonts w:ascii="Times New Roman" w:hAnsi="Times New Roman" w:cs="Times New Roman"/>
          <w:lang w:val="en-US"/>
        </w:rPr>
        <w:t xml:space="preserve">: </w:t>
      </w:r>
      <w:r w:rsidR="00912A13" w:rsidRPr="00A7230A">
        <w:rPr>
          <w:rFonts w:ascii="Times New Roman" w:hAnsi="Times New Roman" w:cs="Times New Roman"/>
          <w:lang w:val="en-US"/>
        </w:rPr>
        <w:t>f</w:t>
      </w:r>
      <w:r w:rsidR="002C1740" w:rsidRPr="00A7230A">
        <w:rPr>
          <w:rFonts w:ascii="Times New Roman" w:hAnsi="Times New Roman" w:cs="Times New Roman"/>
          <w:lang w:val="en-US"/>
        </w:rPr>
        <w:t>ield lithology for Obi-Mazar,</w:t>
      </w:r>
      <w:r w:rsidR="00EF6636" w:rsidRPr="00A7230A">
        <w:rPr>
          <w:rFonts w:ascii="Times New Roman" w:hAnsi="Times New Roman" w:cs="Times New Roman"/>
          <w:lang w:val="en-US"/>
        </w:rPr>
        <w:t xml:space="preserve"> </w:t>
      </w:r>
      <w:proofErr w:type="spellStart"/>
      <w:r w:rsidR="00EF6636" w:rsidRPr="00A7230A">
        <w:rPr>
          <w:rFonts w:ascii="Times New Roman" w:hAnsi="Times New Roman" w:cs="Times New Roman"/>
          <w:lang w:val="en-US"/>
        </w:rPr>
        <w:t>Kuldara</w:t>
      </w:r>
      <w:proofErr w:type="spellEnd"/>
      <w:r w:rsidR="00EF6636" w:rsidRPr="00A7230A">
        <w:rPr>
          <w:rFonts w:ascii="Times New Roman" w:hAnsi="Times New Roman" w:cs="Times New Roman"/>
          <w:lang w:val="en-US"/>
        </w:rPr>
        <w:t xml:space="preserve"> and </w:t>
      </w:r>
      <w:proofErr w:type="spellStart"/>
      <w:r w:rsidR="00EF6636" w:rsidRPr="00A7230A">
        <w:rPr>
          <w:rFonts w:ascii="Times New Roman" w:hAnsi="Times New Roman" w:cs="Times New Roman"/>
          <w:lang w:val="en-US"/>
        </w:rPr>
        <w:t>K</w:t>
      </w:r>
      <w:r w:rsidR="00E13CBF" w:rsidRPr="00A7230A">
        <w:rPr>
          <w:rFonts w:ascii="Times New Roman" w:hAnsi="Times New Roman" w:cs="Times New Roman"/>
          <w:lang w:val="en-US"/>
        </w:rPr>
        <w:t>honako</w:t>
      </w:r>
      <w:proofErr w:type="spellEnd"/>
      <w:r w:rsidR="00E13CBF" w:rsidRPr="00A7230A">
        <w:rPr>
          <w:rFonts w:ascii="Times New Roman" w:hAnsi="Times New Roman" w:cs="Times New Roman"/>
          <w:lang w:val="en-US"/>
        </w:rPr>
        <w:t>-II, respectively.</w:t>
      </w:r>
      <w:r w:rsidR="000B0F1A" w:rsidRPr="00A7230A">
        <w:rPr>
          <w:rFonts w:ascii="Times New Roman" w:hAnsi="Times New Roman" w:cs="Times New Roman"/>
          <w:lang w:val="en-US"/>
        </w:rPr>
        <w:t xml:space="preserve"> </w:t>
      </w:r>
      <w:r w:rsidR="002C1740" w:rsidRPr="00A7230A">
        <w:rPr>
          <w:rFonts w:ascii="Times New Roman" w:hAnsi="Times New Roman" w:cs="Times New Roman"/>
          <w:lang w:val="en-US"/>
        </w:rPr>
        <w:t xml:space="preserve"> </w:t>
      </w:r>
      <w:r w:rsidR="000B0F1A" w:rsidRPr="00A7230A">
        <w:rPr>
          <w:rFonts w:ascii="Times New Roman" w:hAnsi="Times New Roman" w:cs="Times New Roman"/>
          <w:b/>
          <w:bCs/>
          <w:lang w:val="en-US"/>
        </w:rPr>
        <w:t>B</w:t>
      </w:r>
      <w:r w:rsidR="000B0F1A" w:rsidRPr="00A7230A">
        <w:rPr>
          <w:rFonts w:ascii="Times New Roman" w:hAnsi="Times New Roman" w:cs="Times New Roman"/>
          <w:lang w:val="en-US"/>
        </w:rPr>
        <w:t xml:space="preserve">, </w:t>
      </w:r>
      <w:r w:rsidR="00912A13" w:rsidRPr="00A7230A">
        <w:rPr>
          <w:rFonts w:ascii="Times New Roman" w:hAnsi="Times New Roman" w:cs="Times New Roman"/>
          <w:b/>
          <w:bCs/>
          <w:lang w:val="en-US"/>
        </w:rPr>
        <w:t>H</w:t>
      </w:r>
      <w:r w:rsidR="000B0F1A" w:rsidRPr="00A7230A">
        <w:rPr>
          <w:rFonts w:ascii="Times New Roman" w:hAnsi="Times New Roman" w:cs="Times New Roman"/>
          <w:lang w:val="en-US"/>
        </w:rPr>
        <w:t xml:space="preserve">, and </w:t>
      </w:r>
      <w:r w:rsidR="00912A13" w:rsidRPr="00A7230A">
        <w:rPr>
          <w:rFonts w:ascii="Times New Roman" w:hAnsi="Times New Roman" w:cs="Times New Roman"/>
          <w:b/>
          <w:bCs/>
          <w:lang w:val="en-US"/>
        </w:rPr>
        <w:t>N</w:t>
      </w:r>
      <w:r w:rsidR="000B0F1A" w:rsidRPr="00A7230A">
        <w:rPr>
          <w:rFonts w:ascii="Times New Roman" w:hAnsi="Times New Roman" w:cs="Times New Roman"/>
          <w:lang w:val="en-US"/>
        </w:rPr>
        <w:t>: magnetic susceptibil</w:t>
      </w:r>
      <w:r w:rsidR="00EF6636" w:rsidRPr="00A7230A">
        <w:rPr>
          <w:rFonts w:ascii="Times New Roman" w:hAnsi="Times New Roman" w:cs="Times New Roman"/>
          <w:lang w:val="en-US"/>
        </w:rPr>
        <w:t xml:space="preserve">ity for Obi-Mazar, </w:t>
      </w:r>
      <w:proofErr w:type="spellStart"/>
      <w:r w:rsidR="00EF6636" w:rsidRPr="00A7230A">
        <w:rPr>
          <w:rFonts w:ascii="Times New Roman" w:hAnsi="Times New Roman" w:cs="Times New Roman"/>
          <w:lang w:val="en-US"/>
        </w:rPr>
        <w:t>Kuldara</w:t>
      </w:r>
      <w:proofErr w:type="spellEnd"/>
      <w:r w:rsidR="00EF6636" w:rsidRPr="00A7230A">
        <w:rPr>
          <w:rFonts w:ascii="Times New Roman" w:hAnsi="Times New Roman" w:cs="Times New Roman"/>
          <w:lang w:val="en-US"/>
        </w:rPr>
        <w:t xml:space="preserve"> and </w:t>
      </w:r>
      <w:proofErr w:type="spellStart"/>
      <w:r w:rsidR="00EF6636" w:rsidRPr="00A7230A">
        <w:rPr>
          <w:rFonts w:ascii="Times New Roman" w:hAnsi="Times New Roman" w:cs="Times New Roman"/>
          <w:lang w:val="en-US"/>
        </w:rPr>
        <w:t>K</w:t>
      </w:r>
      <w:r w:rsidR="000B0F1A" w:rsidRPr="00A7230A">
        <w:rPr>
          <w:rFonts w:ascii="Times New Roman" w:hAnsi="Times New Roman" w:cs="Times New Roman"/>
          <w:lang w:val="en-US"/>
        </w:rPr>
        <w:t>honako</w:t>
      </w:r>
      <w:proofErr w:type="spellEnd"/>
      <w:r w:rsidR="000B0F1A" w:rsidRPr="00A7230A">
        <w:rPr>
          <w:rFonts w:ascii="Times New Roman" w:hAnsi="Times New Roman" w:cs="Times New Roman"/>
          <w:lang w:val="en-US"/>
        </w:rPr>
        <w:t xml:space="preserve">-II, respectively. </w:t>
      </w:r>
      <w:r w:rsidR="002A069A" w:rsidRPr="00A7230A">
        <w:rPr>
          <w:rFonts w:ascii="Times New Roman" w:hAnsi="Times New Roman" w:cs="Times New Roman"/>
          <w:b/>
          <w:bCs/>
          <w:lang w:val="en-US"/>
        </w:rPr>
        <w:t>C</w:t>
      </w:r>
      <w:r w:rsidR="002A069A" w:rsidRPr="00A7230A">
        <w:rPr>
          <w:rFonts w:ascii="Times New Roman" w:hAnsi="Times New Roman" w:cs="Times New Roman"/>
          <w:lang w:val="en-US"/>
        </w:rPr>
        <w:t xml:space="preserve">, </w:t>
      </w:r>
      <w:r w:rsidR="00912A13" w:rsidRPr="00A7230A">
        <w:rPr>
          <w:rFonts w:ascii="Times New Roman" w:hAnsi="Times New Roman" w:cs="Times New Roman"/>
          <w:b/>
          <w:bCs/>
          <w:lang w:val="en-US"/>
        </w:rPr>
        <w:t>I</w:t>
      </w:r>
      <w:r w:rsidR="002A069A" w:rsidRPr="00A7230A">
        <w:rPr>
          <w:rFonts w:ascii="Times New Roman" w:hAnsi="Times New Roman" w:cs="Times New Roman"/>
          <w:lang w:val="en-US"/>
        </w:rPr>
        <w:t xml:space="preserve">, and </w:t>
      </w:r>
      <w:r w:rsidR="00912A13" w:rsidRPr="00A7230A">
        <w:rPr>
          <w:rFonts w:ascii="Times New Roman" w:hAnsi="Times New Roman" w:cs="Times New Roman"/>
          <w:b/>
          <w:bCs/>
          <w:lang w:val="en-US"/>
        </w:rPr>
        <w:t>O</w:t>
      </w:r>
      <w:r w:rsidR="002A069A" w:rsidRPr="00A7230A">
        <w:rPr>
          <w:rFonts w:ascii="Times New Roman" w:hAnsi="Times New Roman" w:cs="Times New Roman"/>
          <w:lang w:val="en-US"/>
        </w:rPr>
        <w:t>:</w:t>
      </w:r>
      <w:r w:rsidR="00E119FC" w:rsidRPr="00A7230A">
        <w:rPr>
          <w:rFonts w:ascii="Times New Roman" w:hAnsi="Times New Roman" w:cs="Times New Roman"/>
          <w:lang w:val="en-US"/>
        </w:rPr>
        <w:t xml:space="preserve"> CosmoChron</w:t>
      </w:r>
      <w:r w:rsidR="002A069A" w:rsidRPr="00A7230A">
        <w:rPr>
          <w:rFonts w:ascii="Times New Roman" w:hAnsi="Times New Roman" w:cs="Times New Roman"/>
          <w:lang w:val="en-US"/>
        </w:rPr>
        <w:t xml:space="preserve"> age-depth mod</w:t>
      </w:r>
      <w:r w:rsidR="00EF6636" w:rsidRPr="00A7230A">
        <w:rPr>
          <w:rFonts w:ascii="Times New Roman" w:hAnsi="Times New Roman" w:cs="Times New Roman"/>
          <w:lang w:val="en-US"/>
        </w:rPr>
        <w:t xml:space="preserve">els for Obi-Mazar, </w:t>
      </w:r>
      <w:proofErr w:type="spellStart"/>
      <w:r w:rsidR="00EF6636" w:rsidRPr="00A7230A">
        <w:rPr>
          <w:rFonts w:ascii="Times New Roman" w:hAnsi="Times New Roman" w:cs="Times New Roman"/>
          <w:lang w:val="en-US"/>
        </w:rPr>
        <w:t>Kuldara</w:t>
      </w:r>
      <w:proofErr w:type="spellEnd"/>
      <w:r w:rsidR="00EF6636" w:rsidRPr="00A7230A">
        <w:rPr>
          <w:rFonts w:ascii="Times New Roman" w:hAnsi="Times New Roman" w:cs="Times New Roman"/>
          <w:lang w:val="en-US"/>
        </w:rPr>
        <w:t xml:space="preserve"> and </w:t>
      </w:r>
      <w:proofErr w:type="spellStart"/>
      <w:r w:rsidR="00EF6636" w:rsidRPr="00A7230A">
        <w:rPr>
          <w:rFonts w:ascii="Times New Roman" w:hAnsi="Times New Roman" w:cs="Times New Roman"/>
          <w:lang w:val="en-US"/>
        </w:rPr>
        <w:t>K</w:t>
      </w:r>
      <w:r w:rsidR="002A069A" w:rsidRPr="00A7230A">
        <w:rPr>
          <w:rFonts w:ascii="Times New Roman" w:hAnsi="Times New Roman" w:cs="Times New Roman"/>
          <w:lang w:val="en-US"/>
        </w:rPr>
        <w:t>honako</w:t>
      </w:r>
      <w:proofErr w:type="spellEnd"/>
      <w:r w:rsidR="002A069A" w:rsidRPr="00A7230A">
        <w:rPr>
          <w:rFonts w:ascii="Times New Roman" w:hAnsi="Times New Roman" w:cs="Times New Roman"/>
          <w:lang w:val="en-US"/>
        </w:rPr>
        <w:t>-II, respectively</w:t>
      </w:r>
      <w:r w:rsidR="00E119FC" w:rsidRPr="00A7230A">
        <w:rPr>
          <w:rFonts w:ascii="Times New Roman" w:hAnsi="Times New Roman" w:cs="Times New Roman"/>
          <w:lang w:val="en-US"/>
        </w:rPr>
        <w:t>, based on</w:t>
      </w:r>
      <w:r w:rsidR="001931B8" w:rsidRPr="00A7230A">
        <w:rPr>
          <w:rFonts w:ascii="Times New Roman" w:hAnsi="Times New Roman" w:cs="Times New Roman"/>
          <w:lang w:val="en-US"/>
        </w:rPr>
        <w:t xml:space="preserve"> </w:t>
      </w:r>
      <w:r w:rsidR="00EF6636" w:rsidRPr="00A7230A">
        <w:rPr>
          <w:rFonts w:ascii="Times New Roman" w:hAnsi="Times New Roman" w:cs="Times New Roman"/>
          <w:lang w:val="en-US"/>
        </w:rPr>
        <w:t>luminescence</w:t>
      </w:r>
      <w:r w:rsidR="00E119FC" w:rsidRPr="00A7230A">
        <w:rPr>
          <w:rFonts w:ascii="Times New Roman" w:hAnsi="Times New Roman" w:cs="Times New Roman"/>
          <w:lang w:val="en-US"/>
        </w:rPr>
        <w:t xml:space="preserve"> </w:t>
      </w:r>
      <w:r w:rsidR="00A50D9A" w:rsidRPr="00A7230A">
        <w:rPr>
          <w:rFonts w:ascii="Times New Roman" w:hAnsi="Times New Roman" w:cs="Times New Roman"/>
          <w:lang w:val="en-US"/>
        </w:rPr>
        <w:t xml:space="preserve">ages </w:t>
      </w:r>
      <w:r w:rsidR="00E119FC" w:rsidRPr="00A7230A">
        <w:rPr>
          <w:rFonts w:ascii="Times New Roman" w:hAnsi="Times New Roman" w:cs="Times New Roman"/>
          <w:lang w:val="en-US"/>
        </w:rPr>
        <w:t>and m</w:t>
      </w:r>
      <w:r w:rsidR="001931B8" w:rsidRPr="00A7230A">
        <w:rPr>
          <w:rFonts w:ascii="Times New Roman" w:hAnsi="Times New Roman" w:cs="Times New Roman"/>
          <w:lang w:val="en-US"/>
        </w:rPr>
        <w:t>agneto</w:t>
      </w:r>
      <w:r w:rsidR="00E15EDD" w:rsidRPr="00A7230A">
        <w:rPr>
          <w:rFonts w:ascii="Times New Roman" w:hAnsi="Times New Roman" w:cs="Times New Roman"/>
          <w:lang w:val="en-US"/>
        </w:rPr>
        <w:t xml:space="preserve">stratigraphic </w:t>
      </w:r>
      <w:r w:rsidR="00A50D9A" w:rsidRPr="00A7230A">
        <w:rPr>
          <w:rFonts w:ascii="Times New Roman" w:hAnsi="Times New Roman" w:cs="Times New Roman"/>
          <w:lang w:val="en-US"/>
        </w:rPr>
        <w:t>boundaries</w:t>
      </w:r>
      <w:r w:rsidR="006D5A3B" w:rsidRPr="00A7230A">
        <w:rPr>
          <w:rFonts w:ascii="Times New Roman" w:hAnsi="Times New Roman" w:cs="Times New Roman"/>
          <w:lang w:val="en-US"/>
        </w:rPr>
        <w:t xml:space="preserve"> </w:t>
      </w:r>
      <w:r w:rsidR="004D266B" w:rsidRPr="00A7230A">
        <w:rPr>
          <w:rFonts w:ascii="Times New Roman" w:hAnsi="Times New Roman" w:cs="Times New Roman"/>
          <w:lang w:val="en-US"/>
        </w:rPr>
        <w:t xml:space="preserve">(excluding </w:t>
      </w:r>
      <w:r w:rsidR="004D266B" w:rsidRPr="00A7230A">
        <w:rPr>
          <w:rFonts w:ascii="Times New Roman" w:hAnsi="Times New Roman" w:cs="Times New Roman"/>
          <w:vertAlign w:val="superscript"/>
          <w:lang w:val="en-US"/>
        </w:rPr>
        <w:t>26</w:t>
      </w:r>
      <w:r w:rsidR="004D266B" w:rsidRPr="00A7230A">
        <w:rPr>
          <w:rFonts w:ascii="Times New Roman" w:hAnsi="Times New Roman" w:cs="Times New Roman"/>
          <w:lang w:val="en-US"/>
        </w:rPr>
        <w:t xml:space="preserve">Al and </w:t>
      </w:r>
      <w:r w:rsidR="004D266B" w:rsidRPr="00A7230A">
        <w:rPr>
          <w:rFonts w:ascii="Times New Roman" w:hAnsi="Times New Roman" w:cs="Times New Roman"/>
          <w:vertAlign w:val="superscript"/>
          <w:lang w:val="en-US"/>
        </w:rPr>
        <w:t>10</w:t>
      </w:r>
      <w:r w:rsidR="004D266B" w:rsidRPr="00A7230A">
        <w:rPr>
          <w:rFonts w:ascii="Times New Roman" w:hAnsi="Times New Roman" w:cs="Times New Roman"/>
          <w:lang w:val="en-US"/>
        </w:rPr>
        <w:t>Be concentrations)</w:t>
      </w:r>
      <w:r w:rsidR="00AF5B29" w:rsidRPr="00A7230A">
        <w:rPr>
          <w:rFonts w:ascii="Times New Roman" w:hAnsi="Times New Roman" w:cs="Times New Roman"/>
          <w:lang w:val="en-US"/>
        </w:rPr>
        <w:t>.</w:t>
      </w:r>
      <w:r w:rsidR="000F5CDD" w:rsidRPr="00A7230A">
        <w:rPr>
          <w:rFonts w:ascii="Times New Roman" w:hAnsi="Times New Roman" w:cs="Times New Roman"/>
          <w:lang w:val="en-US"/>
        </w:rPr>
        <w:t xml:space="preserve"> </w:t>
      </w:r>
      <w:r w:rsidR="00B9240E" w:rsidRPr="00A7230A">
        <w:rPr>
          <w:rFonts w:ascii="Times New Roman" w:hAnsi="Times New Roman" w:cs="Times New Roman"/>
          <w:b/>
          <w:bCs/>
          <w:lang w:val="en-US"/>
        </w:rPr>
        <w:t>D</w:t>
      </w:r>
      <w:r w:rsidR="00A50D9A" w:rsidRPr="00A7230A">
        <w:rPr>
          <w:rFonts w:ascii="Times New Roman" w:hAnsi="Times New Roman" w:cs="Times New Roman"/>
          <w:lang w:val="en-US"/>
        </w:rPr>
        <w:t xml:space="preserve">, </w:t>
      </w:r>
      <w:r w:rsidR="00B9240E" w:rsidRPr="00A7230A">
        <w:rPr>
          <w:rFonts w:ascii="Times New Roman" w:hAnsi="Times New Roman" w:cs="Times New Roman"/>
          <w:b/>
          <w:bCs/>
          <w:lang w:val="en-US"/>
        </w:rPr>
        <w:t>J</w:t>
      </w:r>
      <w:r w:rsidR="00A50D9A" w:rsidRPr="00A7230A">
        <w:rPr>
          <w:rFonts w:ascii="Times New Roman" w:hAnsi="Times New Roman" w:cs="Times New Roman"/>
          <w:lang w:val="en-US"/>
        </w:rPr>
        <w:t xml:space="preserve">, and </w:t>
      </w:r>
      <w:r w:rsidR="00B9240E" w:rsidRPr="00A7230A">
        <w:rPr>
          <w:rFonts w:ascii="Times New Roman" w:hAnsi="Times New Roman" w:cs="Times New Roman"/>
          <w:b/>
          <w:bCs/>
          <w:lang w:val="en-US"/>
        </w:rPr>
        <w:t>P</w:t>
      </w:r>
      <w:r w:rsidR="00A50D9A" w:rsidRPr="00A7230A">
        <w:rPr>
          <w:rFonts w:ascii="Times New Roman" w:hAnsi="Times New Roman" w:cs="Times New Roman"/>
          <w:lang w:val="en-US"/>
        </w:rPr>
        <w:t xml:space="preserve">: CosmoChron </w:t>
      </w:r>
      <w:r w:rsidR="00A50D9A" w:rsidRPr="00A7230A">
        <w:rPr>
          <w:rFonts w:ascii="Times New Roman" w:hAnsi="Times New Roman" w:cs="Times New Roman"/>
          <w:lang w:val="en-US"/>
        </w:rPr>
        <w:lastRenderedPageBreak/>
        <w:t>age-depth models fo</w:t>
      </w:r>
      <w:r w:rsidR="00EF6636" w:rsidRPr="00A7230A">
        <w:rPr>
          <w:rFonts w:ascii="Times New Roman" w:hAnsi="Times New Roman" w:cs="Times New Roman"/>
          <w:lang w:val="en-US"/>
        </w:rPr>
        <w:t xml:space="preserve">r Obi-Mazar, </w:t>
      </w:r>
      <w:proofErr w:type="spellStart"/>
      <w:r w:rsidR="00EF6636" w:rsidRPr="00A7230A">
        <w:rPr>
          <w:rFonts w:ascii="Times New Roman" w:hAnsi="Times New Roman" w:cs="Times New Roman"/>
          <w:lang w:val="en-US"/>
        </w:rPr>
        <w:t>Kuldara</w:t>
      </w:r>
      <w:proofErr w:type="spellEnd"/>
      <w:r w:rsidR="00EF6636" w:rsidRPr="00A7230A">
        <w:rPr>
          <w:rFonts w:ascii="Times New Roman" w:hAnsi="Times New Roman" w:cs="Times New Roman"/>
          <w:lang w:val="en-US"/>
        </w:rPr>
        <w:t xml:space="preserve"> and </w:t>
      </w:r>
      <w:proofErr w:type="spellStart"/>
      <w:r w:rsidR="00EF6636" w:rsidRPr="00A7230A">
        <w:rPr>
          <w:rFonts w:ascii="Times New Roman" w:hAnsi="Times New Roman" w:cs="Times New Roman"/>
          <w:lang w:val="en-US"/>
        </w:rPr>
        <w:t>K</w:t>
      </w:r>
      <w:r w:rsidR="00A50D9A" w:rsidRPr="00A7230A">
        <w:rPr>
          <w:rFonts w:ascii="Times New Roman" w:hAnsi="Times New Roman" w:cs="Times New Roman"/>
          <w:lang w:val="en-US"/>
        </w:rPr>
        <w:t>honako</w:t>
      </w:r>
      <w:proofErr w:type="spellEnd"/>
      <w:r w:rsidR="00A50D9A" w:rsidRPr="00A7230A">
        <w:rPr>
          <w:rFonts w:ascii="Times New Roman" w:hAnsi="Times New Roman" w:cs="Times New Roman"/>
          <w:lang w:val="en-US"/>
        </w:rPr>
        <w:t xml:space="preserve">-II, respectively, based on cosmogenic </w:t>
      </w:r>
      <w:r w:rsidR="00A50D9A" w:rsidRPr="00A7230A">
        <w:rPr>
          <w:rFonts w:ascii="Times New Roman" w:hAnsi="Times New Roman" w:cs="Times New Roman"/>
          <w:vertAlign w:val="superscript"/>
          <w:lang w:val="en-US"/>
        </w:rPr>
        <w:t>26</w:t>
      </w:r>
      <w:r w:rsidR="00A50D9A" w:rsidRPr="00A7230A">
        <w:rPr>
          <w:rFonts w:ascii="Times New Roman" w:hAnsi="Times New Roman" w:cs="Times New Roman"/>
          <w:lang w:val="en-US"/>
        </w:rPr>
        <w:t xml:space="preserve">Al and </w:t>
      </w:r>
      <w:r w:rsidR="00A50D9A" w:rsidRPr="00A7230A">
        <w:rPr>
          <w:rFonts w:ascii="Times New Roman" w:hAnsi="Times New Roman" w:cs="Times New Roman"/>
          <w:vertAlign w:val="superscript"/>
          <w:lang w:val="en-US"/>
        </w:rPr>
        <w:t>10</w:t>
      </w:r>
      <w:r w:rsidR="00A50D9A" w:rsidRPr="00A7230A">
        <w:rPr>
          <w:rFonts w:ascii="Times New Roman" w:hAnsi="Times New Roman" w:cs="Times New Roman"/>
          <w:lang w:val="en-US"/>
        </w:rPr>
        <w:t>Be</w:t>
      </w:r>
      <w:r w:rsidR="00B9240E" w:rsidRPr="00A7230A">
        <w:rPr>
          <w:rFonts w:ascii="Times New Roman" w:hAnsi="Times New Roman" w:cs="Times New Roman"/>
          <w:lang w:val="en-US"/>
        </w:rPr>
        <w:t xml:space="preserve"> concentration</w:t>
      </w:r>
      <w:r w:rsidR="004D266B" w:rsidRPr="00A7230A">
        <w:rPr>
          <w:rFonts w:ascii="Times New Roman" w:hAnsi="Times New Roman" w:cs="Times New Roman"/>
          <w:lang w:val="en-US"/>
        </w:rPr>
        <w:t xml:space="preserve"> (excluding </w:t>
      </w:r>
      <w:r w:rsidR="00EF6636" w:rsidRPr="00A7230A">
        <w:rPr>
          <w:rFonts w:ascii="Times New Roman" w:hAnsi="Times New Roman" w:cs="Times New Roman"/>
          <w:lang w:val="en-US"/>
        </w:rPr>
        <w:t>luminescence dating</w:t>
      </w:r>
      <w:r w:rsidR="004D266B" w:rsidRPr="00A7230A">
        <w:rPr>
          <w:rFonts w:ascii="Times New Roman" w:hAnsi="Times New Roman" w:cs="Times New Roman"/>
          <w:lang w:val="en-US"/>
        </w:rPr>
        <w:t xml:space="preserve"> and </w:t>
      </w:r>
      <w:proofErr w:type="spellStart"/>
      <w:r w:rsidR="004D266B" w:rsidRPr="00A7230A">
        <w:rPr>
          <w:rFonts w:ascii="Times New Roman" w:hAnsi="Times New Roman" w:cs="Times New Roman"/>
          <w:lang w:val="en-US"/>
        </w:rPr>
        <w:t>magnetostratigraphy</w:t>
      </w:r>
      <w:proofErr w:type="spellEnd"/>
      <w:r w:rsidR="004D266B" w:rsidRPr="00A7230A">
        <w:rPr>
          <w:rFonts w:ascii="Times New Roman" w:hAnsi="Times New Roman" w:cs="Times New Roman"/>
          <w:lang w:val="en-US"/>
        </w:rPr>
        <w:t>)</w:t>
      </w:r>
      <w:r w:rsidR="00A50D9A" w:rsidRPr="00A7230A">
        <w:rPr>
          <w:rFonts w:ascii="Times New Roman" w:hAnsi="Times New Roman" w:cs="Times New Roman"/>
          <w:lang w:val="en-US"/>
        </w:rPr>
        <w:t>.</w:t>
      </w:r>
      <w:r w:rsidR="00A50D9A" w:rsidRPr="00A7230A">
        <w:rPr>
          <w:rFonts w:ascii="Times New Roman" w:hAnsi="Times New Roman" w:cs="Times New Roman"/>
          <w:b/>
          <w:bCs/>
          <w:lang w:val="en-US"/>
        </w:rPr>
        <w:t xml:space="preserve"> </w:t>
      </w:r>
      <w:r w:rsidR="00B9240E" w:rsidRPr="00A7230A">
        <w:rPr>
          <w:rFonts w:ascii="Times New Roman" w:hAnsi="Times New Roman" w:cs="Times New Roman"/>
          <w:b/>
          <w:bCs/>
          <w:lang w:val="en-US"/>
        </w:rPr>
        <w:t>E</w:t>
      </w:r>
      <w:r w:rsidR="00A50D9A" w:rsidRPr="00A7230A">
        <w:rPr>
          <w:rFonts w:ascii="Times New Roman" w:hAnsi="Times New Roman" w:cs="Times New Roman"/>
          <w:lang w:val="en-US"/>
        </w:rPr>
        <w:t xml:space="preserve">, </w:t>
      </w:r>
      <w:r w:rsidR="00B9240E" w:rsidRPr="00A7230A">
        <w:rPr>
          <w:rFonts w:ascii="Times New Roman" w:hAnsi="Times New Roman" w:cs="Times New Roman"/>
          <w:b/>
          <w:bCs/>
          <w:lang w:val="en-US"/>
        </w:rPr>
        <w:t>K</w:t>
      </w:r>
      <w:r w:rsidR="00A50D9A" w:rsidRPr="00A7230A">
        <w:rPr>
          <w:rFonts w:ascii="Times New Roman" w:hAnsi="Times New Roman" w:cs="Times New Roman"/>
          <w:lang w:val="en-US"/>
        </w:rPr>
        <w:t xml:space="preserve">, and </w:t>
      </w:r>
      <w:r w:rsidR="00B9240E" w:rsidRPr="00A7230A">
        <w:rPr>
          <w:rFonts w:ascii="Times New Roman" w:hAnsi="Times New Roman" w:cs="Times New Roman"/>
          <w:b/>
          <w:bCs/>
          <w:lang w:val="en-US"/>
        </w:rPr>
        <w:t>Q</w:t>
      </w:r>
      <w:r w:rsidR="00A50D9A" w:rsidRPr="00A7230A">
        <w:rPr>
          <w:rFonts w:ascii="Times New Roman" w:hAnsi="Times New Roman" w:cs="Times New Roman"/>
          <w:lang w:val="en-US"/>
        </w:rPr>
        <w:t>: CosmoChron age-depth mod</w:t>
      </w:r>
      <w:r w:rsidR="00EF6636" w:rsidRPr="00A7230A">
        <w:rPr>
          <w:rFonts w:ascii="Times New Roman" w:hAnsi="Times New Roman" w:cs="Times New Roman"/>
          <w:lang w:val="en-US"/>
        </w:rPr>
        <w:t xml:space="preserve">els for Obi-Mazar, </w:t>
      </w:r>
      <w:proofErr w:type="spellStart"/>
      <w:r w:rsidR="00EF6636" w:rsidRPr="00A7230A">
        <w:rPr>
          <w:rFonts w:ascii="Times New Roman" w:hAnsi="Times New Roman" w:cs="Times New Roman"/>
          <w:lang w:val="en-US"/>
        </w:rPr>
        <w:t>Kuldara</w:t>
      </w:r>
      <w:proofErr w:type="spellEnd"/>
      <w:r w:rsidR="00EF6636" w:rsidRPr="00A7230A">
        <w:rPr>
          <w:rFonts w:ascii="Times New Roman" w:hAnsi="Times New Roman" w:cs="Times New Roman"/>
          <w:lang w:val="en-US"/>
        </w:rPr>
        <w:t xml:space="preserve"> and </w:t>
      </w:r>
      <w:proofErr w:type="spellStart"/>
      <w:r w:rsidR="00EF6636" w:rsidRPr="00A7230A">
        <w:rPr>
          <w:rFonts w:ascii="Times New Roman" w:hAnsi="Times New Roman" w:cs="Times New Roman"/>
          <w:lang w:val="en-US"/>
        </w:rPr>
        <w:t>K</w:t>
      </w:r>
      <w:r w:rsidR="00A50D9A" w:rsidRPr="00A7230A">
        <w:rPr>
          <w:rFonts w:ascii="Times New Roman" w:hAnsi="Times New Roman" w:cs="Times New Roman"/>
          <w:lang w:val="en-US"/>
        </w:rPr>
        <w:t>honako</w:t>
      </w:r>
      <w:proofErr w:type="spellEnd"/>
      <w:r w:rsidR="00A50D9A" w:rsidRPr="00A7230A">
        <w:rPr>
          <w:rFonts w:ascii="Times New Roman" w:hAnsi="Times New Roman" w:cs="Times New Roman"/>
          <w:lang w:val="en-US"/>
        </w:rPr>
        <w:t xml:space="preserve">-II, respectively, </w:t>
      </w:r>
      <w:r w:rsidR="007872D4" w:rsidRPr="00A7230A">
        <w:rPr>
          <w:rFonts w:ascii="Times New Roman" w:hAnsi="Times New Roman" w:cs="Times New Roman"/>
          <w:lang w:val="en-US"/>
        </w:rPr>
        <w:t>using</w:t>
      </w:r>
      <w:r w:rsidR="00A50D9A" w:rsidRPr="00A7230A">
        <w:rPr>
          <w:rFonts w:ascii="Times New Roman" w:hAnsi="Times New Roman" w:cs="Times New Roman"/>
          <w:lang w:val="en-US"/>
        </w:rPr>
        <w:t xml:space="preserve"> cosmogenic </w:t>
      </w:r>
      <w:r w:rsidR="00A50D9A" w:rsidRPr="00A7230A">
        <w:rPr>
          <w:rFonts w:ascii="Times New Roman" w:hAnsi="Times New Roman" w:cs="Times New Roman"/>
          <w:vertAlign w:val="superscript"/>
          <w:lang w:val="en-US"/>
        </w:rPr>
        <w:t>26</w:t>
      </w:r>
      <w:r w:rsidR="00A50D9A" w:rsidRPr="00A7230A">
        <w:rPr>
          <w:rFonts w:ascii="Times New Roman" w:hAnsi="Times New Roman" w:cs="Times New Roman"/>
          <w:lang w:val="en-US"/>
        </w:rPr>
        <w:t xml:space="preserve">Al and </w:t>
      </w:r>
      <w:r w:rsidR="00A50D9A" w:rsidRPr="00A7230A">
        <w:rPr>
          <w:rFonts w:ascii="Times New Roman" w:hAnsi="Times New Roman" w:cs="Times New Roman"/>
          <w:vertAlign w:val="superscript"/>
          <w:lang w:val="en-US"/>
        </w:rPr>
        <w:t>10</w:t>
      </w:r>
      <w:r w:rsidR="00A50D9A" w:rsidRPr="00A7230A">
        <w:rPr>
          <w:rFonts w:ascii="Times New Roman" w:hAnsi="Times New Roman" w:cs="Times New Roman"/>
          <w:lang w:val="en-US"/>
        </w:rPr>
        <w:t>Be</w:t>
      </w:r>
      <w:r w:rsidR="00B9240E" w:rsidRPr="00A7230A">
        <w:rPr>
          <w:rFonts w:ascii="Times New Roman" w:hAnsi="Times New Roman" w:cs="Times New Roman"/>
          <w:lang w:val="en-US"/>
        </w:rPr>
        <w:t xml:space="preserve"> concentrations</w:t>
      </w:r>
      <w:r w:rsidR="00A50D9A" w:rsidRPr="00A7230A">
        <w:rPr>
          <w:rFonts w:ascii="Times New Roman" w:hAnsi="Times New Roman" w:cs="Times New Roman"/>
          <w:lang w:val="en-US"/>
        </w:rPr>
        <w:t xml:space="preserve">, </w:t>
      </w:r>
      <w:r w:rsidR="00EF6636" w:rsidRPr="00A7230A">
        <w:rPr>
          <w:rFonts w:ascii="Times New Roman" w:hAnsi="Times New Roman" w:cs="Times New Roman"/>
          <w:lang w:val="en-US"/>
        </w:rPr>
        <w:t>luminescence</w:t>
      </w:r>
      <w:r w:rsidR="00B9240E" w:rsidRPr="00A7230A">
        <w:rPr>
          <w:rFonts w:ascii="Times New Roman" w:hAnsi="Times New Roman" w:cs="Times New Roman"/>
          <w:lang w:val="en-US"/>
        </w:rPr>
        <w:t xml:space="preserve"> ages</w:t>
      </w:r>
      <w:r w:rsidR="00A50D9A" w:rsidRPr="00A7230A">
        <w:rPr>
          <w:rFonts w:ascii="Times New Roman" w:hAnsi="Times New Roman" w:cs="Times New Roman"/>
          <w:lang w:val="en-US"/>
        </w:rPr>
        <w:t xml:space="preserve"> and magnetostratigraphic </w:t>
      </w:r>
      <w:r w:rsidR="00B9240E" w:rsidRPr="00A7230A">
        <w:rPr>
          <w:rFonts w:ascii="Times New Roman" w:hAnsi="Times New Roman" w:cs="Times New Roman"/>
          <w:lang w:val="en-US"/>
        </w:rPr>
        <w:t>boundaries</w:t>
      </w:r>
      <w:r w:rsidR="00A50D9A" w:rsidRPr="00A7230A">
        <w:rPr>
          <w:rFonts w:ascii="Times New Roman" w:hAnsi="Times New Roman" w:cs="Times New Roman"/>
          <w:lang w:val="en-US"/>
        </w:rPr>
        <w:t>.</w:t>
      </w:r>
      <w:r w:rsidR="00B9240E" w:rsidRPr="00A7230A">
        <w:rPr>
          <w:rFonts w:ascii="Times New Roman" w:hAnsi="Times New Roman" w:cs="Times New Roman"/>
          <w:lang w:val="en-US"/>
        </w:rPr>
        <w:t xml:space="preserve"> </w:t>
      </w:r>
      <w:r w:rsidR="000F5CDD" w:rsidRPr="00A7230A">
        <w:rPr>
          <w:rFonts w:ascii="Times New Roman" w:hAnsi="Times New Roman" w:cs="Times New Roman"/>
          <w:lang w:val="en-US"/>
        </w:rPr>
        <w:t>The uncertainties in magnetostratigraphic depths represent the standard deviation of the posterior lock-in depth (see Figure S</w:t>
      </w:r>
      <w:r w:rsidR="00F31E90" w:rsidRPr="00A7230A">
        <w:rPr>
          <w:rFonts w:ascii="Times New Roman" w:hAnsi="Times New Roman" w:cs="Times New Roman"/>
          <w:lang w:val="en-US"/>
        </w:rPr>
        <w:t>9</w:t>
      </w:r>
      <w:r w:rsidR="000F5CDD" w:rsidRPr="00A7230A">
        <w:rPr>
          <w:rFonts w:ascii="Times New Roman" w:hAnsi="Times New Roman" w:cs="Times New Roman"/>
          <w:lang w:val="en-US"/>
        </w:rPr>
        <w:t>)</w:t>
      </w:r>
      <w:r w:rsidR="002A069A" w:rsidRPr="00A7230A">
        <w:rPr>
          <w:rFonts w:ascii="Times New Roman" w:hAnsi="Times New Roman" w:cs="Times New Roman"/>
          <w:lang w:val="en-US"/>
        </w:rPr>
        <w:t>.</w:t>
      </w:r>
      <w:r w:rsidR="00E15EDD" w:rsidRPr="00A7230A">
        <w:rPr>
          <w:rFonts w:ascii="Times New Roman" w:hAnsi="Times New Roman" w:cs="Times New Roman"/>
          <w:lang w:val="en-US"/>
        </w:rPr>
        <w:t xml:space="preserve"> </w:t>
      </w:r>
      <w:r w:rsidR="00B9240E" w:rsidRPr="00A7230A">
        <w:rPr>
          <w:rFonts w:ascii="Times New Roman" w:hAnsi="Times New Roman" w:cs="Times New Roman"/>
          <w:b/>
          <w:bCs/>
          <w:lang w:val="en-US"/>
        </w:rPr>
        <w:t>F</w:t>
      </w:r>
      <w:r w:rsidR="00E15EDD" w:rsidRPr="00A7230A">
        <w:rPr>
          <w:rFonts w:ascii="Times New Roman" w:hAnsi="Times New Roman" w:cs="Times New Roman"/>
          <w:lang w:val="en-US"/>
        </w:rPr>
        <w:t xml:space="preserve">, </w:t>
      </w:r>
      <w:r w:rsidR="00B9240E" w:rsidRPr="00A7230A">
        <w:rPr>
          <w:rFonts w:ascii="Times New Roman" w:hAnsi="Times New Roman" w:cs="Times New Roman"/>
          <w:b/>
          <w:bCs/>
          <w:lang w:val="en-US"/>
        </w:rPr>
        <w:t>L</w:t>
      </w:r>
      <w:r w:rsidR="00E15EDD" w:rsidRPr="00A7230A">
        <w:rPr>
          <w:rFonts w:ascii="Times New Roman" w:hAnsi="Times New Roman" w:cs="Times New Roman"/>
          <w:lang w:val="en-US"/>
        </w:rPr>
        <w:t xml:space="preserve">, and </w:t>
      </w:r>
      <w:r w:rsidR="00B9240E" w:rsidRPr="00A7230A">
        <w:rPr>
          <w:rFonts w:ascii="Times New Roman" w:hAnsi="Times New Roman" w:cs="Times New Roman"/>
          <w:b/>
          <w:bCs/>
          <w:lang w:val="en-US"/>
        </w:rPr>
        <w:t>R</w:t>
      </w:r>
      <w:r w:rsidR="00E15EDD" w:rsidRPr="00A7230A">
        <w:rPr>
          <w:rFonts w:ascii="Times New Roman" w:hAnsi="Times New Roman" w:cs="Times New Roman"/>
          <w:lang w:val="en-US"/>
        </w:rPr>
        <w:t xml:space="preserve">: </w:t>
      </w:r>
      <w:r w:rsidR="004F1E1F" w:rsidRPr="00A7230A">
        <w:rPr>
          <w:rFonts w:ascii="Times New Roman" w:hAnsi="Times New Roman" w:cs="Times New Roman"/>
          <w:lang w:val="en-US"/>
        </w:rPr>
        <w:t xml:space="preserve">measured </w:t>
      </w:r>
      <w:r w:rsidR="004F1E1F" w:rsidRPr="00A7230A">
        <w:rPr>
          <w:rFonts w:ascii="Times New Roman" w:hAnsi="Times New Roman" w:cs="Times New Roman"/>
          <w:vertAlign w:val="superscript"/>
          <w:lang w:val="en-US"/>
        </w:rPr>
        <w:t>26</w:t>
      </w:r>
      <w:r w:rsidR="004F1E1F" w:rsidRPr="00A7230A">
        <w:rPr>
          <w:rFonts w:ascii="Times New Roman" w:hAnsi="Times New Roman" w:cs="Times New Roman"/>
          <w:lang w:val="en-US"/>
        </w:rPr>
        <w:t>Al/</w:t>
      </w:r>
      <w:r w:rsidR="004F1E1F" w:rsidRPr="00A7230A">
        <w:rPr>
          <w:rFonts w:ascii="Times New Roman" w:hAnsi="Times New Roman" w:cs="Times New Roman"/>
          <w:vertAlign w:val="superscript"/>
          <w:lang w:val="en-US"/>
        </w:rPr>
        <w:t>10</w:t>
      </w:r>
      <w:r w:rsidR="004F1E1F" w:rsidRPr="00A7230A">
        <w:rPr>
          <w:rFonts w:ascii="Times New Roman" w:hAnsi="Times New Roman" w:cs="Times New Roman"/>
          <w:lang w:val="en-US"/>
        </w:rPr>
        <w:t xml:space="preserve">Be ratios </w:t>
      </w:r>
      <w:r w:rsidR="00E15EDD" w:rsidRPr="00A7230A">
        <w:rPr>
          <w:rFonts w:ascii="Times New Roman" w:hAnsi="Times New Roman" w:cs="Times New Roman"/>
          <w:lang w:val="en-US"/>
        </w:rPr>
        <w:t xml:space="preserve">for Obi-Mazar, </w:t>
      </w:r>
      <w:proofErr w:type="spellStart"/>
      <w:r w:rsidR="00E15EDD" w:rsidRPr="00A7230A">
        <w:rPr>
          <w:rFonts w:ascii="Times New Roman" w:hAnsi="Times New Roman" w:cs="Times New Roman"/>
          <w:lang w:val="en-US"/>
        </w:rPr>
        <w:t>K</w:t>
      </w:r>
      <w:r w:rsidR="00EF6636" w:rsidRPr="00A7230A">
        <w:rPr>
          <w:rFonts w:ascii="Times New Roman" w:hAnsi="Times New Roman" w:cs="Times New Roman"/>
          <w:lang w:val="en-US"/>
        </w:rPr>
        <w:t>uldara</w:t>
      </w:r>
      <w:proofErr w:type="spellEnd"/>
      <w:r w:rsidR="00EF6636" w:rsidRPr="00A7230A">
        <w:rPr>
          <w:rFonts w:ascii="Times New Roman" w:hAnsi="Times New Roman" w:cs="Times New Roman"/>
          <w:lang w:val="en-US"/>
        </w:rPr>
        <w:t xml:space="preserve"> and </w:t>
      </w:r>
      <w:proofErr w:type="spellStart"/>
      <w:r w:rsidR="00EF6636" w:rsidRPr="00A7230A">
        <w:rPr>
          <w:rFonts w:ascii="Times New Roman" w:hAnsi="Times New Roman" w:cs="Times New Roman"/>
          <w:lang w:val="en-US"/>
        </w:rPr>
        <w:t>K</w:t>
      </w:r>
      <w:r w:rsidR="00E15EDD" w:rsidRPr="00A7230A">
        <w:rPr>
          <w:rFonts w:ascii="Times New Roman" w:hAnsi="Times New Roman" w:cs="Times New Roman"/>
          <w:lang w:val="en-US"/>
        </w:rPr>
        <w:t>honako</w:t>
      </w:r>
      <w:proofErr w:type="spellEnd"/>
      <w:r w:rsidR="00E15EDD" w:rsidRPr="00A7230A">
        <w:rPr>
          <w:rFonts w:ascii="Times New Roman" w:hAnsi="Times New Roman" w:cs="Times New Roman"/>
          <w:lang w:val="en-US"/>
        </w:rPr>
        <w:t>-II, respectively</w:t>
      </w:r>
      <w:r w:rsidR="003713A0" w:rsidRPr="00A7230A">
        <w:rPr>
          <w:rFonts w:ascii="Times New Roman" w:hAnsi="Times New Roman" w:cs="Times New Roman"/>
          <w:lang w:val="en-US"/>
        </w:rPr>
        <w:t xml:space="preserve"> (see table S</w:t>
      </w:r>
      <w:r w:rsidR="0075506A" w:rsidRPr="00A7230A">
        <w:rPr>
          <w:rFonts w:ascii="Times New Roman" w:hAnsi="Times New Roman" w:cs="Times New Roman"/>
          <w:lang w:val="en-US"/>
        </w:rPr>
        <w:t>4</w:t>
      </w:r>
      <w:r w:rsidR="003713A0" w:rsidRPr="00A7230A">
        <w:rPr>
          <w:rFonts w:ascii="Times New Roman" w:hAnsi="Times New Roman" w:cs="Times New Roman"/>
          <w:lang w:val="en-US"/>
        </w:rPr>
        <w:t>)</w:t>
      </w:r>
      <w:r w:rsidR="00E15EDD" w:rsidRPr="00A7230A">
        <w:rPr>
          <w:rFonts w:ascii="Times New Roman" w:hAnsi="Times New Roman" w:cs="Times New Roman"/>
          <w:lang w:val="en-US"/>
        </w:rPr>
        <w:t xml:space="preserve">. </w:t>
      </w:r>
      <w:r w:rsidR="002B3DE9" w:rsidRPr="00A7230A">
        <w:rPr>
          <w:rFonts w:ascii="Times New Roman" w:hAnsi="Times New Roman" w:cs="Times New Roman"/>
          <w:b/>
          <w:bCs/>
          <w:lang w:val="en-US"/>
        </w:rPr>
        <w:t>S</w:t>
      </w:r>
      <w:r w:rsidR="002B3DE9" w:rsidRPr="00A7230A">
        <w:rPr>
          <w:rFonts w:ascii="Times New Roman" w:hAnsi="Times New Roman" w:cs="Times New Roman"/>
          <w:lang w:val="en-US"/>
        </w:rPr>
        <w:t>,</w:t>
      </w:r>
      <w:r w:rsidR="002B3DE9" w:rsidRPr="00A7230A">
        <w:rPr>
          <w:rFonts w:ascii="Times New Roman" w:hAnsi="Times New Roman" w:cs="Times New Roman"/>
          <w:b/>
          <w:bCs/>
          <w:lang w:val="en-US"/>
        </w:rPr>
        <w:t xml:space="preserve"> T </w:t>
      </w:r>
      <w:r w:rsidR="002B3DE9" w:rsidRPr="00A7230A">
        <w:rPr>
          <w:rFonts w:ascii="Times New Roman" w:hAnsi="Times New Roman" w:cs="Times New Roman"/>
          <w:lang w:val="en-US"/>
        </w:rPr>
        <w:t>and</w:t>
      </w:r>
      <w:r w:rsidR="002B3DE9" w:rsidRPr="00A7230A">
        <w:rPr>
          <w:rFonts w:ascii="Times New Roman" w:hAnsi="Times New Roman" w:cs="Times New Roman"/>
          <w:b/>
          <w:bCs/>
          <w:lang w:val="en-US"/>
        </w:rPr>
        <w:t xml:space="preserve"> U</w:t>
      </w:r>
      <w:r w:rsidR="003713A0" w:rsidRPr="00A7230A">
        <w:rPr>
          <w:rFonts w:ascii="Times New Roman" w:hAnsi="Times New Roman" w:cs="Times New Roman"/>
          <w:lang w:val="en-US"/>
        </w:rPr>
        <w:t xml:space="preserve">: </w:t>
      </w:r>
      <w:r w:rsidR="00D720D3" w:rsidRPr="00A7230A">
        <w:rPr>
          <w:rFonts w:ascii="Times New Roman" w:hAnsi="Times New Roman" w:cs="Times New Roman"/>
          <w:lang w:val="en-US"/>
        </w:rPr>
        <w:t xml:space="preserve">The LR04 </w:t>
      </w:r>
      <w:r w:rsidR="00D720D3" w:rsidRPr="00A7230A">
        <w:rPr>
          <w:rFonts w:ascii="Times New Roman" w:hAnsi="Times New Roman" w:cs="Times New Roman"/>
        </w:rPr>
        <w:t>δ</w:t>
      </w:r>
      <w:r w:rsidR="00D720D3" w:rsidRPr="00A7230A">
        <w:rPr>
          <w:rFonts w:ascii="Times New Roman" w:hAnsi="Times New Roman" w:cs="Times New Roman"/>
          <w:lang w:val="en-US"/>
        </w:rPr>
        <w:t xml:space="preserve">¹⁸O stack (Lisiecki &amp; Raymo, 2005) shown as a black curve. The numbered shaded areas correspond to marine isotope stages (MIS). Red, green, and blue error bars indicate the mid-age estimates for PC 4, 5, and 6 at Obi-Mazar, Kuldara, and </w:t>
      </w:r>
      <w:proofErr w:type="spellStart"/>
      <w:r w:rsidR="00D720D3" w:rsidRPr="00A7230A">
        <w:rPr>
          <w:rFonts w:ascii="Times New Roman" w:hAnsi="Times New Roman" w:cs="Times New Roman"/>
          <w:lang w:val="en-US"/>
        </w:rPr>
        <w:t>Khonako</w:t>
      </w:r>
      <w:proofErr w:type="spellEnd"/>
      <w:r w:rsidR="00D720D3" w:rsidRPr="00A7230A">
        <w:rPr>
          <w:rFonts w:ascii="Times New Roman" w:hAnsi="Times New Roman" w:cs="Times New Roman"/>
          <w:lang w:val="en-US"/>
        </w:rPr>
        <w:t>-II, respectively</w:t>
      </w:r>
      <w:r w:rsidR="00734788" w:rsidRPr="00A7230A">
        <w:rPr>
          <w:rFonts w:ascii="Times New Roman" w:hAnsi="Times New Roman" w:cs="Times New Roman"/>
          <w:lang w:val="en-US"/>
        </w:rPr>
        <w:t xml:space="preserve"> (see table S5)</w:t>
      </w:r>
      <w:r w:rsidR="00D720D3" w:rsidRPr="00A7230A">
        <w:rPr>
          <w:rFonts w:ascii="Times New Roman" w:hAnsi="Times New Roman" w:cs="Times New Roman"/>
          <w:lang w:val="en-US"/>
        </w:rPr>
        <w:t>.</w:t>
      </w:r>
    </w:p>
    <w:p w14:paraId="0ED2B6D7" w14:textId="77777777" w:rsidR="006E2AB7" w:rsidRPr="004A6DF7" w:rsidRDefault="006E2AB7" w:rsidP="00AC76DB">
      <w:pPr>
        <w:spacing w:line="276" w:lineRule="auto"/>
        <w:rPr>
          <w:rFonts w:ascii="Times New Roman" w:hAnsi="Times New Roman" w:cs="Times New Roman"/>
          <w:i/>
          <w:iCs/>
          <w:sz w:val="24"/>
          <w:szCs w:val="24"/>
          <w:lang w:val="en-US"/>
        </w:rPr>
      </w:pPr>
    </w:p>
    <w:p w14:paraId="5CE64A58" w14:textId="06380FD2" w:rsidR="00E063CB" w:rsidRPr="004A6DF7" w:rsidRDefault="002537FA" w:rsidP="00AC76DB">
      <w:pPr>
        <w:spacing w:line="276" w:lineRule="auto"/>
        <w:rPr>
          <w:rFonts w:ascii="Times New Roman" w:hAnsi="Times New Roman" w:cs="Times New Roman"/>
          <w:sz w:val="24"/>
          <w:szCs w:val="24"/>
          <w:lang w:val="en-US"/>
        </w:rPr>
      </w:pPr>
      <w:r w:rsidRPr="004A6DF7">
        <w:rPr>
          <w:rFonts w:ascii="Times New Roman" w:hAnsi="Times New Roman" w:cs="Times New Roman"/>
          <w:sz w:val="24"/>
          <w:szCs w:val="24"/>
          <w:lang w:val="en-US"/>
        </w:rPr>
        <w:t xml:space="preserve">At </w:t>
      </w:r>
      <w:proofErr w:type="spellStart"/>
      <w:r w:rsidRPr="004A6DF7">
        <w:rPr>
          <w:rFonts w:ascii="Times New Roman" w:hAnsi="Times New Roman" w:cs="Times New Roman"/>
          <w:sz w:val="24"/>
          <w:szCs w:val="24"/>
          <w:lang w:val="en-US"/>
        </w:rPr>
        <w:t>Khonako</w:t>
      </w:r>
      <w:proofErr w:type="spellEnd"/>
      <w:r w:rsidRPr="004A6DF7">
        <w:rPr>
          <w:rFonts w:ascii="Times New Roman" w:hAnsi="Times New Roman" w:cs="Times New Roman"/>
          <w:sz w:val="24"/>
          <w:szCs w:val="24"/>
          <w:lang w:val="en-US"/>
        </w:rPr>
        <w:t xml:space="preserve">-II, three </w:t>
      </w:r>
      <w:r w:rsidRPr="004A6DF7">
        <w:rPr>
          <w:rFonts w:ascii="Times New Roman" w:hAnsi="Times New Roman" w:cs="Times New Roman"/>
          <w:sz w:val="24"/>
          <w:szCs w:val="24"/>
          <w:vertAlign w:val="superscript"/>
          <w:lang w:val="en-US"/>
        </w:rPr>
        <w:t>26</w:t>
      </w:r>
      <w:r w:rsidRPr="004A6DF7">
        <w:rPr>
          <w:rFonts w:ascii="Times New Roman" w:hAnsi="Times New Roman" w:cs="Times New Roman"/>
          <w:sz w:val="24"/>
          <w:szCs w:val="24"/>
          <w:lang w:val="en-US"/>
        </w:rPr>
        <w:t>Al-</w:t>
      </w:r>
      <w:r w:rsidRPr="004A6DF7">
        <w:rPr>
          <w:rFonts w:ascii="Times New Roman" w:hAnsi="Times New Roman" w:cs="Times New Roman"/>
          <w:sz w:val="24"/>
          <w:szCs w:val="24"/>
          <w:vertAlign w:val="superscript"/>
          <w:lang w:val="en-US"/>
        </w:rPr>
        <w:t>10</w:t>
      </w:r>
      <w:r w:rsidRPr="004A6DF7">
        <w:rPr>
          <w:rFonts w:ascii="Times New Roman" w:hAnsi="Times New Roman" w:cs="Times New Roman"/>
          <w:sz w:val="24"/>
          <w:szCs w:val="24"/>
          <w:lang w:val="en-US"/>
        </w:rPr>
        <w:t xml:space="preserve">Be samples provide strong age control for PC 4. However, at </w:t>
      </w:r>
      <w:proofErr w:type="spellStart"/>
      <w:r w:rsidRPr="004A6DF7">
        <w:rPr>
          <w:rFonts w:ascii="Times New Roman" w:hAnsi="Times New Roman" w:cs="Times New Roman"/>
          <w:sz w:val="24"/>
          <w:szCs w:val="24"/>
          <w:lang w:val="en-US"/>
        </w:rPr>
        <w:t>Kuldara</w:t>
      </w:r>
      <w:proofErr w:type="spellEnd"/>
      <w:r w:rsidRPr="004A6DF7">
        <w:rPr>
          <w:rFonts w:ascii="Times New Roman" w:hAnsi="Times New Roman" w:cs="Times New Roman"/>
          <w:sz w:val="24"/>
          <w:szCs w:val="24"/>
          <w:lang w:val="en-US"/>
        </w:rPr>
        <w:t xml:space="preserve">, the age of PC 4 also depends on the duration of the hiatus above, which currently has a maximum limit of 150 ka in the model. Expanding this range beyond 150 ka would imply that MIS 11 is absent at </w:t>
      </w:r>
      <w:proofErr w:type="spellStart"/>
      <w:r w:rsidRPr="004A6DF7">
        <w:rPr>
          <w:rFonts w:ascii="Times New Roman" w:hAnsi="Times New Roman" w:cs="Times New Roman"/>
          <w:sz w:val="24"/>
          <w:szCs w:val="24"/>
          <w:lang w:val="en-US"/>
        </w:rPr>
        <w:t>Kuldara</w:t>
      </w:r>
      <w:proofErr w:type="spellEnd"/>
      <w:r w:rsidRPr="004A6DF7">
        <w:rPr>
          <w:rFonts w:ascii="Times New Roman" w:hAnsi="Times New Roman" w:cs="Times New Roman"/>
          <w:sz w:val="24"/>
          <w:szCs w:val="24"/>
          <w:lang w:val="en-US"/>
        </w:rPr>
        <w:t>, which, in turn, would complicate the correlation between PCs and marine isotope stages</w:t>
      </w:r>
      <w:r w:rsidR="006F3E85">
        <w:rPr>
          <w:rFonts w:ascii="Times New Roman" w:hAnsi="Times New Roman" w:cs="Times New Roman"/>
          <w:sz w:val="24"/>
          <w:szCs w:val="24"/>
          <w:lang w:val="en-US"/>
        </w:rPr>
        <w:t xml:space="preserve"> between MIS 13 </w:t>
      </w:r>
      <w:r w:rsidR="006F3E85" w:rsidRPr="00ED63AF">
        <w:rPr>
          <w:rFonts w:ascii="Times New Roman" w:hAnsi="Times New Roman" w:cs="Times New Roman"/>
          <w:sz w:val="24"/>
          <w:szCs w:val="24"/>
          <w:lang w:val="en-US"/>
        </w:rPr>
        <w:t xml:space="preserve">and the </w:t>
      </w:r>
      <w:proofErr w:type="spellStart"/>
      <w:r w:rsidRPr="00ED63AF">
        <w:rPr>
          <w:rFonts w:ascii="Times New Roman" w:hAnsi="Times New Roman" w:cs="Times New Roman"/>
          <w:sz w:val="24"/>
          <w:szCs w:val="24"/>
          <w:lang w:val="en-US"/>
        </w:rPr>
        <w:t>Matuyama</w:t>
      </w:r>
      <w:r w:rsidR="006F3E85" w:rsidRPr="00ED63AF">
        <w:rPr>
          <w:rFonts w:ascii="Times New Roman" w:hAnsi="Times New Roman" w:cs="Times New Roman"/>
          <w:sz w:val="24"/>
          <w:szCs w:val="24"/>
          <w:lang w:val="en-US"/>
        </w:rPr>
        <w:t>-Brunhes</w:t>
      </w:r>
      <w:proofErr w:type="spellEnd"/>
      <w:r w:rsidRPr="00ED63AF">
        <w:rPr>
          <w:rFonts w:ascii="Times New Roman" w:hAnsi="Times New Roman" w:cs="Times New Roman"/>
          <w:sz w:val="24"/>
          <w:szCs w:val="24"/>
          <w:lang w:val="en-US"/>
        </w:rPr>
        <w:t xml:space="preserve"> </w:t>
      </w:r>
      <w:r w:rsidRPr="004A6DF7">
        <w:rPr>
          <w:rFonts w:ascii="Times New Roman" w:hAnsi="Times New Roman" w:cs="Times New Roman"/>
          <w:sz w:val="24"/>
          <w:szCs w:val="24"/>
          <w:lang w:val="en-US"/>
        </w:rPr>
        <w:t>boundary. Furthermore, the age-depth model solely based on</w:t>
      </w:r>
      <w:r w:rsidRPr="004A6DF7">
        <w:rPr>
          <w:rFonts w:ascii="Times New Roman" w:hAnsi="Times New Roman" w:cs="Times New Roman"/>
          <w:sz w:val="24"/>
          <w:szCs w:val="24"/>
          <w:vertAlign w:val="superscript"/>
          <w:lang w:val="en-US"/>
        </w:rPr>
        <w:t xml:space="preserve"> 26</w:t>
      </w:r>
      <w:r w:rsidRPr="004A6DF7">
        <w:rPr>
          <w:rFonts w:ascii="Times New Roman" w:hAnsi="Times New Roman" w:cs="Times New Roman"/>
          <w:sz w:val="24"/>
          <w:szCs w:val="24"/>
          <w:lang w:val="en-US"/>
        </w:rPr>
        <w:t>Al-</w:t>
      </w:r>
      <w:r w:rsidRPr="004A6DF7">
        <w:rPr>
          <w:rFonts w:ascii="Times New Roman" w:hAnsi="Times New Roman" w:cs="Times New Roman"/>
          <w:sz w:val="24"/>
          <w:szCs w:val="24"/>
          <w:vertAlign w:val="superscript"/>
          <w:lang w:val="en-US"/>
        </w:rPr>
        <w:t>10</w:t>
      </w:r>
      <w:r w:rsidRPr="004A6DF7">
        <w:rPr>
          <w:rFonts w:ascii="Times New Roman" w:hAnsi="Times New Roman" w:cs="Times New Roman"/>
          <w:sz w:val="24"/>
          <w:szCs w:val="24"/>
          <w:lang w:val="en-US"/>
        </w:rPr>
        <w:t xml:space="preserve">Be concentrations at </w:t>
      </w:r>
      <w:proofErr w:type="spellStart"/>
      <w:r w:rsidRPr="004A6DF7">
        <w:rPr>
          <w:rFonts w:ascii="Times New Roman" w:hAnsi="Times New Roman" w:cs="Times New Roman"/>
          <w:sz w:val="24"/>
          <w:szCs w:val="24"/>
          <w:lang w:val="en-US"/>
        </w:rPr>
        <w:t>Kuldara</w:t>
      </w:r>
      <w:proofErr w:type="spellEnd"/>
      <w:r w:rsidRPr="004A6DF7">
        <w:rPr>
          <w:rFonts w:ascii="Times New Roman" w:hAnsi="Times New Roman" w:cs="Times New Roman"/>
          <w:sz w:val="24"/>
          <w:szCs w:val="24"/>
          <w:lang w:val="en-US"/>
        </w:rPr>
        <w:t xml:space="preserve"> also indicates that PC 4 most likely corresponds to MIS 11 supporting the current age-depth model and the maximum hiatus duration of 150 ka (Fig. </w:t>
      </w:r>
      <w:r w:rsidRPr="00F31E90">
        <w:rPr>
          <w:rFonts w:ascii="Times New Roman" w:hAnsi="Times New Roman" w:cs="Times New Roman"/>
          <w:sz w:val="24"/>
          <w:szCs w:val="24"/>
          <w:lang w:val="en-US"/>
        </w:rPr>
        <w:t>S</w:t>
      </w:r>
      <w:r w:rsidR="00F31E90" w:rsidRPr="00F31E90">
        <w:rPr>
          <w:rFonts w:ascii="Times New Roman" w:hAnsi="Times New Roman" w:cs="Times New Roman"/>
          <w:sz w:val="24"/>
          <w:szCs w:val="24"/>
          <w:lang w:val="en-US"/>
        </w:rPr>
        <w:t>3</w:t>
      </w:r>
      <w:r w:rsidR="00F31E90">
        <w:rPr>
          <w:rFonts w:ascii="Times New Roman" w:hAnsi="Times New Roman" w:cs="Times New Roman"/>
          <w:sz w:val="24"/>
          <w:szCs w:val="24"/>
          <w:lang w:val="en-US"/>
        </w:rPr>
        <w:t>;</w:t>
      </w:r>
      <w:r w:rsidRPr="00F31E90">
        <w:rPr>
          <w:rFonts w:ascii="Times New Roman" w:hAnsi="Times New Roman" w:cs="Times New Roman"/>
          <w:sz w:val="24"/>
          <w:szCs w:val="24"/>
          <w:lang w:val="en-US"/>
        </w:rPr>
        <w:t xml:space="preserve"> </w:t>
      </w:r>
      <w:r w:rsidRPr="0075506A">
        <w:rPr>
          <w:rFonts w:ascii="Times New Roman" w:hAnsi="Times New Roman" w:cs="Times New Roman"/>
          <w:sz w:val="24"/>
          <w:szCs w:val="24"/>
          <w:lang w:val="en-US"/>
        </w:rPr>
        <w:t>Table S</w:t>
      </w:r>
      <w:r w:rsidR="0075506A" w:rsidRPr="0075506A">
        <w:rPr>
          <w:rFonts w:ascii="Times New Roman" w:hAnsi="Times New Roman" w:cs="Times New Roman"/>
          <w:sz w:val="24"/>
          <w:szCs w:val="24"/>
          <w:lang w:val="en-US"/>
        </w:rPr>
        <w:t>7</w:t>
      </w:r>
      <w:r w:rsidRPr="004A6DF7">
        <w:rPr>
          <w:rFonts w:ascii="Times New Roman" w:hAnsi="Times New Roman" w:cs="Times New Roman"/>
          <w:sz w:val="24"/>
          <w:szCs w:val="24"/>
          <w:lang w:val="en-US"/>
        </w:rPr>
        <w:t>)</w:t>
      </w:r>
    </w:p>
    <w:p w14:paraId="7E32A722" w14:textId="77777777" w:rsidR="00E063CB" w:rsidRPr="004A6DF7" w:rsidRDefault="00E063CB" w:rsidP="00AC76DB">
      <w:pPr>
        <w:spacing w:line="276" w:lineRule="auto"/>
        <w:rPr>
          <w:rFonts w:ascii="Times New Roman" w:hAnsi="Times New Roman" w:cs="Times New Roman"/>
          <w:i/>
          <w:iCs/>
          <w:sz w:val="24"/>
          <w:szCs w:val="24"/>
          <w:lang w:val="en-US"/>
        </w:rPr>
      </w:pPr>
    </w:p>
    <w:p w14:paraId="4CB27EEC" w14:textId="67497475" w:rsidR="0034439C" w:rsidRPr="006319D6" w:rsidRDefault="0034439C" w:rsidP="00AC76DB">
      <w:pPr>
        <w:spacing w:line="276" w:lineRule="auto"/>
        <w:rPr>
          <w:rFonts w:ascii="Times New Roman" w:hAnsi="Times New Roman" w:cs="Times New Roman"/>
          <w:sz w:val="18"/>
          <w:szCs w:val="18"/>
          <w:lang w:val="en-US"/>
        </w:rPr>
      </w:pPr>
      <w:r w:rsidRPr="006319D6">
        <w:rPr>
          <w:rFonts w:ascii="Times New Roman" w:hAnsi="Times New Roman" w:cs="Times New Roman"/>
          <w:sz w:val="18"/>
          <w:szCs w:val="18"/>
          <w:lang w:val="en-US"/>
        </w:rPr>
        <w:t>Table S</w:t>
      </w:r>
      <w:r w:rsidR="0075506A">
        <w:rPr>
          <w:rFonts w:ascii="Times New Roman" w:hAnsi="Times New Roman" w:cs="Times New Roman"/>
          <w:sz w:val="18"/>
          <w:szCs w:val="18"/>
          <w:lang w:val="en-US"/>
        </w:rPr>
        <w:t>7</w:t>
      </w:r>
      <w:r w:rsidRPr="006319D6">
        <w:rPr>
          <w:rFonts w:ascii="Times New Roman" w:hAnsi="Times New Roman" w:cs="Times New Roman"/>
          <w:sz w:val="18"/>
          <w:szCs w:val="18"/>
          <w:lang w:val="en-US"/>
        </w:rPr>
        <w:t xml:space="preserve">: The age at the middle depth of pedo-complexes (PCs) determined by including different data in the CosmoChron method. In the table </w:t>
      </w:r>
      <w:r w:rsidR="00ED63AF">
        <w:rPr>
          <w:rFonts w:ascii="Times New Roman" w:hAnsi="Times New Roman" w:cs="Times New Roman"/>
          <w:sz w:val="18"/>
          <w:szCs w:val="18"/>
          <w:lang w:val="en-US"/>
        </w:rPr>
        <w:t>‘</w:t>
      </w:r>
      <w:proofErr w:type="spellStart"/>
      <w:r w:rsidRPr="006319D6">
        <w:rPr>
          <w:rFonts w:ascii="Times New Roman" w:hAnsi="Times New Roman" w:cs="Times New Roman"/>
          <w:sz w:val="18"/>
          <w:szCs w:val="18"/>
          <w:lang w:val="en-US"/>
        </w:rPr>
        <w:t>cosmo</w:t>
      </w:r>
      <w:proofErr w:type="spellEnd"/>
      <w:r w:rsidR="00ED63AF">
        <w:rPr>
          <w:rFonts w:ascii="Times New Roman" w:hAnsi="Times New Roman" w:cs="Times New Roman"/>
          <w:sz w:val="18"/>
          <w:szCs w:val="18"/>
          <w:lang w:val="en-US"/>
        </w:rPr>
        <w:t>’</w:t>
      </w:r>
      <w:r w:rsidRPr="006319D6">
        <w:rPr>
          <w:rFonts w:ascii="Times New Roman" w:hAnsi="Times New Roman" w:cs="Times New Roman"/>
          <w:sz w:val="18"/>
          <w:szCs w:val="18"/>
          <w:lang w:val="en-US"/>
        </w:rPr>
        <w:t xml:space="preserve"> is short for including for </w:t>
      </w:r>
      <w:r w:rsidRPr="006319D6">
        <w:rPr>
          <w:rFonts w:ascii="Times New Roman" w:hAnsi="Times New Roman" w:cs="Times New Roman"/>
          <w:sz w:val="18"/>
          <w:szCs w:val="18"/>
          <w:vertAlign w:val="superscript"/>
          <w:lang w:val="en-US"/>
        </w:rPr>
        <w:t>26</w:t>
      </w:r>
      <w:r w:rsidRPr="006319D6">
        <w:rPr>
          <w:rFonts w:ascii="Times New Roman" w:hAnsi="Times New Roman" w:cs="Times New Roman"/>
          <w:sz w:val="18"/>
          <w:szCs w:val="18"/>
          <w:lang w:val="en-US"/>
        </w:rPr>
        <w:t>Al-</w:t>
      </w:r>
      <w:r w:rsidRPr="006319D6">
        <w:rPr>
          <w:rFonts w:ascii="Times New Roman" w:hAnsi="Times New Roman" w:cs="Times New Roman"/>
          <w:sz w:val="18"/>
          <w:szCs w:val="18"/>
          <w:vertAlign w:val="superscript"/>
          <w:lang w:val="en-US"/>
        </w:rPr>
        <w:t>10</w:t>
      </w:r>
      <w:r w:rsidRPr="006319D6">
        <w:rPr>
          <w:rFonts w:ascii="Times New Roman" w:hAnsi="Times New Roman" w:cs="Times New Roman"/>
          <w:sz w:val="18"/>
          <w:szCs w:val="18"/>
          <w:lang w:val="en-US"/>
        </w:rPr>
        <w:t xml:space="preserve">Be concentration in the CosmoChron method, </w:t>
      </w:r>
      <w:r w:rsidR="00ED63AF">
        <w:rPr>
          <w:rFonts w:ascii="Times New Roman" w:hAnsi="Times New Roman" w:cs="Times New Roman"/>
          <w:sz w:val="18"/>
          <w:szCs w:val="18"/>
          <w:lang w:val="en-US"/>
        </w:rPr>
        <w:t>‘</w:t>
      </w:r>
      <w:r w:rsidRPr="006319D6">
        <w:rPr>
          <w:rFonts w:ascii="Times New Roman" w:hAnsi="Times New Roman" w:cs="Times New Roman"/>
          <w:sz w:val="18"/>
          <w:szCs w:val="18"/>
          <w:lang w:val="en-US"/>
        </w:rPr>
        <w:t>L</w:t>
      </w:r>
      <w:r w:rsidR="00ED63AF">
        <w:rPr>
          <w:rFonts w:ascii="Times New Roman" w:hAnsi="Times New Roman" w:cs="Times New Roman"/>
          <w:sz w:val="18"/>
          <w:szCs w:val="18"/>
          <w:lang w:val="en-US"/>
        </w:rPr>
        <w:t>um’ is short</w:t>
      </w:r>
      <w:r w:rsidRPr="006319D6">
        <w:rPr>
          <w:rFonts w:ascii="Times New Roman" w:hAnsi="Times New Roman" w:cs="Times New Roman"/>
          <w:sz w:val="18"/>
          <w:szCs w:val="18"/>
          <w:lang w:val="en-US"/>
        </w:rPr>
        <w:t xml:space="preserve"> for including luminescence ages, and </w:t>
      </w:r>
      <w:r w:rsidR="00ED63AF">
        <w:rPr>
          <w:rFonts w:ascii="Times New Roman" w:hAnsi="Times New Roman" w:cs="Times New Roman"/>
          <w:sz w:val="18"/>
          <w:szCs w:val="18"/>
          <w:lang w:val="en-US"/>
        </w:rPr>
        <w:t>‘</w:t>
      </w:r>
      <w:proofErr w:type="spellStart"/>
      <w:r w:rsidRPr="006319D6">
        <w:rPr>
          <w:rFonts w:ascii="Times New Roman" w:hAnsi="Times New Roman" w:cs="Times New Roman"/>
          <w:sz w:val="18"/>
          <w:szCs w:val="18"/>
          <w:lang w:val="en-US"/>
        </w:rPr>
        <w:t>paleomag</w:t>
      </w:r>
      <w:proofErr w:type="spellEnd"/>
      <w:r w:rsidR="00ED63AF">
        <w:rPr>
          <w:rFonts w:ascii="Times New Roman" w:hAnsi="Times New Roman" w:cs="Times New Roman"/>
          <w:sz w:val="18"/>
          <w:szCs w:val="18"/>
          <w:lang w:val="en-US"/>
        </w:rPr>
        <w:t>’</w:t>
      </w:r>
      <w:r w:rsidRPr="006319D6">
        <w:rPr>
          <w:rFonts w:ascii="Times New Roman" w:hAnsi="Times New Roman" w:cs="Times New Roman"/>
          <w:sz w:val="18"/>
          <w:szCs w:val="18"/>
          <w:lang w:val="en-US"/>
        </w:rPr>
        <w:t xml:space="preserve"> for including magnetostratigraphic boundaries.</w:t>
      </w:r>
    </w:p>
    <w:tbl>
      <w:tblPr>
        <w:tblStyle w:val="TableGrid"/>
        <w:tblW w:w="0" w:type="auto"/>
        <w:tblLook w:val="04A0" w:firstRow="1" w:lastRow="0" w:firstColumn="1" w:lastColumn="0" w:noHBand="0" w:noVBand="1"/>
      </w:tblPr>
      <w:tblGrid>
        <w:gridCol w:w="1270"/>
        <w:gridCol w:w="700"/>
        <w:gridCol w:w="799"/>
        <w:gridCol w:w="1626"/>
        <w:gridCol w:w="1721"/>
        <w:gridCol w:w="1406"/>
        <w:gridCol w:w="1504"/>
      </w:tblGrid>
      <w:tr w:rsidR="00824929" w:rsidRPr="00CA2744" w14:paraId="4B2070B2" w14:textId="77777777" w:rsidTr="0034439C">
        <w:tc>
          <w:tcPr>
            <w:tcW w:w="1270" w:type="dxa"/>
            <w:tcBorders>
              <w:top w:val="single" w:sz="4" w:space="0" w:color="auto"/>
              <w:left w:val="nil"/>
              <w:bottom w:val="single" w:sz="4" w:space="0" w:color="auto"/>
              <w:right w:val="nil"/>
            </w:tcBorders>
            <w:hideMark/>
          </w:tcPr>
          <w:p w14:paraId="76BC0996" w14:textId="77777777" w:rsidR="0034439C" w:rsidRPr="006319D6" w:rsidRDefault="0034439C" w:rsidP="00AC76DB">
            <w:pPr>
              <w:spacing w:after="160" w:line="276" w:lineRule="auto"/>
              <w:rPr>
                <w:rFonts w:ascii="Times New Roman" w:hAnsi="Times New Roman" w:cs="Times New Roman"/>
                <w:sz w:val="18"/>
                <w:szCs w:val="18"/>
                <w:lang w:val="en-US"/>
              </w:rPr>
            </w:pPr>
            <w:r w:rsidRPr="006319D6">
              <w:rPr>
                <w:rFonts w:ascii="Times New Roman" w:hAnsi="Times New Roman" w:cs="Times New Roman"/>
                <w:sz w:val="18"/>
                <w:szCs w:val="18"/>
                <w:lang w:val="en-US"/>
              </w:rPr>
              <w:t>Site</w:t>
            </w:r>
          </w:p>
        </w:tc>
        <w:tc>
          <w:tcPr>
            <w:tcW w:w="700" w:type="dxa"/>
            <w:tcBorders>
              <w:top w:val="single" w:sz="4" w:space="0" w:color="auto"/>
              <w:left w:val="nil"/>
              <w:bottom w:val="single" w:sz="4" w:space="0" w:color="auto"/>
              <w:right w:val="nil"/>
            </w:tcBorders>
            <w:hideMark/>
          </w:tcPr>
          <w:p w14:paraId="26C8C158" w14:textId="77777777" w:rsidR="0034439C" w:rsidRPr="006319D6" w:rsidRDefault="0034439C" w:rsidP="00AC76DB">
            <w:pPr>
              <w:spacing w:after="160" w:line="276" w:lineRule="auto"/>
              <w:rPr>
                <w:rFonts w:ascii="Times New Roman" w:hAnsi="Times New Roman" w:cs="Times New Roman"/>
                <w:sz w:val="18"/>
                <w:szCs w:val="18"/>
                <w:lang w:val="en-US"/>
              </w:rPr>
            </w:pPr>
            <w:r w:rsidRPr="006319D6">
              <w:rPr>
                <w:rFonts w:ascii="Times New Roman" w:hAnsi="Times New Roman" w:cs="Times New Roman"/>
                <w:sz w:val="18"/>
                <w:szCs w:val="18"/>
                <w:lang w:val="en-US"/>
              </w:rPr>
              <w:t>Layer</w:t>
            </w:r>
          </w:p>
        </w:tc>
        <w:tc>
          <w:tcPr>
            <w:tcW w:w="799" w:type="dxa"/>
            <w:tcBorders>
              <w:top w:val="single" w:sz="4" w:space="0" w:color="auto"/>
              <w:left w:val="nil"/>
              <w:bottom w:val="single" w:sz="4" w:space="0" w:color="auto"/>
              <w:right w:val="nil"/>
            </w:tcBorders>
            <w:hideMark/>
          </w:tcPr>
          <w:p w14:paraId="7EAE1E90" w14:textId="77777777" w:rsidR="0034439C" w:rsidRPr="006319D6" w:rsidRDefault="0034439C" w:rsidP="00AC76DB">
            <w:pPr>
              <w:spacing w:after="160" w:line="276" w:lineRule="auto"/>
              <w:rPr>
                <w:rFonts w:ascii="Times New Roman" w:hAnsi="Times New Roman" w:cs="Times New Roman"/>
                <w:sz w:val="18"/>
                <w:szCs w:val="18"/>
                <w:lang w:val="en-US"/>
              </w:rPr>
            </w:pPr>
            <w:r w:rsidRPr="006319D6">
              <w:rPr>
                <w:rFonts w:ascii="Times New Roman" w:hAnsi="Times New Roman" w:cs="Times New Roman"/>
                <w:sz w:val="18"/>
                <w:szCs w:val="18"/>
                <w:lang w:val="en-US"/>
              </w:rPr>
              <w:t>Depth (m)</w:t>
            </w:r>
          </w:p>
        </w:tc>
        <w:tc>
          <w:tcPr>
            <w:tcW w:w="1626" w:type="dxa"/>
            <w:tcBorders>
              <w:top w:val="single" w:sz="4" w:space="0" w:color="auto"/>
              <w:left w:val="nil"/>
              <w:bottom w:val="single" w:sz="4" w:space="0" w:color="auto"/>
              <w:right w:val="nil"/>
            </w:tcBorders>
            <w:hideMark/>
          </w:tcPr>
          <w:p w14:paraId="78D77318" w14:textId="0687B426" w:rsidR="0034439C" w:rsidRPr="006319D6" w:rsidRDefault="0034439C" w:rsidP="00AC76DB">
            <w:pPr>
              <w:spacing w:after="160" w:line="276" w:lineRule="auto"/>
              <w:rPr>
                <w:rFonts w:ascii="Times New Roman" w:hAnsi="Times New Roman" w:cs="Times New Roman"/>
                <w:sz w:val="18"/>
                <w:szCs w:val="18"/>
                <w:lang w:val="en-US"/>
              </w:rPr>
            </w:pPr>
            <w:r w:rsidRPr="006319D6">
              <w:rPr>
                <w:rFonts w:ascii="Times New Roman" w:hAnsi="Times New Roman" w:cs="Times New Roman"/>
                <w:sz w:val="18"/>
                <w:szCs w:val="18"/>
                <w:lang w:val="en-US"/>
              </w:rPr>
              <w:t xml:space="preserve">Age using: </w:t>
            </w:r>
            <w:r w:rsidR="00ED63AF">
              <w:rPr>
                <w:rFonts w:ascii="Times New Roman" w:hAnsi="Times New Roman" w:cs="Times New Roman"/>
                <w:sz w:val="18"/>
                <w:szCs w:val="18"/>
                <w:lang w:val="en-US"/>
              </w:rPr>
              <w:t>Lum</w:t>
            </w:r>
            <w:r w:rsidRPr="006319D6">
              <w:rPr>
                <w:rFonts w:ascii="Times New Roman" w:hAnsi="Times New Roman" w:cs="Times New Roman"/>
                <w:sz w:val="18"/>
                <w:szCs w:val="18"/>
                <w:lang w:val="en-US"/>
              </w:rPr>
              <w:t xml:space="preserve"> + </w:t>
            </w:r>
            <w:proofErr w:type="spellStart"/>
            <w:r w:rsidRPr="006319D6">
              <w:rPr>
                <w:rFonts w:ascii="Times New Roman" w:hAnsi="Times New Roman" w:cs="Times New Roman"/>
                <w:sz w:val="18"/>
                <w:szCs w:val="18"/>
                <w:lang w:val="en-US"/>
              </w:rPr>
              <w:t>paleomag</w:t>
            </w:r>
            <w:proofErr w:type="spellEnd"/>
            <w:r w:rsidRPr="006319D6">
              <w:rPr>
                <w:rFonts w:ascii="Times New Roman" w:hAnsi="Times New Roman" w:cs="Times New Roman"/>
                <w:sz w:val="18"/>
                <w:szCs w:val="18"/>
                <w:lang w:val="en-US"/>
              </w:rPr>
              <w:t xml:space="preserve"> (ka)</w:t>
            </w:r>
          </w:p>
        </w:tc>
        <w:tc>
          <w:tcPr>
            <w:tcW w:w="1721" w:type="dxa"/>
            <w:tcBorders>
              <w:top w:val="single" w:sz="4" w:space="0" w:color="auto"/>
              <w:left w:val="nil"/>
              <w:bottom w:val="single" w:sz="4" w:space="0" w:color="auto"/>
              <w:right w:val="nil"/>
            </w:tcBorders>
            <w:hideMark/>
          </w:tcPr>
          <w:p w14:paraId="7C67586D" w14:textId="77777777" w:rsidR="0034439C" w:rsidRPr="006319D6" w:rsidRDefault="0034439C" w:rsidP="00AC76DB">
            <w:pPr>
              <w:spacing w:after="160" w:line="276" w:lineRule="auto"/>
              <w:rPr>
                <w:rFonts w:ascii="Times New Roman" w:hAnsi="Times New Roman" w:cs="Times New Roman"/>
                <w:sz w:val="18"/>
                <w:szCs w:val="18"/>
                <w:lang w:val="en-US"/>
              </w:rPr>
            </w:pPr>
            <w:r w:rsidRPr="006319D6">
              <w:rPr>
                <w:rFonts w:ascii="Times New Roman" w:hAnsi="Times New Roman" w:cs="Times New Roman"/>
                <w:sz w:val="18"/>
                <w:szCs w:val="18"/>
                <w:lang w:val="en-US"/>
              </w:rPr>
              <w:t>Age using: Cosmo (ka)</w:t>
            </w:r>
          </w:p>
        </w:tc>
        <w:tc>
          <w:tcPr>
            <w:tcW w:w="1406" w:type="dxa"/>
            <w:tcBorders>
              <w:top w:val="single" w:sz="4" w:space="0" w:color="auto"/>
              <w:left w:val="nil"/>
              <w:bottom w:val="single" w:sz="4" w:space="0" w:color="auto"/>
              <w:right w:val="nil"/>
            </w:tcBorders>
            <w:hideMark/>
          </w:tcPr>
          <w:p w14:paraId="23B83F6A" w14:textId="473A8C14" w:rsidR="0034439C" w:rsidRPr="006319D6" w:rsidRDefault="0034439C" w:rsidP="00AC76DB">
            <w:pPr>
              <w:spacing w:after="160" w:line="276" w:lineRule="auto"/>
              <w:rPr>
                <w:rFonts w:ascii="Times New Roman" w:hAnsi="Times New Roman" w:cs="Times New Roman"/>
                <w:sz w:val="18"/>
                <w:szCs w:val="18"/>
                <w:lang w:val="en-US"/>
              </w:rPr>
            </w:pPr>
            <w:r w:rsidRPr="006319D6">
              <w:rPr>
                <w:rFonts w:ascii="Times New Roman" w:hAnsi="Times New Roman" w:cs="Times New Roman"/>
                <w:sz w:val="18"/>
                <w:szCs w:val="18"/>
                <w:lang w:val="en-US"/>
              </w:rPr>
              <w:t xml:space="preserve">Age using: Cosmo + </w:t>
            </w:r>
            <w:r w:rsidR="00ED63AF">
              <w:rPr>
                <w:rFonts w:ascii="Times New Roman" w:hAnsi="Times New Roman" w:cs="Times New Roman"/>
                <w:sz w:val="18"/>
                <w:szCs w:val="18"/>
                <w:lang w:val="en-US"/>
              </w:rPr>
              <w:t>Lum</w:t>
            </w:r>
            <w:r w:rsidRPr="006319D6">
              <w:rPr>
                <w:rFonts w:ascii="Times New Roman" w:hAnsi="Times New Roman" w:cs="Times New Roman"/>
                <w:sz w:val="18"/>
                <w:szCs w:val="18"/>
                <w:lang w:val="en-US"/>
              </w:rPr>
              <w:t xml:space="preserve"> + </w:t>
            </w:r>
            <w:proofErr w:type="spellStart"/>
            <w:r w:rsidRPr="006319D6">
              <w:rPr>
                <w:rFonts w:ascii="Times New Roman" w:hAnsi="Times New Roman" w:cs="Times New Roman"/>
                <w:sz w:val="18"/>
                <w:szCs w:val="18"/>
                <w:lang w:val="en-US"/>
              </w:rPr>
              <w:t>paleomag</w:t>
            </w:r>
            <w:proofErr w:type="spellEnd"/>
            <w:r w:rsidRPr="006319D6">
              <w:rPr>
                <w:rFonts w:ascii="Times New Roman" w:hAnsi="Times New Roman" w:cs="Times New Roman"/>
                <w:sz w:val="18"/>
                <w:szCs w:val="18"/>
                <w:lang w:val="en-US"/>
              </w:rPr>
              <w:t xml:space="preserve"> (ka)</w:t>
            </w:r>
          </w:p>
        </w:tc>
        <w:tc>
          <w:tcPr>
            <w:tcW w:w="1504" w:type="dxa"/>
            <w:tcBorders>
              <w:top w:val="single" w:sz="4" w:space="0" w:color="auto"/>
              <w:left w:val="nil"/>
              <w:bottom w:val="single" w:sz="4" w:space="0" w:color="auto"/>
              <w:right w:val="nil"/>
            </w:tcBorders>
            <w:hideMark/>
          </w:tcPr>
          <w:p w14:paraId="6E659C0C" w14:textId="6648285D" w:rsidR="0034439C" w:rsidRPr="006319D6" w:rsidRDefault="0034439C" w:rsidP="00AC76DB">
            <w:pPr>
              <w:spacing w:after="160" w:line="276" w:lineRule="auto"/>
              <w:rPr>
                <w:rFonts w:ascii="Times New Roman" w:hAnsi="Times New Roman" w:cs="Times New Roman"/>
                <w:sz w:val="18"/>
                <w:szCs w:val="18"/>
                <w:lang w:val="en-US"/>
              </w:rPr>
            </w:pPr>
            <w:r w:rsidRPr="006319D6">
              <w:rPr>
                <w:rFonts w:ascii="Times New Roman" w:hAnsi="Times New Roman" w:cs="Times New Roman"/>
                <w:sz w:val="18"/>
                <w:szCs w:val="18"/>
                <w:lang w:val="en-US"/>
              </w:rPr>
              <w:t xml:space="preserve">Age using: Cosmo + </w:t>
            </w:r>
            <w:r w:rsidR="00ED63AF">
              <w:rPr>
                <w:rFonts w:ascii="Times New Roman" w:hAnsi="Times New Roman" w:cs="Times New Roman"/>
                <w:sz w:val="18"/>
                <w:szCs w:val="18"/>
                <w:lang w:val="en-US"/>
              </w:rPr>
              <w:t>Lum</w:t>
            </w:r>
            <w:r w:rsidRPr="006319D6">
              <w:rPr>
                <w:rFonts w:ascii="Times New Roman" w:hAnsi="Times New Roman" w:cs="Times New Roman"/>
                <w:sz w:val="18"/>
                <w:szCs w:val="18"/>
                <w:lang w:val="en-US"/>
              </w:rPr>
              <w:t xml:space="preserve"> + </w:t>
            </w:r>
            <w:proofErr w:type="spellStart"/>
            <w:r w:rsidRPr="006319D6">
              <w:rPr>
                <w:rFonts w:ascii="Times New Roman" w:hAnsi="Times New Roman" w:cs="Times New Roman"/>
                <w:sz w:val="18"/>
                <w:szCs w:val="18"/>
                <w:lang w:val="en-US"/>
              </w:rPr>
              <w:t>paleomag</w:t>
            </w:r>
            <w:proofErr w:type="spellEnd"/>
            <w:r w:rsidRPr="006319D6">
              <w:rPr>
                <w:rFonts w:ascii="Times New Roman" w:hAnsi="Times New Roman" w:cs="Times New Roman"/>
                <w:sz w:val="18"/>
                <w:szCs w:val="18"/>
                <w:lang w:val="en-US"/>
              </w:rPr>
              <w:t xml:space="preserve"> + transposed ages (ka)</w:t>
            </w:r>
          </w:p>
        </w:tc>
      </w:tr>
      <w:tr w:rsidR="00824929" w:rsidRPr="006319D6" w14:paraId="05453011" w14:textId="77777777" w:rsidTr="0034439C">
        <w:tc>
          <w:tcPr>
            <w:tcW w:w="1270" w:type="dxa"/>
            <w:tcBorders>
              <w:top w:val="single" w:sz="4" w:space="0" w:color="auto"/>
              <w:left w:val="nil"/>
              <w:bottom w:val="nil"/>
              <w:right w:val="nil"/>
            </w:tcBorders>
            <w:hideMark/>
          </w:tcPr>
          <w:p w14:paraId="36902BB7" w14:textId="77777777" w:rsidR="0034439C" w:rsidRPr="006319D6" w:rsidRDefault="0034439C" w:rsidP="00AC76DB">
            <w:pPr>
              <w:spacing w:after="160" w:line="276" w:lineRule="auto"/>
              <w:rPr>
                <w:rFonts w:ascii="Times New Roman" w:hAnsi="Times New Roman" w:cs="Times New Roman"/>
                <w:sz w:val="18"/>
                <w:szCs w:val="18"/>
                <w:lang w:val="en-US"/>
              </w:rPr>
            </w:pPr>
            <w:r w:rsidRPr="006319D6">
              <w:rPr>
                <w:rFonts w:ascii="Times New Roman" w:hAnsi="Times New Roman" w:cs="Times New Roman"/>
                <w:sz w:val="18"/>
                <w:szCs w:val="18"/>
                <w:lang w:val="en-US"/>
              </w:rPr>
              <w:t>Obi-Mazar</w:t>
            </w:r>
          </w:p>
        </w:tc>
        <w:tc>
          <w:tcPr>
            <w:tcW w:w="700" w:type="dxa"/>
            <w:tcBorders>
              <w:top w:val="single" w:sz="4" w:space="0" w:color="auto"/>
              <w:left w:val="nil"/>
              <w:bottom w:val="nil"/>
              <w:right w:val="nil"/>
            </w:tcBorders>
            <w:hideMark/>
          </w:tcPr>
          <w:p w14:paraId="53E9D728" w14:textId="77777777" w:rsidR="0034439C" w:rsidRPr="006319D6" w:rsidRDefault="0034439C" w:rsidP="00AC76DB">
            <w:pPr>
              <w:spacing w:after="160" w:line="276" w:lineRule="auto"/>
              <w:rPr>
                <w:rFonts w:ascii="Times New Roman" w:hAnsi="Times New Roman" w:cs="Times New Roman"/>
                <w:sz w:val="18"/>
                <w:szCs w:val="18"/>
                <w:lang w:val="en-US"/>
              </w:rPr>
            </w:pPr>
            <w:r w:rsidRPr="006319D6">
              <w:rPr>
                <w:rFonts w:ascii="Times New Roman" w:hAnsi="Times New Roman" w:cs="Times New Roman"/>
                <w:sz w:val="18"/>
                <w:szCs w:val="18"/>
                <w:lang w:val="en-US"/>
              </w:rPr>
              <w:t>PC 4</w:t>
            </w:r>
          </w:p>
        </w:tc>
        <w:tc>
          <w:tcPr>
            <w:tcW w:w="799" w:type="dxa"/>
            <w:tcBorders>
              <w:top w:val="single" w:sz="4" w:space="0" w:color="auto"/>
              <w:left w:val="nil"/>
              <w:bottom w:val="nil"/>
              <w:right w:val="nil"/>
            </w:tcBorders>
            <w:hideMark/>
          </w:tcPr>
          <w:p w14:paraId="4CF004E7" w14:textId="77777777" w:rsidR="0034439C" w:rsidRPr="006319D6" w:rsidRDefault="0034439C" w:rsidP="00AC76DB">
            <w:pPr>
              <w:spacing w:after="160" w:line="276" w:lineRule="auto"/>
              <w:rPr>
                <w:rFonts w:ascii="Times New Roman" w:hAnsi="Times New Roman" w:cs="Times New Roman"/>
                <w:sz w:val="18"/>
                <w:szCs w:val="18"/>
                <w:lang w:val="en-US"/>
              </w:rPr>
            </w:pPr>
            <w:r w:rsidRPr="006319D6">
              <w:rPr>
                <w:rFonts w:ascii="Times New Roman" w:hAnsi="Times New Roman" w:cs="Times New Roman"/>
                <w:sz w:val="18"/>
                <w:szCs w:val="18"/>
                <w:lang w:val="en-US"/>
              </w:rPr>
              <w:t>48.75</w:t>
            </w:r>
          </w:p>
        </w:tc>
        <w:tc>
          <w:tcPr>
            <w:tcW w:w="1626" w:type="dxa"/>
            <w:tcBorders>
              <w:top w:val="single" w:sz="4" w:space="0" w:color="auto"/>
              <w:left w:val="nil"/>
              <w:bottom w:val="nil"/>
              <w:right w:val="nil"/>
            </w:tcBorders>
            <w:hideMark/>
          </w:tcPr>
          <w:p w14:paraId="2EF8F6EC" w14:textId="77777777" w:rsidR="0034439C" w:rsidRPr="006319D6" w:rsidRDefault="0034439C" w:rsidP="00AC76DB">
            <w:pPr>
              <w:spacing w:after="160" w:line="276" w:lineRule="auto"/>
              <w:rPr>
                <w:rFonts w:ascii="Times New Roman" w:hAnsi="Times New Roman" w:cs="Times New Roman"/>
                <w:sz w:val="18"/>
                <w:szCs w:val="18"/>
                <w:lang w:val="en-US"/>
              </w:rPr>
            </w:pPr>
            <w:r w:rsidRPr="006319D6">
              <w:rPr>
                <w:rFonts w:ascii="Times New Roman" w:hAnsi="Times New Roman" w:cs="Times New Roman"/>
                <w:sz w:val="18"/>
                <w:szCs w:val="18"/>
                <w:lang w:val="en-US"/>
              </w:rPr>
              <w:t>389 +98/-60</w:t>
            </w:r>
          </w:p>
        </w:tc>
        <w:tc>
          <w:tcPr>
            <w:tcW w:w="1721" w:type="dxa"/>
            <w:tcBorders>
              <w:top w:val="single" w:sz="4" w:space="0" w:color="auto"/>
              <w:left w:val="nil"/>
              <w:bottom w:val="nil"/>
              <w:right w:val="nil"/>
            </w:tcBorders>
            <w:hideMark/>
          </w:tcPr>
          <w:p w14:paraId="20258FE2" w14:textId="77777777" w:rsidR="0034439C" w:rsidRPr="006319D6" w:rsidRDefault="0034439C" w:rsidP="00AC76DB">
            <w:pPr>
              <w:spacing w:after="160" w:line="276" w:lineRule="auto"/>
              <w:rPr>
                <w:rFonts w:ascii="Times New Roman" w:hAnsi="Times New Roman" w:cs="Times New Roman"/>
                <w:sz w:val="18"/>
                <w:szCs w:val="18"/>
                <w:lang w:val="en-US"/>
              </w:rPr>
            </w:pPr>
            <w:r w:rsidRPr="006319D6">
              <w:rPr>
                <w:rFonts w:ascii="Times New Roman" w:hAnsi="Times New Roman" w:cs="Times New Roman"/>
                <w:sz w:val="18"/>
                <w:szCs w:val="18"/>
                <w:lang w:val="en-US"/>
              </w:rPr>
              <w:t>377 +68/-71</w:t>
            </w:r>
          </w:p>
        </w:tc>
        <w:tc>
          <w:tcPr>
            <w:tcW w:w="1406" w:type="dxa"/>
            <w:tcBorders>
              <w:top w:val="single" w:sz="4" w:space="0" w:color="auto"/>
              <w:left w:val="nil"/>
              <w:bottom w:val="nil"/>
              <w:right w:val="nil"/>
            </w:tcBorders>
            <w:hideMark/>
          </w:tcPr>
          <w:p w14:paraId="5C0D83E7" w14:textId="77777777" w:rsidR="0034439C" w:rsidRPr="006319D6" w:rsidRDefault="0034439C" w:rsidP="00AC76DB">
            <w:pPr>
              <w:spacing w:after="160" w:line="276" w:lineRule="auto"/>
              <w:rPr>
                <w:rFonts w:ascii="Times New Roman" w:hAnsi="Times New Roman" w:cs="Times New Roman"/>
                <w:sz w:val="18"/>
                <w:szCs w:val="18"/>
                <w:lang w:val="en-US"/>
              </w:rPr>
            </w:pPr>
            <w:r w:rsidRPr="006319D6">
              <w:rPr>
                <w:rFonts w:ascii="Times New Roman" w:hAnsi="Times New Roman" w:cs="Times New Roman"/>
                <w:sz w:val="18"/>
                <w:szCs w:val="18"/>
                <w:lang w:val="en-US"/>
              </w:rPr>
              <w:t>384 +57/-49</w:t>
            </w:r>
          </w:p>
        </w:tc>
        <w:tc>
          <w:tcPr>
            <w:tcW w:w="1504" w:type="dxa"/>
            <w:tcBorders>
              <w:top w:val="single" w:sz="4" w:space="0" w:color="auto"/>
              <w:left w:val="nil"/>
              <w:bottom w:val="nil"/>
              <w:right w:val="nil"/>
            </w:tcBorders>
            <w:hideMark/>
          </w:tcPr>
          <w:p w14:paraId="0D8A149B" w14:textId="77777777" w:rsidR="0034439C" w:rsidRPr="006319D6" w:rsidRDefault="0034439C" w:rsidP="00AC76DB">
            <w:pPr>
              <w:spacing w:after="160" w:line="276" w:lineRule="auto"/>
              <w:rPr>
                <w:rFonts w:ascii="Times New Roman" w:hAnsi="Times New Roman" w:cs="Times New Roman"/>
                <w:sz w:val="18"/>
                <w:szCs w:val="18"/>
                <w:lang w:val="en-US"/>
              </w:rPr>
            </w:pPr>
            <w:r w:rsidRPr="006319D6">
              <w:rPr>
                <w:rFonts w:ascii="Times New Roman" w:hAnsi="Times New Roman" w:cs="Times New Roman"/>
                <w:sz w:val="18"/>
                <w:szCs w:val="18"/>
                <w:lang w:val="en-US"/>
              </w:rPr>
              <w:t>400 +31/-29</w:t>
            </w:r>
          </w:p>
        </w:tc>
      </w:tr>
      <w:tr w:rsidR="00824929" w:rsidRPr="006319D6" w14:paraId="161EC63B" w14:textId="77777777" w:rsidTr="0034439C">
        <w:tc>
          <w:tcPr>
            <w:tcW w:w="1270" w:type="dxa"/>
            <w:tcBorders>
              <w:top w:val="nil"/>
              <w:left w:val="nil"/>
              <w:bottom w:val="nil"/>
              <w:right w:val="nil"/>
            </w:tcBorders>
          </w:tcPr>
          <w:p w14:paraId="4A51A0AA" w14:textId="77777777" w:rsidR="0034439C" w:rsidRPr="006319D6" w:rsidRDefault="0034439C" w:rsidP="00AC76DB">
            <w:pPr>
              <w:spacing w:after="160" w:line="276" w:lineRule="auto"/>
              <w:rPr>
                <w:rFonts w:ascii="Times New Roman" w:hAnsi="Times New Roman" w:cs="Times New Roman"/>
                <w:sz w:val="18"/>
                <w:szCs w:val="18"/>
                <w:lang w:val="en-US"/>
              </w:rPr>
            </w:pPr>
          </w:p>
        </w:tc>
        <w:tc>
          <w:tcPr>
            <w:tcW w:w="700" w:type="dxa"/>
            <w:tcBorders>
              <w:top w:val="nil"/>
              <w:left w:val="nil"/>
              <w:bottom w:val="nil"/>
              <w:right w:val="nil"/>
            </w:tcBorders>
            <w:hideMark/>
          </w:tcPr>
          <w:p w14:paraId="388D8535" w14:textId="77777777" w:rsidR="0034439C" w:rsidRPr="006319D6" w:rsidRDefault="0034439C" w:rsidP="00AC76DB">
            <w:pPr>
              <w:spacing w:after="160" w:line="276" w:lineRule="auto"/>
              <w:rPr>
                <w:rFonts w:ascii="Times New Roman" w:hAnsi="Times New Roman" w:cs="Times New Roman"/>
                <w:sz w:val="18"/>
                <w:szCs w:val="18"/>
                <w:lang w:val="en-US"/>
              </w:rPr>
            </w:pPr>
            <w:r w:rsidRPr="006319D6">
              <w:rPr>
                <w:rFonts w:ascii="Times New Roman" w:hAnsi="Times New Roman" w:cs="Times New Roman"/>
                <w:sz w:val="18"/>
                <w:szCs w:val="18"/>
                <w:lang w:val="en-US"/>
              </w:rPr>
              <w:t>PC 5</w:t>
            </w:r>
          </w:p>
        </w:tc>
        <w:tc>
          <w:tcPr>
            <w:tcW w:w="799" w:type="dxa"/>
            <w:tcBorders>
              <w:top w:val="nil"/>
              <w:left w:val="nil"/>
              <w:bottom w:val="nil"/>
              <w:right w:val="nil"/>
            </w:tcBorders>
            <w:hideMark/>
          </w:tcPr>
          <w:p w14:paraId="283C07DD" w14:textId="77777777" w:rsidR="0034439C" w:rsidRPr="006319D6" w:rsidRDefault="0034439C" w:rsidP="00AC76DB">
            <w:pPr>
              <w:spacing w:after="160" w:line="276" w:lineRule="auto"/>
              <w:rPr>
                <w:rFonts w:ascii="Times New Roman" w:hAnsi="Times New Roman" w:cs="Times New Roman"/>
                <w:sz w:val="18"/>
                <w:szCs w:val="18"/>
                <w:lang w:val="en-US"/>
              </w:rPr>
            </w:pPr>
            <w:r w:rsidRPr="006319D6">
              <w:rPr>
                <w:rFonts w:ascii="Times New Roman" w:hAnsi="Times New Roman" w:cs="Times New Roman"/>
                <w:sz w:val="18"/>
                <w:szCs w:val="18"/>
                <w:lang w:val="en-US"/>
              </w:rPr>
              <w:t>62.71</w:t>
            </w:r>
          </w:p>
        </w:tc>
        <w:tc>
          <w:tcPr>
            <w:tcW w:w="1626" w:type="dxa"/>
            <w:tcBorders>
              <w:top w:val="nil"/>
              <w:left w:val="nil"/>
              <w:bottom w:val="nil"/>
              <w:right w:val="nil"/>
            </w:tcBorders>
            <w:hideMark/>
          </w:tcPr>
          <w:p w14:paraId="22067950" w14:textId="77777777" w:rsidR="0034439C" w:rsidRPr="006319D6" w:rsidRDefault="0034439C" w:rsidP="00AC76DB">
            <w:pPr>
              <w:spacing w:after="160" w:line="276" w:lineRule="auto"/>
              <w:rPr>
                <w:rFonts w:ascii="Times New Roman" w:hAnsi="Times New Roman" w:cs="Times New Roman"/>
                <w:sz w:val="18"/>
                <w:szCs w:val="18"/>
                <w:lang w:val="en-US"/>
              </w:rPr>
            </w:pPr>
            <w:r w:rsidRPr="006319D6">
              <w:rPr>
                <w:rFonts w:ascii="Times New Roman" w:hAnsi="Times New Roman" w:cs="Times New Roman"/>
                <w:sz w:val="18"/>
                <w:szCs w:val="18"/>
                <w:lang w:val="en-US"/>
              </w:rPr>
              <w:t>499 +135/-96</w:t>
            </w:r>
          </w:p>
        </w:tc>
        <w:tc>
          <w:tcPr>
            <w:tcW w:w="1721" w:type="dxa"/>
            <w:tcBorders>
              <w:top w:val="nil"/>
              <w:left w:val="nil"/>
              <w:bottom w:val="nil"/>
              <w:right w:val="nil"/>
            </w:tcBorders>
            <w:hideMark/>
          </w:tcPr>
          <w:p w14:paraId="6D68A53C" w14:textId="77777777" w:rsidR="0034439C" w:rsidRPr="006319D6" w:rsidRDefault="0034439C" w:rsidP="00AC76DB">
            <w:pPr>
              <w:spacing w:after="160" w:line="276" w:lineRule="auto"/>
              <w:rPr>
                <w:rFonts w:ascii="Times New Roman" w:hAnsi="Times New Roman" w:cs="Times New Roman"/>
                <w:sz w:val="18"/>
                <w:szCs w:val="18"/>
                <w:lang w:val="en-US"/>
              </w:rPr>
            </w:pPr>
            <w:r w:rsidRPr="006319D6">
              <w:rPr>
                <w:rFonts w:ascii="Times New Roman" w:hAnsi="Times New Roman" w:cs="Times New Roman"/>
                <w:sz w:val="18"/>
                <w:szCs w:val="18"/>
                <w:lang w:val="en-US"/>
              </w:rPr>
              <w:t>494 +53/-51</w:t>
            </w:r>
          </w:p>
        </w:tc>
        <w:tc>
          <w:tcPr>
            <w:tcW w:w="1406" w:type="dxa"/>
            <w:tcBorders>
              <w:top w:val="nil"/>
              <w:left w:val="nil"/>
              <w:bottom w:val="nil"/>
              <w:right w:val="nil"/>
            </w:tcBorders>
            <w:hideMark/>
          </w:tcPr>
          <w:p w14:paraId="6297F152" w14:textId="77777777" w:rsidR="0034439C" w:rsidRPr="006319D6" w:rsidRDefault="0034439C" w:rsidP="00AC76DB">
            <w:pPr>
              <w:spacing w:after="160" w:line="276" w:lineRule="auto"/>
              <w:rPr>
                <w:rFonts w:ascii="Times New Roman" w:hAnsi="Times New Roman" w:cs="Times New Roman"/>
                <w:sz w:val="18"/>
                <w:szCs w:val="18"/>
                <w:lang w:val="en-US"/>
              </w:rPr>
            </w:pPr>
            <w:r w:rsidRPr="006319D6">
              <w:rPr>
                <w:rFonts w:ascii="Times New Roman" w:hAnsi="Times New Roman" w:cs="Times New Roman"/>
                <w:sz w:val="18"/>
                <w:szCs w:val="18"/>
                <w:lang w:val="en-US"/>
              </w:rPr>
              <w:t>494 +53/-49</w:t>
            </w:r>
          </w:p>
        </w:tc>
        <w:tc>
          <w:tcPr>
            <w:tcW w:w="1504" w:type="dxa"/>
            <w:tcBorders>
              <w:top w:val="nil"/>
              <w:left w:val="nil"/>
              <w:bottom w:val="nil"/>
              <w:right w:val="nil"/>
            </w:tcBorders>
            <w:hideMark/>
          </w:tcPr>
          <w:p w14:paraId="7A11C0CF" w14:textId="77777777" w:rsidR="0034439C" w:rsidRPr="006319D6" w:rsidRDefault="0034439C" w:rsidP="00AC76DB">
            <w:pPr>
              <w:spacing w:after="160" w:line="276" w:lineRule="auto"/>
              <w:rPr>
                <w:rFonts w:ascii="Times New Roman" w:hAnsi="Times New Roman" w:cs="Times New Roman"/>
                <w:sz w:val="18"/>
                <w:szCs w:val="18"/>
                <w:lang w:val="en-US"/>
              </w:rPr>
            </w:pPr>
            <w:r w:rsidRPr="006319D6">
              <w:rPr>
                <w:rFonts w:ascii="Times New Roman" w:hAnsi="Times New Roman" w:cs="Times New Roman"/>
                <w:sz w:val="18"/>
                <w:szCs w:val="18"/>
                <w:lang w:val="en-US"/>
              </w:rPr>
              <w:t>508 +34/-33</w:t>
            </w:r>
          </w:p>
        </w:tc>
      </w:tr>
      <w:tr w:rsidR="00824929" w:rsidRPr="006319D6" w14:paraId="1083C311" w14:textId="77777777" w:rsidTr="0034439C">
        <w:tc>
          <w:tcPr>
            <w:tcW w:w="1270" w:type="dxa"/>
            <w:tcBorders>
              <w:top w:val="nil"/>
              <w:left w:val="nil"/>
              <w:bottom w:val="single" w:sz="4" w:space="0" w:color="auto"/>
              <w:right w:val="nil"/>
            </w:tcBorders>
          </w:tcPr>
          <w:p w14:paraId="35A770D1" w14:textId="77777777" w:rsidR="0034439C" w:rsidRPr="006319D6" w:rsidRDefault="0034439C" w:rsidP="00AC76DB">
            <w:pPr>
              <w:spacing w:after="160" w:line="276" w:lineRule="auto"/>
              <w:rPr>
                <w:rFonts w:ascii="Times New Roman" w:hAnsi="Times New Roman" w:cs="Times New Roman"/>
                <w:sz w:val="18"/>
                <w:szCs w:val="18"/>
                <w:lang w:val="en-US"/>
              </w:rPr>
            </w:pPr>
          </w:p>
        </w:tc>
        <w:tc>
          <w:tcPr>
            <w:tcW w:w="700" w:type="dxa"/>
            <w:tcBorders>
              <w:top w:val="nil"/>
              <w:left w:val="nil"/>
              <w:bottom w:val="single" w:sz="4" w:space="0" w:color="auto"/>
              <w:right w:val="nil"/>
            </w:tcBorders>
            <w:hideMark/>
          </w:tcPr>
          <w:p w14:paraId="739FE248" w14:textId="77777777" w:rsidR="0034439C" w:rsidRPr="006319D6" w:rsidRDefault="0034439C" w:rsidP="00AC76DB">
            <w:pPr>
              <w:spacing w:after="160" w:line="276" w:lineRule="auto"/>
              <w:rPr>
                <w:rFonts w:ascii="Times New Roman" w:hAnsi="Times New Roman" w:cs="Times New Roman"/>
                <w:sz w:val="18"/>
                <w:szCs w:val="18"/>
                <w:lang w:val="en-US"/>
              </w:rPr>
            </w:pPr>
            <w:r w:rsidRPr="006319D6">
              <w:rPr>
                <w:rFonts w:ascii="Times New Roman" w:hAnsi="Times New Roman" w:cs="Times New Roman"/>
                <w:sz w:val="18"/>
                <w:szCs w:val="18"/>
                <w:lang w:val="en-US"/>
              </w:rPr>
              <w:t>PC 6</w:t>
            </w:r>
          </w:p>
        </w:tc>
        <w:tc>
          <w:tcPr>
            <w:tcW w:w="799" w:type="dxa"/>
            <w:tcBorders>
              <w:top w:val="nil"/>
              <w:left w:val="nil"/>
              <w:bottom w:val="single" w:sz="4" w:space="0" w:color="auto"/>
              <w:right w:val="nil"/>
            </w:tcBorders>
            <w:hideMark/>
          </w:tcPr>
          <w:p w14:paraId="57B8D49F" w14:textId="77777777" w:rsidR="0034439C" w:rsidRPr="006319D6" w:rsidRDefault="0034439C" w:rsidP="00AC76DB">
            <w:pPr>
              <w:spacing w:after="160" w:line="276" w:lineRule="auto"/>
              <w:rPr>
                <w:rFonts w:ascii="Times New Roman" w:hAnsi="Times New Roman" w:cs="Times New Roman"/>
                <w:sz w:val="18"/>
                <w:szCs w:val="18"/>
                <w:lang w:val="en-US"/>
              </w:rPr>
            </w:pPr>
            <w:r w:rsidRPr="006319D6">
              <w:rPr>
                <w:rFonts w:ascii="Times New Roman" w:hAnsi="Times New Roman" w:cs="Times New Roman"/>
                <w:sz w:val="18"/>
                <w:szCs w:val="18"/>
                <w:lang w:val="en-US"/>
              </w:rPr>
              <w:t>70.44</w:t>
            </w:r>
          </w:p>
        </w:tc>
        <w:tc>
          <w:tcPr>
            <w:tcW w:w="1626" w:type="dxa"/>
            <w:tcBorders>
              <w:top w:val="nil"/>
              <w:left w:val="nil"/>
              <w:bottom w:val="single" w:sz="4" w:space="0" w:color="auto"/>
              <w:right w:val="nil"/>
            </w:tcBorders>
            <w:hideMark/>
          </w:tcPr>
          <w:p w14:paraId="68C1CA53" w14:textId="77777777" w:rsidR="0034439C" w:rsidRPr="006319D6" w:rsidRDefault="0034439C" w:rsidP="00AC76DB">
            <w:pPr>
              <w:spacing w:after="160" w:line="276" w:lineRule="auto"/>
              <w:rPr>
                <w:rFonts w:ascii="Times New Roman" w:hAnsi="Times New Roman" w:cs="Times New Roman"/>
                <w:sz w:val="18"/>
                <w:szCs w:val="18"/>
                <w:lang w:val="en-US"/>
              </w:rPr>
            </w:pPr>
            <w:r w:rsidRPr="006319D6">
              <w:rPr>
                <w:rFonts w:ascii="Times New Roman" w:hAnsi="Times New Roman" w:cs="Times New Roman"/>
                <w:sz w:val="18"/>
                <w:szCs w:val="18"/>
                <w:lang w:val="en-US"/>
              </w:rPr>
              <w:t>560 +154/-111</w:t>
            </w:r>
          </w:p>
        </w:tc>
        <w:tc>
          <w:tcPr>
            <w:tcW w:w="1721" w:type="dxa"/>
            <w:tcBorders>
              <w:top w:val="nil"/>
              <w:left w:val="nil"/>
              <w:bottom w:val="single" w:sz="4" w:space="0" w:color="auto"/>
              <w:right w:val="nil"/>
            </w:tcBorders>
            <w:hideMark/>
          </w:tcPr>
          <w:p w14:paraId="6D7BC7F0" w14:textId="77777777" w:rsidR="0034439C" w:rsidRPr="006319D6" w:rsidRDefault="0034439C" w:rsidP="00AC76DB">
            <w:pPr>
              <w:spacing w:after="160" w:line="276" w:lineRule="auto"/>
              <w:rPr>
                <w:rFonts w:ascii="Times New Roman" w:hAnsi="Times New Roman" w:cs="Times New Roman"/>
                <w:sz w:val="18"/>
                <w:szCs w:val="18"/>
                <w:lang w:val="en-US"/>
              </w:rPr>
            </w:pPr>
            <w:r w:rsidRPr="006319D6">
              <w:rPr>
                <w:rFonts w:ascii="Times New Roman" w:hAnsi="Times New Roman" w:cs="Times New Roman"/>
                <w:sz w:val="18"/>
                <w:szCs w:val="18"/>
                <w:lang w:val="en-US"/>
              </w:rPr>
              <w:t>584 +61/-55</w:t>
            </w:r>
          </w:p>
        </w:tc>
        <w:tc>
          <w:tcPr>
            <w:tcW w:w="1406" w:type="dxa"/>
            <w:tcBorders>
              <w:top w:val="nil"/>
              <w:left w:val="nil"/>
              <w:bottom w:val="single" w:sz="4" w:space="0" w:color="auto"/>
              <w:right w:val="nil"/>
            </w:tcBorders>
            <w:hideMark/>
          </w:tcPr>
          <w:p w14:paraId="40B230B5" w14:textId="77777777" w:rsidR="0034439C" w:rsidRPr="006319D6" w:rsidRDefault="0034439C" w:rsidP="00AC76DB">
            <w:pPr>
              <w:spacing w:after="160" w:line="276" w:lineRule="auto"/>
              <w:rPr>
                <w:rFonts w:ascii="Times New Roman" w:hAnsi="Times New Roman" w:cs="Times New Roman"/>
                <w:sz w:val="18"/>
                <w:szCs w:val="18"/>
                <w:lang w:val="en-US"/>
              </w:rPr>
            </w:pPr>
            <w:r w:rsidRPr="006319D6">
              <w:rPr>
                <w:rFonts w:ascii="Times New Roman" w:hAnsi="Times New Roman" w:cs="Times New Roman"/>
                <w:sz w:val="18"/>
                <w:szCs w:val="18"/>
                <w:lang w:val="en-US"/>
              </w:rPr>
              <w:t>581 +55/-56</w:t>
            </w:r>
          </w:p>
        </w:tc>
        <w:tc>
          <w:tcPr>
            <w:tcW w:w="1504" w:type="dxa"/>
            <w:tcBorders>
              <w:top w:val="nil"/>
              <w:left w:val="nil"/>
              <w:bottom w:val="single" w:sz="4" w:space="0" w:color="auto"/>
              <w:right w:val="nil"/>
            </w:tcBorders>
            <w:hideMark/>
          </w:tcPr>
          <w:p w14:paraId="0F036699" w14:textId="77777777" w:rsidR="0034439C" w:rsidRPr="006319D6" w:rsidRDefault="0034439C" w:rsidP="00AC76DB">
            <w:pPr>
              <w:spacing w:after="160" w:line="276" w:lineRule="auto"/>
              <w:rPr>
                <w:rFonts w:ascii="Times New Roman" w:hAnsi="Times New Roman" w:cs="Times New Roman"/>
                <w:sz w:val="18"/>
                <w:szCs w:val="18"/>
                <w:lang w:val="en-US"/>
              </w:rPr>
            </w:pPr>
            <w:r w:rsidRPr="006319D6">
              <w:rPr>
                <w:rFonts w:ascii="Times New Roman" w:hAnsi="Times New Roman" w:cs="Times New Roman"/>
                <w:sz w:val="18"/>
                <w:szCs w:val="18"/>
                <w:lang w:val="en-US"/>
              </w:rPr>
              <w:t>582 +40/35</w:t>
            </w:r>
          </w:p>
        </w:tc>
      </w:tr>
      <w:tr w:rsidR="00824929" w:rsidRPr="006319D6" w14:paraId="0C985887" w14:textId="77777777" w:rsidTr="0034439C">
        <w:tc>
          <w:tcPr>
            <w:tcW w:w="1270" w:type="dxa"/>
            <w:tcBorders>
              <w:top w:val="single" w:sz="4" w:space="0" w:color="auto"/>
              <w:left w:val="nil"/>
              <w:bottom w:val="nil"/>
              <w:right w:val="nil"/>
            </w:tcBorders>
            <w:hideMark/>
          </w:tcPr>
          <w:p w14:paraId="29DF2198" w14:textId="77777777" w:rsidR="0034439C" w:rsidRPr="006319D6" w:rsidRDefault="0034439C" w:rsidP="00AC76DB">
            <w:pPr>
              <w:spacing w:after="160" w:line="276" w:lineRule="auto"/>
              <w:rPr>
                <w:rFonts w:ascii="Times New Roman" w:hAnsi="Times New Roman" w:cs="Times New Roman"/>
                <w:sz w:val="18"/>
                <w:szCs w:val="18"/>
                <w:lang w:val="en-US"/>
              </w:rPr>
            </w:pPr>
            <w:proofErr w:type="spellStart"/>
            <w:r w:rsidRPr="006319D6">
              <w:rPr>
                <w:rFonts w:ascii="Times New Roman" w:hAnsi="Times New Roman" w:cs="Times New Roman"/>
                <w:sz w:val="18"/>
                <w:szCs w:val="18"/>
                <w:lang w:val="en-US"/>
              </w:rPr>
              <w:t>Kuldara</w:t>
            </w:r>
            <w:proofErr w:type="spellEnd"/>
          </w:p>
        </w:tc>
        <w:tc>
          <w:tcPr>
            <w:tcW w:w="700" w:type="dxa"/>
            <w:tcBorders>
              <w:top w:val="single" w:sz="4" w:space="0" w:color="auto"/>
              <w:left w:val="nil"/>
              <w:bottom w:val="nil"/>
              <w:right w:val="nil"/>
            </w:tcBorders>
            <w:hideMark/>
          </w:tcPr>
          <w:p w14:paraId="70188375" w14:textId="77777777" w:rsidR="0034439C" w:rsidRPr="006319D6" w:rsidRDefault="0034439C" w:rsidP="00AC76DB">
            <w:pPr>
              <w:spacing w:after="160" w:line="276" w:lineRule="auto"/>
              <w:rPr>
                <w:rFonts w:ascii="Times New Roman" w:hAnsi="Times New Roman" w:cs="Times New Roman"/>
                <w:sz w:val="18"/>
                <w:szCs w:val="18"/>
                <w:lang w:val="en-US"/>
              </w:rPr>
            </w:pPr>
            <w:r w:rsidRPr="006319D6">
              <w:rPr>
                <w:rFonts w:ascii="Times New Roman" w:hAnsi="Times New Roman" w:cs="Times New Roman"/>
                <w:sz w:val="18"/>
                <w:szCs w:val="18"/>
                <w:lang w:val="en-US"/>
              </w:rPr>
              <w:t>PC 4</w:t>
            </w:r>
          </w:p>
        </w:tc>
        <w:tc>
          <w:tcPr>
            <w:tcW w:w="799" w:type="dxa"/>
            <w:tcBorders>
              <w:top w:val="single" w:sz="4" w:space="0" w:color="auto"/>
              <w:left w:val="nil"/>
              <w:bottom w:val="nil"/>
              <w:right w:val="nil"/>
            </w:tcBorders>
            <w:hideMark/>
          </w:tcPr>
          <w:p w14:paraId="77780507" w14:textId="77777777" w:rsidR="0034439C" w:rsidRPr="006319D6" w:rsidRDefault="0034439C" w:rsidP="00AC76DB">
            <w:pPr>
              <w:spacing w:after="160" w:line="276" w:lineRule="auto"/>
              <w:rPr>
                <w:rFonts w:ascii="Times New Roman" w:hAnsi="Times New Roman" w:cs="Times New Roman"/>
                <w:sz w:val="18"/>
                <w:szCs w:val="18"/>
                <w:lang w:val="en-US"/>
              </w:rPr>
            </w:pPr>
            <w:r w:rsidRPr="006319D6">
              <w:rPr>
                <w:rFonts w:ascii="Times New Roman" w:hAnsi="Times New Roman" w:cs="Times New Roman"/>
                <w:sz w:val="18"/>
                <w:szCs w:val="18"/>
                <w:lang w:val="en-US"/>
              </w:rPr>
              <w:t>28.55</w:t>
            </w:r>
          </w:p>
        </w:tc>
        <w:tc>
          <w:tcPr>
            <w:tcW w:w="1626" w:type="dxa"/>
            <w:tcBorders>
              <w:top w:val="single" w:sz="4" w:space="0" w:color="auto"/>
              <w:left w:val="nil"/>
              <w:bottom w:val="nil"/>
              <w:right w:val="nil"/>
            </w:tcBorders>
            <w:hideMark/>
          </w:tcPr>
          <w:p w14:paraId="5265E28A" w14:textId="77777777" w:rsidR="0034439C" w:rsidRPr="006319D6" w:rsidRDefault="0034439C" w:rsidP="00AC76DB">
            <w:pPr>
              <w:spacing w:after="160" w:line="276" w:lineRule="auto"/>
              <w:rPr>
                <w:rFonts w:ascii="Times New Roman" w:hAnsi="Times New Roman" w:cs="Times New Roman"/>
                <w:sz w:val="18"/>
                <w:szCs w:val="18"/>
                <w:lang w:val="en-US"/>
              </w:rPr>
            </w:pPr>
            <w:r w:rsidRPr="006319D6">
              <w:rPr>
                <w:rFonts w:ascii="Times New Roman" w:hAnsi="Times New Roman" w:cs="Times New Roman"/>
                <w:sz w:val="18"/>
                <w:szCs w:val="18"/>
                <w:lang w:val="en-US"/>
              </w:rPr>
              <w:t>407 +62/-66</w:t>
            </w:r>
          </w:p>
        </w:tc>
        <w:tc>
          <w:tcPr>
            <w:tcW w:w="1721" w:type="dxa"/>
            <w:tcBorders>
              <w:top w:val="single" w:sz="4" w:space="0" w:color="auto"/>
              <w:left w:val="nil"/>
              <w:bottom w:val="nil"/>
              <w:right w:val="nil"/>
            </w:tcBorders>
            <w:hideMark/>
          </w:tcPr>
          <w:p w14:paraId="29B0B1DC" w14:textId="77777777" w:rsidR="0034439C" w:rsidRPr="006319D6" w:rsidRDefault="0034439C" w:rsidP="00AC76DB">
            <w:pPr>
              <w:spacing w:after="160" w:line="276" w:lineRule="auto"/>
              <w:rPr>
                <w:rFonts w:ascii="Times New Roman" w:hAnsi="Times New Roman" w:cs="Times New Roman"/>
                <w:sz w:val="18"/>
                <w:szCs w:val="18"/>
                <w:lang w:val="en-US"/>
              </w:rPr>
            </w:pPr>
            <w:r w:rsidRPr="006319D6">
              <w:rPr>
                <w:rFonts w:ascii="Times New Roman" w:hAnsi="Times New Roman" w:cs="Times New Roman"/>
                <w:sz w:val="18"/>
                <w:szCs w:val="18"/>
                <w:lang w:val="en-US"/>
              </w:rPr>
              <w:t>352 +121/-108</w:t>
            </w:r>
          </w:p>
        </w:tc>
        <w:tc>
          <w:tcPr>
            <w:tcW w:w="1406" w:type="dxa"/>
            <w:tcBorders>
              <w:top w:val="single" w:sz="4" w:space="0" w:color="auto"/>
              <w:left w:val="nil"/>
              <w:bottom w:val="nil"/>
              <w:right w:val="nil"/>
            </w:tcBorders>
            <w:hideMark/>
          </w:tcPr>
          <w:p w14:paraId="7AA403B5" w14:textId="77777777" w:rsidR="0034439C" w:rsidRPr="006319D6" w:rsidRDefault="0034439C" w:rsidP="00AC76DB">
            <w:pPr>
              <w:spacing w:after="160" w:line="276" w:lineRule="auto"/>
              <w:rPr>
                <w:rFonts w:ascii="Times New Roman" w:hAnsi="Times New Roman" w:cs="Times New Roman"/>
                <w:sz w:val="18"/>
                <w:szCs w:val="18"/>
                <w:lang w:val="en-US"/>
              </w:rPr>
            </w:pPr>
            <w:r w:rsidRPr="006319D6">
              <w:rPr>
                <w:rFonts w:ascii="Times New Roman" w:hAnsi="Times New Roman" w:cs="Times New Roman"/>
                <w:sz w:val="18"/>
                <w:szCs w:val="18"/>
                <w:lang w:val="en-US"/>
              </w:rPr>
              <w:t>404 +57/-56</w:t>
            </w:r>
          </w:p>
        </w:tc>
        <w:tc>
          <w:tcPr>
            <w:tcW w:w="1504" w:type="dxa"/>
            <w:tcBorders>
              <w:top w:val="single" w:sz="4" w:space="0" w:color="auto"/>
              <w:left w:val="nil"/>
              <w:bottom w:val="nil"/>
              <w:right w:val="nil"/>
            </w:tcBorders>
            <w:hideMark/>
          </w:tcPr>
          <w:p w14:paraId="012F3F34" w14:textId="77777777" w:rsidR="0034439C" w:rsidRPr="006319D6" w:rsidRDefault="0034439C" w:rsidP="00AC76DB">
            <w:pPr>
              <w:spacing w:after="160" w:line="276" w:lineRule="auto"/>
              <w:rPr>
                <w:rFonts w:ascii="Times New Roman" w:hAnsi="Times New Roman" w:cs="Times New Roman"/>
                <w:sz w:val="18"/>
                <w:szCs w:val="18"/>
                <w:lang w:val="en-US"/>
              </w:rPr>
            </w:pPr>
            <w:r w:rsidRPr="006319D6">
              <w:rPr>
                <w:rFonts w:ascii="Times New Roman" w:hAnsi="Times New Roman" w:cs="Times New Roman"/>
                <w:sz w:val="18"/>
                <w:szCs w:val="18"/>
                <w:lang w:val="en-US"/>
              </w:rPr>
              <w:t>405 +28/-30</w:t>
            </w:r>
          </w:p>
        </w:tc>
      </w:tr>
      <w:tr w:rsidR="00824929" w:rsidRPr="006319D6" w14:paraId="5E07BD8F" w14:textId="77777777" w:rsidTr="0034439C">
        <w:tc>
          <w:tcPr>
            <w:tcW w:w="1270" w:type="dxa"/>
            <w:tcBorders>
              <w:top w:val="nil"/>
              <w:left w:val="nil"/>
              <w:bottom w:val="nil"/>
              <w:right w:val="nil"/>
            </w:tcBorders>
          </w:tcPr>
          <w:p w14:paraId="4B88F415" w14:textId="77777777" w:rsidR="0034439C" w:rsidRPr="006319D6" w:rsidRDefault="0034439C" w:rsidP="00AC76DB">
            <w:pPr>
              <w:spacing w:after="160" w:line="276" w:lineRule="auto"/>
              <w:rPr>
                <w:rFonts w:ascii="Times New Roman" w:hAnsi="Times New Roman" w:cs="Times New Roman"/>
                <w:sz w:val="18"/>
                <w:szCs w:val="18"/>
                <w:lang w:val="en-US"/>
              </w:rPr>
            </w:pPr>
          </w:p>
        </w:tc>
        <w:tc>
          <w:tcPr>
            <w:tcW w:w="700" w:type="dxa"/>
            <w:tcBorders>
              <w:top w:val="nil"/>
              <w:left w:val="nil"/>
              <w:bottom w:val="nil"/>
              <w:right w:val="nil"/>
            </w:tcBorders>
            <w:hideMark/>
          </w:tcPr>
          <w:p w14:paraId="6008A215" w14:textId="77777777" w:rsidR="0034439C" w:rsidRPr="006319D6" w:rsidRDefault="0034439C" w:rsidP="00AC76DB">
            <w:pPr>
              <w:spacing w:after="160" w:line="276" w:lineRule="auto"/>
              <w:rPr>
                <w:rFonts w:ascii="Times New Roman" w:hAnsi="Times New Roman" w:cs="Times New Roman"/>
                <w:sz w:val="18"/>
                <w:szCs w:val="18"/>
                <w:lang w:val="en-US"/>
              </w:rPr>
            </w:pPr>
            <w:r w:rsidRPr="006319D6">
              <w:rPr>
                <w:rFonts w:ascii="Times New Roman" w:hAnsi="Times New Roman" w:cs="Times New Roman"/>
                <w:sz w:val="18"/>
                <w:szCs w:val="18"/>
                <w:lang w:val="en-US"/>
              </w:rPr>
              <w:t>PC 5</w:t>
            </w:r>
          </w:p>
        </w:tc>
        <w:tc>
          <w:tcPr>
            <w:tcW w:w="799" w:type="dxa"/>
            <w:tcBorders>
              <w:top w:val="nil"/>
              <w:left w:val="nil"/>
              <w:bottom w:val="nil"/>
              <w:right w:val="nil"/>
            </w:tcBorders>
            <w:hideMark/>
          </w:tcPr>
          <w:p w14:paraId="463ED6B2" w14:textId="77777777" w:rsidR="0034439C" w:rsidRPr="006319D6" w:rsidRDefault="0034439C" w:rsidP="00AC76DB">
            <w:pPr>
              <w:spacing w:after="160" w:line="276" w:lineRule="auto"/>
              <w:rPr>
                <w:rFonts w:ascii="Times New Roman" w:hAnsi="Times New Roman" w:cs="Times New Roman"/>
                <w:sz w:val="18"/>
                <w:szCs w:val="18"/>
                <w:lang w:val="en-US"/>
              </w:rPr>
            </w:pPr>
            <w:r w:rsidRPr="006319D6">
              <w:rPr>
                <w:rFonts w:ascii="Times New Roman" w:hAnsi="Times New Roman" w:cs="Times New Roman"/>
                <w:sz w:val="18"/>
                <w:szCs w:val="18"/>
                <w:lang w:val="en-US"/>
              </w:rPr>
              <w:t>43.15</w:t>
            </w:r>
          </w:p>
        </w:tc>
        <w:tc>
          <w:tcPr>
            <w:tcW w:w="1626" w:type="dxa"/>
            <w:tcBorders>
              <w:top w:val="nil"/>
              <w:left w:val="nil"/>
              <w:bottom w:val="nil"/>
              <w:right w:val="nil"/>
            </w:tcBorders>
            <w:hideMark/>
          </w:tcPr>
          <w:p w14:paraId="73BF470C" w14:textId="77777777" w:rsidR="0034439C" w:rsidRPr="006319D6" w:rsidRDefault="0034439C" w:rsidP="00AC76DB">
            <w:pPr>
              <w:spacing w:after="160" w:line="276" w:lineRule="auto"/>
              <w:rPr>
                <w:rFonts w:ascii="Times New Roman" w:hAnsi="Times New Roman" w:cs="Times New Roman"/>
                <w:sz w:val="18"/>
                <w:szCs w:val="18"/>
                <w:lang w:val="en-US"/>
              </w:rPr>
            </w:pPr>
            <w:r w:rsidRPr="006319D6">
              <w:rPr>
                <w:rFonts w:ascii="Times New Roman" w:hAnsi="Times New Roman" w:cs="Times New Roman"/>
                <w:sz w:val="18"/>
                <w:szCs w:val="18"/>
                <w:lang w:val="en-US"/>
              </w:rPr>
              <w:t>534 +85/-83</w:t>
            </w:r>
          </w:p>
        </w:tc>
        <w:tc>
          <w:tcPr>
            <w:tcW w:w="1721" w:type="dxa"/>
            <w:tcBorders>
              <w:top w:val="nil"/>
              <w:left w:val="nil"/>
              <w:bottom w:val="nil"/>
              <w:right w:val="nil"/>
            </w:tcBorders>
            <w:hideMark/>
          </w:tcPr>
          <w:p w14:paraId="0C159624" w14:textId="77777777" w:rsidR="0034439C" w:rsidRPr="006319D6" w:rsidRDefault="0034439C" w:rsidP="00AC76DB">
            <w:pPr>
              <w:spacing w:after="160" w:line="276" w:lineRule="auto"/>
              <w:rPr>
                <w:rFonts w:ascii="Times New Roman" w:hAnsi="Times New Roman" w:cs="Times New Roman"/>
                <w:sz w:val="18"/>
                <w:szCs w:val="18"/>
                <w:lang w:val="en-US"/>
              </w:rPr>
            </w:pPr>
            <w:r w:rsidRPr="006319D6">
              <w:rPr>
                <w:rFonts w:ascii="Times New Roman" w:hAnsi="Times New Roman" w:cs="Times New Roman"/>
                <w:sz w:val="18"/>
                <w:szCs w:val="18"/>
                <w:lang w:val="en-US"/>
              </w:rPr>
              <w:t>471 +150/-131</w:t>
            </w:r>
          </w:p>
        </w:tc>
        <w:tc>
          <w:tcPr>
            <w:tcW w:w="1406" w:type="dxa"/>
            <w:tcBorders>
              <w:top w:val="nil"/>
              <w:left w:val="nil"/>
              <w:bottom w:val="nil"/>
              <w:right w:val="nil"/>
            </w:tcBorders>
            <w:hideMark/>
          </w:tcPr>
          <w:p w14:paraId="332DA371" w14:textId="77777777" w:rsidR="0034439C" w:rsidRPr="006319D6" w:rsidRDefault="0034439C" w:rsidP="00AC76DB">
            <w:pPr>
              <w:spacing w:after="160" w:line="276" w:lineRule="auto"/>
              <w:rPr>
                <w:rFonts w:ascii="Times New Roman" w:hAnsi="Times New Roman" w:cs="Times New Roman"/>
                <w:sz w:val="18"/>
                <w:szCs w:val="18"/>
                <w:lang w:val="en-US"/>
              </w:rPr>
            </w:pPr>
            <w:r w:rsidRPr="006319D6">
              <w:rPr>
                <w:rFonts w:ascii="Times New Roman" w:hAnsi="Times New Roman" w:cs="Times New Roman"/>
                <w:sz w:val="18"/>
                <w:szCs w:val="18"/>
                <w:lang w:val="en-US"/>
              </w:rPr>
              <w:t>524 +75/-77</w:t>
            </w:r>
          </w:p>
        </w:tc>
        <w:tc>
          <w:tcPr>
            <w:tcW w:w="1504" w:type="dxa"/>
            <w:tcBorders>
              <w:top w:val="nil"/>
              <w:left w:val="nil"/>
              <w:bottom w:val="nil"/>
              <w:right w:val="nil"/>
            </w:tcBorders>
            <w:hideMark/>
          </w:tcPr>
          <w:p w14:paraId="78E40103" w14:textId="77777777" w:rsidR="0034439C" w:rsidRPr="006319D6" w:rsidRDefault="0034439C" w:rsidP="00AC76DB">
            <w:pPr>
              <w:spacing w:after="160" w:line="276" w:lineRule="auto"/>
              <w:rPr>
                <w:rFonts w:ascii="Times New Roman" w:hAnsi="Times New Roman" w:cs="Times New Roman"/>
                <w:sz w:val="18"/>
                <w:szCs w:val="18"/>
                <w:lang w:val="en-US"/>
              </w:rPr>
            </w:pPr>
            <w:r w:rsidRPr="006319D6">
              <w:rPr>
                <w:rFonts w:ascii="Times New Roman" w:hAnsi="Times New Roman" w:cs="Times New Roman"/>
                <w:sz w:val="18"/>
                <w:szCs w:val="18"/>
                <w:lang w:val="en-US"/>
              </w:rPr>
              <w:t>519 +34/-34</w:t>
            </w:r>
          </w:p>
        </w:tc>
      </w:tr>
      <w:tr w:rsidR="00824929" w:rsidRPr="006319D6" w14:paraId="281E4F0F" w14:textId="77777777" w:rsidTr="0034439C">
        <w:tc>
          <w:tcPr>
            <w:tcW w:w="1270" w:type="dxa"/>
            <w:tcBorders>
              <w:top w:val="nil"/>
              <w:left w:val="nil"/>
              <w:bottom w:val="single" w:sz="4" w:space="0" w:color="auto"/>
              <w:right w:val="nil"/>
            </w:tcBorders>
          </w:tcPr>
          <w:p w14:paraId="69FFFF52" w14:textId="77777777" w:rsidR="0034439C" w:rsidRPr="006319D6" w:rsidRDefault="0034439C" w:rsidP="00AC76DB">
            <w:pPr>
              <w:spacing w:after="160" w:line="276" w:lineRule="auto"/>
              <w:rPr>
                <w:rFonts w:ascii="Times New Roman" w:hAnsi="Times New Roman" w:cs="Times New Roman"/>
                <w:sz w:val="18"/>
                <w:szCs w:val="18"/>
                <w:lang w:val="en-US"/>
              </w:rPr>
            </w:pPr>
          </w:p>
        </w:tc>
        <w:tc>
          <w:tcPr>
            <w:tcW w:w="700" w:type="dxa"/>
            <w:tcBorders>
              <w:top w:val="nil"/>
              <w:left w:val="nil"/>
              <w:bottom w:val="single" w:sz="4" w:space="0" w:color="auto"/>
              <w:right w:val="nil"/>
            </w:tcBorders>
            <w:hideMark/>
          </w:tcPr>
          <w:p w14:paraId="1CF2EDF8" w14:textId="77777777" w:rsidR="0034439C" w:rsidRPr="006319D6" w:rsidRDefault="0034439C" w:rsidP="00AC76DB">
            <w:pPr>
              <w:spacing w:after="160" w:line="276" w:lineRule="auto"/>
              <w:rPr>
                <w:rFonts w:ascii="Times New Roman" w:hAnsi="Times New Roman" w:cs="Times New Roman"/>
                <w:sz w:val="18"/>
                <w:szCs w:val="18"/>
                <w:lang w:val="en-US"/>
              </w:rPr>
            </w:pPr>
            <w:r w:rsidRPr="006319D6">
              <w:rPr>
                <w:rFonts w:ascii="Times New Roman" w:hAnsi="Times New Roman" w:cs="Times New Roman"/>
                <w:sz w:val="18"/>
                <w:szCs w:val="18"/>
                <w:lang w:val="en-US"/>
              </w:rPr>
              <w:t>PC 6</w:t>
            </w:r>
          </w:p>
        </w:tc>
        <w:tc>
          <w:tcPr>
            <w:tcW w:w="799" w:type="dxa"/>
            <w:tcBorders>
              <w:top w:val="nil"/>
              <w:left w:val="nil"/>
              <w:bottom w:val="single" w:sz="4" w:space="0" w:color="auto"/>
              <w:right w:val="nil"/>
            </w:tcBorders>
            <w:hideMark/>
          </w:tcPr>
          <w:p w14:paraId="2E9FFC44" w14:textId="77777777" w:rsidR="0034439C" w:rsidRPr="006319D6" w:rsidRDefault="0034439C" w:rsidP="00AC76DB">
            <w:pPr>
              <w:spacing w:after="160" w:line="276" w:lineRule="auto"/>
              <w:rPr>
                <w:rFonts w:ascii="Times New Roman" w:hAnsi="Times New Roman" w:cs="Times New Roman"/>
                <w:sz w:val="18"/>
                <w:szCs w:val="18"/>
                <w:lang w:val="en-US"/>
              </w:rPr>
            </w:pPr>
            <w:r w:rsidRPr="006319D6">
              <w:rPr>
                <w:rFonts w:ascii="Times New Roman" w:hAnsi="Times New Roman" w:cs="Times New Roman"/>
                <w:sz w:val="18"/>
                <w:szCs w:val="18"/>
                <w:lang w:val="en-US"/>
              </w:rPr>
              <w:t>49.8</w:t>
            </w:r>
          </w:p>
        </w:tc>
        <w:tc>
          <w:tcPr>
            <w:tcW w:w="1626" w:type="dxa"/>
            <w:tcBorders>
              <w:top w:val="nil"/>
              <w:left w:val="nil"/>
              <w:bottom w:val="single" w:sz="4" w:space="0" w:color="auto"/>
              <w:right w:val="nil"/>
            </w:tcBorders>
            <w:hideMark/>
          </w:tcPr>
          <w:p w14:paraId="4A9D86E2" w14:textId="77777777" w:rsidR="0034439C" w:rsidRPr="006319D6" w:rsidRDefault="0034439C" w:rsidP="00AC76DB">
            <w:pPr>
              <w:spacing w:after="160" w:line="276" w:lineRule="auto"/>
              <w:rPr>
                <w:rFonts w:ascii="Times New Roman" w:hAnsi="Times New Roman" w:cs="Times New Roman"/>
                <w:sz w:val="18"/>
                <w:szCs w:val="18"/>
                <w:lang w:val="en-US"/>
              </w:rPr>
            </w:pPr>
            <w:r w:rsidRPr="006319D6">
              <w:rPr>
                <w:rFonts w:ascii="Times New Roman" w:hAnsi="Times New Roman" w:cs="Times New Roman"/>
                <w:sz w:val="18"/>
                <w:szCs w:val="18"/>
                <w:lang w:val="en-US"/>
              </w:rPr>
              <w:t>579 +75/-83</w:t>
            </w:r>
          </w:p>
        </w:tc>
        <w:tc>
          <w:tcPr>
            <w:tcW w:w="1721" w:type="dxa"/>
            <w:tcBorders>
              <w:top w:val="nil"/>
              <w:left w:val="nil"/>
              <w:bottom w:val="single" w:sz="4" w:space="0" w:color="auto"/>
              <w:right w:val="nil"/>
            </w:tcBorders>
            <w:hideMark/>
          </w:tcPr>
          <w:p w14:paraId="184C5F33" w14:textId="77777777" w:rsidR="0034439C" w:rsidRPr="006319D6" w:rsidRDefault="0034439C" w:rsidP="00AC76DB">
            <w:pPr>
              <w:spacing w:after="160" w:line="276" w:lineRule="auto"/>
              <w:rPr>
                <w:rFonts w:ascii="Times New Roman" w:hAnsi="Times New Roman" w:cs="Times New Roman"/>
                <w:sz w:val="18"/>
                <w:szCs w:val="18"/>
                <w:lang w:val="en-US"/>
              </w:rPr>
            </w:pPr>
            <w:r w:rsidRPr="006319D6">
              <w:rPr>
                <w:rFonts w:ascii="Times New Roman" w:hAnsi="Times New Roman" w:cs="Times New Roman"/>
                <w:sz w:val="18"/>
                <w:szCs w:val="18"/>
                <w:lang w:val="en-US"/>
              </w:rPr>
              <w:t>522 +158/-142</w:t>
            </w:r>
          </w:p>
        </w:tc>
        <w:tc>
          <w:tcPr>
            <w:tcW w:w="1406" w:type="dxa"/>
            <w:tcBorders>
              <w:top w:val="nil"/>
              <w:left w:val="nil"/>
              <w:bottom w:val="single" w:sz="4" w:space="0" w:color="auto"/>
              <w:right w:val="nil"/>
            </w:tcBorders>
            <w:hideMark/>
          </w:tcPr>
          <w:p w14:paraId="44ECEBDD" w14:textId="77777777" w:rsidR="0034439C" w:rsidRPr="006319D6" w:rsidRDefault="0034439C" w:rsidP="00AC76DB">
            <w:pPr>
              <w:spacing w:after="160" w:line="276" w:lineRule="auto"/>
              <w:rPr>
                <w:rFonts w:ascii="Times New Roman" w:hAnsi="Times New Roman" w:cs="Times New Roman"/>
                <w:sz w:val="18"/>
                <w:szCs w:val="18"/>
                <w:lang w:val="en-US"/>
              </w:rPr>
            </w:pPr>
            <w:r w:rsidRPr="006319D6">
              <w:rPr>
                <w:rFonts w:ascii="Times New Roman" w:hAnsi="Times New Roman" w:cs="Times New Roman"/>
                <w:sz w:val="18"/>
                <w:szCs w:val="18"/>
                <w:lang w:val="en-US"/>
              </w:rPr>
              <w:t>581 +70/-80</w:t>
            </w:r>
          </w:p>
        </w:tc>
        <w:tc>
          <w:tcPr>
            <w:tcW w:w="1504" w:type="dxa"/>
            <w:tcBorders>
              <w:top w:val="nil"/>
              <w:left w:val="nil"/>
              <w:bottom w:val="single" w:sz="4" w:space="0" w:color="auto"/>
              <w:right w:val="nil"/>
            </w:tcBorders>
            <w:hideMark/>
          </w:tcPr>
          <w:p w14:paraId="502149F0" w14:textId="77777777" w:rsidR="0034439C" w:rsidRPr="006319D6" w:rsidRDefault="0034439C" w:rsidP="00AC76DB">
            <w:pPr>
              <w:spacing w:after="160" w:line="276" w:lineRule="auto"/>
              <w:rPr>
                <w:rFonts w:ascii="Times New Roman" w:hAnsi="Times New Roman" w:cs="Times New Roman"/>
                <w:sz w:val="18"/>
                <w:szCs w:val="18"/>
                <w:lang w:val="en-US"/>
              </w:rPr>
            </w:pPr>
            <w:r w:rsidRPr="006319D6">
              <w:rPr>
                <w:rFonts w:ascii="Times New Roman" w:hAnsi="Times New Roman" w:cs="Times New Roman"/>
                <w:sz w:val="18"/>
                <w:szCs w:val="18"/>
                <w:lang w:val="en-US"/>
              </w:rPr>
              <w:t>581 +37/-35</w:t>
            </w:r>
          </w:p>
        </w:tc>
      </w:tr>
      <w:tr w:rsidR="00824929" w:rsidRPr="006319D6" w14:paraId="30052300" w14:textId="77777777" w:rsidTr="0034439C">
        <w:tc>
          <w:tcPr>
            <w:tcW w:w="1270" w:type="dxa"/>
            <w:tcBorders>
              <w:top w:val="single" w:sz="4" w:space="0" w:color="auto"/>
              <w:left w:val="nil"/>
              <w:bottom w:val="nil"/>
              <w:right w:val="nil"/>
            </w:tcBorders>
            <w:hideMark/>
          </w:tcPr>
          <w:p w14:paraId="2DCBC83E" w14:textId="77777777" w:rsidR="0034439C" w:rsidRPr="006319D6" w:rsidRDefault="0034439C" w:rsidP="00AC76DB">
            <w:pPr>
              <w:spacing w:after="160" w:line="276" w:lineRule="auto"/>
              <w:rPr>
                <w:rFonts w:ascii="Times New Roman" w:hAnsi="Times New Roman" w:cs="Times New Roman"/>
                <w:sz w:val="18"/>
                <w:szCs w:val="18"/>
                <w:lang w:val="en-US"/>
              </w:rPr>
            </w:pPr>
            <w:proofErr w:type="spellStart"/>
            <w:r w:rsidRPr="006319D6">
              <w:rPr>
                <w:rFonts w:ascii="Times New Roman" w:hAnsi="Times New Roman" w:cs="Times New Roman"/>
                <w:sz w:val="18"/>
                <w:szCs w:val="18"/>
                <w:lang w:val="en-US"/>
              </w:rPr>
              <w:t>Khonako</w:t>
            </w:r>
            <w:proofErr w:type="spellEnd"/>
            <w:r w:rsidRPr="006319D6">
              <w:rPr>
                <w:rFonts w:ascii="Times New Roman" w:hAnsi="Times New Roman" w:cs="Times New Roman"/>
                <w:sz w:val="18"/>
                <w:szCs w:val="18"/>
                <w:lang w:val="en-US"/>
              </w:rPr>
              <w:t>-II</w:t>
            </w:r>
          </w:p>
        </w:tc>
        <w:tc>
          <w:tcPr>
            <w:tcW w:w="700" w:type="dxa"/>
            <w:tcBorders>
              <w:top w:val="single" w:sz="4" w:space="0" w:color="auto"/>
              <w:left w:val="nil"/>
              <w:bottom w:val="nil"/>
              <w:right w:val="nil"/>
            </w:tcBorders>
            <w:hideMark/>
          </w:tcPr>
          <w:p w14:paraId="7DCDCB89" w14:textId="77777777" w:rsidR="0034439C" w:rsidRPr="006319D6" w:rsidRDefault="0034439C" w:rsidP="00AC76DB">
            <w:pPr>
              <w:spacing w:after="160" w:line="276" w:lineRule="auto"/>
              <w:rPr>
                <w:rFonts w:ascii="Times New Roman" w:hAnsi="Times New Roman" w:cs="Times New Roman"/>
                <w:sz w:val="18"/>
                <w:szCs w:val="18"/>
                <w:lang w:val="en-US"/>
              </w:rPr>
            </w:pPr>
            <w:r w:rsidRPr="006319D6">
              <w:rPr>
                <w:rFonts w:ascii="Times New Roman" w:hAnsi="Times New Roman" w:cs="Times New Roman"/>
                <w:sz w:val="18"/>
                <w:szCs w:val="18"/>
                <w:lang w:val="en-US"/>
              </w:rPr>
              <w:t>PC 4</w:t>
            </w:r>
          </w:p>
        </w:tc>
        <w:tc>
          <w:tcPr>
            <w:tcW w:w="799" w:type="dxa"/>
            <w:tcBorders>
              <w:top w:val="single" w:sz="4" w:space="0" w:color="auto"/>
              <w:left w:val="nil"/>
              <w:bottom w:val="nil"/>
              <w:right w:val="nil"/>
            </w:tcBorders>
            <w:hideMark/>
          </w:tcPr>
          <w:p w14:paraId="5B063EE1" w14:textId="77777777" w:rsidR="0034439C" w:rsidRPr="006319D6" w:rsidRDefault="0034439C" w:rsidP="00AC76DB">
            <w:pPr>
              <w:spacing w:after="160" w:line="276" w:lineRule="auto"/>
              <w:rPr>
                <w:rFonts w:ascii="Times New Roman" w:hAnsi="Times New Roman" w:cs="Times New Roman"/>
                <w:sz w:val="18"/>
                <w:szCs w:val="18"/>
                <w:lang w:val="en-US"/>
              </w:rPr>
            </w:pPr>
            <w:r w:rsidRPr="006319D6">
              <w:rPr>
                <w:rFonts w:ascii="Times New Roman" w:hAnsi="Times New Roman" w:cs="Times New Roman"/>
                <w:sz w:val="18"/>
                <w:szCs w:val="18"/>
                <w:lang w:val="en-US"/>
              </w:rPr>
              <w:t>58.5</w:t>
            </w:r>
          </w:p>
        </w:tc>
        <w:tc>
          <w:tcPr>
            <w:tcW w:w="1626" w:type="dxa"/>
            <w:tcBorders>
              <w:top w:val="single" w:sz="4" w:space="0" w:color="auto"/>
              <w:left w:val="nil"/>
              <w:bottom w:val="nil"/>
              <w:right w:val="nil"/>
            </w:tcBorders>
            <w:hideMark/>
          </w:tcPr>
          <w:p w14:paraId="19A71E2C" w14:textId="77777777" w:rsidR="0034439C" w:rsidRPr="006319D6" w:rsidRDefault="0034439C" w:rsidP="00AC76DB">
            <w:pPr>
              <w:spacing w:after="160" w:line="276" w:lineRule="auto"/>
              <w:rPr>
                <w:rFonts w:ascii="Times New Roman" w:hAnsi="Times New Roman" w:cs="Times New Roman"/>
                <w:sz w:val="18"/>
                <w:szCs w:val="18"/>
                <w:lang w:val="en-US"/>
              </w:rPr>
            </w:pPr>
            <w:r w:rsidRPr="006319D6">
              <w:rPr>
                <w:rFonts w:ascii="Times New Roman" w:hAnsi="Times New Roman" w:cs="Times New Roman"/>
                <w:sz w:val="18"/>
                <w:szCs w:val="18"/>
                <w:lang w:val="en-US"/>
              </w:rPr>
              <w:t>439 +114/-90</w:t>
            </w:r>
          </w:p>
        </w:tc>
        <w:tc>
          <w:tcPr>
            <w:tcW w:w="1721" w:type="dxa"/>
            <w:tcBorders>
              <w:top w:val="single" w:sz="4" w:space="0" w:color="auto"/>
              <w:left w:val="nil"/>
              <w:bottom w:val="nil"/>
              <w:right w:val="nil"/>
            </w:tcBorders>
            <w:hideMark/>
          </w:tcPr>
          <w:p w14:paraId="3B3D4F0F" w14:textId="77777777" w:rsidR="0034439C" w:rsidRPr="006319D6" w:rsidRDefault="0034439C" w:rsidP="00AC76DB">
            <w:pPr>
              <w:spacing w:after="160" w:line="276" w:lineRule="auto"/>
              <w:rPr>
                <w:rFonts w:ascii="Times New Roman" w:hAnsi="Times New Roman" w:cs="Times New Roman"/>
                <w:sz w:val="18"/>
                <w:szCs w:val="18"/>
                <w:lang w:val="en-US"/>
              </w:rPr>
            </w:pPr>
            <w:r w:rsidRPr="006319D6">
              <w:rPr>
                <w:rFonts w:ascii="Times New Roman" w:hAnsi="Times New Roman" w:cs="Times New Roman"/>
                <w:sz w:val="18"/>
                <w:szCs w:val="18"/>
                <w:lang w:val="en-US"/>
              </w:rPr>
              <w:t>402 +67/-64</w:t>
            </w:r>
          </w:p>
        </w:tc>
        <w:tc>
          <w:tcPr>
            <w:tcW w:w="1406" w:type="dxa"/>
            <w:tcBorders>
              <w:top w:val="single" w:sz="4" w:space="0" w:color="auto"/>
              <w:left w:val="nil"/>
              <w:bottom w:val="nil"/>
              <w:right w:val="nil"/>
            </w:tcBorders>
            <w:hideMark/>
          </w:tcPr>
          <w:p w14:paraId="3A0EBA75" w14:textId="77777777" w:rsidR="0034439C" w:rsidRPr="006319D6" w:rsidRDefault="0034439C" w:rsidP="00AC76DB">
            <w:pPr>
              <w:spacing w:after="160" w:line="276" w:lineRule="auto"/>
              <w:rPr>
                <w:rFonts w:ascii="Times New Roman" w:hAnsi="Times New Roman" w:cs="Times New Roman"/>
                <w:sz w:val="18"/>
                <w:szCs w:val="18"/>
                <w:lang w:val="en-US"/>
              </w:rPr>
            </w:pPr>
            <w:r w:rsidRPr="006319D6">
              <w:rPr>
                <w:rFonts w:ascii="Times New Roman" w:hAnsi="Times New Roman" w:cs="Times New Roman"/>
                <w:sz w:val="18"/>
                <w:szCs w:val="18"/>
                <w:lang w:val="en-US"/>
              </w:rPr>
              <w:t>403 +53/-55</w:t>
            </w:r>
          </w:p>
        </w:tc>
        <w:tc>
          <w:tcPr>
            <w:tcW w:w="1504" w:type="dxa"/>
            <w:tcBorders>
              <w:top w:val="single" w:sz="4" w:space="0" w:color="auto"/>
              <w:left w:val="nil"/>
              <w:bottom w:val="nil"/>
              <w:right w:val="nil"/>
            </w:tcBorders>
            <w:hideMark/>
          </w:tcPr>
          <w:p w14:paraId="6213E355" w14:textId="77777777" w:rsidR="0034439C" w:rsidRPr="006319D6" w:rsidRDefault="0034439C" w:rsidP="00AC76DB">
            <w:pPr>
              <w:spacing w:after="160" w:line="276" w:lineRule="auto"/>
              <w:rPr>
                <w:rFonts w:ascii="Times New Roman" w:hAnsi="Times New Roman" w:cs="Times New Roman"/>
                <w:sz w:val="18"/>
                <w:szCs w:val="18"/>
                <w:lang w:val="en-US"/>
              </w:rPr>
            </w:pPr>
            <w:r w:rsidRPr="006319D6">
              <w:rPr>
                <w:rFonts w:ascii="Times New Roman" w:hAnsi="Times New Roman" w:cs="Times New Roman"/>
                <w:sz w:val="18"/>
                <w:szCs w:val="18"/>
                <w:lang w:val="en-US"/>
              </w:rPr>
              <w:t>389 +29/-28</w:t>
            </w:r>
          </w:p>
        </w:tc>
      </w:tr>
      <w:tr w:rsidR="00824929" w:rsidRPr="006319D6" w14:paraId="78D293B9" w14:textId="77777777" w:rsidTr="0034439C">
        <w:tc>
          <w:tcPr>
            <w:tcW w:w="1270" w:type="dxa"/>
            <w:tcBorders>
              <w:top w:val="nil"/>
              <w:left w:val="nil"/>
              <w:bottom w:val="nil"/>
              <w:right w:val="nil"/>
            </w:tcBorders>
          </w:tcPr>
          <w:p w14:paraId="501C78C9" w14:textId="77777777" w:rsidR="0034439C" w:rsidRPr="006319D6" w:rsidRDefault="0034439C" w:rsidP="00AC76DB">
            <w:pPr>
              <w:spacing w:after="160" w:line="276" w:lineRule="auto"/>
              <w:rPr>
                <w:rFonts w:ascii="Times New Roman" w:hAnsi="Times New Roman" w:cs="Times New Roman"/>
                <w:sz w:val="18"/>
                <w:szCs w:val="18"/>
                <w:lang w:val="en-US"/>
              </w:rPr>
            </w:pPr>
          </w:p>
        </w:tc>
        <w:tc>
          <w:tcPr>
            <w:tcW w:w="700" w:type="dxa"/>
            <w:tcBorders>
              <w:top w:val="nil"/>
              <w:left w:val="nil"/>
              <w:bottom w:val="nil"/>
              <w:right w:val="nil"/>
            </w:tcBorders>
            <w:hideMark/>
          </w:tcPr>
          <w:p w14:paraId="6F52A34A" w14:textId="77777777" w:rsidR="0034439C" w:rsidRPr="006319D6" w:rsidRDefault="0034439C" w:rsidP="00AC76DB">
            <w:pPr>
              <w:spacing w:after="160" w:line="276" w:lineRule="auto"/>
              <w:rPr>
                <w:rFonts w:ascii="Times New Roman" w:hAnsi="Times New Roman" w:cs="Times New Roman"/>
                <w:sz w:val="18"/>
                <w:szCs w:val="18"/>
                <w:lang w:val="en-US"/>
              </w:rPr>
            </w:pPr>
            <w:r w:rsidRPr="006319D6">
              <w:rPr>
                <w:rFonts w:ascii="Times New Roman" w:hAnsi="Times New Roman" w:cs="Times New Roman"/>
                <w:sz w:val="18"/>
                <w:szCs w:val="18"/>
                <w:lang w:val="en-US"/>
              </w:rPr>
              <w:t>PC 5</w:t>
            </w:r>
          </w:p>
        </w:tc>
        <w:tc>
          <w:tcPr>
            <w:tcW w:w="799" w:type="dxa"/>
            <w:tcBorders>
              <w:top w:val="nil"/>
              <w:left w:val="nil"/>
              <w:bottom w:val="nil"/>
              <w:right w:val="nil"/>
            </w:tcBorders>
            <w:hideMark/>
          </w:tcPr>
          <w:p w14:paraId="504F39C7" w14:textId="77777777" w:rsidR="0034439C" w:rsidRPr="006319D6" w:rsidRDefault="0034439C" w:rsidP="00AC76DB">
            <w:pPr>
              <w:spacing w:after="160" w:line="276" w:lineRule="auto"/>
              <w:rPr>
                <w:rFonts w:ascii="Times New Roman" w:hAnsi="Times New Roman" w:cs="Times New Roman"/>
                <w:sz w:val="18"/>
                <w:szCs w:val="18"/>
                <w:lang w:val="en-US"/>
              </w:rPr>
            </w:pPr>
            <w:r w:rsidRPr="006319D6">
              <w:rPr>
                <w:rFonts w:ascii="Times New Roman" w:hAnsi="Times New Roman" w:cs="Times New Roman"/>
                <w:sz w:val="18"/>
                <w:szCs w:val="18"/>
                <w:lang w:val="en-US"/>
              </w:rPr>
              <w:t>70.0</w:t>
            </w:r>
          </w:p>
        </w:tc>
        <w:tc>
          <w:tcPr>
            <w:tcW w:w="1626" w:type="dxa"/>
            <w:tcBorders>
              <w:top w:val="nil"/>
              <w:left w:val="nil"/>
              <w:bottom w:val="nil"/>
              <w:right w:val="nil"/>
            </w:tcBorders>
            <w:hideMark/>
          </w:tcPr>
          <w:p w14:paraId="0A6876B7" w14:textId="77777777" w:rsidR="0034439C" w:rsidRPr="006319D6" w:rsidRDefault="0034439C" w:rsidP="00AC76DB">
            <w:pPr>
              <w:spacing w:after="160" w:line="276" w:lineRule="auto"/>
              <w:rPr>
                <w:rFonts w:ascii="Times New Roman" w:hAnsi="Times New Roman" w:cs="Times New Roman"/>
                <w:sz w:val="18"/>
                <w:szCs w:val="18"/>
                <w:lang w:val="en-US"/>
              </w:rPr>
            </w:pPr>
            <w:r w:rsidRPr="006319D6">
              <w:rPr>
                <w:rFonts w:ascii="Times New Roman" w:hAnsi="Times New Roman" w:cs="Times New Roman"/>
                <w:sz w:val="18"/>
                <w:szCs w:val="18"/>
                <w:lang w:val="en-US"/>
              </w:rPr>
              <w:t>574 +79/-109</w:t>
            </w:r>
          </w:p>
        </w:tc>
        <w:tc>
          <w:tcPr>
            <w:tcW w:w="1721" w:type="dxa"/>
            <w:tcBorders>
              <w:top w:val="nil"/>
              <w:left w:val="nil"/>
              <w:bottom w:val="nil"/>
              <w:right w:val="nil"/>
            </w:tcBorders>
            <w:hideMark/>
          </w:tcPr>
          <w:p w14:paraId="649F01C7" w14:textId="77777777" w:rsidR="0034439C" w:rsidRPr="006319D6" w:rsidRDefault="0034439C" w:rsidP="00AC76DB">
            <w:pPr>
              <w:spacing w:after="160" w:line="276" w:lineRule="auto"/>
              <w:rPr>
                <w:rFonts w:ascii="Times New Roman" w:hAnsi="Times New Roman" w:cs="Times New Roman"/>
                <w:sz w:val="18"/>
                <w:szCs w:val="18"/>
                <w:lang w:val="en-US"/>
              </w:rPr>
            </w:pPr>
            <w:r w:rsidRPr="006319D6">
              <w:rPr>
                <w:rFonts w:ascii="Times New Roman" w:hAnsi="Times New Roman" w:cs="Times New Roman"/>
                <w:sz w:val="18"/>
                <w:szCs w:val="18"/>
                <w:lang w:val="en-US"/>
              </w:rPr>
              <w:t>488 +90/-78</w:t>
            </w:r>
          </w:p>
        </w:tc>
        <w:tc>
          <w:tcPr>
            <w:tcW w:w="1406" w:type="dxa"/>
            <w:tcBorders>
              <w:top w:val="nil"/>
              <w:left w:val="nil"/>
              <w:bottom w:val="nil"/>
              <w:right w:val="nil"/>
            </w:tcBorders>
            <w:hideMark/>
          </w:tcPr>
          <w:p w14:paraId="43140B15" w14:textId="77777777" w:rsidR="0034439C" w:rsidRPr="006319D6" w:rsidRDefault="0034439C" w:rsidP="00AC76DB">
            <w:pPr>
              <w:spacing w:after="160" w:line="276" w:lineRule="auto"/>
              <w:rPr>
                <w:rFonts w:ascii="Times New Roman" w:hAnsi="Times New Roman" w:cs="Times New Roman"/>
                <w:sz w:val="18"/>
                <w:szCs w:val="18"/>
                <w:lang w:val="en-US"/>
              </w:rPr>
            </w:pPr>
            <w:r w:rsidRPr="006319D6">
              <w:rPr>
                <w:rFonts w:ascii="Times New Roman" w:hAnsi="Times New Roman" w:cs="Times New Roman"/>
                <w:sz w:val="18"/>
                <w:szCs w:val="18"/>
                <w:lang w:val="en-US"/>
              </w:rPr>
              <w:t>519 +78/-76</w:t>
            </w:r>
          </w:p>
        </w:tc>
        <w:tc>
          <w:tcPr>
            <w:tcW w:w="1504" w:type="dxa"/>
            <w:tcBorders>
              <w:top w:val="nil"/>
              <w:left w:val="nil"/>
              <w:bottom w:val="nil"/>
              <w:right w:val="nil"/>
            </w:tcBorders>
            <w:hideMark/>
          </w:tcPr>
          <w:p w14:paraId="72F9EBA8" w14:textId="77777777" w:rsidR="0034439C" w:rsidRPr="006319D6" w:rsidRDefault="0034439C" w:rsidP="00AC76DB">
            <w:pPr>
              <w:spacing w:after="160" w:line="276" w:lineRule="auto"/>
              <w:rPr>
                <w:rFonts w:ascii="Times New Roman" w:hAnsi="Times New Roman" w:cs="Times New Roman"/>
                <w:sz w:val="18"/>
                <w:szCs w:val="18"/>
                <w:lang w:val="en-US"/>
              </w:rPr>
            </w:pPr>
            <w:r w:rsidRPr="006319D6">
              <w:rPr>
                <w:rFonts w:ascii="Times New Roman" w:hAnsi="Times New Roman" w:cs="Times New Roman"/>
                <w:sz w:val="18"/>
                <w:szCs w:val="18"/>
                <w:lang w:val="en-US"/>
              </w:rPr>
              <w:t>514 +32/-35</w:t>
            </w:r>
          </w:p>
        </w:tc>
      </w:tr>
      <w:tr w:rsidR="00824929" w:rsidRPr="006319D6" w14:paraId="6011C704" w14:textId="77777777" w:rsidTr="0034439C">
        <w:tc>
          <w:tcPr>
            <w:tcW w:w="1270" w:type="dxa"/>
            <w:tcBorders>
              <w:top w:val="nil"/>
              <w:left w:val="nil"/>
              <w:bottom w:val="single" w:sz="4" w:space="0" w:color="auto"/>
              <w:right w:val="nil"/>
            </w:tcBorders>
          </w:tcPr>
          <w:p w14:paraId="417A1E9C" w14:textId="77777777" w:rsidR="0034439C" w:rsidRPr="006319D6" w:rsidRDefault="0034439C" w:rsidP="00AC76DB">
            <w:pPr>
              <w:spacing w:after="160" w:line="276" w:lineRule="auto"/>
              <w:rPr>
                <w:rFonts w:ascii="Times New Roman" w:hAnsi="Times New Roman" w:cs="Times New Roman"/>
                <w:sz w:val="18"/>
                <w:szCs w:val="18"/>
                <w:lang w:val="en-US"/>
              </w:rPr>
            </w:pPr>
          </w:p>
        </w:tc>
        <w:tc>
          <w:tcPr>
            <w:tcW w:w="700" w:type="dxa"/>
            <w:tcBorders>
              <w:top w:val="nil"/>
              <w:left w:val="nil"/>
              <w:bottom w:val="single" w:sz="4" w:space="0" w:color="auto"/>
              <w:right w:val="nil"/>
            </w:tcBorders>
            <w:hideMark/>
          </w:tcPr>
          <w:p w14:paraId="04F53100" w14:textId="77777777" w:rsidR="0034439C" w:rsidRPr="006319D6" w:rsidRDefault="0034439C" w:rsidP="00AC76DB">
            <w:pPr>
              <w:spacing w:after="160" w:line="276" w:lineRule="auto"/>
              <w:rPr>
                <w:rFonts w:ascii="Times New Roman" w:hAnsi="Times New Roman" w:cs="Times New Roman"/>
                <w:sz w:val="18"/>
                <w:szCs w:val="18"/>
                <w:lang w:val="en-US"/>
              </w:rPr>
            </w:pPr>
            <w:r w:rsidRPr="006319D6">
              <w:rPr>
                <w:rFonts w:ascii="Times New Roman" w:hAnsi="Times New Roman" w:cs="Times New Roman"/>
                <w:sz w:val="18"/>
                <w:szCs w:val="18"/>
                <w:lang w:val="en-US"/>
              </w:rPr>
              <w:t>PC 6</w:t>
            </w:r>
          </w:p>
        </w:tc>
        <w:tc>
          <w:tcPr>
            <w:tcW w:w="799" w:type="dxa"/>
            <w:tcBorders>
              <w:top w:val="nil"/>
              <w:left w:val="nil"/>
              <w:bottom w:val="single" w:sz="4" w:space="0" w:color="auto"/>
              <w:right w:val="nil"/>
            </w:tcBorders>
            <w:hideMark/>
          </w:tcPr>
          <w:p w14:paraId="4D6576CF" w14:textId="77777777" w:rsidR="0034439C" w:rsidRPr="006319D6" w:rsidRDefault="0034439C" w:rsidP="00AC76DB">
            <w:pPr>
              <w:spacing w:after="160" w:line="276" w:lineRule="auto"/>
              <w:rPr>
                <w:rFonts w:ascii="Times New Roman" w:hAnsi="Times New Roman" w:cs="Times New Roman"/>
                <w:sz w:val="18"/>
                <w:szCs w:val="18"/>
                <w:lang w:val="en-US"/>
              </w:rPr>
            </w:pPr>
            <w:r w:rsidRPr="006319D6">
              <w:rPr>
                <w:rFonts w:ascii="Times New Roman" w:hAnsi="Times New Roman" w:cs="Times New Roman"/>
                <w:sz w:val="18"/>
                <w:szCs w:val="18"/>
                <w:lang w:val="en-US"/>
              </w:rPr>
              <w:t>76.0</w:t>
            </w:r>
          </w:p>
        </w:tc>
        <w:tc>
          <w:tcPr>
            <w:tcW w:w="1626" w:type="dxa"/>
            <w:tcBorders>
              <w:top w:val="nil"/>
              <w:left w:val="nil"/>
              <w:bottom w:val="single" w:sz="4" w:space="0" w:color="auto"/>
              <w:right w:val="nil"/>
            </w:tcBorders>
            <w:hideMark/>
          </w:tcPr>
          <w:p w14:paraId="488BCAAD" w14:textId="77777777" w:rsidR="0034439C" w:rsidRPr="006319D6" w:rsidRDefault="0034439C" w:rsidP="00AC76DB">
            <w:pPr>
              <w:spacing w:after="160" w:line="276" w:lineRule="auto"/>
              <w:rPr>
                <w:rFonts w:ascii="Times New Roman" w:hAnsi="Times New Roman" w:cs="Times New Roman"/>
                <w:sz w:val="18"/>
                <w:szCs w:val="18"/>
                <w:lang w:val="en-US"/>
              </w:rPr>
            </w:pPr>
            <w:r w:rsidRPr="006319D6">
              <w:rPr>
                <w:rFonts w:ascii="Times New Roman" w:hAnsi="Times New Roman" w:cs="Times New Roman"/>
                <w:sz w:val="18"/>
                <w:szCs w:val="18"/>
                <w:lang w:val="en-US"/>
              </w:rPr>
              <w:t>633 +60/-102</w:t>
            </w:r>
          </w:p>
        </w:tc>
        <w:tc>
          <w:tcPr>
            <w:tcW w:w="1721" w:type="dxa"/>
            <w:tcBorders>
              <w:top w:val="nil"/>
              <w:left w:val="nil"/>
              <w:bottom w:val="single" w:sz="4" w:space="0" w:color="auto"/>
              <w:right w:val="nil"/>
            </w:tcBorders>
            <w:hideMark/>
          </w:tcPr>
          <w:p w14:paraId="35EB22C5" w14:textId="77777777" w:rsidR="0034439C" w:rsidRPr="006319D6" w:rsidRDefault="0034439C" w:rsidP="00AC76DB">
            <w:pPr>
              <w:spacing w:after="160" w:line="276" w:lineRule="auto"/>
              <w:rPr>
                <w:rFonts w:ascii="Times New Roman" w:hAnsi="Times New Roman" w:cs="Times New Roman"/>
                <w:sz w:val="18"/>
                <w:szCs w:val="18"/>
                <w:lang w:val="en-US"/>
              </w:rPr>
            </w:pPr>
            <w:r w:rsidRPr="006319D6">
              <w:rPr>
                <w:rFonts w:ascii="Times New Roman" w:hAnsi="Times New Roman" w:cs="Times New Roman"/>
                <w:sz w:val="18"/>
                <w:szCs w:val="18"/>
                <w:lang w:val="en-US"/>
              </w:rPr>
              <w:t>534 +108/-90</w:t>
            </w:r>
          </w:p>
        </w:tc>
        <w:tc>
          <w:tcPr>
            <w:tcW w:w="1406" w:type="dxa"/>
            <w:tcBorders>
              <w:top w:val="nil"/>
              <w:left w:val="nil"/>
              <w:bottom w:val="single" w:sz="4" w:space="0" w:color="auto"/>
              <w:right w:val="nil"/>
            </w:tcBorders>
            <w:hideMark/>
          </w:tcPr>
          <w:p w14:paraId="18A1A3D4" w14:textId="77777777" w:rsidR="0034439C" w:rsidRPr="006319D6" w:rsidRDefault="0034439C" w:rsidP="00AC76DB">
            <w:pPr>
              <w:spacing w:after="160" w:line="276" w:lineRule="auto"/>
              <w:rPr>
                <w:rFonts w:ascii="Times New Roman" w:hAnsi="Times New Roman" w:cs="Times New Roman"/>
                <w:sz w:val="18"/>
                <w:szCs w:val="18"/>
                <w:lang w:val="en-US"/>
              </w:rPr>
            </w:pPr>
            <w:r w:rsidRPr="006319D6">
              <w:rPr>
                <w:rFonts w:ascii="Times New Roman" w:hAnsi="Times New Roman" w:cs="Times New Roman"/>
                <w:sz w:val="18"/>
                <w:szCs w:val="18"/>
                <w:lang w:val="en-US"/>
              </w:rPr>
              <w:t>572 +83/-85</w:t>
            </w:r>
          </w:p>
        </w:tc>
        <w:tc>
          <w:tcPr>
            <w:tcW w:w="1504" w:type="dxa"/>
            <w:tcBorders>
              <w:top w:val="nil"/>
              <w:left w:val="nil"/>
              <w:bottom w:val="single" w:sz="4" w:space="0" w:color="auto"/>
              <w:right w:val="nil"/>
            </w:tcBorders>
            <w:hideMark/>
          </w:tcPr>
          <w:p w14:paraId="0C16C1B4" w14:textId="77777777" w:rsidR="0034439C" w:rsidRPr="006319D6" w:rsidRDefault="0034439C" w:rsidP="00AC76DB">
            <w:pPr>
              <w:spacing w:after="160" w:line="276" w:lineRule="auto"/>
              <w:rPr>
                <w:rFonts w:ascii="Times New Roman" w:hAnsi="Times New Roman" w:cs="Times New Roman"/>
                <w:sz w:val="18"/>
                <w:szCs w:val="18"/>
                <w:lang w:val="en-US"/>
              </w:rPr>
            </w:pPr>
            <w:r w:rsidRPr="006319D6">
              <w:rPr>
                <w:rFonts w:ascii="Times New Roman" w:hAnsi="Times New Roman" w:cs="Times New Roman"/>
                <w:sz w:val="18"/>
                <w:szCs w:val="18"/>
                <w:lang w:val="en-US"/>
              </w:rPr>
              <w:t>581 +37/-37</w:t>
            </w:r>
          </w:p>
        </w:tc>
      </w:tr>
    </w:tbl>
    <w:p w14:paraId="086DCEB8" w14:textId="77777777" w:rsidR="0034439C" w:rsidRPr="004A6DF7" w:rsidRDefault="0034439C" w:rsidP="00AC76DB">
      <w:pPr>
        <w:spacing w:line="276" w:lineRule="auto"/>
        <w:rPr>
          <w:rFonts w:ascii="Times New Roman" w:hAnsi="Times New Roman" w:cs="Times New Roman"/>
          <w:i/>
          <w:iCs/>
          <w:sz w:val="24"/>
          <w:szCs w:val="24"/>
          <w:lang w:val="en-US"/>
        </w:rPr>
      </w:pPr>
    </w:p>
    <w:p w14:paraId="199D6E02" w14:textId="77777777" w:rsidR="0034439C" w:rsidRPr="004A6DF7" w:rsidRDefault="0034439C" w:rsidP="00AC76DB">
      <w:pPr>
        <w:spacing w:line="276" w:lineRule="auto"/>
        <w:rPr>
          <w:rFonts w:ascii="Times New Roman" w:hAnsi="Times New Roman" w:cs="Times New Roman"/>
          <w:i/>
          <w:iCs/>
          <w:sz w:val="24"/>
          <w:szCs w:val="24"/>
          <w:lang w:val="en-US"/>
        </w:rPr>
      </w:pPr>
    </w:p>
    <w:p w14:paraId="5FABA43E" w14:textId="77777777" w:rsidR="00D22BE0" w:rsidRDefault="00D22BE0" w:rsidP="00AC76DB">
      <w:pPr>
        <w:spacing w:line="276" w:lineRule="auto"/>
        <w:rPr>
          <w:rFonts w:ascii="Times New Roman" w:hAnsi="Times New Roman" w:cs="Times New Roman"/>
          <w:b/>
          <w:bCs/>
          <w:sz w:val="24"/>
          <w:szCs w:val="24"/>
          <w:lang w:val="en-US"/>
        </w:rPr>
      </w:pPr>
    </w:p>
    <w:p w14:paraId="627734A8" w14:textId="36C932B9" w:rsidR="00430870" w:rsidRPr="004A6DF7" w:rsidRDefault="00CA2FEC" w:rsidP="00AC76DB">
      <w:pPr>
        <w:spacing w:line="276"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4</w:t>
      </w:r>
      <w:r w:rsidR="008B0C1C" w:rsidRPr="004A6DF7">
        <w:rPr>
          <w:rFonts w:ascii="Times New Roman" w:hAnsi="Times New Roman" w:cs="Times New Roman"/>
          <w:b/>
          <w:bCs/>
          <w:sz w:val="24"/>
          <w:szCs w:val="24"/>
          <w:lang w:val="en-US"/>
        </w:rPr>
        <w:t xml:space="preserve">.3 </w:t>
      </w:r>
      <w:r w:rsidR="00440B76" w:rsidRPr="004A6DF7">
        <w:rPr>
          <w:rFonts w:ascii="Times New Roman" w:hAnsi="Times New Roman" w:cs="Times New Roman"/>
          <w:b/>
          <w:bCs/>
          <w:sz w:val="24"/>
          <w:szCs w:val="24"/>
          <w:lang w:val="en-US"/>
        </w:rPr>
        <w:t>Continuous Stochastic Dynamic Time Warping</w:t>
      </w:r>
      <w:r w:rsidR="00430870" w:rsidRPr="004A6DF7">
        <w:rPr>
          <w:rFonts w:ascii="Times New Roman" w:hAnsi="Times New Roman" w:cs="Times New Roman"/>
          <w:b/>
          <w:bCs/>
          <w:sz w:val="24"/>
          <w:szCs w:val="24"/>
          <w:lang w:val="en-US"/>
        </w:rPr>
        <w:t xml:space="preserve"> </w:t>
      </w:r>
      <w:proofErr w:type="gramStart"/>
      <w:r w:rsidR="00430870" w:rsidRPr="004A6DF7">
        <w:rPr>
          <w:rFonts w:ascii="Times New Roman" w:hAnsi="Times New Roman" w:cs="Times New Roman"/>
          <w:b/>
          <w:bCs/>
          <w:sz w:val="24"/>
          <w:szCs w:val="24"/>
          <w:lang w:val="en-US"/>
        </w:rPr>
        <w:t>alignment models</w:t>
      </w:r>
      <w:proofErr w:type="gramEnd"/>
    </w:p>
    <w:p w14:paraId="49A3A137" w14:textId="70D428C7" w:rsidR="007F5950" w:rsidRPr="004A6DF7" w:rsidRDefault="007F5950" w:rsidP="00AC76DB">
      <w:pPr>
        <w:spacing w:line="276" w:lineRule="auto"/>
        <w:rPr>
          <w:rFonts w:ascii="Times New Roman" w:hAnsi="Times New Roman" w:cs="Times New Roman"/>
          <w:sz w:val="24"/>
          <w:szCs w:val="24"/>
          <w:lang w:val="en-US"/>
        </w:rPr>
      </w:pPr>
      <w:r w:rsidRPr="004A6DF7">
        <w:rPr>
          <w:rFonts w:ascii="Times New Roman" w:hAnsi="Times New Roman" w:cs="Times New Roman"/>
          <w:sz w:val="24"/>
          <w:szCs w:val="24"/>
          <w:lang w:val="en-US"/>
        </w:rPr>
        <w:t xml:space="preserve">The magnetic susceptibility curves were aligned using the </w:t>
      </w:r>
      <w:r w:rsidR="0098691D">
        <w:rPr>
          <w:rFonts w:ascii="Times New Roman" w:hAnsi="Times New Roman" w:cs="Times New Roman"/>
          <w:sz w:val="24"/>
          <w:szCs w:val="24"/>
          <w:lang w:val="en-US"/>
        </w:rPr>
        <w:t>Probabilistic</w:t>
      </w:r>
      <w:r w:rsidRPr="004A6DF7">
        <w:rPr>
          <w:rFonts w:ascii="Times New Roman" w:hAnsi="Times New Roman" w:cs="Times New Roman"/>
          <w:sz w:val="24"/>
          <w:szCs w:val="24"/>
          <w:lang w:val="en-US"/>
        </w:rPr>
        <w:t xml:space="preserve"> Dynamic Time Warping (</w:t>
      </w:r>
      <w:r w:rsidR="00F9501E">
        <w:rPr>
          <w:rFonts w:ascii="Times New Roman" w:hAnsi="Times New Roman" w:cs="Times New Roman"/>
          <w:sz w:val="24"/>
          <w:szCs w:val="24"/>
          <w:lang w:val="en-US"/>
        </w:rPr>
        <w:t>P-DTW</w:t>
      </w:r>
      <w:r w:rsidRPr="004A6DF7">
        <w:rPr>
          <w:rFonts w:ascii="Times New Roman" w:hAnsi="Times New Roman" w:cs="Times New Roman"/>
          <w:sz w:val="24"/>
          <w:szCs w:val="24"/>
          <w:lang w:val="en-US"/>
        </w:rPr>
        <w:t>) algorithm</w:t>
      </w:r>
      <w:r w:rsidR="00007793">
        <w:rPr>
          <w:rFonts w:ascii="Times New Roman" w:hAnsi="Times New Roman" w:cs="Times New Roman"/>
          <w:sz w:val="24"/>
          <w:szCs w:val="24"/>
          <w:lang w:val="en-US"/>
        </w:rPr>
        <w:fldChar w:fldCharType="begin"/>
      </w:r>
      <w:r w:rsidR="00007793">
        <w:rPr>
          <w:rFonts w:ascii="Times New Roman" w:hAnsi="Times New Roman" w:cs="Times New Roman"/>
          <w:sz w:val="24"/>
          <w:szCs w:val="24"/>
          <w:lang w:val="en-US"/>
        </w:rPr>
        <w:instrText xml:space="preserve"> ADDIN ZOTERO_ITEM CSL_CITATION {"citationID":"lxwb7dKd","properties":{"formattedCitation":"\\super 36\\nosupersub{}","plainCitation":"36","noteIndex":0},"citationItems":[{"id":339,"uris":["http://zotero.org/users/local/6sjUyKQS/items/37EWZ8MX"],"itemData":{"id":339,"type":"article-journal","container-title":"Quaternary Science Review","title":"Quantifying uncertainty in stratigraphic alignment of geological signals using probabilistic dynamic time warping","author":[{"family":"Sørensen","given":"Aske L."},{"family":"Hansen","given":"Thomas M"},{"family":"Falk","given":"Frederick A."},{"family":"Olsen","given":"Jesper"},{"family":"Knudsen","given":"Mads Faurschou"}],"issued":{"literal":"in press"}}}],"schema":"https://github.com/citation-style-language/schema/raw/master/csl-citation.json"} </w:instrText>
      </w:r>
      <w:r w:rsidR="00007793">
        <w:rPr>
          <w:rFonts w:ascii="Times New Roman" w:hAnsi="Times New Roman" w:cs="Times New Roman"/>
          <w:sz w:val="24"/>
          <w:szCs w:val="24"/>
          <w:lang w:val="en-US"/>
        </w:rPr>
        <w:fldChar w:fldCharType="separate"/>
      </w:r>
      <w:r w:rsidR="00007793" w:rsidRPr="00A768A3">
        <w:rPr>
          <w:rFonts w:ascii="Times New Roman" w:hAnsi="Times New Roman" w:cs="Times New Roman"/>
          <w:kern w:val="0"/>
          <w:sz w:val="24"/>
          <w:vertAlign w:val="superscript"/>
          <w:lang w:val="en-US"/>
        </w:rPr>
        <w:t>36</w:t>
      </w:r>
      <w:r w:rsidR="00007793">
        <w:rPr>
          <w:rFonts w:ascii="Times New Roman" w:hAnsi="Times New Roman" w:cs="Times New Roman"/>
          <w:sz w:val="24"/>
          <w:szCs w:val="24"/>
          <w:lang w:val="en-US"/>
        </w:rPr>
        <w:fldChar w:fldCharType="end"/>
      </w:r>
      <w:r w:rsidRPr="00E13C8F">
        <w:rPr>
          <w:rFonts w:ascii="Times New Roman" w:hAnsi="Times New Roman" w:cs="Times New Roman"/>
          <w:sz w:val="24"/>
          <w:szCs w:val="24"/>
          <w:lang w:val="en-US"/>
        </w:rPr>
        <w:t>.</w:t>
      </w:r>
      <w:r w:rsidRPr="004A6DF7">
        <w:rPr>
          <w:rFonts w:ascii="Times New Roman" w:hAnsi="Times New Roman" w:cs="Times New Roman"/>
          <w:sz w:val="24"/>
          <w:szCs w:val="24"/>
          <w:lang w:val="en-US"/>
        </w:rPr>
        <w:t xml:space="preserve"> This algorithm automatically aligns signals while estimating the associated alignment uncertainty. Once the alignment models </w:t>
      </w:r>
      <w:r w:rsidR="003A0711" w:rsidRPr="004A6DF7">
        <w:rPr>
          <w:rFonts w:ascii="Times New Roman" w:hAnsi="Times New Roman" w:cs="Times New Roman"/>
          <w:sz w:val="24"/>
          <w:szCs w:val="24"/>
          <w:lang w:val="en-US"/>
        </w:rPr>
        <w:t>have been</w:t>
      </w:r>
      <w:r w:rsidRPr="004A6DF7">
        <w:rPr>
          <w:rFonts w:ascii="Times New Roman" w:hAnsi="Times New Roman" w:cs="Times New Roman"/>
          <w:sz w:val="24"/>
          <w:szCs w:val="24"/>
          <w:lang w:val="en-US"/>
        </w:rPr>
        <w:t xml:space="preserve"> constructed, they allow for the transposition of ages across sites</w:t>
      </w:r>
      <w:r w:rsidR="00CD6705" w:rsidRPr="004A6DF7">
        <w:rPr>
          <w:rFonts w:ascii="Times New Roman" w:hAnsi="Times New Roman" w:cs="Times New Roman"/>
          <w:sz w:val="24"/>
          <w:szCs w:val="24"/>
          <w:lang w:val="en-US"/>
        </w:rPr>
        <w:t>,</w:t>
      </w:r>
      <w:r w:rsidR="00F73888" w:rsidRPr="004A6DF7">
        <w:rPr>
          <w:rFonts w:ascii="Times New Roman" w:hAnsi="Times New Roman" w:cs="Times New Roman"/>
          <w:sz w:val="24"/>
          <w:szCs w:val="24"/>
          <w:lang w:val="en-US"/>
        </w:rPr>
        <w:t xml:space="preserve"> including the associated uncertainties</w:t>
      </w:r>
      <w:r w:rsidR="004C0E61" w:rsidRPr="004A6DF7">
        <w:rPr>
          <w:rFonts w:ascii="Times New Roman" w:hAnsi="Times New Roman" w:cs="Times New Roman"/>
          <w:sz w:val="24"/>
          <w:szCs w:val="24"/>
          <w:lang w:val="en-US"/>
        </w:rPr>
        <w:t>.</w:t>
      </w:r>
    </w:p>
    <w:p w14:paraId="4F04E7FE" w14:textId="24DD44A1" w:rsidR="00F24271" w:rsidRDefault="007F5950" w:rsidP="00AC76DB">
      <w:pPr>
        <w:spacing w:line="276" w:lineRule="auto"/>
        <w:rPr>
          <w:rFonts w:ascii="Times New Roman" w:hAnsi="Times New Roman" w:cs="Times New Roman"/>
          <w:sz w:val="24"/>
          <w:szCs w:val="24"/>
          <w:lang w:val="en-US"/>
        </w:rPr>
      </w:pPr>
      <w:r w:rsidRPr="004A6DF7">
        <w:rPr>
          <w:rFonts w:ascii="Times New Roman" w:hAnsi="Times New Roman" w:cs="Times New Roman"/>
          <w:sz w:val="24"/>
          <w:szCs w:val="24"/>
          <w:lang w:val="en-US"/>
        </w:rPr>
        <w:t xml:space="preserve">The </w:t>
      </w:r>
      <w:r w:rsidR="00F9501E">
        <w:rPr>
          <w:rFonts w:ascii="Times New Roman" w:hAnsi="Times New Roman" w:cs="Times New Roman"/>
          <w:sz w:val="24"/>
          <w:szCs w:val="24"/>
          <w:lang w:val="en-US"/>
        </w:rPr>
        <w:t>P-DTW</w:t>
      </w:r>
      <w:r w:rsidR="00F9501E" w:rsidRPr="004A6DF7">
        <w:rPr>
          <w:rFonts w:ascii="Times New Roman" w:hAnsi="Times New Roman" w:cs="Times New Roman"/>
          <w:sz w:val="24"/>
          <w:szCs w:val="24"/>
          <w:lang w:val="en-US"/>
        </w:rPr>
        <w:t xml:space="preserve"> </w:t>
      </w:r>
      <w:r w:rsidRPr="004A6DF7">
        <w:rPr>
          <w:rFonts w:ascii="Times New Roman" w:hAnsi="Times New Roman" w:cs="Times New Roman"/>
          <w:sz w:val="24"/>
          <w:szCs w:val="24"/>
          <w:lang w:val="en-US"/>
        </w:rPr>
        <w:t xml:space="preserve">parameter settings were optimized through trial and error </w:t>
      </w:r>
      <w:r w:rsidR="00FD6F6C">
        <w:rPr>
          <w:rFonts w:ascii="Times New Roman" w:hAnsi="Times New Roman" w:cs="Times New Roman"/>
          <w:sz w:val="24"/>
          <w:szCs w:val="24"/>
          <w:lang w:val="en-US"/>
        </w:rPr>
        <w:t xml:space="preserve">until </w:t>
      </w:r>
      <w:r w:rsidR="00E80716">
        <w:rPr>
          <w:rFonts w:ascii="Times New Roman" w:hAnsi="Times New Roman" w:cs="Times New Roman"/>
          <w:sz w:val="24"/>
          <w:szCs w:val="24"/>
          <w:lang w:val="en-US"/>
        </w:rPr>
        <w:t>the models</w:t>
      </w:r>
      <w:r w:rsidR="00FD6F6C">
        <w:rPr>
          <w:rFonts w:ascii="Times New Roman" w:hAnsi="Times New Roman" w:cs="Times New Roman"/>
          <w:sz w:val="24"/>
          <w:szCs w:val="24"/>
          <w:lang w:val="en-US"/>
        </w:rPr>
        <w:t xml:space="preserve"> appear </w:t>
      </w:r>
      <w:proofErr w:type="gramStart"/>
      <w:r w:rsidR="004A2D6A">
        <w:rPr>
          <w:rFonts w:ascii="Times New Roman" w:hAnsi="Times New Roman" w:cs="Times New Roman"/>
          <w:sz w:val="24"/>
          <w:szCs w:val="24"/>
          <w:lang w:val="en-US"/>
        </w:rPr>
        <w:t>physical</w:t>
      </w:r>
      <w:proofErr w:type="gramEnd"/>
      <w:r w:rsidR="004A2D6A">
        <w:rPr>
          <w:rFonts w:ascii="Times New Roman" w:hAnsi="Times New Roman" w:cs="Times New Roman"/>
          <w:sz w:val="24"/>
          <w:szCs w:val="24"/>
          <w:lang w:val="en-US"/>
        </w:rPr>
        <w:t xml:space="preserve"> realistic and</w:t>
      </w:r>
      <w:r w:rsidR="003235DB">
        <w:rPr>
          <w:rFonts w:ascii="Times New Roman" w:hAnsi="Times New Roman" w:cs="Times New Roman"/>
          <w:sz w:val="24"/>
          <w:szCs w:val="24"/>
          <w:lang w:val="en-US"/>
        </w:rPr>
        <w:t xml:space="preserve"> </w:t>
      </w:r>
      <w:r w:rsidR="00BA08FB">
        <w:rPr>
          <w:rFonts w:ascii="Times New Roman" w:hAnsi="Times New Roman" w:cs="Times New Roman"/>
          <w:sz w:val="24"/>
          <w:szCs w:val="24"/>
          <w:lang w:val="en-US"/>
        </w:rPr>
        <w:t>compatible</w:t>
      </w:r>
      <w:r w:rsidR="003235DB">
        <w:rPr>
          <w:rFonts w:ascii="Times New Roman" w:hAnsi="Times New Roman" w:cs="Times New Roman"/>
          <w:sz w:val="24"/>
          <w:szCs w:val="24"/>
          <w:lang w:val="en-US"/>
        </w:rPr>
        <w:t xml:space="preserve"> </w:t>
      </w:r>
      <w:r w:rsidR="00BA08FB">
        <w:rPr>
          <w:rFonts w:ascii="Times New Roman" w:hAnsi="Times New Roman" w:cs="Times New Roman"/>
          <w:sz w:val="24"/>
          <w:szCs w:val="24"/>
          <w:lang w:val="en-US"/>
        </w:rPr>
        <w:t>with the individually age-depth models</w:t>
      </w:r>
      <w:r w:rsidR="004A2D6A">
        <w:rPr>
          <w:rFonts w:ascii="Times New Roman" w:hAnsi="Times New Roman" w:cs="Times New Roman"/>
          <w:sz w:val="24"/>
          <w:szCs w:val="24"/>
          <w:lang w:val="en-US"/>
        </w:rPr>
        <w:t xml:space="preserve">. </w:t>
      </w:r>
      <w:r w:rsidR="00BA08FB" w:rsidRPr="00BA08FB">
        <w:rPr>
          <w:rFonts w:ascii="Times New Roman" w:hAnsi="Times New Roman" w:cs="Times New Roman"/>
          <w:sz w:val="24"/>
          <w:szCs w:val="24"/>
          <w:lang w:val="en-US"/>
        </w:rPr>
        <w:t>The</w:t>
      </w:r>
      <w:r w:rsidR="00BA08FB">
        <w:rPr>
          <w:rFonts w:ascii="Times New Roman" w:hAnsi="Times New Roman" w:cs="Times New Roman"/>
          <w:sz w:val="24"/>
          <w:szCs w:val="24"/>
          <w:lang w:val="en-US"/>
        </w:rPr>
        <w:t xml:space="preserve"> model</w:t>
      </w:r>
      <w:r w:rsidR="00BA08FB" w:rsidRPr="00BA08FB">
        <w:rPr>
          <w:rFonts w:ascii="Times New Roman" w:hAnsi="Times New Roman" w:cs="Times New Roman"/>
          <w:sz w:val="24"/>
          <w:szCs w:val="24"/>
          <w:lang w:val="en-US"/>
        </w:rPr>
        <w:t xml:space="preserve"> parameter </w:t>
      </w:r>
      <w:r w:rsidR="00BA08FB" w:rsidRPr="00BA08FB">
        <w:rPr>
          <w:rFonts w:ascii="Times New Roman" w:hAnsi="Times New Roman" w:cs="Times New Roman"/>
          <w:i/>
          <w:iCs/>
          <w:sz w:val="24"/>
          <w:szCs w:val="24"/>
          <w:lang w:val="en-US"/>
        </w:rPr>
        <w:t xml:space="preserve">p </w:t>
      </w:r>
      <w:r w:rsidR="00BA08FB" w:rsidRPr="00BA08FB">
        <w:rPr>
          <w:rFonts w:ascii="Times New Roman" w:hAnsi="Times New Roman" w:cs="Times New Roman"/>
          <w:sz w:val="24"/>
          <w:szCs w:val="24"/>
          <w:lang w:val="en-US"/>
        </w:rPr>
        <w:t>controls the influence of the signals on the alignment model (</w:t>
      </w:r>
      <w:r w:rsidR="00BA08FB" w:rsidRPr="00BA08FB">
        <w:rPr>
          <w:rFonts w:ascii="Times New Roman" w:hAnsi="Times New Roman" w:cs="Times New Roman"/>
          <w:i/>
          <w:iCs/>
          <w:sz w:val="24"/>
          <w:szCs w:val="24"/>
          <w:lang w:val="en-US"/>
        </w:rPr>
        <w:t>p</w:t>
      </w:r>
      <w:r w:rsidR="00BA08FB" w:rsidRPr="00BA08FB">
        <w:rPr>
          <w:rFonts w:ascii="Times New Roman" w:hAnsi="Times New Roman" w:cs="Times New Roman"/>
          <w:sz w:val="24"/>
          <w:szCs w:val="24"/>
          <w:lang w:val="en-US"/>
        </w:rPr>
        <w:t xml:space="preserve"> = 1 corresponds to the classic deterministic DTW algorithm, while </w:t>
      </w:r>
      <w:r w:rsidR="00BA08FB" w:rsidRPr="00BA08FB">
        <w:rPr>
          <w:rFonts w:ascii="Times New Roman" w:hAnsi="Times New Roman" w:cs="Times New Roman"/>
          <w:i/>
          <w:iCs/>
          <w:sz w:val="24"/>
          <w:szCs w:val="24"/>
          <w:lang w:val="en-US"/>
        </w:rPr>
        <w:t>p</w:t>
      </w:r>
      <w:r w:rsidR="00BA08FB" w:rsidRPr="00BA08FB">
        <w:rPr>
          <w:rFonts w:ascii="Times New Roman" w:hAnsi="Times New Roman" w:cs="Times New Roman"/>
          <w:sz w:val="24"/>
          <w:szCs w:val="24"/>
          <w:lang w:val="en-US"/>
        </w:rPr>
        <w:t xml:space="preserve"> = -∞ constructs an alignment model independent of the signals), while the parameters </w:t>
      </w:r>
      <w:proofErr w:type="spellStart"/>
      <w:r w:rsidR="00BA08FB" w:rsidRPr="00BA08FB">
        <w:rPr>
          <w:rFonts w:ascii="Times New Roman" w:hAnsi="Times New Roman" w:cs="Times New Roman"/>
          <w:i/>
          <w:iCs/>
          <w:sz w:val="24"/>
          <w:szCs w:val="24"/>
          <w:lang w:val="en-US"/>
        </w:rPr>
        <w:t>ms</w:t>
      </w:r>
      <w:proofErr w:type="spellEnd"/>
      <w:r w:rsidR="00BA08FB" w:rsidRPr="00BA08FB">
        <w:rPr>
          <w:rFonts w:ascii="Times New Roman" w:hAnsi="Times New Roman" w:cs="Times New Roman"/>
          <w:sz w:val="24"/>
          <w:szCs w:val="24"/>
          <w:lang w:val="en-US"/>
        </w:rPr>
        <w:t xml:space="preserve">, </w:t>
      </w:r>
      <w:r w:rsidR="00BA08FB" w:rsidRPr="00BA08FB">
        <w:rPr>
          <w:rFonts w:ascii="Times New Roman" w:hAnsi="Times New Roman" w:cs="Times New Roman"/>
          <w:i/>
          <w:iCs/>
          <w:sz w:val="24"/>
          <w:szCs w:val="24"/>
          <w:lang w:val="en-US"/>
        </w:rPr>
        <w:t xml:space="preserve">ml </w:t>
      </w:r>
      <w:r w:rsidR="00BA08FB" w:rsidRPr="00BA08FB">
        <w:rPr>
          <w:rFonts w:ascii="Times New Roman" w:hAnsi="Times New Roman" w:cs="Times New Roman"/>
          <w:sz w:val="24"/>
          <w:szCs w:val="24"/>
          <w:lang w:val="en-US"/>
        </w:rPr>
        <w:t xml:space="preserve">and </w:t>
      </w:r>
      <w:r w:rsidR="00BA08FB" w:rsidRPr="00BA08FB">
        <w:rPr>
          <w:rFonts w:ascii="Times New Roman" w:hAnsi="Times New Roman" w:cs="Times New Roman"/>
          <w:i/>
          <w:iCs/>
          <w:sz w:val="24"/>
          <w:szCs w:val="24"/>
          <w:lang w:val="en-US"/>
        </w:rPr>
        <w:t>ss</w:t>
      </w:r>
      <w:r w:rsidR="00BA08FB" w:rsidRPr="00BA08FB">
        <w:rPr>
          <w:rFonts w:ascii="Times New Roman" w:hAnsi="Times New Roman" w:cs="Times New Roman"/>
          <w:sz w:val="24"/>
          <w:szCs w:val="24"/>
          <w:lang w:val="en-US"/>
        </w:rPr>
        <w:t xml:space="preserve"> define path-moment strength, path-moment length and steer strength, respectively (see Sørensen et al.</w:t>
      </w:r>
      <w:r w:rsidR="00A768A3">
        <w:rPr>
          <w:rFonts w:ascii="Times New Roman" w:hAnsi="Times New Roman" w:cs="Times New Roman"/>
          <w:sz w:val="24"/>
          <w:szCs w:val="24"/>
          <w:lang w:val="en-US"/>
        </w:rPr>
        <w:fldChar w:fldCharType="begin"/>
      </w:r>
      <w:r w:rsidR="00A768A3">
        <w:rPr>
          <w:rFonts w:ascii="Times New Roman" w:hAnsi="Times New Roman" w:cs="Times New Roman"/>
          <w:sz w:val="24"/>
          <w:szCs w:val="24"/>
          <w:lang w:val="en-US"/>
        </w:rPr>
        <w:instrText xml:space="preserve"> ADDIN ZOTERO_ITEM CSL_CITATION {"citationID":"abbmFzik","properties":{"formattedCitation":"\\super 36\\nosupersub{}","plainCitation":"36","noteIndex":0},"citationItems":[{"id":339,"uris":["http://zotero.org/users/local/6sjUyKQS/items/37EWZ8MX"],"itemData":{"id":339,"type":"article-journal","container-title":"Quaternary Science Review","title":"Quantifying uncertainty in stratigraphic alignment of geological signals using probabilistic dynamic time warping","author":[{"family":"Sørensen","given":"Aske L."},{"family":"Hansen","given":"Thomas M"},{"family":"Falk","given":"Frederick A."},{"family":"Olsen","given":"Jesper"},{"family":"Knudsen","given":"Mads Faurschou"}],"issued":{"literal":"in press"}}}],"schema":"https://github.com/citation-style-language/schema/raw/master/csl-citation.json"} </w:instrText>
      </w:r>
      <w:r w:rsidR="00A768A3">
        <w:rPr>
          <w:rFonts w:ascii="Times New Roman" w:hAnsi="Times New Roman" w:cs="Times New Roman"/>
          <w:sz w:val="24"/>
          <w:szCs w:val="24"/>
          <w:lang w:val="en-US"/>
        </w:rPr>
        <w:fldChar w:fldCharType="separate"/>
      </w:r>
      <w:r w:rsidR="00A768A3" w:rsidRPr="00583387">
        <w:rPr>
          <w:rFonts w:ascii="Times New Roman" w:hAnsi="Times New Roman" w:cs="Times New Roman"/>
          <w:kern w:val="0"/>
          <w:sz w:val="24"/>
          <w:vertAlign w:val="superscript"/>
          <w:lang w:val="en-US"/>
        </w:rPr>
        <w:t>36</w:t>
      </w:r>
      <w:r w:rsidR="00A768A3">
        <w:rPr>
          <w:rFonts w:ascii="Times New Roman" w:hAnsi="Times New Roman" w:cs="Times New Roman"/>
          <w:sz w:val="24"/>
          <w:szCs w:val="24"/>
          <w:lang w:val="en-US"/>
        </w:rPr>
        <w:fldChar w:fldCharType="end"/>
      </w:r>
      <w:r w:rsidR="00BA08FB" w:rsidRPr="00BA08FB">
        <w:rPr>
          <w:rFonts w:ascii="Times New Roman" w:hAnsi="Times New Roman" w:cs="Times New Roman"/>
          <w:sz w:val="24"/>
          <w:szCs w:val="24"/>
          <w:lang w:val="en-US"/>
        </w:rPr>
        <w:t xml:space="preserve"> for details).</w:t>
      </w:r>
      <w:r w:rsidR="00F24271" w:rsidRPr="00F24271">
        <w:rPr>
          <w:rFonts w:ascii="Times New Roman" w:hAnsi="Times New Roman" w:cs="Times New Roman"/>
          <w:sz w:val="24"/>
          <w:szCs w:val="24"/>
          <w:lang w:val="en-US"/>
        </w:rPr>
        <w:t xml:space="preserve"> </w:t>
      </w:r>
      <w:r w:rsidR="00F24271">
        <w:rPr>
          <w:rFonts w:ascii="Times New Roman" w:hAnsi="Times New Roman" w:cs="Times New Roman"/>
          <w:sz w:val="24"/>
          <w:szCs w:val="24"/>
          <w:lang w:val="en-US"/>
        </w:rPr>
        <w:t xml:space="preserve">The settings are </w:t>
      </w:r>
      <w:r w:rsidR="00F24271" w:rsidRPr="004A6DF7">
        <w:rPr>
          <w:rFonts w:ascii="Times New Roman" w:hAnsi="Times New Roman" w:cs="Times New Roman"/>
          <w:sz w:val="24"/>
          <w:szCs w:val="24"/>
          <w:lang w:val="en-US"/>
        </w:rPr>
        <w:t xml:space="preserve">listed in Table </w:t>
      </w:r>
      <w:r w:rsidR="00F24271" w:rsidRPr="00DE01F4">
        <w:rPr>
          <w:rFonts w:ascii="Times New Roman" w:hAnsi="Times New Roman" w:cs="Times New Roman"/>
          <w:sz w:val="24"/>
          <w:szCs w:val="24"/>
          <w:lang w:val="en-US"/>
        </w:rPr>
        <w:t>S</w:t>
      </w:r>
      <w:r w:rsidR="00DE01F4" w:rsidRPr="00DE01F4">
        <w:rPr>
          <w:rFonts w:ascii="Times New Roman" w:hAnsi="Times New Roman" w:cs="Times New Roman"/>
          <w:sz w:val="24"/>
          <w:szCs w:val="24"/>
          <w:lang w:val="en-US"/>
        </w:rPr>
        <w:t>8</w:t>
      </w:r>
      <w:r w:rsidR="00F24271" w:rsidRPr="004A6DF7">
        <w:rPr>
          <w:rFonts w:ascii="Times New Roman" w:hAnsi="Times New Roman" w:cs="Times New Roman"/>
          <w:sz w:val="24"/>
          <w:szCs w:val="24"/>
          <w:lang w:val="en-US"/>
        </w:rPr>
        <w:t>.</w:t>
      </w:r>
    </w:p>
    <w:p w14:paraId="0B4C18F1" w14:textId="295B3CED" w:rsidR="00BA08FB" w:rsidRDefault="006B203F" w:rsidP="00AC76DB">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The signals were pre-processed </w:t>
      </w:r>
      <w:r w:rsidR="00EC2EA0">
        <w:rPr>
          <w:rFonts w:ascii="Times New Roman" w:hAnsi="Times New Roman" w:cs="Times New Roman"/>
          <w:sz w:val="24"/>
          <w:szCs w:val="24"/>
          <w:lang w:val="en-US"/>
        </w:rPr>
        <w:t xml:space="preserve">before alignment as </w:t>
      </w:r>
      <w:r w:rsidR="007D65FE">
        <w:rPr>
          <w:rFonts w:ascii="Times New Roman" w:hAnsi="Times New Roman" w:cs="Times New Roman"/>
          <w:sz w:val="24"/>
          <w:szCs w:val="24"/>
          <w:lang w:val="en-US"/>
        </w:rPr>
        <w:t xml:space="preserve">listed </w:t>
      </w:r>
      <w:r w:rsidR="00EC2EA0">
        <w:rPr>
          <w:rFonts w:ascii="Times New Roman" w:hAnsi="Times New Roman" w:cs="Times New Roman"/>
          <w:sz w:val="24"/>
          <w:szCs w:val="24"/>
          <w:lang w:val="en-US"/>
        </w:rPr>
        <w:t xml:space="preserve">for each alignment model </w:t>
      </w:r>
      <w:r w:rsidR="007D65FE">
        <w:rPr>
          <w:rFonts w:ascii="Times New Roman" w:hAnsi="Times New Roman" w:cs="Times New Roman"/>
          <w:sz w:val="24"/>
          <w:szCs w:val="24"/>
          <w:lang w:val="en-US"/>
        </w:rPr>
        <w:t>in</w:t>
      </w:r>
      <w:r w:rsidR="00193A51">
        <w:rPr>
          <w:rFonts w:ascii="Times New Roman" w:hAnsi="Times New Roman" w:cs="Times New Roman"/>
          <w:sz w:val="24"/>
          <w:szCs w:val="24"/>
          <w:lang w:val="en-US"/>
        </w:rPr>
        <w:t xml:space="preserve"> </w:t>
      </w:r>
      <w:r w:rsidR="00EC2EA0">
        <w:rPr>
          <w:rFonts w:ascii="Times New Roman" w:hAnsi="Times New Roman" w:cs="Times New Roman"/>
          <w:sz w:val="24"/>
          <w:szCs w:val="24"/>
          <w:lang w:val="en-US"/>
        </w:rPr>
        <w:t>table</w:t>
      </w:r>
      <w:r w:rsidR="00193A51">
        <w:rPr>
          <w:rFonts w:ascii="Times New Roman" w:hAnsi="Times New Roman" w:cs="Times New Roman"/>
          <w:sz w:val="24"/>
          <w:szCs w:val="24"/>
          <w:lang w:val="en-US"/>
        </w:rPr>
        <w:t xml:space="preserve"> </w:t>
      </w:r>
      <w:r w:rsidR="00193A51" w:rsidRPr="00F31E90">
        <w:rPr>
          <w:rFonts w:ascii="Times New Roman" w:hAnsi="Times New Roman" w:cs="Times New Roman"/>
          <w:sz w:val="24"/>
          <w:szCs w:val="24"/>
          <w:lang w:val="en-US"/>
        </w:rPr>
        <w:t>S</w:t>
      </w:r>
      <w:r w:rsidR="00F31E90">
        <w:rPr>
          <w:rFonts w:ascii="Times New Roman" w:hAnsi="Times New Roman" w:cs="Times New Roman"/>
          <w:sz w:val="24"/>
          <w:szCs w:val="24"/>
          <w:lang w:val="en-US"/>
        </w:rPr>
        <w:t>8</w:t>
      </w:r>
      <w:r w:rsidR="00EC2EA0">
        <w:rPr>
          <w:rFonts w:ascii="Times New Roman" w:hAnsi="Times New Roman" w:cs="Times New Roman"/>
          <w:sz w:val="24"/>
          <w:szCs w:val="24"/>
          <w:lang w:val="en-US"/>
        </w:rPr>
        <w:t xml:space="preserve">. </w:t>
      </w:r>
      <w:r w:rsidR="00BA08FB" w:rsidRPr="00BA08FB">
        <w:rPr>
          <w:rFonts w:ascii="Times New Roman" w:hAnsi="Times New Roman" w:cs="Times New Roman"/>
          <w:sz w:val="24"/>
          <w:szCs w:val="24"/>
          <w:lang w:val="en-US"/>
        </w:rPr>
        <w:t xml:space="preserve">The constant values 10 and 1 were added to avoid negative values, while logarithmic scaling was applied to reduce the influence of large relative amplitude variations. Each signal </w:t>
      </w:r>
      <w:r w:rsidR="00846C4A" w:rsidRPr="00BA08FB">
        <w:rPr>
          <w:rFonts w:ascii="Times New Roman" w:hAnsi="Times New Roman" w:cs="Times New Roman"/>
          <w:sz w:val="24"/>
          <w:szCs w:val="24"/>
          <w:lang w:val="en-US"/>
        </w:rPr>
        <w:t>was</w:t>
      </w:r>
      <w:r w:rsidR="00BA08FB" w:rsidRPr="00BA08FB">
        <w:rPr>
          <w:rFonts w:ascii="Times New Roman" w:hAnsi="Times New Roman" w:cs="Times New Roman"/>
          <w:sz w:val="24"/>
          <w:szCs w:val="24"/>
          <w:lang w:val="en-US"/>
        </w:rPr>
        <w:t xml:space="preserve"> linear</w:t>
      </w:r>
      <w:r w:rsidR="00207127">
        <w:rPr>
          <w:rFonts w:ascii="Times New Roman" w:hAnsi="Times New Roman" w:cs="Times New Roman"/>
          <w:sz w:val="24"/>
          <w:szCs w:val="24"/>
          <w:lang w:val="en-US"/>
        </w:rPr>
        <w:t>ly</w:t>
      </w:r>
      <w:r w:rsidR="00BA08FB" w:rsidRPr="00BA08FB">
        <w:rPr>
          <w:rFonts w:ascii="Times New Roman" w:hAnsi="Times New Roman" w:cs="Times New Roman"/>
          <w:sz w:val="24"/>
          <w:szCs w:val="24"/>
          <w:lang w:val="en-US"/>
        </w:rPr>
        <w:t xml:space="preserve"> interpolated in depth to a length of 3000 data points</w:t>
      </w:r>
      <w:r w:rsidR="00846C4A">
        <w:rPr>
          <w:rFonts w:ascii="Times New Roman" w:hAnsi="Times New Roman" w:cs="Times New Roman"/>
          <w:sz w:val="24"/>
          <w:szCs w:val="24"/>
          <w:lang w:val="en-US"/>
        </w:rPr>
        <w:t>.</w:t>
      </w:r>
      <w:r w:rsidR="00846C4A" w:rsidRPr="00846C4A">
        <w:rPr>
          <w:rFonts w:ascii="Times New Roman" w:hAnsi="Times New Roman" w:cs="Times New Roman"/>
          <w:sz w:val="24"/>
          <w:szCs w:val="24"/>
          <w:lang w:val="en-US"/>
        </w:rPr>
        <w:t xml:space="preserve"> </w:t>
      </w:r>
    </w:p>
    <w:p w14:paraId="1848F009" w14:textId="77777777" w:rsidR="00F24271" w:rsidRDefault="00F24271" w:rsidP="00AC76DB">
      <w:pPr>
        <w:spacing w:line="276" w:lineRule="auto"/>
        <w:rPr>
          <w:rFonts w:ascii="Times New Roman" w:hAnsi="Times New Roman" w:cs="Times New Roman"/>
          <w:sz w:val="24"/>
          <w:szCs w:val="24"/>
          <w:lang w:val="en-US"/>
        </w:rPr>
      </w:pPr>
    </w:p>
    <w:p w14:paraId="256C96EB" w14:textId="2EF257F2" w:rsidR="007F5950" w:rsidRPr="004A6DF7" w:rsidRDefault="007F5950" w:rsidP="00AC76DB">
      <w:pPr>
        <w:spacing w:line="276" w:lineRule="auto"/>
        <w:rPr>
          <w:rFonts w:ascii="Times New Roman" w:hAnsi="Times New Roman" w:cs="Times New Roman"/>
          <w:sz w:val="24"/>
          <w:szCs w:val="24"/>
          <w:lang w:val="en-US"/>
        </w:rPr>
      </w:pPr>
      <w:r w:rsidRPr="004A6DF7">
        <w:rPr>
          <w:rFonts w:ascii="Times New Roman" w:hAnsi="Times New Roman" w:cs="Times New Roman"/>
          <w:sz w:val="24"/>
          <w:szCs w:val="24"/>
          <w:lang w:val="en-US"/>
        </w:rPr>
        <w:t xml:space="preserve">Hiatuses identified at </w:t>
      </w:r>
      <w:proofErr w:type="spellStart"/>
      <w:r w:rsidRPr="004A6DF7">
        <w:rPr>
          <w:rFonts w:ascii="Times New Roman" w:hAnsi="Times New Roman" w:cs="Times New Roman"/>
          <w:sz w:val="24"/>
          <w:szCs w:val="24"/>
          <w:lang w:val="en-US"/>
        </w:rPr>
        <w:t>Kuldara</w:t>
      </w:r>
      <w:proofErr w:type="spellEnd"/>
      <w:r w:rsidRPr="004A6DF7">
        <w:rPr>
          <w:rFonts w:ascii="Times New Roman" w:hAnsi="Times New Roman" w:cs="Times New Roman"/>
          <w:sz w:val="24"/>
          <w:szCs w:val="24"/>
          <w:lang w:val="en-US"/>
        </w:rPr>
        <w:t xml:space="preserve"> were incorporated into the models based on the independent age-depth model</w:t>
      </w:r>
      <w:r w:rsidR="009D2E02" w:rsidRPr="004A6DF7">
        <w:rPr>
          <w:rFonts w:ascii="Times New Roman" w:hAnsi="Times New Roman" w:cs="Times New Roman"/>
          <w:sz w:val="24"/>
          <w:szCs w:val="24"/>
          <w:lang w:val="en-US"/>
        </w:rPr>
        <w:t xml:space="preserve"> (red lines)</w:t>
      </w:r>
      <w:r w:rsidRPr="004A6DF7">
        <w:rPr>
          <w:rFonts w:ascii="Times New Roman" w:hAnsi="Times New Roman" w:cs="Times New Roman"/>
          <w:sz w:val="24"/>
          <w:szCs w:val="24"/>
          <w:lang w:val="en-US"/>
        </w:rPr>
        <w:t xml:space="preserve"> (Fig</w:t>
      </w:r>
      <w:r w:rsidR="00613310">
        <w:rPr>
          <w:rFonts w:ascii="Times New Roman" w:hAnsi="Times New Roman" w:cs="Times New Roman"/>
          <w:sz w:val="24"/>
          <w:szCs w:val="24"/>
          <w:lang w:val="en-US"/>
        </w:rPr>
        <w:t>.</w:t>
      </w:r>
      <w:r w:rsidRPr="004A6DF7">
        <w:rPr>
          <w:rFonts w:ascii="Times New Roman" w:hAnsi="Times New Roman" w:cs="Times New Roman"/>
          <w:sz w:val="24"/>
          <w:szCs w:val="24"/>
          <w:lang w:val="en-US"/>
        </w:rPr>
        <w:t xml:space="preserve"> </w:t>
      </w:r>
      <w:r w:rsidRPr="00790F9F">
        <w:rPr>
          <w:rFonts w:ascii="Times New Roman" w:hAnsi="Times New Roman" w:cs="Times New Roman"/>
          <w:sz w:val="24"/>
          <w:szCs w:val="24"/>
          <w:lang w:val="en-US"/>
        </w:rPr>
        <w:t>S</w:t>
      </w:r>
      <w:r w:rsidR="00790F9F" w:rsidRPr="00790F9F">
        <w:rPr>
          <w:rFonts w:ascii="Times New Roman" w:hAnsi="Times New Roman" w:cs="Times New Roman"/>
          <w:sz w:val="24"/>
          <w:szCs w:val="24"/>
          <w:lang w:val="en-US"/>
        </w:rPr>
        <w:t>3</w:t>
      </w:r>
      <w:r w:rsidR="00613310" w:rsidRPr="00790F9F">
        <w:rPr>
          <w:rFonts w:ascii="Times New Roman" w:hAnsi="Times New Roman" w:cs="Times New Roman"/>
          <w:sz w:val="24"/>
          <w:szCs w:val="24"/>
          <w:lang w:val="en-US"/>
        </w:rPr>
        <w:t>, panels E, K and Q</w:t>
      </w:r>
      <w:r w:rsidRPr="00790F9F">
        <w:rPr>
          <w:rFonts w:ascii="Times New Roman" w:hAnsi="Times New Roman" w:cs="Times New Roman"/>
          <w:sz w:val="24"/>
          <w:szCs w:val="24"/>
          <w:lang w:val="en-US"/>
        </w:rPr>
        <w:t>)</w:t>
      </w:r>
      <w:r w:rsidRPr="004A6DF7">
        <w:rPr>
          <w:rFonts w:ascii="Times New Roman" w:hAnsi="Times New Roman" w:cs="Times New Roman"/>
          <w:sz w:val="24"/>
          <w:szCs w:val="24"/>
          <w:lang w:val="en-US"/>
        </w:rPr>
        <w:t xml:space="preserve">. Additionally, the alignment model between </w:t>
      </w:r>
      <w:proofErr w:type="spellStart"/>
      <w:r w:rsidRPr="004A6DF7">
        <w:rPr>
          <w:rFonts w:ascii="Times New Roman" w:hAnsi="Times New Roman" w:cs="Times New Roman"/>
          <w:sz w:val="24"/>
          <w:szCs w:val="24"/>
          <w:lang w:val="en-US"/>
        </w:rPr>
        <w:t>Khonako</w:t>
      </w:r>
      <w:proofErr w:type="spellEnd"/>
      <w:r w:rsidRPr="004A6DF7">
        <w:rPr>
          <w:rFonts w:ascii="Times New Roman" w:hAnsi="Times New Roman" w:cs="Times New Roman"/>
          <w:sz w:val="24"/>
          <w:szCs w:val="24"/>
          <w:lang w:val="en-US"/>
        </w:rPr>
        <w:t xml:space="preserve">-II and </w:t>
      </w:r>
      <w:proofErr w:type="spellStart"/>
      <w:r w:rsidRPr="004A6DF7">
        <w:rPr>
          <w:rFonts w:ascii="Times New Roman" w:hAnsi="Times New Roman" w:cs="Times New Roman"/>
          <w:sz w:val="24"/>
          <w:szCs w:val="24"/>
          <w:lang w:val="en-US"/>
        </w:rPr>
        <w:t>Kuldara</w:t>
      </w:r>
      <w:proofErr w:type="spellEnd"/>
      <w:r w:rsidRPr="004A6DF7">
        <w:rPr>
          <w:rFonts w:ascii="Times New Roman" w:hAnsi="Times New Roman" w:cs="Times New Roman"/>
          <w:sz w:val="24"/>
          <w:szCs w:val="24"/>
          <w:lang w:val="en-US"/>
        </w:rPr>
        <w:t xml:space="preserve"> was furthe</w:t>
      </w:r>
      <w:r w:rsidR="006F3E85">
        <w:rPr>
          <w:rFonts w:ascii="Times New Roman" w:hAnsi="Times New Roman" w:cs="Times New Roman"/>
          <w:sz w:val="24"/>
          <w:szCs w:val="24"/>
          <w:lang w:val="en-US"/>
        </w:rPr>
        <w:t xml:space="preserve">r constrained using </w:t>
      </w:r>
      <w:r w:rsidR="006F3E85" w:rsidRPr="00ED63AF">
        <w:rPr>
          <w:rFonts w:ascii="Times New Roman" w:hAnsi="Times New Roman" w:cs="Times New Roman"/>
          <w:sz w:val="24"/>
          <w:szCs w:val="24"/>
          <w:lang w:val="en-US"/>
        </w:rPr>
        <w:t xml:space="preserve">the </w:t>
      </w:r>
      <w:proofErr w:type="spellStart"/>
      <w:r w:rsidRPr="00ED63AF">
        <w:rPr>
          <w:rFonts w:ascii="Times New Roman" w:hAnsi="Times New Roman" w:cs="Times New Roman"/>
          <w:sz w:val="24"/>
          <w:szCs w:val="24"/>
          <w:lang w:val="en-US"/>
        </w:rPr>
        <w:t>Matuyama</w:t>
      </w:r>
      <w:r w:rsidR="006F3E85" w:rsidRPr="00ED63AF">
        <w:rPr>
          <w:rFonts w:ascii="Times New Roman" w:hAnsi="Times New Roman" w:cs="Times New Roman"/>
          <w:sz w:val="24"/>
          <w:szCs w:val="24"/>
          <w:lang w:val="en-US"/>
        </w:rPr>
        <w:t>-Brunhes</w:t>
      </w:r>
      <w:proofErr w:type="spellEnd"/>
      <w:r w:rsidRPr="00ED63AF">
        <w:rPr>
          <w:rFonts w:ascii="Times New Roman" w:hAnsi="Times New Roman" w:cs="Times New Roman"/>
          <w:sz w:val="24"/>
          <w:szCs w:val="24"/>
          <w:lang w:val="en-US"/>
        </w:rPr>
        <w:t xml:space="preserve"> </w:t>
      </w:r>
      <w:r w:rsidRPr="004A6DF7">
        <w:rPr>
          <w:rFonts w:ascii="Times New Roman" w:hAnsi="Times New Roman" w:cs="Times New Roman"/>
          <w:sz w:val="24"/>
          <w:szCs w:val="24"/>
          <w:lang w:val="en-US"/>
        </w:rPr>
        <w:t xml:space="preserve">paleomagnetic boundary (Table </w:t>
      </w:r>
      <w:r w:rsidRPr="00DC4AC9">
        <w:rPr>
          <w:rFonts w:ascii="Times New Roman" w:hAnsi="Times New Roman" w:cs="Times New Roman"/>
          <w:sz w:val="24"/>
          <w:szCs w:val="24"/>
          <w:lang w:val="en-US"/>
        </w:rPr>
        <w:t>S</w:t>
      </w:r>
      <w:r w:rsidR="00DC4AC9" w:rsidRPr="00DC4AC9">
        <w:rPr>
          <w:rFonts w:ascii="Times New Roman" w:hAnsi="Times New Roman" w:cs="Times New Roman"/>
          <w:sz w:val="24"/>
          <w:szCs w:val="24"/>
          <w:lang w:val="en-US"/>
        </w:rPr>
        <w:t>6</w:t>
      </w:r>
      <w:r w:rsidRPr="004A6DF7">
        <w:rPr>
          <w:rFonts w:ascii="Times New Roman" w:hAnsi="Times New Roman" w:cs="Times New Roman"/>
          <w:sz w:val="24"/>
          <w:szCs w:val="24"/>
          <w:lang w:val="en-US"/>
        </w:rPr>
        <w:t xml:space="preserve">), with these constraints marked by blue stars in </w:t>
      </w:r>
      <w:r w:rsidR="00613310">
        <w:rPr>
          <w:rFonts w:ascii="Times New Roman" w:hAnsi="Times New Roman" w:cs="Times New Roman"/>
          <w:sz w:val="24"/>
          <w:szCs w:val="24"/>
          <w:lang w:val="en-US"/>
        </w:rPr>
        <w:t>f</w:t>
      </w:r>
      <w:r w:rsidR="00F73888" w:rsidRPr="004A6DF7">
        <w:rPr>
          <w:rFonts w:ascii="Times New Roman" w:hAnsi="Times New Roman" w:cs="Times New Roman"/>
          <w:sz w:val="24"/>
          <w:szCs w:val="24"/>
          <w:lang w:val="en-US"/>
        </w:rPr>
        <w:t>ig</w:t>
      </w:r>
      <w:r w:rsidR="00613310">
        <w:rPr>
          <w:rFonts w:ascii="Times New Roman" w:hAnsi="Times New Roman" w:cs="Times New Roman"/>
          <w:sz w:val="24"/>
          <w:szCs w:val="24"/>
          <w:lang w:val="en-US"/>
        </w:rPr>
        <w:t>ure</w:t>
      </w:r>
      <w:r w:rsidR="00F73888" w:rsidRPr="004A6DF7">
        <w:rPr>
          <w:rFonts w:ascii="Times New Roman" w:hAnsi="Times New Roman" w:cs="Times New Roman"/>
          <w:sz w:val="24"/>
          <w:szCs w:val="24"/>
          <w:lang w:val="en-US"/>
        </w:rPr>
        <w:t xml:space="preserve"> </w:t>
      </w:r>
      <w:r w:rsidR="00F73888" w:rsidRPr="00790F9F">
        <w:rPr>
          <w:rFonts w:ascii="Times New Roman" w:hAnsi="Times New Roman" w:cs="Times New Roman"/>
          <w:sz w:val="24"/>
          <w:szCs w:val="24"/>
          <w:lang w:val="en-US"/>
        </w:rPr>
        <w:t>3</w:t>
      </w:r>
      <w:r w:rsidRPr="00790F9F">
        <w:rPr>
          <w:rFonts w:ascii="Times New Roman" w:hAnsi="Times New Roman" w:cs="Times New Roman"/>
          <w:sz w:val="24"/>
          <w:szCs w:val="24"/>
          <w:lang w:val="en-US"/>
        </w:rPr>
        <w:t xml:space="preserve">D and </w:t>
      </w:r>
      <w:r w:rsidR="00F73888" w:rsidRPr="00790F9F">
        <w:rPr>
          <w:rFonts w:ascii="Times New Roman" w:hAnsi="Times New Roman" w:cs="Times New Roman"/>
          <w:sz w:val="24"/>
          <w:szCs w:val="24"/>
          <w:lang w:val="en-US"/>
        </w:rPr>
        <w:t>3</w:t>
      </w:r>
      <w:r w:rsidRPr="00790F9F">
        <w:rPr>
          <w:rFonts w:ascii="Times New Roman" w:hAnsi="Times New Roman" w:cs="Times New Roman"/>
          <w:sz w:val="24"/>
          <w:szCs w:val="24"/>
          <w:lang w:val="en-US"/>
        </w:rPr>
        <w:t>H.</w:t>
      </w:r>
    </w:p>
    <w:p w14:paraId="0736C43D" w14:textId="0BAE9021" w:rsidR="000F7212" w:rsidRDefault="007F5950" w:rsidP="00AC76DB">
      <w:pPr>
        <w:spacing w:line="276" w:lineRule="auto"/>
        <w:rPr>
          <w:rFonts w:ascii="Times New Roman" w:hAnsi="Times New Roman" w:cs="Times New Roman"/>
          <w:sz w:val="24"/>
          <w:szCs w:val="24"/>
          <w:lang w:val="en-US"/>
        </w:rPr>
      </w:pPr>
      <w:r w:rsidRPr="004A6DF7">
        <w:rPr>
          <w:rFonts w:ascii="Times New Roman" w:hAnsi="Times New Roman" w:cs="Times New Roman"/>
          <w:sz w:val="24"/>
          <w:szCs w:val="24"/>
          <w:lang w:val="en-US"/>
        </w:rPr>
        <w:t>As shown in</w:t>
      </w:r>
      <w:r w:rsidR="00F73888" w:rsidRPr="004A6DF7">
        <w:rPr>
          <w:rFonts w:ascii="Times New Roman" w:hAnsi="Times New Roman" w:cs="Times New Roman"/>
          <w:sz w:val="24"/>
          <w:szCs w:val="24"/>
          <w:lang w:val="en-US"/>
        </w:rPr>
        <w:t xml:space="preserve"> </w:t>
      </w:r>
      <w:r w:rsidR="009F7A7D">
        <w:rPr>
          <w:rFonts w:ascii="Times New Roman" w:hAnsi="Times New Roman" w:cs="Times New Roman"/>
          <w:sz w:val="24"/>
          <w:szCs w:val="24"/>
          <w:lang w:val="en-US"/>
        </w:rPr>
        <w:t>f</w:t>
      </w:r>
      <w:r w:rsidR="00F73888" w:rsidRPr="004A6DF7">
        <w:rPr>
          <w:rFonts w:ascii="Times New Roman" w:hAnsi="Times New Roman" w:cs="Times New Roman"/>
          <w:sz w:val="24"/>
          <w:szCs w:val="24"/>
          <w:lang w:val="en-US"/>
        </w:rPr>
        <w:t>ig</w:t>
      </w:r>
      <w:r w:rsidR="009F7A7D">
        <w:rPr>
          <w:rFonts w:ascii="Times New Roman" w:hAnsi="Times New Roman" w:cs="Times New Roman"/>
          <w:sz w:val="24"/>
          <w:szCs w:val="24"/>
          <w:lang w:val="en-US"/>
        </w:rPr>
        <w:t>ure</w:t>
      </w:r>
      <w:r w:rsidRPr="004A6DF7">
        <w:rPr>
          <w:rFonts w:ascii="Times New Roman" w:hAnsi="Times New Roman" w:cs="Times New Roman"/>
          <w:sz w:val="24"/>
          <w:szCs w:val="24"/>
          <w:lang w:val="en-US"/>
        </w:rPr>
        <w:t xml:space="preserve"> </w:t>
      </w:r>
      <w:r w:rsidR="00790F9F">
        <w:rPr>
          <w:rFonts w:ascii="Times New Roman" w:hAnsi="Times New Roman" w:cs="Times New Roman"/>
          <w:sz w:val="24"/>
          <w:szCs w:val="24"/>
          <w:lang w:val="en-US"/>
        </w:rPr>
        <w:t>S4</w:t>
      </w:r>
      <w:r w:rsidRPr="004A6DF7">
        <w:rPr>
          <w:rFonts w:ascii="Times New Roman" w:hAnsi="Times New Roman" w:cs="Times New Roman"/>
          <w:sz w:val="24"/>
          <w:szCs w:val="24"/>
          <w:lang w:val="en-US"/>
        </w:rPr>
        <w:t xml:space="preserve">, the alignment models largely agree with the independent age-depth models </w:t>
      </w:r>
      <w:r w:rsidR="006B310B" w:rsidRPr="004A6DF7">
        <w:rPr>
          <w:rFonts w:ascii="Times New Roman" w:hAnsi="Times New Roman" w:cs="Times New Roman"/>
          <w:sz w:val="24"/>
          <w:szCs w:val="24"/>
          <w:lang w:val="en-US"/>
        </w:rPr>
        <w:t xml:space="preserve">(Fig. </w:t>
      </w:r>
      <w:r w:rsidR="00790F9F">
        <w:rPr>
          <w:rFonts w:ascii="Times New Roman" w:hAnsi="Times New Roman" w:cs="Times New Roman"/>
          <w:sz w:val="24"/>
          <w:szCs w:val="24"/>
          <w:lang w:val="en-US"/>
        </w:rPr>
        <w:t>S3</w:t>
      </w:r>
      <w:r w:rsidR="007872D4">
        <w:rPr>
          <w:rFonts w:ascii="Times New Roman" w:hAnsi="Times New Roman" w:cs="Times New Roman"/>
          <w:sz w:val="24"/>
          <w:szCs w:val="24"/>
          <w:lang w:val="en-US"/>
        </w:rPr>
        <w:t>, panels E, K and Q</w:t>
      </w:r>
      <w:r w:rsidR="006B310B" w:rsidRPr="004A6DF7">
        <w:rPr>
          <w:rFonts w:ascii="Times New Roman" w:hAnsi="Times New Roman" w:cs="Times New Roman"/>
          <w:sz w:val="24"/>
          <w:szCs w:val="24"/>
          <w:lang w:val="en-US"/>
        </w:rPr>
        <w:t>)</w:t>
      </w:r>
      <w:r w:rsidRPr="004A6DF7">
        <w:rPr>
          <w:rFonts w:ascii="Times New Roman" w:hAnsi="Times New Roman" w:cs="Times New Roman"/>
          <w:sz w:val="24"/>
          <w:szCs w:val="24"/>
          <w:lang w:val="en-US"/>
        </w:rPr>
        <w:t xml:space="preserve"> for all three sites, reinforcing confidence in the </w:t>
      </w:r>
      <w:r w:rsidR="00F73888" w:rsidRPr="004A6DF7">
        <w:rPr>
          <w:rFonts w:ascii="Times New Roman" w:hAnsi="Times New Roman" w:cs="Times New Roman"/>
          <w:sz w:val="24"/>
          <w:szCs w:val="24"/>
          <w:lang w:val="en-US"/>
        </w:rPr>
        <w:t xml:space="preserve">accuracy of the individual </w:t>
      </w:r>
      <w:r w:rsidRPr="004A6DF7">
        <w:rPr>
          <w:rFonts w:ascii="Times New Roman" w:hAnsi="Times New Roman" w:cs="Times New Roman"/>
          <w:sz w:val="24"/>
          <w:szCs w:val="24"/>
          <w:lang w:val="en-US"/>
        </w:rPr>
        <w:t>model</w:t>
      </w:r>
      <w:r w:rsidR="00F73888" w:rsidRPr="004A6DF7">
        <w:rPr>
          <w:rFonts w:ascii="Times New Roman" w:hAnsi="Times New Roman" w:cs="Times New Roman"/>
          <w:sz w:val="24"/>
          <w:szCs w:val="24"/>
          <w:lang w:val="en-US"/>
        </w:rPr>
        <w:t>s</w:t>
      </w:r>
      <w:r w:rsidRPr="004A6DF7">
        <w:rPr>
          <w:rFonts w:ascii="Times New Roman" w:hAnsi="Times New Roman" w:cs="Times New Roman"/>
          <w:sz w:val="24"/>
          <w:szCs w:val="24"/>
          <w:lang w:val="en-US"/>
        </w:rPr>
        <w:t>.</w:t>
      </w:r>
    </w:p>
    <w:p w14:paraId="37B2A6D0" w14:textId="77777777" w:rsidR="008C10F9" w:rsidRPr="004A6DF7" w:rsidRDefault="008C10F9" w:rsidP="00AC76DB">
      <w:pPr>
        <w:spacing w:line="276" w:lineRule="auto"/>
        <w:rPr>
          <w:rFonts w:ascii="Times New Roman" w:hAnsi="Times New Roman" w:cs="Times New Roman"/>
          <w:sz w:val="24"/>
          <w:szCs w:val="24"/>
          <w:lang w:val="en-US"/>
        </w:rPr>
      </w:pPr>
    </w:p>
    <w:p w14:paraId="6E37CFC1" w14:textId="2F4335DA" w:rsidR="00ED2311" w:rsidRPr="00583387" w:rsidRDefault="00F86F55" w:rsidP="00AC76DB">
      <w:pPr>
        <w:spacing w:line="276" w:lineRule="auto"/>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lastRenderedPageBreak/>
        <w:drawing>
          <wp:inline distT="0" distB="0" distL="0" distR="0" wp14:anchorId="52C68314" wp14:editId="7D01205B">
            <wp:extent cx="5725160" cy="4824730"/>
            <wp:effectExtent l="0" t="0" r="8890" b="0"/>
            <wp:docPr id="8699337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5160" cy="4824730"/>
                    </a:xfrm>
                    <a:prstGeom prst="rect">
                      <a:avLst/>
                    </a:prstGeom>
                    <a:noFill/>
                    <a:ln>
                      <a:noFill/>
                    </a:ln>
                  </pic:spPr>
                </pic:pic>
              </a:graphicData>
            </a:graphic>
          </wp:inline>
        </w:drawing>
      </w:r>
    </w:p>
    <w:p w14:paraId="3000F392" w14:textId="2373D63C" w:rsidR="00487467" w:rsidRPr="00A7230A" w:rsidRDefault="00487467" w:rsidP="00AC76DB">
      <w:pPr>
        <w:spacing w:line="276" w:lineRule="auto"/>
        <w:rPr>
          <w:rFonts w:ascii="Times New Roman" w:hAnsi="Times New Roman" w:cs="Times New Roman"/>
          <w:lang w:val="en-US"/>
        </w:rPr>
      </w:pPr>
      <w:r w:rsidRPr="00A7230A">
        <w:rPr>
          <w:rFonts w:ascii="Times New Roman" w:hAnsi="Times New Roman" w:cs="Times New Roman"/>
          <w:lang w:val="en-US"/>
        </w:rPr>
        <w:t xml:space="preserve">Figure </w:t>
      </w:r>
      <w:r w:rsidR="00A56E22" w:rsidRPr="00A7230A">
        <w:rPr>
          <w:rFonts w:ascii="Times New Roman" w:hAnsi="Times New Roman" w:cs="Times New Roman"/>
          <w:lang w:val="en-US"/>
        </w:rPr>
        <w:t>S</w:t>
      </w:r>
      <w:r w:rsidR="00790F9F" w:rsidRPr="00A7230A">
        <w:rPr>
          <w:rFonts w:ascii="Times New Roman" w:hAnsi="Times New Roman" w:cs="Times New Roman"/>
          <w:lang w:val="en-US"/>
        </w:rPr>
        <w:t>4</w:t>
      </w:r>
      <w:r w:rsidRPr="00A7230A">
        <w:rPr>
          <w:rFonts w:ascii="Times New Roman" w:hAnsi="Times New Roman" w:cs="Times New Roman"/>
          <w:lang w:val="en-US"/>
        </w:rPr>
        <w:t xml:space="preserve">: </w:t>
      </w:r>
      <w:r w:rsidR="00351785">
        <w:rPr>
          <w:rFonts w:ascii="Times New Roman" w:hAnsi="Times New Roman" w:cs="Times New Roman"/>
          <w:lang w:val="en-US"/>
        </w:rPr>
        <w:t>P-</w:t>
      </w:r>
      <w:r w:rsidR="0045386B" w:rsidRPr="00A7230A">
        <w:rPr>
          <w:rFonts w:ascii="Times New Roman" w:hAnsi="Times New Roman" w:cs="Times New Roman"/>
          <w:lang w:val="en-US"/>
        </w:rPr>
        <w:t xml:space="preserve">DTW alignment models used to transpose ages from the independent age-depth models (Fig. </w:t>
      </w:r>
      <w:r w:rsidR="00790F9F" w:rsidRPr="00A7230A">
        <w:rPr>
          <w:rFonts w:ascii="Times New Roman" w:hAnsi="Times New Roman" w:cs="Times New Roman"/>
          <w:lang w:val="en-US"/>
        </w:rPr>
        <w:t>S3</w:t>
      </w:r>
      <w:r w:rsidR="00BC2EB7" w:rsidRPr="00A7230A">
        <w:rPr>
          <w:rFonts w:ascii="Times New Roman" w:hAnsi="Times New Roman" w:cs="Times New Roman"/>
          <w:lang w:val="en-US"/>
        </w:rPr>
        <w:t>,</w:t>
      </w:r>
      <w:r w:rsidR="009F7A7D" w:rsidRPr="00A7230A">
        <w:rPr>
          <w:rFonts w:ascii="Times New Roman" w:hAnsi="Times New Roman" w:cs="Times New Roman"/>
          <w:lang w:val="en-US"/>
        </w:rPr>
        <w:t xml:space="preserve"> </w:t>
      </w:r>
      <w:r w:rsidR="00BC2EB7" w:rsidRPr="00A7230A">
        <w:rPr>
          <w:rFonts w:ascii="Times New Roman" w:hAnsi="Times New Roman" w:cs="Times New Roman"/>
          <w:lang w:val="en-US"/>
        </w:rPr>
        <w:t>P</w:t>
      </w:r>
      <w:r w:rsidR="009F7A7D" w:rsidRPr="00A7230A">
        <w:rPr>
          <w:rFonts w:ascii="Times New Roman" w:hAnsi="Times New Roman" w:cs="Times New Roman"/>
          <w:lang w:val="en-US"/>
        </w:rPr>
        <w:t>anels E, K and Q</w:t>
      </w:r>
      <w:r w:rsidR="0045386B" w:rsidRPr="00A7230A">
        <w:rPr>
          <w:rFonts w:ascii="Times New Roman" w:hAnsi="Times New Roman" w:cs="Times New Roman"/>
          <w:lang w:val="en-US"/>
        </w:rPr>
        <w:t xml:space="preserve">) across sites, as applied in the age-depth models shown in </w:t>
      </w:r>
      <w:r w:rsidR="00955B85" w:rsidRPr="00A7230A">
        <w:rPr>
          <w:rFonts w:ascii="Times New Roman" w:hAnsi="Times New Roman" w:cs="Times New Roman"/>
          <w:lang w:val="en-US"/>
        </w:rPr>
        <w:t>f</w:t>
      </w:r>
      <w:r w:rsidR="0045386B" w:rsidRPr="00A7230A">
        <w:rPr>
          <w:rFonts w:ascii="Times New Roman" w:hAnsi="Times New Roman" w:cs="Times New Roman"/>
          <w:lang w:val="en-US"/>
        </w:rPr>
        <w:t xml:space="preserve">igure </w:t>
      </w:r>
      <w:r w:rsidR="004E6A5B">
        <w:rPr>
          <w:rFonts w:ascii="Times New Roman" w:hAnsi="Times New Roman" w:cs="Times New Roman"/>
          <w:lang w:val="en-US"/>
        </w:rPr>
        <w:t>4</w:t>
      </w:r>
      <w:r w:rsidR="00AD50A1" w:rsidRPr="00A7230A">
        <w:rPr>
          <w:rFonts w:ascii="Times New Roman" w:hAnsi="Times New Roman" w:cs="Times New Roman"/>
          <w:lang w:val="en-US"/>
        </w:rPr>
        <w:t xml:space="preserve">. </w:t>
      </w:r>
      <w:r w:rsidR="002F682A" w:rsidRPr="00A7230A">
        <w:rPr>
          <w:rFonts w:ascii="Times New Roman" w:hAnsi="Times New Roman" w:cs="Times New Roman"/>
          <w:b/>
          <w:bCs/>
          <w:lang w:val="en-US"/>
        </w:rPr>
        <w:t>A</w:t>
      </w:r>
      <w:r w:rsidR="002F682A" w:rsidRPr="00A7230A">
        <w:rPr>
          <w:rFonts w:ascii="Times New Roman" w:hAnsi="Times New Roman" w:cs="Times New Roman"/>
          <w:lang w:val="en-US"/>
        </w:rPr>
        <w:t xml:space="preserve">, </w:t>
      </w:r>
      <w:r w:rsidR="002F682A" w:rsidRPr="00A7230A">
        <w:rPr>
          <w:rFonts w:ascii="Times New Roman" w:hAnsi="Times New Roman" w:cs="Times New Roman"/>
          <w:b/>
          <w:bCs/>
          <w:lang w:val="en-US"/>
        </w:rPr>
        <w:t>C</w:t>
      </w:r>
      <w:r w:rsidR="002F682A" w:rsidRPr="00A7230A">
        <w:rPr>
          <w:rFonts w:ascii="Times New Roman" w:hAnsi="Times New Roman" w:cs="Times New Roman"/>
          <w:lang w:val="en-US"/>
        </w:rPr>
        <w:t xml:space="preserve">, </w:t>
      </w:r>
      <w:r w:rsidR="002F682A" w:rsidRPr="00A7230A">
        <w:rPr>
          <w:rFonts w:ascii="Times New Roman" w:hAnsi="Times New Roman" w:cs="Times New Roman"/>
          <w:b/>
          <w:bCs/>
          <w:lang w:val="en-US"/>
        </w:rPr>
        <w:t>E</w:t>
      </w:r>
      <w:r w:rsidR="002F682A" w:rsidRPr="00A7230A">
        <w:rPr>
          <w:rFonts w:ascii="Times New Roman" w:hAnsi="Times New Roman" w:cs="Times New Roman"/>
          <w:lang w:val="en-US"/>
        </w:rPr>
        <w:t xml:space="preserve">, </w:t>
      </w:r>
      <w:r w:rsidR="002F682A" w:rsidRPr="00A7230A">
        <w:rPr>
          <w:rFonts w:ascii="Times New Roman" w:hAnsi="Times New Roman" w:cs="Times New Roman"/>
          <w:b/>
          <w:bCs/>
          <w:lang w:val="en-US"/>
        </w:rPr>
        <w:t>F</w:t>
      </w:r>
      <w:r w:rsidR="002F682A" w:rsidRPr="00A7230A">
        <w:rPr>
          <w:rFonts w:ascii="Times New Roman" w:hAnsi="Times New Roman" w:cs="Times New Roman"/>
          <w:lang w:val="en-US"/>
        </w:rPr>
        <w:t xml:space="preserve">, </w:t>
      </w:r>
      <w:r w:rsidR="002F682A" w:rsidRPr="00A7230A">
        <w:rPr>
          <w:rFonts w:ascii="Times New Roman" w:hAnsi="Times New Roman" w:cs="Times New Roman"/>
          <w:b/>
          <w:bCs/>
          <w:lang w:val="en-US"/>
        </w:rPr>
        <w:t>G</w:t>
      </w:r>
      <w:r w:rsidR="002F682A" w:rsidRPr="00A7230A">
        <w:rPr>
          <w:rFonts w:ascii="Times New Roman" w:hAnsi="Times New Roman" w:cs="Times New Roman"/>
          <w:lang w:val="en-US"/>
        </w:rPr>
        <w:t xml:space="preserve"> and </w:t>
      </w:r>
      <w:r w:rsidR="002F682A" w:rsidRPr="00A7230A">
        <w:rPr>
          <w:rFonts w:ascii="Times New Roman" w:hAnsi="Times New Roman" w:cs="Times New Roman"/>
          <w:b/>
          <w:bCs/>
          <w:lang w:val="en-US"/>
        </w:rPr>
        <w:t>I</w:t>
      </w:r>
      <w:r w:rsidR="00003CFC" w:rsidRPr="00A7230A">
        <w:rPr>
          <w:rFonts w:ascii="Times New Roman" w:hAnsi="Times New Roman" w:cs="Times New Roman"/>
          <w:lang w:val="en-US"/>
        </w:rPr>
        <w:t xml:space="preserve">: processed magnetic susceptibility curves for each site (see Table </w:t>
      </w:r>
      <w:r w:rsidR="00790F9F" w:rsidRPr="00A7230A">
        <w:rPr>
          <w:rFonts w:ascii="Times New Roman" w:hAnsi="Times New Roman" w:cs="Times New Roman"/>
          <w:lang w:val="en-US"/>
        </w:rPr>
        <w:t>S6</w:t>
      </w:r>
      <w:r w:rsidR="00003CFC" w:rsidRPr="00A7230A">
        <w:rPr>
          <w:rFonts w:ascii="Times New Roman" w:hAnsi="Times New Roman" w:cs="Times New Roman"/>
          <w:lang w:val="en-US"/>
        </w:rPr>
        <w:t xml:space="preserve">). </w:t>
      </w:r>
      <w:r w:rsidR="00143750" w:rsidRPr="00A7230A">
        <w:rPr>
          <w:rFonts w:ascii="Times New Roman" w:hAnsi="Times New Roman" w:cs="Times New Roman"/>
          <w:b/>
          <w:bCs/>
          <w:lang w:val="en-US"/>
        </w:rPr>
        <w:t>B</w:t>
      </w:r>
      <w:r w:rsidR="00143750" w:rsidRPr="00A7230A">
        <w:rPr>
          <w:rFonts w:ascii="Times New Roman" w:hAnsi="Times New Roman" w:cs="Times New Roman"/>
          <w:lang w:val="en-US"/>
        </w:rPr>
        <w:t>: alignment model</w:t>
      </w:r>
      <w:r w:rsidR="00CB6CBD" w:rsidRPr="00A7230A">
        <w:rPr>
          <w:rFonts w:ascii="Times New Roman" w:hAnsi="Times New Roman" w:cs="Times New Roman"/>
          <w:lang w:val="en-US"/>
        </w:rPr>
        <w:t xml:space="preserve"> between </w:t>
      </w:r>
      <w:proofErr w:type="spellStart"/>
      <w:r w:rsidR="00CB6CBD" w:rsidRPr="00A7230A">
        <w:rPr>
          <w:rFonts w:ascii="Times New Roman" w:hAnsi="Times New Roman" w:cs="Times New Roman"/>
          <w:lang w:val="en-US"/>
        </w:rPr>
        <w:t>Khonako</w:t>
      </w:r>
      <w:proofErr w:type="spellEnd"/>
      <w:r w:rsidR="00CB6CBD" w:rsidRPr="00A7230A">
        <w:rPr>
          <w:rFonts w:ascii="Times New Roman" w:hAnsi="Times New Roman" w:cs="Times New Roman"/>
          <w:lang w:val="en-US"/>
        </w:rPr>
        <w:t xml:space="preserve">-II and Obi-Mazar, </w:t>
      </w:r>
      <w:r w:rsidR="00CB6CBD" w:rsidRPr="00A7230A">
        <w:rPr>
          <w:rFonts w:ascii="Times New Roman" w:hAnsi="Times New Roman" w:cs="Times New Roman"/>
          <w:b/>
          <w:bCs/>
          <w:lang w:val="en-US"/>
        </w:rPr>
        <w:t>D</w:t>
      </w:r>
      <w:r w:rsidR="00CB6CBD" w:rsidRPr="00A7230A">
        <w:rPr>
          <w:rFonts w:ascii="Times New Roman" w:hAnsi="Times New Roman" w:cs="Times New Roman"/>
          <w:lang w:val="en-US"/>
        </w:rPr>
        <w:t xml:space="preserve">: alignment model between </w:t>
      </w:r>
      <w:proofErr w:type="spellStart"/>
      <w:r w:rsidR="00CB6CBD" w:rsidRPr="00A7230A">
        <w:rPr>
          <w:rFonts w:ascii="Times New Roman" w:hAnsi="Times New Roman" w:cs="Times New Roman"/>
          <w:lang w:val="en-US"/>
        </w:rPr>
        <w:t>Khonako</w:t>
      </w:r>
      <w:proofErr w:type="spellEnd"/>
      <w:r w:rsidR="00CB6CBD" w:rsidRPr="00A7230A">
        <w:rPr>
          <w:rFonts w:ascii="Times New Roman" w:hAnsi="Times New Roman" w:cs="Times New Roman"/>
          <w:lang w:val="en-US"/>
        </w:rPr>
        <w:t xml:space="preserve">-II and </w:t>
      </w:r>
      <w:proofErr w:type="spellStart"/>
      <w:r w:rsidR="00CB6CBD" w:rsidRPr="00A7230A">
        <w:rPr>
          <w:rFonts w:ascii="Times New Roman" w:hAnsi="Times New Roman" w:cs="Times New Roman"/>
          <w:lang w:val="en-US"/>
        </w:rPr>
        <w:t>Kuldara</w:t>
      </w:r>
      <w:proofErr w:type="spellEnd"/>
      <w:r w:rsidR="00CB6CBD" w:rsidRPr="00A7230A">
        <w:rPr>
          <w:rFonts w:ascii="Times New Roman" w:hAnsi="Times New Roman" w:cs="Times New Roman"/>
          <w:lang w:val="en-US"/>
        </w:rPr>
        <w:t xml:space="preserve">, </w:t>
      </w:r>
      <w:r w:rsidR="00CB6CBD" w:rsidRPr="00A7230A">
        <w:rPr>
          <w:rFonts w:ascii="Times New Roman" w:hAnsi="Times New Roman" w:cs="Times New Roman"/>
          <w:b/>
          <w:bCs/>
          <w:lang w:val="en-US"/>
        </w:rPr>
        <w:t>H</w:t>
      </w:r>
      <w:r w:rsidR="00CB6CBD" w:rsidRPr="00A7230A">
        <w:rPr>
          <w:rFonts w:ascii="Times New Roman" w:hAnsi="Times New Roman" w:cs="Times New Roman"/>
          <w:lang w:val="en-US"/>
        </w:rPr>
        <w:t xml:space="preserve">: alignment model between </w:t>
      </w:r>
      <w:proofErr w:type="spellStart"/>
      <w:r w:rsidR="00CB6CBD" w:rsidRPr="00A7230A">
        <w:rPr>
          <w:rFonts w:ascii="Times New Roman" w:hAnsi="Times New Roman" w:cs="Times New Roman"/>
          <w:lang w:val="en-US"/>
        </w:rPr>
        <w:t>Kuldara</w:t>
      </w:r>
      <w:proofErr w:type="spellEnd"/>
      <w:r w:rsidR="00CB6CBD" w:rsidRPr="00A7230A">
        <w:rPr>
          <w:rFonts w:ascii="Times New Roman" w:hAnsi="Times New Roman" w:cs="Times New Roman"/>
          <w:lang w:val="en-US"/>
        </w:rPr>
        <w:t xml:space="preserve"> and Obi-Mazar.</w:t>
      </w:r>
      <w:r w:rsidR="00143750" w:rsidRPr="00A7230A">
        <w:rPr>
          <w:rFonts w:ascii="Times New Roman" w:hAnsi="Times New Roman" w:cs="Times New Roman"/>
          <w:b/>
          <w:bCs/>
          <w:lang w:val="en-US"/>
        </w:rPr>
        <w:t xml:space="preserve"> </w:t>
      </w:r>
      <w:r w:rsidR="00CB6CBD" w:rsidRPr="00A7230A">
        <w:rPr>
          <w:rFonts w:ascii="Times New Roman" w:hAnsi="Times New Roman" w:cs="Times New Roman"/>
          <w:lang w:val="en-US"/>
        </w:rPr>
        <w:t>For both</w:t>
      </w:r>
      <w:r w:rsidR="00CB6CBD" w:rsidRPr="00A7230A">
        <w:rPr>
          <w:rFonts w:ascii="Times New Roman" w:hAnsi="Times New Roman" w:cs="Times New Roman"/>
          <w:b/>
          <w:bCs/>
          <w:lang w:val="en-US"/>
        </w:rPr>
        <w:t xml:space="preserve"> </w:t>
      </w:r>
      <w:r w:rsidR="00F53F0C" w:rsidRPr="00A7230A">
        <w:rPr>
          <w:rFonts w:ascii="Times New Roman" w:hAnsi="Times New Roman" w:cs="Times New Roman"/>
          <w:b/>
          <w:bCs/>
          <w:lang w:val="en-US"/>
        </w:rPr>
        <w:t>B</w:t>
      </w:r>
      <w:r w:rsidR="00F53F0C" w:rsidRPr="00A7230A">
        <w:rPr>
          <w:rFonts w:ascii="Times New Roman" w:hAnsi="Times New Roman" w:cs="Times New Roman"/>
          <w:lang w:val="en-US"/>
        </w:rPr>
        <w:t xml:space="preserve">, </w:t>
      </w:r>
      <w:r w:rsidR="00F53F0C" w:rsidRPr="00A7230A">
        <w:rPr>
          <w:rFonts w:ascii="Times New Roman" w:hAnsi="Times New Roman" w:cs="Times New Roman"/>
          <w:b/>
          <w:bCs/>
          <w:lang w:val="en-US"/>
        </w:rPr>
        <w:t>D</w:t>
      </w:r>
      <w:r w:rsidR="00F53F0C" w:rsidRPr="00A7230A">
        <w:rPr>
          <w:rFonts w:ascii="Times New Roman" w:hAnsi="Times New Roman" w:cs="Times New Roman"/>
          <w:lang w:val="en-US"/>
        </w:rPr>
        <w:t xml:space="preserve"> and </w:t>
      </w:r>
      <w:r w:rsidR="00F53F0C" w:rsidRPr="00A7230A">
        <w:rPr>
          <w:rFonts w:ascii="Times New Roman" w:hAnsi="Times New Roman" w:cs="Times New Roman"/>
          <w:b/>
          <w:bCs/>
          <w:lang w:val="en-US"/>
        </w:rPr>
        <w:t>H</w:t>
      </w:r>
      <w:r w:rsidR="00236616" w:rsidRPr="00A7230A">
        <w:rPr>
          <w:rFonts w:ascii="Times New Roman" w:hAnsi="Times New Roman" w:cs="Times New Roman"/>
          <w:lang w:val="en-US"/>
        </w:rPr>
        <w:t xml:space="preserve">: </w:t>
      </w:r>
      <w:r w:rsidR="00C769BA" w:rsidRPr="00A7230A">
        <w:rPr>
          <w:rFonts w:ascii="Times New Roman" w:hAnsi="Times New Roman" w:cs="Times New Roman"/>
          <w:lang w:val="en-US"/>
        </w:rPr>
        <w:t xml:space="preserve">grayscale represents the </w:t>
      </w:r>
      <w:r w:rsidR="00351785">
        <w:rPr>
          <w:rFonts w:ascii="Times New Roman" w:hAnsi="Times New Roman" w:cs="Times New Roman"/>
          <w:lang w:val="en-US"/>
        </w:rPr>
        <w:t>P-</w:t>
      </w:r>
      <w:r w:rsidR="00C769BA" w:rsidRPr="00A7230A">
        <w:rPr>
          <w:rFonts w:ascii="Times New Roman" w:hAnsi="Times New Roman" w:cs="Times New Roman"/>
          <w:lang w:val="en-US"/>
        </w:rPr>
        <w:t>DTW alignment model</w:t>
      </w:r>
      <w:r w:rsidR="00CB6CBD" w:rsidRPr="00A7230A">
        <w:rPr>
          <w:rFonts w:ascii="Times New Roman" w:hAnsi="Times New Roman" w:cs="Times New Roman"/>
          <w:lang w:val="en-US"/>
        </w:rPr>
        <w:t xml:space="preserve">, </w:t>
      </w:r>
      <w:r w:rsidR="00FE7342" w:rsidRPr="00A7230A">
        <w:rPr>
          <w:rFonts w:ascii="Times New Roman" w:hAnsi="Times New Roman" w:cs="Times New Roman"/>
          <w:lang w:val="en-US"/>
        </w:rPr>
        <w:t>blue stars indicate</w:t>
      </w:r>
      <w:r w:rsidR="00C769BA" w:rsidRPr="00A7230A">
        <w:rPr>
          <w:rFonts w:ascii="Times New Roman" w:hAnsi="Times New Roman" w:cs="Times New Roman"/>
          <w:lang w:val="en-US"/>
        </w:rPr>
        <w:t xml:space="preserve"> tie points</w:t>
      </w:r>
      <w:r w:rsidR="00BC1968" w:rsidRPr="00A7230A">
        <w:rPr>
          <w:rFonts w:ascii="Times New Roman" w:hAnsi="Times New Roman" w:cs="Times New Roman"/>
          <w:lang w:val="en-US"/>
        </w:rPr>
        <w:t xml:space="preserve">, red curves are </w:t>
      </w:r>
      <w:r w:rsidR="00BF4D66" w:rsidRPr="00A7230A">
        <w:rPr>
          <w:rFonts w:ascii="Times New Roman" w:hAnsi="Times New Roman" w:cs="Times New Roman"/>
          <w:lang w:val="en-US"/>
        </w:rPr>
        <w:t xml:space="preserve">the median of the independent age-depth models </w:t>
      </w:r>
      <w:r w:rsidR="00BB6039" w:rsidRPr="00A7230A">
        <w:rPr>
          <w:rFonts w:ascii="Times New Roman" w:hAnsi="Times New Roman" w:cs="Times New Roman"/>
          <w:lang w:val="en-US"/>
        </w:rPr>
        <w:t>(</w:t>
      </w:r>
      <w:r w:rsidR="009C2BF5" w:rsidRPr="00A7230A">
        <w:rPr>
          <w:rFonts w:ascii="Times New Roman" w:hAnsi="Times New Roman" w:cs="Times New Roman"/>
          <w:lang w:val="en-US"/>
        </w:rPr>
        <w:t>F</w:t>
      </w:r>
      <w:r w:rsidR="00BF4D66" w:rsidRPr="00A7230A">
        <w:rPr>
          <w:rFonts w:ascii="Times New Roman" w:hAnsi="Times New Roman" w:cs="Times New Roman"/>
          <w:lang w:val="en-US"/>
        </w:rPr>
        <w:t>ig</w:t>
      </w:r>
      <w:r w:rsidR="00A61CE8" w:rsidRPr="00A7230A">
        <w:rPr>
          <w:rFonts w:ascii="Times New Roman" w:hAnsi="Times New Roman" w:cs="Times New Roman"/>
          <w:lang w:val="en-US"/>
        </w:rPr>
        <w:t>.</w:t>
      </w:r>
      <w:r w:rsidR="00BF4D66" w:rsidRPr="00A7230A">
        <w:rPr>
          <w:rFonts w:ascii="Times New Roman" w:hAnsi="Times New Roman" w:cs="Times New Roman"/>
          <w:lang w:val="en-US"/>
        </w:rPr>
        <w:t xml:space="preserve"> </w:t>
      </w:r>
      <w:r w:rsidR="00790F9F" w:rsidRPr="00A7230A">
        <w:rPr>
          <w:rFonts w:ascii="Times New Roman" w:hAnsi="Times New Roman" w:cs="Times New Roman"/>
          <w:lang w:val="en-US"/>
        </w:rPr>
        <w:t>S3</w:t>
      </w:r>
      <w:r w:rsidR="00BB6039" w:rsidRPr="00A7230A">
        <w:rPr>
          <w:rFonts w:ascii="Times New Roman" w:hAnsi="Times New Roman" w:cs="Times New Roman"/>
          <w:lang w:val="en-US"/>
        </w:rPr>
        <w:t>)</w:t>
      </w:r>
      <w:r w:rsidR="00E066F5" w:rsidRPr="00A7230A">
        <w:rPr>
          <w:rFonts w:ascii="Times New Roman" w:hAnsi="Times New Roman" w:cs="Times New Roman"/>
          <w:lang w:val="en-US"/>
        </w:rPr>
        <w:t xml:space="preserve"> plotted </w:t>
      </w:r>
      <w:r w:rsidR="007B40A7" w:rsidRPr="00A7230A">
        <w:rPr>
          <w:rFonts w:ascii="Times New Roman" w:hAnsi="Times New Roman" w:cs="Times New Roman"/>
          <w:lang w:val="en-US"/>
        </w:rPr>
        <w:t>against</w:t>
      </w:r>
      <w:r w:rsidR="00281F00" w:rsidRPr="00A7230A">
        <w:rPr>
          <w:rFonts w:ascii="Times New Roman" w:hAnsi="Times New Roman" w:cs="Times New Roman"/>
          <w:lang w:val="en-US"/>
        </w:rPr>
        <w:t xml:space="preserve"> the </w:t>
      </w:r>
      <w:r w:rsidR="00210319" w:rsidRPr="00A7230A">
        <w:rPr>
          <w:rFonts w:ascii="Times New Roman" w:hAnsi="Times New Roman" w:cs="Times New Roman"/>
          <w:lang w:val="en-US"/>
        </w:rPr>
        <w:t>sites</w:t>
      </w:r>
      <w:r w:rsidR="00BC1968" w:rsidRPr="00A7230A">
        <w:rPr>
          <w:rFonts w:ascii="Times New Roman" w:hAnsi="Times New Roman" w:cs="Times New Roman"/>
          <w:lang w:val="en-US"/>
        </w:rPr>
        <w:t>.</w:t>
      </w:r>
    </w:p>
    <w:p w14:paraId="204519FF" w14:textId="77777777" w:rsidR="00487467" w:rsidRPr="004A6DF7" w:rsidRDefault="00487467" w:rsidP="00AC76DB">
      <w:pPr>
        <w:spacing w:line="276" w:lineRule="auto"/>
        <w:rPr>
          <w:rFonts w:ascii="Times New Roman" w:hAnsi="Times New Roman" w:cs="Times New Roman"/>
          <w:sz w:val="24"/>
          <w:szCs w:val="24"/>
          <w:lang w:val="en-US"/>
        </w:rPr>
      </w:pPr>
    </w:p>
    <w:p w14:paraId="5662AF51" w14:textId="2C2AF1F1" w:rsidR="00131284" w:rsidRPr="004A6DF7" w:rsidRDefault="00131284" w:rsidP="00AC76DB">
      <w:pPr>
        <w:spacing w:line="276" w:lineRule="auto"/>
        <w:rPr>
          <w:rFonts w:ascii="Times New Roman" w:hAnsi="Times New Roman" w:cs="Times New Roman"/>
          <w:i/>
          <w:iCs/>
          <w:sz w:val="18"/>
          <w:szCs w:val="18"/>
          <w:lang w:val="en-US"/>
        </w:rPr>
      </w:pPr>
      <w:r w:rsidRPr="00DC4AC9">
        <w:rPr>
          <w:rFonts w:ascii="Times New Roman" w:hAnsi="Times New Roman" w:cs="Times New Roman"/>
          <w:sz w:val="18"/>
          <w:szCs w:val="18"/>
          <w:lang w:val="en-US"/>
        </w:rPr>
        <w:t>Table S</w:t>
      </w:r>
      <w:r w:rsidR="00DC4AC9" w:rsidRPr="00DC4AC9">
        <w:rPr>
          <w:rFonts w:ascii="Times New Roman" w:hAnsi="Times New Roman" w:cs="Times New Roman"/>
          <w:sz w:val="18"/>
          <w:szCs w:val="18"/>
          <w:lang w:val="en-US"/>
        </w:rPr>
        <w:t>8</w:t>
      </w:r>
      <w:r w:rsidRPr="004A6DF7">
        <w:rPr>
          <w:rFonts w:ascii="Times New Roman" w:hAnsi="Times New Roman" w:cs="Times New Roman"/>
          <w:sz w:val="18"/>
          <w:szCs w:val="18"/>
          <w:lang w:val="en-US"/>
        </w:rPr>
        <w:t xml:space="preserve">: </w:t>
      </w:r>
      <w:r w:rsidR="00351785">
        <w:rPr>
          <w:rFonts w:ascii="Times New Roman" w:hAnsi="Times New Roman" w:cs="Times New Roman"/>
          <w:sz w:val="18"/>
          <w:szCs w:val="18"/>
          <w:lang w:val="en-US"/>
        </w:rPr>
        <w:t>P-</w:t>
      </w:r>
      <w:r w:rsidR="002461CE" w:rsidRPr="004A6DF7">
        <w:rPr>
          <w:rFonts w:ascii="Times New Roman" w:hAnsi="Times New Roman" w:cs="Times New Roman"/>
          <w:sz w:val="18"/>
          <w:szCs w:val="18"/>
          <w:lang w:val="en-US"/>
        </w:rPr>
        <w:t>DTW</w:t>
      </w:r>
      <w:r w:rsidR="00C57531" w:rsidRPr="004A6DF7">
        <w:rPr>
          <w:rFonts w:ascii="Times New Roman" w:hAnsi="Times New Roman" w:cs="Times New Roman"/>
          <w:sz w:val="18"/>
          <w:szCs w:val="18"/>
          <w:lang w:val="en-US"/>
        </w:rPr>
        <w:t>-settings</w:t>
      </w:r>
      <w:r w:rsidR="002461CE" w:rsidRPr="004A6DF7">
        <w:rPr>
          <w:rFonts w:ascii="Times New Roman" w:hAnsi="Times New Roman" w:cs="Times New Roman"/>
          <w:sz w:val="18"/>
          <w:szCs w:val="18"/>
          <w:lang w:val="en-US"/>
        </w:rPr>
        <w:t xml:space="preserve"> used to generate the alignment models shown in figure </w:t>
      </w:r>
      <w:r w:rsidR="00E244A7" w:rsidRPr="00790F9F">
        <w:rPr>
          <w:rFonts w:ascii="Times New Roman" w:hAnsi="Times New Roman" w:cs="Times New Roman"/>
          <w:sz w:val="18"/>
          <w:szCs w:val="18"/>
          <w:lang w:val="en-US"/>
        </w:rPr>
        <w:t>S</w:t>
      </w:r>
      <w:r w:rsidR="00790F9F">
        <w:rPr>
          <w:rFonts w:ascii="Times New Roman" w:hAnsi="Times New Roman" w:cs="Times New Roman"/>
          <w:sz w:val="18"/>
          <w:szCs w:val="18"/>
          <w:lang w:val="en-US"/>
        </w:rPr>
        <w:t>4</w:t>
      </w:r>
      <w:r w:rsidR="002461CE" w:rsidRPr="004A6DF7">
        <w:rPr>
          <w:rFonts w:ascii="Times New Roman" w:hAnsi="Times New Roman" w:cs="Times New Roman"/>
          <w:sz w:val="18"/>
          <w:szCs w:val="18"/>
          <w:lang w:val="en-US"/>
        </w:rPr>
        <w:t xml:space="preserve"> </w:t>
      </w:r>
      <w:r w:rsidR="00280AF5" w:rsidRPr="004A6DF7">
        <w:rPr>
          <w:rFonts w:ascii="Times New Roman" w:hAnsi="Times New Roman" w:cs="Times New Roman"/>
          <w:sz w:val="18"/>
          <w:szCs w:val="18"/>
          <w:lang w:val="en-US"/>
        </w:rPr>
        <w:t xml:space="preserve">which are subsequently applied to transpose the ages shown in Figure </w:t>
      </w:r>
      <w:r w:rsidR="004E6A5B">
        <w:rPr>
          <w:rFonts w:ascii="Times New Roman" w:hAnsi="Times New Roman" w:cs="Times New Roman"/>
          <w:sz w:val="18"/>
          <w:szCs w:val="18"/>
          <w:lang w:val="en-US"/>
        </w:rPr>
        <w:t>4</w:t>
      </w:r>
      <w:r w:rsidR="00BA5BA6" w:rsidRPr="004A6DF7">
        <w:rPr>
          <w:rFonts w:ascii="Times New Roman" w:hAnsi="Times New Roman" w:cs="Times New Roman"/>
          <w:sz w:val="18"/>
          <w:szCs w:val="18"/>
          <w:lang w:val="en-US"/>
        </w:rPr>
        <w:t xml:space="preserve">. </w:t>
      </w:r>
      <w:r w:rsidR="00846C4A" w:rsidRPr="00846C4A">
        <w:rPr>
          <w:rFonts w:ascii="Times New Roman" w:hAnsi="Times New Roman" w:cs="Times New Roman"/>
          <w:i/>
          <w:iCs/>
          <w:sz w:val="18"/>
          <w:szCs w:val="18"/>
          <w:lang w:val="en-US"/>
        </w:rPr>
        <w:t>a1</w:t>
      </w:r>
      <w:r w:rsidR="00846C4A" w:rsidRPr="00846C4A">
        <w:rPr>
          <w:rFonts w:ascii="Times New Roman" w:hAnsi="Times New Roman" w:cs="Times New Roman"/>
          <w:sz w:val="18"/>
          <w:szCs w:val="18"/>
          <w:lang w:val="en-US"/>
        </w:rPr>
        <w:t xml:space="preserve"> denotes the original magnetic susceptibility signals, while </w:t>
      </w:r>
      <w:r w:rsidR="00846C4A" w:rsidRPr="00846C4A">
        <w:rPr>
          <w:rFonts w:ascii="Times New Roman" w:hAnsi="Times New Roman" w:cs="Times New Roman"/>
          <w:i/>
          <w:iCs/>
          <w:sz w:val="18"/>
          <w:szCs w:val="18"/>
          <w:lang w:val="en-US"/>
        </w:rPr>
        <w:t>a</w:t>
      </w:r>
      <w:r w:rsidR="00846C4A" w:rsidRPr="00846C4A">
        <w:rPr>
          <w:rFonts w:ascii="Times New Roman" w:hAnsi="Times New Roman" w:cs="Times New Roman"/>
          <w:sz w:val="18"/>
          <w:szCs w:val="18"/>
          <w:lang w:val="en-US"/>
        </w:rPr>
        <w:t xml:space="preserve"> denotes the processed signals. ‘detrend’ is a function that</w:t>
      </w:r>
      <w:r w:rsidR="00846C4A" w:rsidRPr="00846C4A">
        <w:rPr>
          <w:rFonts w:ascii="Times New Roman" w:hAnsi="Times New Roman" w:cs="Times New Roman"/>
          <w:color w:val="212121"/>
          <w:sz w:val="18"/>
          <w:szCs w:val="18"/>
          <w:shd w:val="clear" w:color="auto" w:fill="FFFFFF"/>
          <w:lang w:val="en-US"/>
        </w:rPr>
        <w:t xml:space="preserve"> </w:t>
      </w:r>
      <w:r w:rsidR="00846C4A" w:rsidRPr="00846C4A">
        <w:rPr>
          <w:rFonts w:ascii="Times New Roman" w:hAnsi="Times New Roman" w:cs="Times New Roman"/>
          <w:sz w:val="18"/>
          <w:szCs w:val="18"/>
          <w:lang w:val="en-US"/>
        </w:rPr>
        <w:t>removes the best straight-fit line from the signal.</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2127"/>
        <w:gridCol w:w="2126"/>
        <w:gridCol w:w="2371"/>
        <w:gridCol w:w="542"/>
        <w:gridCol w:w="567"/>
        <w:gridCol w:w="566"/>
        <w:gridCol w:w="717"/>
      </w:tblGrid>
      <w:tr w:rsidR="00F57355" w:rsidRPr="004A6DF7" w14:paraId="16CB2D26" w14:textId="61C781CA" w:rsidTr="009E4F54">
        <w:tc>
          <w:tcPr>
            <w:tcW w:w="2127" w:type="dxa"/>
            <w:tcBorders>
              <w:bottom w:val="single" w:sz="4" w:space="0" w:color="auto"/>
              <w:right w:val="nil"/>
            </w:tcBorders>
          </w:tcPr>
          <w:p w14:paraId="3891912A" w14:textId="77777777" w:rsidR="00C911E5" w:rsidRPr="004A6DF7" w:rsidRDefault="00C911E5" w:rsidP="00AC76DB">
            <w:pPr>
              <w:spacing w:line="276" w:lineRule="auto"/>
              <w:rPr>
                <w:rFonts w:ascii="Times New Roman" w:hAnsi="Times New Roman" w:cs="Times New Roman"/>
                <w:sz w:val="18"/>
                <w:szCs w:val="18"/>
                <w:lang w:val="en-US"/>
              </w:rPr>
            </w:pPr>
          </w:p>
        </w:tc>
        <w:tc>
          <w:tcPr>
            <w:tcW w:w="2126" w:type="dxa"/>
            <w:tcBorders>
              <w:left w:val="nil"/>
              <w:bottom w:val="single" w:sz="4" w:space="0" w:color="auto"/>
              <w:right w:val="nil"/>
            </w:tcBorders>
          </w:tcPr>
          <w:p w14:paraId="437AD013" w14:textId="64C26867" w:rsidR="00C911E5" w:rsidRPr="004A6DF7" w:rsidRDefault="00C911E5"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Process</w:t>
            </w:r>
            <w:r w:rsidR="005D6AA9" w:rsidRPr="004A6DF7">
              <w:rPr>
                <w:rFonts w:ascii="Times New Roman" w:hAnsi="Times New Roman" w:cs="Times New Roman"/>
                <w:sz w:val="18"/>
                <w:szCs w:val="18"/>
                <w:lang w:val="en-US"/>
              </w:rPr>
              <w:t>ion</w:t>
            </w:r>
            <w:r w:rsidRPr="004A6DF7">
              <w:rPr>
                <w:rFonts w:ascii="Times New Roman" w:hAnsi="Times New Roman" w:cs="Times New Roman"/>
                <w:sz w:val="18"/>
                <w:szCs w:val="18"/>
                <w:lang w:val="en-US"/>
              </w:rPr>
              <w:t xml:space="preserve"> of signals</w:t>
            </w:r>
          </w:p>
        </w:tc>
        <w:tc>
          <w:tcPr>
            <w:tcW w:w="2371" w:type="dxa"/>
            <w:tcBorders>
              <w:left w:val="nil"/>
              <w:bottom w:val="single" w:sz="4" w:space="0" w:color="auto"/>
              <w:right w:val="nil"/>
            </w:tcBorders>
          </w:tcPr>
          <w:p w14:paraId="598D3E3F" w14:textId="5F208C50" w:rsidR="00C911E5" w:rsidRPr="004A6DF7" w:rsidRDefault="006919C7"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Initial depth</w:t>
            </w:r>
            <w:r w:rsidR="007D049C" w:rsidRPr="004A6DF7">
              <w:rPr>
                <w:rFonts w:ascii="Times New Roman" w:hAnsi="Times New Roman" w:cs="Times New Roman"/>
                <w:sz w:val="18"/>
                <w:szCs w:val="18"/>
                <w:lang w:val="en-US"/>
              </w:rPr>
              <w:t xml:space="preserve"> (m)</w:t>
            </w:r>
          </w:p>
        </w:tc>
        <w:tc>
          <w:tcPr>
            <w:tcW w:w="542" w:type="dxa"/>
            <w:tcBorders>
              <w:left w:val="nil"/>
              <w:bottom w:val="single" w:sz="4" w:space="0" w:color="auto"/>
              <w:right w:val="nil"/>
            </w:tcBorders>
          </w:tcPr>
          <w:p w14:paraId="1A99CC75" w14:textId="7DFD8C9C" w:rsidR="00C911E5" w:rsidRPr="004A6DF7" w:rsidRDefault="00C911E5"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p</w:t>
            </w:r>
          </w:p>
        </w:tc>
        <w:tc>
          <w:tcPr>
            <w:tcW w:w="567" w:type="dxa"/>
            <w:tcBorders>
              <w:left w:val="nil"/>
              <w:bottom w:val="single" w:sz="4" w:space="0" w:color="auto"/>
              <w:right w:val="nil"/>
            </w:tcBorders>
          </w:tcPr>
          <w:p w14:paraId="1945689E" w14:textId="329EDE3F" w:rsidR="00C911E5" w:rsidRPr="004A6DF7" w:rsidRDefault="00C911E5" w:rsidP="00AC76DB">
            <w:pPr>
              <w:spacing w:line="276" w:lineRule="auto"/>
              <w:rPr>
                <w:rFonts w:ascii="Times New Roman" w:hAnsi="Times New Roman" w:cs="Times New Roman"/>
                <w:sz w:val="18"/>
                <w:szCs w:val="18"/>
                <w:lang w:val="en-US"/>
              </w:rPr>
            </w:pPr>
            <w:proofErr w:type="spellStart"/>
            <w:r w:rsidRPr="004A6DF7">
              <w:rPr>
                <w:rFonts w:ascii="Times New Roman" w:hAnsi="Times New Roman" w:cs="Times New Roman"/>
                <w:sz w:val="18"/>
                <w:szCs w:val="18"/>
                <w:lang w:val="en-US"/>
              </w:rPr>
              <w:t>ms</w:t>
            </w:r>
            <w:proofErr w:type="spellEnd"/>
          </w:p>
        </w:tc>
        <w:tc>
          <w:tcPr>
            <w:tcW w:w="566" w:type="dxa"/>
            <w:tcBorders>
              <w:left w:val="nil"/>
              <w:bottom w:val="single" w:sz="4" w:space="0" w:color="auto"/>
              <w:right w:val="nil"/>
            </w:tcBorders>
          </w:tcPr>
          <w:p w14:paraId="6A5EF8E8" w14:textId="30739968" w:rsidR="00C911E5" w:rsidRPr="004A6DF7" w:rsidRDefault="00C911E5"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ml</w:t>
            </w:r>
          </w:p>
        </w:tc>
        <w:tc>
          <w:tcPr>
            <w:tcW w:w="717" w:type="dxa"/>
            <w:tcBorders>
              <w:left w:val="nil"/>
              <w:bottom w:val="single" w:sz="4" w:space="0" w:color="auto"/>
            </w:tcBorders>
          </w:tcPr>
          <w:p w14:paraId="3DCAFF25" w14:textId="279B0056" w:rsidR="00C911E5" w:rsidRPr="004A6DF7" w:rsidRDefault="00C911E5"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ss</w:t>
            </w:r>
          </w:p>
        </w:tc>
      </w:tr>
      <w:tr w:rsidR="00F57355" w:rsidRPr="004A6DF7" w14:paraId="1ADECF01" w14:textId="2FCBE89F" w:rsidTr="009E4F54">
        <w:tc>
          <w:tcPr>
            <w:tcW w:w="2127" w:type="dxa"/>
            <w:tcBorders>
              <w:bottom w:val="nil"/>
              <w:right w:val="nil"/>
            </w:tcBorders>
          </w:tcPr>
          <w:p w14:paraId="0B8FC3AE" w14:textId="5C2CBF75" w:rsidR="00C911E5" w:rsidRPr="004A6DF7" w:rsidRDefault="00C911E5"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 xml:space="preserve">Obi-Mazar vs </w:t>
            </w:r>
            <w:proofErr w:type="spellStart"/>
            <w:r w:rsidRPr="004A6DF7">
              <w:rPr>
                <w:rFonts w:ascii="Times New Roman" w:hAnsi="Times New Roman" w:cs="Times New Roman"/>
                <w:sz w:val="18"/>
                <w:szCs w:val="18"/>
                <w:lang w:val="en-US"/>
              </w:rPr>
              <w:t>Kuld</w:t>
            </w:r>
            <w:r w:rsidR="00B31F8C" w:rsidRPr="004A6DF7">
              <w:rPr>
                <w:rFonts w:ascii="Times New Roman" w:hAnsi="Times New Roman" w:cs="Times New Roman"/>
                <w:sz w:val="18"/>
                <w:szCs w:val="18"/>
                <w:lang w:val="en-US"/>
              </w:rPr>
              <w:t>a</w:t>
            </w:r>
            <w:r w:rsidRPr="004A6DF7">
              <w:rPr>
                <w:rFonts w:ascii="Times New Roman" w:hAnsi="Times New Roman" w:cs="Times New Roman"/>
                <w:sz w:val="18"/>
                <w:szCs w:val="18"/>
                <w:lang w:val="en-US"/>
              </w:rPr>
              <w:t>ra</w:t>
            </w:r>
            <w:proofErr w:type="spellEnd"/>
          </w:p>
        </w:tc>
        <w:tc>
          <w:tcPr>
            <w:tcW w:w="2126" w:type="dxa"/>
            <w:tcBorders>
              <w:left w:val="nil"/>
              <w:bottom w:val="nil"/>
              <w:right w:val="nil"/>
            </w:tcBorders>
          </w:tcPr>
          <w:p w14:paraId="25529885" w14:textId="3730ED55" w:rsidR="00C911E5" w:rsidRPr="004A6DF7" w:rsidRDefault="00C911E5"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a = log(a</w:t>
            </w:r>
            <w:proofErr w:type="gramStart"/>
            <w:r w:rsidRPr="004A6DF7">
              <w:rPr>
                <w:rFonts w:ascii="Times New Roman" w:hAnsi="Times New Roman" w:cs="Times New Roman"/>
                <w:sz w:val="18"/>
                <w:szCs w:val="18"/>
                <w:lang w:val="en-US"/>
              </w:rPr>
              <w:t>1)+</w:t>
            </w:r>
            <w:proofErr w:type="gramEnd"/>
            <w:r w:rsidRPr="004A6DF7">
              <w:rPr>
                <w:rFonts w:ascii="Times New Roman" w:hAnsi="Times New Roman" w:cs="Times New Roman"/>
                <w:sz w:val="18"/>
                <w:szCs w:val="18"/>
                <w:lang w:val="en-US"/>
              </w:rPr>
              <w:t xml:space="preserve">10 </w:t>
            </w:r>
          </w:p>
        </w:tc>
        <w:tc>
          <w:tcPr>
            <w:tcW w:w="2371" w:type="dxa"/>
            <w:tcBorders>
              <w:left w:val="nil"/>
              <w:bottom w:val="nil"/>
              <w:right w:val="nil"/>
            </w:tcBorders>
          </w:tcPr>
          <w:p w14:paraId="6CB1E388" w14:textId="1BF6FAC0" w:rsidR="00C911E5" w:rsidRPr="004A6DF7" w:rsidRDefault="006919C7"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45-55</w:t>
            </w:r>
            <w:r w:rsidR="00B31F8C" w:rsidRPr="004A6DF7">
              <w:rPr>
                <w:rFonts w:ascii="Times New Roman" w:hAnsi="Times New Roman" w:cs="Times New Roman"/>
                <w:sz w:val="18"/>
                <w:szCs w:val="18"/>
                <w:lang w:val="en-US"/>
              </w:rPr>
              <w:t xml:space="preserve"> </w:t>
            </w:r>
            <w:r w:rsidR="007D049C" w:rsidRPr="004A6DF7">
              <w:rPr>
                <w:rFonts w:ascii="Times New Roman" w:hAnsi="Times New Roman" w:cs="Times New Roman"/>
                <w:sz w:val="18"/>
                <w:szCs w:val="18"/>
                <w:lang w:val="en-US"/>
              </w:rPr>
              <w:t xml:space="preserve">at </w:t>
            </w:r>
            <w:proofErr w:type="spellStart"/>
            <w:r w:rsidR="00063310" w:rsidRPr="004A6DF7">
              <w:rPr>
                <w:rFonts w:ascii="Times New Roman" w:hAnsi="Times New Roman" w:cs="Times New Roman"/>
                <w:sz w:val="18"/>
                <w:szCs w:val="18"/>
                <w:lang w:val="en-US"/>
              </w:rPr>
              <w:t>Kuldara</w:t>
            </w:r>
            <w:proofErr w:type="spellEnd"/>
          </w:p>
        </w:tc>
        <w:tc>
          <w:tcPr>
            <w:tcW w:w="542" w:type="dxa"/>
            <w:tcBorders>
              <w:left w:val="nil"/>
              <w:bottom w:val="nil"/>
              <w:right w:val="nil"/>
            </w:tcBorders>
          </w:tcPr>
          <w:p w14:paraId="7F72C19A" w14:textId="4C91FFF1" w:rsidR="00C911E5" w:rsidRPr="004A6DF7" w:rsidRDefault="00063310"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0.8</w:t>
            </w:r>
          </w:p>
        </w:tc>
        <w:tc>
          <w:tcPr>
            <w:tcW w:w="567" w:type="dxa"/>
            <w:tcBorders>
              <w:left w:val="nil"/>
              <w:bottom w:val="nil"/>
              <w:right w:val="nil"/>
            </w:tcBorders>
          </w:tcPr>
          <w:p w14:paraId="707A320B" w14:textId="3BAECD6B" w:rsidR="00C911E5" w:rsidRPr="004A6DF7" w:rsidRDefault="00C57531"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1</w:t>
            </w:r>
          </w:p>
        </w:tc>
        <w:tc>
          <w:tcPr>
            <w:tcW w:w="566" w:type="dxa"/>
            <w:tcBorders>
              <w:left w:val="nil"/>
              <w:bottom w:val="nil"/>
              <w:right w:val="nil"/>
            </w:tcBorders>
          </w:tcPr>
          <w:p w14:paraId="4B27D759" w14:textId="1B7C5EC6" w:rsidR="00C911E5" w:rsidRPr="004A6DF7" w:rsidRDefault="00C57531"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30</w:t>
            </w:r>
          </w:p>
        </w:tc>
        <w:tc>
          <w:tcPr>
            <w:tcW w:w="717" w:type="dxa"/>
            <w:tcBorders>
              <w:left w:val="nil"/>
              <w:bottom w:val="nil"/>
            </w:tcBorders>
          </w:tcPr>
          <w:p w14:paraId="3CA7F7A0" w14:textId="00689F44" w:rsidR="00C911E5" w:rsidRPr="004A6DF7" w:rsidRDefault="00C911E5" w:rsidP="00AC76DB">
            <w:pPr>
              <w:spacing w:line="276" w:lineRule="auto"/>
              <w:rPr>
                <w:rFonts w:ascii="Times New Roman" w:hAnsi="Times New Roman" w:cs="Times New Roman"/>
                <w:sz w:val="18"/>
                <w:szCs w:val="18"/>
                <w:lang w:val="en-US"/>
              </w:rPr>
            </w:pPr>
            <w:r w:rsidRPr="004A6DF7">
              <w:rPr>
                <w:rFonts w:ascii="Times New Roman" w:hAnsi="Times New Roman" w:cs="Times New Roman"/>
                <w:sz w:val="18"/>
                <w:szCs w:val="18"/>
                <w:lang w:val="en-US"/>
              </w:rPr>
              <w:t>0.25</w:t>
            </w:r>
          </w:p>
        </w:tc>
      </w:tr>
      <w:tr w:rsidR="00F57355" w:rsidRPr="004A6DF7" w14:paraId="40F0AE11" w14:textId="3C4FCD15" w:rsidTr="009E4F54">
        <w:tc>
          <w:tcPr>
            <w:tcW w:w="2127" w:type="dxa"/>
            <w:tcBorders>
              <w:top w:val="nil"/>
              <w:bottom w:val="nil"/>
              <w:right w:val="nil"/>
            </w:tcBorders>
          </w:tcPr>
          <w:p w14:paraId="70B80857" w14:textId="72BAA9F2" w:rsidR="00C911E5" w:rsidRPr="004A6DF7" w:rsidRDefault="00C911E5" w:rsidP="00AC76DB">
            <w:pPr>
              <w:spacing w:line="276" w:lineRule="auto"/>
              <w:rPr>
                <w:rFonts w:ascii="Times New Roman" w:hAnsi="Times New Roman" w:cs="Times New Roman"/>
                <w:sz w:val="18"/>
                <w:szCs w:val="18"/>
              </w:rPr>
            </w:pPr>
            <w:r w:rsidRPr="004A6DF7">
              <w:rPr>
                <w:rFonts w:ascii="Times New Roman" w:hAnsi="Times New Roman" w:cs="Times New Roman"/>
                <w:sz w:val="18"/>
                <w:szCs w:val="18"/>
              </w:rPr>
              <w:t>Obi-</w:t>
            </w:r>
            <w:proofErr w:type="spellStart"/>
            <w:r w:rsidRPr="004A6DF7">
              <w:rPr>
                <w:rFonts w:ascii="Times New Roman" w:hAnsi="Times New Roman" w:cs="Times New Roman"/>
                <w:sz w:val="18"/>
                <w:szCs w:val="18"/>
              </w:rPr>
              <w:t>Mazar</w:t>
            </w:r>
            <w:proofErr w:type="spellEnd"/>
            <w:r w:rsidRPr="004A6DF7">
              <w:rPr>
                <w:rFonts w:ascii="Times New Roman" w:hAnsi="Times New Roman" w:cs="Times New Roman"/>
                <w:sz w:val="18"/>
                <w:szCs w:val="18"/>
              </w:rPr>
              <w:t xml:space="preserve"> </w:t>
            </w:r>
            <w:proofErr w:type="spellStart"/>
            <w:r w:rsidRPr="004A6DF7">
              <w:rPr>
                <w:rFonts w:ascii="Times New Roman" w:hAnsi="Times New Roman" w:cs="Times New Roman"/>
                <w:sz w:val="18"/>
                <w:szCs w:val="18"/>
              </w:rPr>
              <w:t>vs</w:t>
            </w:r>
            <w:proofErr w:type="spellEnd"/>
            <w:r w:rsidRPr="004A6DF7">
              <w:rPr>
                <w:rFonts w:ascii="Times New Roman" w:hAnsi="Times New Roman" w:cs="Times New Roman"/>
                <w:sz w:val="18"/>
                <w:szCs w:val="18"/>
              </w:rPr>
              <w:t xml:space="preserve"> </w:t>
            </w:r>
            <w:proofErr w:type="spellStart"/>
            <w:r w:rsidRPr="004A6DF7">
              <w:rPr>
                <w:rFonts w:ascii="Times New Roman" w:hAnsi="Times New Roman" w:cs="Times New Roman"/>
                <w:sz w:val="18"/>
                <w:szCs w:val="18"/>
              </w:rPr>
              <w:t>Khonako</w:t>
            </w:r>
            <w:proofErr w:type="spellEnd"/>
            <w:r w:rsidRPr="004A6DF7">
              <w:rPr>
                <w:rFonts w:ascii="Times New Roman" w:hAnsi="Times New Roman" w:cs="Times New Roman"/>
                <w:sz w:val="18"/>
                <w:szCs w:val="18"/>
              </w:rPr>
              <w:t>-II</w:t>
            </w:r>
          </w:p>
        </w:tc>
        <w:tc>
          <w:tcPr>
            <w:tcW w:w="2126" w:type="dxa"/>
            <w:tcBorders>
              <w:top w:val="nil"/>
              <w:left w:val="nil"/>
              <w:bottom w:val="nil"/>
              <w:right w:val="nil"/>
            </w:tcBorders>
          </w:tcPr>
          <w:p w14:paraId="5F24ED89" w14:textId="2D80E3E6" w:rsidR="00C911E5" w:rsidRPr="004A6DF7" w:rsidRDefault="00F64F75" w:rsidP="00AC76DB">
            <w:pPr>
              <w:spacing w:line="276" w:lineRule="auto"/>
              <w:rPr>
                <w:rFonts w:ascii="Times New Roman" w:hAnsi="Times New Roman" w:cs="Times New Roman"/>
                <w:sz w:val="18"/>
                <w:szCs w:val="18"/>
              </w:rPr>
            </w:pPr>
            <w:r w:rsidRPr="004A6DF7">
              <w:rPr>
                <w:rFonts w:ascii="Times New Roman" w:hAnsi="Times New Roman" w:cs="Times New Roman"/>
                <w:sz w:val="18"/>
                <w:szCs w:val="18"/>
                <w:lang w:val="en-US"/>
              </w:rPr>
              <w:t>a = log(a</w:t>
            </w:r>
            <w:proofErr w:type="gramStart"/>
            <w:r w:rsidRPr="004A6DF7">
              <w:rPr>
                <w:rFonts w:ascii="Times New Roman" w:hAnsi="Times New Roman" w:cs="Times New Roman"/>
                <w:sz w:val="18"/>
                <w:szCs w:val="18"/>
                <w:lang w:val="en-US"/>
              </w:rPr>
              <w:t>1)+</w:t>
            </w:r>
            <w:proofErr w:type="gramEnd"/>
            <w:r w:rsidRPr="004A6DF7">
              <w:rPr>
                <w:rFonts w:ascii="Times New Roman" w:hAnsi="Times New Roman" w:cs="Times New Roman"/>
                <w:sz w:val="18"/>
                <w:szCs w:val="18"/>
                <w:lang w:val="en-US"/>
              </w:rPr>
              <w:t>10</w:t>
            </w:r>
          </w:p>
        </w:tc>
        <w:tc>
          <w:tcPr>
            <w:tcW w:w="2371" w:type="dxa"/>
            <w:tcBorders>
              <w:top w:val="nil"/>
              <w:left w:val="nil"/>
              <w:bottom w:val="nil"/>
              <w:right w:val="nil"/>
            </w:tcBorders>
          </w:tcPr>
          <w:p w14:paraId="26B98B65" w14:textId="77FB0A3B" w:rsidR="00C911E5" w:rsidRPr="004A6DF7" w:rsidRDefault="00842687" w:rsidP="00AC76DB">
            <w:pPr>
              <w:spacing w:line="276" w:lineRule="auto"/>
              <w:rPr>
                <w:rFonts w:ascii="Times New Roman" w:hAnsi="Times New Roman" w:cs="Times New Roman"/>
                <w:sz w:val="18"/>
                <w:szCs w:val="18"/>
              </w:rPr>
            </w:pPr>
            <w:r w:rsidRPr="004A6DF7">
              <w:rPr>
                <w:rFonts w:ascii="Times New Roman" w:hAnsi="Times New Roman" w:cs="Times New Roman"/>
                <w:sz w:val="18"/>
                <w:szCs w:val="18"/>
              </w:rPr>
              <w:t xml:space="preserve">70-90 at </w:t>
            </w:r>
            <w:proofErr w:type="spellStart"/>
            <w:r w:rsidRPr="004A6DF7">
              <w:rPr>
                <w:rFonts w:ascii="Times New Roman" w:hAnsi="Times New Roman" w:cs="Times New Roman"/>
                <w:sz w:val="18"/>
                <w:szCs w:val="18"/>
              </w:rPr>
              <w:t>K</w:t>
            </w:r>
            <w:r w:rsidR="00401628" w:rsidRPr="004A6DF7">
              <w:rPr>
                <w:rFonts w:ascii="Times New Roman" w:hAnsi="Times New Roman" w:cs="Times New Roman"/>
                <w:sz w:val="18"/>
                <w:szCs w:val="18"/>
              </w:rPr>
              <w:t>h</w:t>
            </w:r>
            <w:r w:rsidRPr="004A6DF7">
              <w:rPr>
                <w:rFonts w:ascii="Times New Roman" w:hAnsi="Times New Roman" w:cs="Times New Roman"/>
                <w:sz w:val="18"/>
                <w:szCs w:val="18"/>
              </w:rPr>
              <w:t>onako</w:t>
            </w:r>
            <w:proofErr w:type="spellEnd"/>
            <w:r w:rsidRPr="004A6DF7">
              <w:rPr>
                <w:rFonts w:ascii="Times New Roman" w:hAnsi="Times New Roman" w:cs="Times New Roman"/>
                <w:sz w:val="18"/>
                <w:szCs w:val="18"/>
              </w:rPr>
              <w:t>-II</w:t>
            </w:r>
          </w:p>
        </w:tc>
        <w:tc>
          <w:tcPr>
            <w:tcW w:w="542" w:type="dxa"/>
            <w:tcBorders>
              <w:top w:val="nil"/>
              <w:left w:val="nil"/>
              <w:bottom w:val="nil"/>
              <w:right w:val="nil"/>
            </w:tcBorders>
          </w:tcPr>
          <w:p w14:paraId="37256760" w14:textId="6E9D9970" w:rsidR="00C911E5" w:rsidRPr="004A6DF7" w:rsidRDefault="00842687" w:rsidP="00AC76DB">
            <w:pPr>
              <w:spacing w:line="276" w:lineRule="auto"/>
              <w:rPr>
                <w:rFonts w:ascii="Times New Roman" w:hAnsi="Times New Roman" w:cs="Times New Roman"/>
                <w:sz w:val="18"/>
                <w:szCs w:val="18"/>
              </w:rPr>
            </w:pPr>
            <w:r w:rsidRPr="004A6DF7">
              <w:rPr>
                <w:rFonts w:ascii="Times New Roman" w:hAnsi="Times New Roman" w:cs="Times New Roman"/>
                <w:sz w:val="18"/>
                <w:szCs w:val="18"/>
              </w:rPr>
              <w:t>0.5</w:t>
            </w:r>
          </w:p>
        </w:tc>
        <w:tc>
          <w:tcPr>
            <w:tcW w:w="567" w:type="dxa"/>
            <w:tcBorders>
              <w:top w:val="nil"/>
              <w:left w:val="nil"/>
              <w:bottom w:val="nil"/>
              <w:right w:val="nil"/>
            </w:tcBorders>
          </w:tcPr>
          <w:p w14:paraId="30FBA4DE" w14:textId="2F144A2F" w:rsidR="00C911E5" w:rsidRPr="004A6DF7" w:rsidRDefault="00842687" w:rsidP="00AC76DB">
            <w:pPr>
              <w:spacing w:line="276" w:lineRule="auto"/>
              <w:rPr>
                <w:rFonts w:ascii="Times New Roman" w:hAnsi="Times New Roman" w:cs="Times New Roman"/>
                <w:sz w:val="18"/>
                <w:szCs w:val="18"/>
              </w:rPr>
            </w:pPr>
            <w:r w:rsidRPr="004A6DF7">
              <w:rPr>
                <w:rFonts w:ascii="Times New Roman" w:hAnsi="Times New Roman" w:cs="Times New Roman"/>
                <w:sz w:val="18"/>
                <w:szCs w:val="18"/>
              </w:rPr>
              <w:t>1</w:t>
            </w:r>
          </w:p>
        </w:tc>
        <w:tc>
          <w:tcPr>
            <w:tcW w:w="566" w:type="dxa"/>
            <w:tcBorders>
              <w:top w:val="nil"/>
              <w:left w:val="nil"/>
              <w:bottom w:val="nil"/>
              <w:right w:val="nil"/>
            </w:tcBorders>
          </w:tcPr>
          <w:p w14:paraId="0B4B55EF" w14:textId="0CE8CFA6" w:rsidR="00C911E5" w:rsidRPr="004A6DF7" w:rsidRDefault="00842687" w:rsidP="00AC76DB">
            <w:pPr>
              <w:spacing w:line="276" w:lineRule="auto"/>
              <w:rPr>
                <w:rFonts w:ascii="Times New Roman" w:hAnsi="Times New Roman" w:cs="Times New Roman"/>
                <w:sz w:val="18"/>
                <w:szCs w:val="18"/>
              </w:rPr>
            </w:pPr>
            <w:r w:rsidRPr="004A6DF7">
              <w:rPr>
                <w:rFonts w:ascii="Times New Roman" w:hAnsi="Times New Roman" w:cs="Times New Roman"/>
                <w:sz w:val="18"/>
                <w:szCs w:val="18"/>
              </w:rPr>
              <w:t>15</w:t>
            </w:r>
          </w:p>
        </w:tc>
        <w:tc>
          <w:tcPr>
            <w:tcW w:w="717" w:type="dxa"/>
            <w:tcBorders>
              <w:top w:val="nil"/>
              <w:left w:val="nil"/>
              <w:bottom w:val="nil"/>
            </w:tcBorders>
          </w:tcPr>
          <w:p w14:paraId="5C7B7E63" w14:textId="48B293C6" w:rsidR="00C911E5" w:rsidRPr="004A6DF7" w:rsidRDefault="00C911E5" w:rsidP="00AC76DB">
            <w:pPr>
              <w:spacing w:line="276" w:lineRule="auto"/>
              <w:rPr>
                <w:rFonts w:ascii="Times New Roman" w:hAnsi="Times New Roman" w:cs="Times New Roman"/>
                <w:sz w:val="18"/>
                <w:szCs w:val="18"/>
              </w:rPr>
            </w:pPr>
            <w:r w:rsidRPr="004A6DF7">
              <w:rPr>
                <w:rFonts w:ascii="Times New Roman" w:hAnsi="Times New Roman" w:cs="Times New Roman"/>
                <w:sz w:val="18"/>
                <w:szCs w:val="18"/>
              </w:rPr>
              <w:t>0.25</w:t>
            </w:r>
          </w:p>
        </w:tc>
      </w:tr>
      <w:tr w:rsidR="00F57355" w:rsidRPr="004A6DF7" w14:paraId="141B5DC0" w14:textId="0A2915F7" w:rsidTr="009E4F54">
        <w:tc>
          <w:tcPr>
            <w:tcW w:w="2127" w:type="dxa"/>
            <w:tcBorders>
              <w:top w:val="nil"/>
              <w:right w:val="nil"/>
            </w:tcBorders>
          </w:tcPr>
          <w:p w14:paraId="6C529EB6" w14:textId="580DFBE2" w:rsidR="00C911E5" w:rsidRPr="004A6DF7" w:rsidRDefault="00C911E5" w:rsidP="00AC76DB">
            <w:pPr>
              <w:spacing w:line="276" w:lineRule="auto"/>
              <w:rPr>
                <w:rFonts w:ascii="Times New Roman" w:hAnsi="Times New Roman" w:cs="Times New Roman"/>
                <w:sz w:val="18"/>
                <w:szCs w:val="18"/>
              </w:rPr>
            </w:pPr>
            <w:r w:rsidRPr="004A6DF7">
              <w:rPr>
                <w:rFonts w:ascii="Times New Roman" w:hAnsi="Times New Roman" w:cs="Times New Roman"/>
                <w:sz w:val="18"/>
                <w:szCs w:val="18"/>
              </w:rPr>
              <w:t xml:space="preserve">Kuldara </w:t>
            </w:r>
            <w:proofErr w:type="spellStart"/>
            <w:r w:rsidRPr="004A6DF7">
              <w:rPr>
                <w:rFonts w:ascii="Times New Roman" w:hAnsi="Times New Roman" w:cs="Times New Roman"/>
                <w:sz w:val="18"/>
                <w:szCs w:val="18"/>
              </w:rPr>
              <w:t>vs</w:t>
            </w:r>
            <w:proofErr w:type="spellEnd"/>
            <w:r w:rsidRPr="004A6DF7">
              <w:rPr>
                <w:rFonts w:ascii="Times New Roman" w:hAnsi="Times New Roman" w:cs="Times New Roman"/>
                <w:sz w:val="18"/>
                <w:szCs w:val="18"/>
              </w:rPr>
              <w:t xml:space="preserve"> </w:t>
            </w:r>
            <w:proofErr w:type="spellStart"/>
            <w:r w:rsidRPr="004A6DF7">
              <w:rPr>
                <w:rFonts w:ascii="Times New Roman" w:hAnsi="Times New Roman" w:cs="Times New Roman"/>
                <w:sz w:val="18"/>
                <w:szCs w:val="18"/>
              </w:rPr>
              <w:t>Khonako</w:t>
            </w:r>
            <w:proofErr w:type="spellEnd"/>
            <w:r w:rsidRPr="004A6DF7">
              <w:rPr>
                <w:rFonts w:ascii="Times New Roman" w:hAnsi="Times New Roman" w:cs="Times New Roman"/>
                <w:sz w:val="18"/>
                <w:szCs w:val="18"/>
              </w:rPr>
              <w:t>-II</w:t>
            </w:r>
          </w:p>
        </w:tc>
        <w:tc>
          <w:tcPr>
            <w:tcW w:w="2126" w:type="dxa"/>
            <w:tcBorders>
              <w:top w:val="nil"/>
              <w:left w:val="nil"/>
              <w:right w:val="nil"/>
            </w:tcBorders>
          </w:tcPr>
          <w:p w14:paraId="389F9278" w14:textId="1843D097" w:rsidR="00C911E5" w:rsidRPr="004A6DF7" w:rsidRDefault="007A760E" w:rsidP="00AC76DB">
            <w:pPr>
              <w:spacing w:line="276" w:lineRule="auto"/>
              <w:rPr>
                <w:rFonts w:ascii="Times New Roman" w:hAnsi="Times New Roman" w:cs="Times New Roman"/>
                <w:sz w:val="18"/>
                <w:szCs w:val="18"/>
              </w:rPr>
            </w:pPr>
            <w:r w:rsidRPr="004A6DF7">
              <w:rPr>
                <w:rFonts w:ascii="Times New Roman" w:hAnsi="Times New Roman" w:cs="Times New Roman"/>
                <w:sz w:val="18"/>
                <w:szCs w:val="18"/>
                <w:lang w:val="en-US"/>
              </w:rPr>
              <w:t>a =</w:t>
            </w:r>
            <w:proofErr w:type="gramStart"/>
            <w:r w:rsidRPr="004A6DF7">
              <w:rPr>
                <w:rFonts w:ascii="Times New Roman" w:hAnsi="Times New Roman" w:cs="Times New Roman"/>
                <w:sz w:val="18"/>
                <w:szCs w:val="18"/>
                <w:lang w:val="en-US"/>
              </w:rPr>
              <w:t>detrend( log</w:t>
            </w:r>
            <w:proofErr w:type="gramEnd"/>
            <w:r w:rsidRPr="004A6DF7">
              <w:rPr>
                <w:rFonts w:ascii="Times New Roman" w:hAnsi="Times New Roman" w:cs="Times New Roman"/>
                <w:sz w:val="18"/>
                <w:szCs w:val="18"/>
                <w:lang w:val="en-US"/>
              </w:rPr>
              <w:t>(a</w:t>
            </w:r>
            <w:proofErr w:type="gramStart"/>
            <w:r w:rsidRPr="004A6DF7">
              <w:rPr>
                <w:rFonts w:ascii="Times New Roman" w:hAnsi="Times New Roman" w:cs="Times New Roman"/>
                <w:sz w:val="18"/>
                <w:szCs w:val="18"/>
                <w:lang w:val="en-US"/>
              </w:rPr>
              <w:t>1)+10)+</w:t>
            </w:r>
            <w:proofErr w:type="gramEnd"/>
            <w:r w:rsidRPr="004A6DF7">
              <w:rPr>
                <w:rFonts w:ascii="Times New Roman" w:hAnsi="Times New Roman" w:cs="Times New Roman"/>
                <w:sz w:val="18"/>
                <w:szCs w:val="18"/>
                <w:lang w:val="en-US"/>
              </w:rPr>
              <w:t>1</w:t>
            </w:r>
          </w:p>
        </w:tc>
        <w:tc>
          <w:tcPr>
            <w:tcW w:w="2371" w:type="dxa"/>
            <w:tcBorders>
              <w:top w:val="nil"/>
              <w:left w:val="nil"/>
              <w:right w:val="nil"/>
            </w:tcBorders>
          </w:tcPr>
          <w:p w14:paraId="5CC2E43A" w14:textId="480B63A8" w:rsidR="00C911E5" w:rsidRPr="004A6DF7" w:rsidRDefault="00401628" w:rsidP="00AC76DB">
            <w:pPr>
              <w:spacing w:line="276" w:lineRule="auto"/>
              <w:rPr>
                <w:rFonts w:ascii="Times New Roman" w:hAnsi="Times New Roman" w:cs="Times New Roman"/>
                <w:sz w:val="18"/>
                <w:szCs w:val="18"/>
              </w:rPr>
            </w:pPr>
            <w:r w:rsidRPr="004A6DF7">
              <w:rPr>
                <w:rFonts w:ascii="Times New Roman" w:hAnsi="Times New Roman" w:cs="Times New Roman"/>
                <w:sz w:val="18"/>
                <w:szCs w:val="18"/>
              </w:rPr>
              <w:t xml:space="preserve">97-120 at </w:t>
            </w:r>
            <w:proofErr w:type="spellStart"/>
            <w:r w:rsidRPr="004A6DF7">
              <w:rPr>
                <w:rFonts w:ascii="Times New Roman" w:hAnsi="Times New Roman" w:cs="Times New Roman"/>
                <w:sz w:val="18"/>
                <w:szCs w:val="18"/>
              </w:rPr>
              <w:t>Khonako</w:t>
            </w:r>
            <w:proofErr w:type="spellEnd"/>
            <w:r w:rsidRPr="004A6DF7">
              <w:rPr>
                <w:rFonts w:ascii="Times New Roman" w:hAnsi="Times New Roman" w:cs="Times New Roman"/>
                <w:sz w:val="18"/>
                <w:szCs w:val="18"/>
              </w:rPr>
              <w:t>-II</w:t>
            </w:r>
          </w:p>
        </w:tc>
        <w:tc>
          <w:tcPr>
            <w:tcW w:w="542" w:type="dxa"/>
            <w:tcBorders>
              <w:top w:val="nil"/>
              <w:left w:val="nil"/>
              <w:right w:val="nil"/>
            </w:tcBorders>
          </w:tcPr>
          <w:p w14:paraId="3BBA6EB8" w14:textId="6931C570" w:rsidR="00C911E5" w:rsidRPr="004A6DF7" w:rsidRDefault="00F57355" w:rsidP="00AC76DB">
            <w:pPr>
              <w:spacing w:line="276" w:lineRule="auto"/>
              <w:rPr>
                <w:rFonts w:ascii="Times New Roman" w:hAnsi="Times New Roman" w:cs="Times New Roman"/>
                <w:sz w:val="18"/>
                <w:szCs w:val="18"/>
              </w:rPr>
            </w:pPr>
            <w:r w:rsidRPr="004A6DF7">
              <w:rPr>
                <w:rFonts w:ascii="Times New Roman" w:hAnsi="Times New Roman" w:cs="Times New Roman"/>
                <w:sz w:val="18"/>
                <w:szCs w:val="18"/>
              </w:rPr>
              <w:t>0.7</w:t>
            </w:r>
          </w:p>
        </w:tc>
        <w:tc>
          <w:tcPr>
            <w:tcW w:w="567" w:type="dxa"/>
            <w:tcBorders>
              <w:top w:val="nil"/>
              <w:left w:val="nil"/>
              <w:right w:val="nil"/>
            </w:tcBorders>
          </w:tcPr>
          <w:p w14:paraId="7A366706" w14:textId="0F9BEDF3" w:rsidR="00C911E5" w:rsidRPr="004A6DF7" w:rsidRDefault="00F57355" w:rsidP="00AC76DB">
            <w:pPr>
              <w:spacing w:line="276" w:lineRule="auto"/>
              <w:rPr>
                <w:rFonts w:ascii="Times New Roman" w:hAnsi="Times New Roman" w:cs="Times New Roman"/>
                <w:sz w:val="18"/>
                <w:szCs w:val="18"/>
              </w:rPr>
            </w:pPr>
            <w:r w:rsidRPr="004A6DF7">
              <w:rPr>
                <w:rFonts w:ascii="Times New Roman" w:hAnsi="Times New Roman" w:cs="Times New Roman"/>
                <w:sz w:val="18"/>
                <w:szCs w:val="18"/>
              </w:rPr>
              <w:t>1</w:t>
            </w:r>
          </w:p>
        </w:tc>
        <w:tc>
          <w:tcPr>
            <w:tcW w:w="566" w:type="dxa"/>
            <w:tcBorders>
              <w:top w:val="nil"/>
              <w:left w:val="nil"/>
              <w:right w:val="nil"/>
            </w:tcBorders>
          </w:tcPr>
          <w:p w14:paraId="42D2C0F1" w14:textId="79B53046" w:rsidR="00C911E5" w:rsidRPr="004A6DF7" w:rsidRDefault="00F57355" w:rsidP="00AC76DB">
            <w:pPr>
              <w:spacing w:line="276" w:lineRule="auto"/>
              <w:rPr>
                <w:rFonts w:ascii="Times New Roman" w:hAnsi="Times New Roman" w:cs="Times New Roman"/>
                <w:sz w:val="18"/>
                <w:szCs w:val="18"/>
              </w:rPr>
            </w:pPr>
            <w:r w:rsidRPr="004A6DF7">
              <w:rPr>
                <w:rFonts w:ascii="Times New Roman" w:hAnsi="Times New Roman" w:cs="Times New Roman"/>
                <w:sz w:val="18"/>
                <w:szCs w:val="18"/>
              </w:rPr>
              <w:t>30</w:t>
            </w:r>
          </w:p>
        </w:tc>
        <w:tc>
          <w:tcPr>
            <w:tcW w:w="717" w:type="dxa"/>
            <w:tcBorders>
              <w:top w:val="nil"/>
              <w:left w:val="nil"/>
            </w:tcBorders>
          </w:tcPr>
          <w:p w14:paraId="653C66D1" w14:textId="05DBE2E2" w:rsidR="00C911E5" w:rsidRPr="004A6DF7" w:rsidRDefault="00C911E5" w:rsidP="00AC76DB">
            <w:pPr>
              <w:spacing w:line="276" w:lineRule="auto"/>
              <w:rPr>
                <w:rFonts w:ascii="Times New Roman" w:hAnsi="Times New Roman" w:cs="Times New Roman"/>
                <w:sz w:val="18"/>
                <w:szCs w:val="18"/>
              </w:rPr>
            </w:pPr>
            <w:r w:rsidRPr="004A6DF7">
              <w:rPr>
                <w:rFonts w:ascii="Times New Roman" w:hAnsi="Times New Roman" w:cs="Times New Roman"/>
                <w:sz w:val="18"/>
                <w:szCs w:val="18"/>
              </w:rPr>
              <w:t>0.25</w:t>
            </w:r>
          </w:p>
        </w:tc>
      </w:tr>
    </w:tbl>
    <w:p w14:paraId="453C6C43" w14:textId="77777777" w:rsidR="00A82244" w:rsidRPr="004A6DF7" w:rsidRDefault="00A82244" w:rsidP="00AC76DB">
      <w:pPr>
        <w:spacing w:line="276" w:lineRule="auto"/>
        <w:rPr>
          <w:rFonts w:ascii="Times New Roman" w:hAnsi="Times New Roman" w:cs="Times New Roman"/>
          <w:i/>
          <w:iCs/>
          <w:sz w:val="24"/>
          <w:szCs w:val="24"/>
        </w:rPr>
      </w:pPr>
    </w:p>
    <w:p w14:paraId="6B5459F5" w14:textId="77777777" w:rsidR="00A7230A" w:rsidRDefault="00A7230A" w:rsidP="00AC76DB">
      <w:pPr>
        <w:spacing w:line="276" w:lineRule="auto"/>
        <w:rPr>
          <w:rFonts w:ascii="Times New Roman" w:hAnsi="Times New Roman" w:cs="Times New Roman"/>
          <w:b/>
          <w:bCs/>
          <w:sz w:val="24"/>
          <w:szCs w:val="24"/>
          <w:lang w:val="en-US"/>
        </w:rPr>
      </w:pPr>
    </w:p>
    <w:p w14:paraId="4B912937" w14:textId="77777777" w:rsidR="00A7230A" w:rsidRDefault="00A7230A" w:rsidP="00AC76DB">
      <w:pPr>
        <w:spacing w:line="276" w:lineRule="auto"/>
        <w:rPr>
          <w:rFonts w:ascii="Times New Roman" w:hAnsi="Times New Roman" w:cs="Times New Roman"/>
          <w:b/>
          <w:bCs/>
          <w:sz w:val="24"/>
          <w:szCs w:val="24"/>
          <w:lang w:val="en-US"/>
        </w:rPr>
      </w:pPr>
    </w:p>
    <w:p w14:paraId="0C6112DC" w14:textId="1E0BF3B5" w:rsidR="00453412" w:rsidRPr="004A6DF7" w:rsidRDefault="00641A47" w:rsidP="00AC76DB">
      <w:pPr>
        <w:spacing w:line="276"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4</w:t>
      </w:r>
      <w:r w:rsidR="00D13B69" w:rsidRPr="004A6DF7">
        <w:rPr>
          <w:rFonts w:ascii="Times New Roman" w:hAnsi="Times New Roman" w:cs="Times New Roman"/>
          <w:b/>
          <w:bCs/>
          <w:sz w:val="24"/>
          <w:szCs w:val="24"/>
          <w:lang w:val="en-US"/>
        </w:rPr>
        <w:t>.4</w:t>
      </w:r>
      <w:r w:rsidR="00904135" w:rsidRPr="004A6DF7">
        <w:rPr>
          <w:rFonts w:ascii="Times New Roman" w:hAnsi="Times New Roman" w:cs="Times New Roman"/>
          <w:b/>
          <w:bCs/>
          <w:sz w:val="24"/>
          <w:szCs w:val="24"/>
          <w:lang w:val="en-US"/>
        </w:rPr>
        <w:t xml:space="preserve"> </w:t>
      </w:r>
      <w:r w:rsidR="00453412" w:rsidRPr="004A6DF7">
        <w:rPr>
          <w:rFonts w:ascii="Times New Roman" w:hAnsi="Times New Roman" w:cs="Times New Roman"/>
          <w:b/>
          <w:bCs/>
          <w:sz w:val="24"/>
          <w:szCs w:val="24"/>
          <w:lang w:val="en-US"/>
        </w:rPr>
        <w:t>Transposed ages</w:t>
      </w:r>
    </w:p>
    <w:p w14:paraId="61DB53BB" w14:textId="01D0F978" w:rsidR="007C2C80" w:rsidRPr="004A6DF7" w:rsidRDefault="00D0420C" w:rsidP="00AC76DB">
      <w:pPr>
        <w:spacing w:line="276" w:lineRule="auto"/>
        <w:rPr>
          <w:rFonts w:ascii="Times New Roman" w:hAnsi="Times New Roman" w:cs="Times New Roman"/>
          <w:sz w:val="24"/>
          <w:szCs w:val="24"/>
          <w:lang w:val="en-US"/>
        </w:rPr>
      </w:pPr>
      <w:r w:rsidRPr="004A6DF7">
        <w:rPr>
          <w:rFonts w:ascii="Times New Roman" w:hAnsi="Times New Roman" w:cs="Times New Roman"/>
          <w:sz w:val="24"/>
          <w:szCs w:val="24"/>
          <w:lang w:val="en-US"/>
        </w:rPr>
        <w:t>A</w:t>
      </w:r>
      <w:r w:rsidR="007C2C80" w:rsidRPr="004A6DF7">
        <w:rPr>
          <w:rFonts w:ascii="Times New Roman" w:hAnsi="Times New Roman" w:cs="Times New Roman"/>
          <w:sz w:val="24"/>
          <w:szCs w:val="24"/>
          <w:lang w:val="en-US"/>
        </w:rPr>
        <w:t>ge</w:t>
      </w:r>
      <w:r w:rsidR="00325D27" w:rsidRPr="004A6DF7">
        <w:rPr>
          <w:rFonts w:ascii="Times New Roman" w:hAnsi="Times New Roman" w:cs="Times New Roman"/>
          <w:sz w:val="24"/>
          <w:szCs w:val="24"/>
          <w:lang w:val="en-US"/>
        </w:rPr>
        <w:t xml:space="preserve"> constraints</w:t>
      </w:r>
      <w:r w:rsidR="007C2C80" w:rsidRPr="004A6DF7">
        <w:rPr>
          <w:rFonts w:ascii="Times New Roman" w:hAnsi="Times New Roman" w:cs="Times New Roman"/>
          <w:sz w:val="24"/>
          <w:szCs w:val="24"/>
          <w:lang w:val="en-US"/>
        </w:rPr>
        <w:t xml:space="preserve"> from the individual age-depth models (Fig</w:t>
      </w:r>
      <w:r w:rsidR="00924A17" w:rsidRPr="004A6DF7">
        <w:rPr>
          <w:rFonts w:ascii="Times New Roman" w:hAnsi="Times New Roman" w:cs="Times New Roman"/>
          <w:sz w:val="24"/>
          <w:szCs w:val="24"/>
          <w:lang w:val="en-US"/>
        </w:rPr>
        <w:t>.</w:t>
      </w:r>
      <w:r w:rsidR="007C2C80" w:rsidRPr="004A6DF7">
        <w:rPr>
          <w:rFonts w:ascii="Times New Roman" w:hAnsi="Times New Roman" w:cs="Times New Roman"/>
          <w:sz w:val="24"/>
          <w:szCs w:val="24"/>
          <w:lang w:val="en-US"/>
        </w:rPr>
        <w:t xml:space="preserve"> </w:t>
      </w:r>
      <w:r w:rsidR="007C2C80" w:rsidRPr="009E06B8">
        <w:rPr>
          <w:rFonts w:ascii="Times New Roman" w:hAnsi="Times New Roman" w:cs="Times New Roman"/>
          <w:sz w:val="24"/>
          <w:szCs w:val="24"/>
          <w:lang w:val="en-US"/>
        </w:rPr>
        <w:t>S</w:t>
      </w:r>
      <w:r w:rsidR="009E06B8">
        <w:rPr>
          <w:rFonts w:ascii="Times New Roman" w:hAnsi="Times New Roman" w:cs="Times New Roman"/>
          <w:sz w:val="24"/>
          <w:szCs w:val="24"/>
          <w:lang w:val="en-US"/>
        </w:rPr>
        <w:t>3</w:t>
      </w:r>
      <w:r w:rsidR="00BC2EB7">
        <w:rPr>
          <w:rFonts w:ascii="Times New Roman" w:hAnsi="Times New Roman" w:cs="Times New Roman"/>
          <w:sz w:val="24"/>
          <w:szCs w:val="24"/>
          <w:lang w:val="en-US"/>
        </w:rPr>
        <w:t>, Panels E, K and Q</w:t>
      </w:r>
      <w:r w:rsidR="007C2C80" w:rsidRPr="004A6DF7">
        <w:rPr>
          <w:rFonts w:ascii="Times New Roman" w:hAnsi="Times New Roman" w:cs="Times New Roman"/>
          <w:sz w:val="24"/>
          <w:szCs w:val="24"/>
          <w:lang w:val="en-US"/>
        </w:rPr>
        <w:t xml:space="preserve">) are transposed across sites </w:t>
      </w:r>
      <w:r w:rsidRPr="004A6DF7">
        <w:rPr>
          <w:rFonts w:ascii="Times New Roman" w:hAnsi="Times New Roman" w:cs="Times New Roman"/>
          <w:sz w:val="24"/>
          <w:szCs w:val="24"/>
          <w:lang w:val="en-US"/>
        </w:rPr>
        <w:t xml:space="preserve">in 10-m intervals below the segments with OSL ages </w:t>
      </w:r>
      <w:r w:rsidR="007C2C80" w:rsidRPr="004A6DF7">
        <w:rPr>
          <w:rFonts w:ascii="Times New Roman" w:hAnsi="Times New Roman" w:cs="Times New Roman"/>
          <w:sz w:val="24"/>
          <w:szCs w:val="24"/>
          <w:lang w:val="en-US"/>
        </w:rPr>
        <w:t xml:space="preserve">using the alignment models </w:t>
      </w:r>
      <w:r w:rsidR="00924A17" w:rsidRPr="004A6DF7">
        <w:rPr>
          <w:rFonts w:ascii="Times New Roman" w:hAnsi="Times New Roman" w:cs="Times New Roman"/>
          <w:sz w:val="24"/>
          <w:szCs w:val="24"/>
          <w:lang w:val="en-US"/>
        </w:rPr>
        <w:t>shown in f</w:t>
      </w:r>
      <w:r w:rsidR="007C2C80" w:rsidRPr="004A6DF7">
        <w:rPr>
          <w:rFonts w:ascii="Times New Roman" w:hAnsi="Times New Roman" w:cs="Times New Roman"/>
          <w:sz w:val="24"/>
          <w:szCs w:val="24"/>
          <w:lang w:val="en-US"/>
        </w:rPr>
        <w:t xml:space="preserve">igure </w:t>
      </w:r>
      <w:r w:rsidR="007C2C80" w:rsidRPr="009E06B8">
        <w:rPr>
          <w:rFonts w:ascii="Times New Roman" w:hAnsi="Times New Roman" w:cs="Times New Roman"/>
          <w:sz w:val="24"/>
          <w:szCs w:val="24"/>
          <w:lang w:val="en-US"/>
        </w:rPr>
        <w:t>S</w:t>
      </w:r>
      <w:r w:rsidR="009E06B8">
        <w:rPr>
          <w:rFonts w:ascii="Times New Roman" w:hAnsi="Times New Roman" w:cs="Times New Roman"/>
          <w:sz w:val="24"/>
          <w:szCs w:val="24"/>
          <w:lang w:val="en-US"/>
        </w:rPr>
        <w:t>4</w:t>
      </w:r>
      <w:r w:rsidR="007C2C80" w:rsidRPr="004A6DF7">
        <w:rPr>
          <w:rFonts w:ascii="Times New Roman" w:hAnsi="Times New Roman" w:cs="Times New Roman"/>
          <w:sz w:val="24"/>
          <w:szCs w:val="24"/>
          <w:lang w:val="en-US"/>
        </w:rPr>
        <w:t>. We use 10-m intervals because the age uncertainties</w:t>
      </w:r>
      <w:r w:rsidR="006F2954" w:rsidRPr="004A6DF7">
        <w:rPr>
          <w:rFonts w:ascii="Times New Roman" w:hAnsi="Times New Roman" w:cs="Times New Roman"/>
          <w:sz w:val="24"/>
          <w:szCs w:val="24"/>
          <w:lang w:val="en-US"/>
        </w:rPr>
        <w:t xml:space="preserve"> </w:t>
      </w:r>
      <w:r w:rsidR="00540B0A" w:rsidRPr="004A6DF7">
        <w:rPr>
          <w:rFonts w:ascii="Times New Roman" w:hAnsi="Times New Roman" w:cs="Times New Roman"/>
          <w:sz w:val="24"/>
          <w:szCs w:val="24"/>
          <w:lang w:val="en-US"/>
        </w:rPr>
        <w:t xml:space="preserve">result in overlapping uncertainties between the </w:t>
      </w:r>
      <w:r w:rsidR="003A70D9" w:rsidRPr="004A6DF7">
        <w:rPr>
          <w:rFonts w:ascii="Times New Roman" w:hAnsi="Times New Roman" w:cs="Times New Roman"/>
          <w:sz w:val="24"/>
          <w:szCs w:val="24"/>
          <w:lang w:val="en-US"/>
        </w:rPr>
        <w:t xml:space="preserve">transposed ages </w:t>
      </w:r>
      <w:r w:rsidR="00727254" w:rsidRPr="004A6DF7">
        <w:rPr>
          <w:rFonts w:ascii="Times New Roman" w:hAnsi="Times New Roman" w:cs="Times New Roman"/>
          <w:sz w:val="24"/>
          <w:szCs w:val="24"/>
          <w:lang w:val="en-US"/>
        </w:rPr>
        <w:t>given</w:t>
      </w:r>
      <w:r w:rsidRPr="004A6DF7">
        <w:rPr>
          <w:rFonts w:ascii="Times New Roman" w:hAnsi="Times New Roman" w:cs="Times New Roman"/>
          <w:sz w:val="24"/>
          <w:szCs w:val="24"/>
          <w:lang w:val="en-US"/>
        </w:rPr>
        <w:t xml:space="preserve"> the mean accumulation rate in the age-depth models </w:t>
      </w:r>
      <w:r w:rsidR="007C2C80" w:rsidRPr="004A6DF7">
        <w:rPr>
          <w:rFonts w:ascii="Times New Roman" w:hAnsi="Times New Roman" w:cs="Times New Roman"/>
          <w:sz w:val="24"/>
          <w:szCs w:val="24"/>
          <w:lang w:val="en-US"/>
        </w:rPr>
        <w:t>(Fig</w:t>
      </w:r>
      <w:r w:rsidR="00924A17" w:rsidRPr="004A6DF7">
        <w:rPr>
          <w:rFonts w:ascii="Times New Roman" w:hAnsi="Times New Roman" w:cs="Times New Roman"/>
          <w:sz w:val="24"/>
          <w:szCs w:val="24"/>
          <w:lang w:val="en-US"/>
        </w:rPr>
        <w:t>.</w:t>
      </w:r>
      <w:r w:rsidR="007C2C80" w:rsidRPr="004A6DF7">
        <w:rPr>
          <w:rFonts w:ascii="Times New Roman" w:hAnsi="Times New Roman" w:cs="Times New Roman"/>
          <w:sz w:val="24"/>
          <w:szCs w:val="24"/>
          <w:lang w:val="en-US"/>
        </w:rPr>
        <w:t xml:space="preserve"> </w:t>
      </w:r>
      <w:r w:rsidR="007C2C80" w:rsidRPr="009E06B8">
        <w:rPr>
          <w:rFonts w:ascii="Times New Roman" w:hAnsi="Times New Roman" w:cs="Times New Roman"/>
          <w:sz w:val="24"/>
          <w:szCs w:val="24"/>
          <w:lang w:val="en-US"/>
        </w:rPr>
        <w:t>S</w:t>
      </w:r>
      <w:r w:rsidR="009E06B8">
        <w:rPr>
          <w:rFonts w:ascii="Times New Roman" w:hAnsi="Times New Roman" w:cs="Times New Roman"/>
          <w:sz w:val="24"/>
          <w:szCs w:val="24"/>
          <w:lang w:val="en-US"/>
        </w:rPr>
        <w:t>3</w:t>
      </w:r>
      <w:r w:rsidR="00BC2EB7">
        <w:rPr>
          <w:rFonts w:ascii="Times New Roman" w:hAnsi="Times New Roman" w:cs="Times New Roman"/>
          <w:sz w:val="24"/>
          <w:szCs w:val="24"/>
          <w:lang w:val="en-US"/>
        </w:rPr>
        <w:t>, Panels E, K and Q</w:t>
      </w:r>
      <w:r w:rsidR="007C2C80" w:rsidRPr="004A6DF7">
        <w:rPr>
          <w:rFonts w:ascii="Times New Roman" w:hAnsi="Times New Roman" w:cs="Times New Roman"/>
          <w:sz w:val="24"/>
          <w:szCs w:val="24"/>
          <w:lang w:val="en-US"/>
        </w:rPr>
        <w:t>)</w:t>
      </w:r>
      <w:r w:rsidR="00727254" w:rsidRPr="004A6DF7">
        <w:rPr>
          <w:rFonts w:ascii="Times New Roman" w:hAnsi="Times New Roman" w:cs="Times New Roman"/>
          <w:sz w:val="24"/>
          <w:szCs w:val="24"/>
          <w:lang w:val="en-US"/>
        </w:rPr>
        <w:t>. Hence</w:t>
      </w:r>
      <w:r w:rsidR="00021AA0" w:rsidRPr="004A6DF7">
        <w:rPr>
          <w:rFonts w:ascii="Times New Roman" w:hAnsi="Times New Roman" w:cs="Times New Roman"/>
          <w:sz w:val="24"/>
          <w:szCs w:val="24"/>
          <w:lang w:val="en-US"/>
        </w:rPr>
        <w:t>,</w:t>
      </w:r>
      <w:r w:rsidR="007C2C80" w:rsidRPr="004A6DF7">
        <w:rPr>
          <w:rFonts w:ascii="Times New Roman" w:hAnsi="Times New Roman" w:cs="Times New Roman"/>
          <w:sz w:val="24"/>
          <w:szCs w:val="24"/>
          <w:lang w:val="en-US"/>
        </w:rPr>
        <w:t xml:space="preserve"> including additional transposed ages would not </w:t>
      </w:r>
      <w:r w:rsidR="00415992" w:rsidRPr="004A6DF7">
        <w:rPr>
          <w:rFonts w:ascii="Times New Roman" w:hAnsi="Times New Roman" w:cs="Times New Roman"/>
          <w:sz w:val="24"/>
          <w:szCs w:val="24"/>
          <w:lang w:val="en-US"/>
        </w:rPr>
        <w:t xml:space="preserve">further </w:t>
      </w:r>
      <w:r w:rsidR="007C2C80" w:rsidRPr="004A6DF7">
        <w:rPr>
          <w:rFonts w:ascii="Times New Roman" w:hAnsi="Times New Roman" w:cs="Times New Roman"/>
          <w:sz w:val="24"/>
          <w:szCs w:val="24"/>
          <w:lang w:val="en-US"/>
        </w:rPr>
        <w:t>enhance the age-depth model</w:t>
      </w:r>
      <w:r w:rsidR="00415992" w:rsidRPr="004A6DF7">
        <w:rPr>
          <w:rFonts w:ascii="Times New Roman" w:hAnsi="Times New Roman" w:cs="Times New Roman"/>
          <w:sz w:val="24"/>
          <w:szCs w:val="24"/>
          <w:lang w:val="en-US"/>
        </w:rPr>
        <w:t>s.</w:t>
      </w:r>
    </w:p>
    <w:p w14:paraId="5EDE43A4" w14:textId="38A08441" w:rsidR="008D1B9F" w:rsidRDefault="00FA5859" w:rsidP="00AC76DB">
      <w:pPr>
        <w:spacing w:line="276" w:lineRule="auto"/>
        <w:rPr>
          <w:rFonts w:ascii="Times New Roman" w:hAnsi="Times New Roman" w:cs="Times New Roman"/>
          <w:sz w:val="24"/>
          <w:szCs w:val="24"/>
          <w:lang w:val="en-US"/>
        </w:rPr>
      </w:pPr>
      <w:r w:rsidRPr="004A6DF7">
        <w:rPr>
          <w:rFonts w:ascii="Times New Roman" w:hAnsi="Times New Roman" w:cs="Times New Roman"/>
          <w:sz w:val="24"/>
          <w:szCs w:val="24"/>
          <w:lang w:val="en-US"/>
        </w:rPr>
        <w:t xml:space="preserve">We </w:t>
      </w:r>
      <w:r w:rsidR="00415992" w:rsidRPr="004A6DF7">
        <w:rPr>
          <w:rFonts w:ascii="Times New Roman" w:hAnsi="Times New Roman" w:cs="Times New Roman"/>
          <w:sz w:val="24"/>
          <w:szCs w:val="24"/>
          <w:lang w:val="en-US"/>
        </w:rPr>
        <w:t>do</w:t>
      </w:r>
      <w:r w:rsidRPr="004A6DF7">
        <w:rPr>
          <w:rFonts w:ascii="Times New Roman" w:hAnsi="Times New Roman" w:cs="Times New Roman"/>
          <w:sz w:val="24"/>
          <w:szCs w:val="24"/>
          <w:lang w:val="en-US"/>
        </w:rPr>
        <w:t xml:space="preserve"> not include transposed ages for the upper sections</w:t>
      </w:r>
      <w:r w:rsidRPr="00ED63AF">
        <w:rPr>
          <w:rFonts w:ascii="Times New Roman" w:hAnsi="Times New Roman" w:cs="Times New Roman"/>
          <w:sz w:val="24"/>
          <w:szCs w:val="24"/>
          <w:lang w:val="en-US"/>
        </w:rPr>
        <w:t xml:space="preserve"> covered by </w:t>
      </w:r>
      <w:r w:rsidR="00EF6636" w:rsidRPr="00ED63AF">
        <w:rPr>
          <w:rFonts w:ascii="Times New Roman" w:hAnsi="Times New Roman" w:cs="Times New Roman"/>
          <w:sz w:val="24"/>
          <w:szCs w:val="24"/>
          <w:lang w:val="en-US"/>
        </w:rPr>
        <w:t>luminescence dating</w:t>
      </w:r>
      <w:r w:rsidRPr="00ED63AF">
        <w:rPr>
          <w:rFonts w:ascii="Times New Roman" w:hAnsi="Times New Roman" w:cs="Times New Roman"/>
          <w:sz w:val="24"/>
          <w:szCs w:val="24"/>
          <w:lang w:val="en-US"/>
        </w:rPr>
        <w:t xml:space="preserve">. For both Obi-Mazar, </w:t>
      </w:r>
      <w:proofErr w:type="spellStart"/>
      <w:r w:rsidRPr="00ED63AF">
        <w:rPr>
          <w:rFonts w:ascii="Times New Roman" w:hAnsi="Times New Roman" w:cs="Times New Roman"/>
          <w:sz w:val="24"/>
          <w:szCs w:val="24"/>
          <w:lang w:val="en-US"/>
        </w:rPr>
        <w:t>Kuldara</w:t>
      </w:r>
      <w:proofErr w:type="spellEnd"/>
      <w:r w:rsidRPr="00ED63AF">
        <w:rPr>
          <w:rFonts w:ascii="Times New Roman" w:hAnsi="Times New Roman" w:cs="Times New Roman"/>
          <w:sz w:val="24"/>
          <w:szCs w:val="24"/>
          <w:lang w:val="en-US"/>
        </w:rPr>
        <w:t xml:space="preserve"> and </w:t>
      </w:r>
      <w:proofErr w:type="spellStart"/>
      <w:r w:rsidRPr="00ED63AF">
        <w:rPr>
          <w:rFonts w:ascii="Times New Roman" w:hAnsi="Times New Roman" w:cs="Times New Roman"/>
          <w:sz w:val="24"/>
          <w:szCs w:val="24"/>
          <w:lang w:val="en-US"/>
        </w:rPr>
        <w:t>Khonako</w:t>
      </w:r>
      <w:proofErr w:type="spellEnd"/>
      <w:r w:rsidRPr="00ED63AF">
        <w:rPr>
          <w:rFonts w:ascii="Times New Roman" w:hAnsi="Times New Roman" w:cs="Times New Roman"/>
          <w:sz w:val="24"/>
          <w:szCs w:val="24"/>
          <w:lang w:val="en-US"/>
        </w:rPr>
        <w:t xml:space="preserve">-II, the upper sections are well-constrained by </w:t>
      </w:r>
      <w:r w:rsidR="00EF6636" w:rsidRPr="00ED63AF">
        <w:rPr>
          <w:rFonts w:ascii="Times New Roman" w:hAnsi="Times New Roman" w:cs="Times New Roman"/>
          <w:sz w:val="24"/>
          <w:szCs w:val="24"/>
          <w:lang w:val="en-US"/>
        </w:rPr>
        <w:t>luminescence</w:t>
      </w:r>
      <w:r w:rsidRPr="00ED63AF">
        <w:rPr>
          <w:rFonts w:ascii="Times New Roman" w:hAnsi="Times New Roman" w:cs="Times New Roman"/>
          <w:sz w:val="24"/>
          <w:szCs w:val="24"/>
          <w:lang w:val="en-US"/>
        </w:rPr>
        <w:t xml:space="preserve"> ages, and </w:t>
      </w:r>
      <w:r w:rsidR="00415992" w:rsidRPr="00ED63AF">
        <w:rPr>
          <w:rFonts w:ascii="Times New Roman" w:hAnsi="Times New Roman" w:cs="Times New Roman"/>
          <w:sz w:val="24"/>
          <w:szCs w:val="24"/>
          <w:lang w:val="en-US"/>
        </w:rPr>
        <w:t>there is nothing to be gained</w:t>
      </w:r>
      <w:r w:rsidR="00881482" w:rsidRPr="00ED63AF">
        <w:rPr>
          <w:rFonts w:ascii="Times New Roman" w:hAnsi="Times New Roman" w:cs="Times New Roman"/>
          <w:sz w:val="24"/>
          <w:szCs w:val="24"/>
          <w:lang w:val="en-US"/>
        </w:rPr>
        <w:t xml:space="preserve"> by transposing ag</w:t>
      </w:r>
      <w:r w:rsidR="00765BF6" w:rsidRPr="00ED63AF">
        <w:rPr>
          <w:rFonts w:ascii="Times New Roman" w:hAnsi="Times New Roman" w:cs="Times New Roman"/>
          <w:sz w:val="24"/>
          <w:szCs w:val="24"/>
          <w:lang w:val="en-US"/>
        </w:rPr>
        <w:t xml:space="preserve">es in the </w:t>
      </w:r>
      <w:r w:rsidR="00EF6636" w:rsidRPr="00ED63AF">
        <w:rPr>
          <w:rFonts w:ascii="Times New Roman" w:hAnsi="Times New Roman" w:cs="Times New Roman"/>
          <w:sz w:val="24"/>
          <w:szCs w:val="24"/>
          <w:lang w:val="en-US"/>
        </w:rPr>
        <w:t>luminescence dating</w:t>
      </w:r>
      <w:r w:rsidR="00765BF6" w:rsidRPr="00ED63AF">
        <w:rPr>
          <w:rFonts w:ascii="Times New Roman" w:hAnsi="Times New Roman" w:cs="Times New Roman"/>
          <w:sz w:val="24"/>
          <w:szCs w:val="24"/>
          <w:lang w:val="en-US"/>
        </w:rPr>
        <w:t xml:space="preserve"> s</w:t>
      </w:r>
      <w:r w:rsidR="00A124E0" w:rsidRPr="00ED63AF">
        <w:rPr>
          <w:rFonts w:ascii="Times New Roman" w:hAnsi="Times New Roman" w:cs="Times New Roman"/>
          <w:sz w:val="24"/>
          <w:szCs w:val="24"/>
          <w:lang w:val="en-US"/>
        </w:rPr>
        <w:t>e</w:t>
      </w:r>
      <w:r w:rsidR="00765BF6" w:rsidRPr="00ED63AF">
        <w:rPr>
          <w:rFonts w:ascii="Times New Roman" w:hAnsi="Times New Roman" w:cs="Times New Roman"/>
          <w:sz w:val="24"/>
          <w:szCs w:val="24"/>
          <w:lang w:val="en-US"/>
        </w:rPr>
        <w:t xml:space="preserve">gments. The ages </w:t>
      </w:r>
      <w:r w:rsidR="00415992" w:rsidRPr="00ED63AF">
        <w:rPr>
          <w:rFonts w:ascii="Times New Roman" w:hAnsi="Times New Roman" w:cs="Times New Roman"/>
          <w:sz w:val="24"/>
          <w:szCs w:val="24"/>
          <w:lang w:val="en-US"/>
        </w:rPr>
        <w:t xml:space="preserve">within the upper ~250 ka </w:t>
      </w:r>
      <w:r w:rsidR="000008BE" w:rsidRPr="00ED63AF">
        <w:rPr>
          <w:rFonts w:ascii="Times New Roman" w:hAnsi="Times New Roman" w:cs="Times New Roman"/>
          <w:sz w:val="24"/>
          <w:szCs w:val="24"/>
          <w:lang w:val="en-US"/>
        </w:rPr>
        <w:t xml:space="preserve">are too well-defined </w:t>
      </w:r>
      <w:r w:rsidR="00A124E0" w:rsidRPr="00ED63AF">
        <w:rPr>
          <w:rFonts w:ascii="Times New Roman" w:hAnsi="Times New Roman" w:cs="Times New Roman"/>
          <w:sz w:val="24"/>
          <w:szCs w:val="24"/>
          <w:lang w:val="en-US"/>
        </w:rPr>
        <w:t xml:space="preserve">compared to the uncertainty of the alignment. </w:t>
      </w:r>
      <w:r w:rsidR="008D1B9F">
        <w:rPr>
          <w:rFonts w:ascii="Times New Roman" w:hAnsi="Times New Roman" w:cs="Times New Roman"/>
          <w:sz w:val="24"/>
          <w:szCs w:val="24"/>
          <w:lang w:val="en-US"/>
        </w:rPr>
        <w:t xml:space="preserve">We also note that </w:t>
      </w:r>
      <w:r w:rsidR="008D1B9F" w:rsidRPr="004A6DF7">
        <w:rPr>
          <w:rFonts w:ascii="Times New Roman" w:hAnsi="Times New Roman" w:cs="Times New Roman"/>
          <w:sz w:val="24"/>
          <w:szCs w:val="24"/>
          <w:lang w:val="en-US"/>
        </w:rPr>
        <w:t xml:space="preserve">the alignment models </w:t>
      </w:r>
      <w:r w:rsidR="008D1B9F">
        <w:rPr>
          <w:rFonts w:ascii="Times New Roman" w:hAnsi="Times New Roman" w:cs="Times New Roman"/>
          <w:sz w:val="24"/>
          <w:szCs w:val="24"/>
          <w:lang w:val="en-US"/>
        </w:rPr>
        <w:t xml:space="preserve">(Fig. S4) </w:t>
      </w:r>
      <w:r w:rsidR="008D1B9F" w:rsidRPr="004A6DF7">
        <w:rPr>
          <w:rFonts w:ascii="Times New Roman" w:hAnsi="Times New Roman" w:cs="Times New Roman"/>
          <w:sz w:val="24"/>
          <w:szCs w:val="24"/>
          <w:lang w:val="en-US"/>
        </w:rPr>
        <w:t>agree with the independent age-depth models for all three sites</w:t>
      </w:r>
      <w:r w:rsidR="006D37B1">
        <w:rPr>
          <w:rFonts w:ascii="Times New Roman" w:hAnsi="Times New Roman" w:cs="Times New Roman"/>
          <w:sz w:val="24"/>
          <w:szCs w:val="24"/>
          <w:lang w:val="en-US"/>
        </w:rPr>
        <w:t xml:space="preserve"> for the </w:t>
      </w:r>
      <w:r w:rsidR="00A902A2">
        <w:rPr>
          <w:rFonts w:ascii="Times New Roman" w:hAnsi="Times New Roman" w:cs="Times New Roman"/>
          <w:sz w:val="24"/>
          <w:szCs w:val="24"/>
          <w:lang w:val="en-US"/>
        </w:rPr>
        <w:t xml:space="preserve">stratigrapich </w:t>
      </w:r>
      <w:r w:rsidR="006D37B1">
        <w:rPr>
          <w:rFonts w:ascii="Times New Roman" w:hAnsi="Times New Roman" w:cs="Times New Roman"/>
          <w:sz w:val="24"/>
          <w:szCs w:val="24"/>
          <w:lang w:val="en-US"/>
        </w:rPr>
        <w:t xml:space="preserve">intervals </w:t>
      </w:r>
      <w:r w:rsidR="00333EB9">
        <w:rPr>
          <w:rFonts w:ascii="Times New Roman" w:hAnsi="Times New Roman" w:cs="Times New Roman"/>
          <w:sz w:val="24"/>
          <w:szCs w:val="24"/>
          <w:lang w:val="en-US"/>
        </w:rPr>
        <w:t>constraint by the luminescence ages.</w:t>
      </w:r>
    </w:p>
    <w:p w14:paraId="3CC3DB8A" w14:textId="0FD5C46C" w:rsidR="00FA5859" w:rsidRPr="00886854" w:rsidRDefault="00FA5859" w:rsidP="00AC76DB">
      <w:pPr>
        <w:spacing w:line="276" w:lineRule="auto"/>
        <w:rPr>
          <w:rFonts w:ascii="Times New Roman" w:hAnsi="Times New Roman" w:cs="Times New Roman"/>
          <w:sz w:val="24"/>
          <w:szCs w:val="24"/>
          <w:lang w:val="en-US"/>
        </w:rPr>
      </w:pPr>
    </w:p>
    <w:p w14:paraId="362821F9" w14:textId="0CDDF57A" w:rsidR="007C2C80" w:rsidRPr="004A6DF7" w:rsidRDefault="007C2C80" w:rsidP="00AC76DB">
      <w:pPr>
        <w:spacing w:line="276" w:lineRule="auto"/>
        <w:rPr>
          <w:rFonts w:ascii="Times New Roman" w:hAnsi="Times New Roman" w:cs="Times New Roman"/>
          <w:sz w:val="24"/>
          <w:szCs w:val="24"/>
          <w:lang w:val="en-US"/>
        </w:rPr>
      </w:pPr>
      <w:r w:rsidRPr="004A6DF7">
        <w:rPr>
          <w:rFonts w:ascii="Times New Roman" w:hAnsi="Times New Roman" w:cs="Times New Roman"/>
          <w:sz w:val="24"/>
          <w:szCs w:val="24"/>
          <w:lang w:val="en-US"/>
        </w:rPr>
        <w:t xml:space="preserve">The transposed ages are incorporated into </w:t>
      </w:r>
      <w:proofErr w:type="spellStart"/>
      <w:r w:rsidRPr="004A6DF7">
        <w:rPr>
          <w:rFonts w:ascii="Times New Roman" w:hAnsi="Times New Roman" w:cs="Times New Roman"/>
          <w:sz w:val="24"/>
          <w:szCs w:val="24"/>
          <w:lang w:val="en-US"/>
        </w:rPr>
        <w:t>CosmoChron</w:t>
      </w:r>
      <w:r w:rsidR="003534C5" w:rsidRPr="004A6DF7">
        <w:rPr>
          <w:rFonts w:ascii="Times New Roman" w:hAnsi="Times New Roman" w:cs="Times New Roman"/>
          <w:sz w:val="24"/>
          <w:szCs w:val="24"/>
          <w:lang w:val="en-US"/>
        </w:rPr>
        <w:t>’</w:t>
      </w:r>
      <w:r w:rsidR="006B6C1D" w:rsidRPr="004A6DF7">
        <w:rPr>
          <w:rFonts w:ascii="Times New Roman" w:hAnsi="Times New Roman" w:cs="Times New Roman"/>
          <w:sz w:val="24"/>
          <w:szCs w:val="24"/>
          <w:lang w:val="en-US"/>
        </w:rPr>
        <w:t>s</w:t>
      </w:r>
      <w:proofErr w:type="spellEnd"/>
      <w:r w:rsidRPr="004A6DF7">
        <w:rPr>
          <w:rFonts w:ascii="Times New Roman" w:hAnsi="Times New Roman" w:cs="Times New Roman"/>
          <w:sz w:val="24"/>
          <w:szCs w:val="24"/>
          <w:lang w:val="en-US"/>
        </w:rPr>
        <w:t xml:space="preserve"> probabilistic inverse modeling framework by treating the depths</w:t>
      </w:r>
      <w:r w:rsidR="003B3B6A" w:rsidRPr="004A6DF7">
        <w:rPr>
          <w:rFonts w:ascii="Times New Roman" w:hAnsi="Times New Roman" w:cs="Times New Roman"/>
          <w:sz w:val="24"/>
          <w:szCs w:val="24"/>
          <w:lang w:val="en-US"/>
        </w:rPr>
        <w:t xml:space="preserve"> of the ages</w:t>
      </w:r>
      <w:r w:rsidRPr="004A6DF7">
        <w:rPr>
          <w:rFonts w:ascii="Times New Roman" w:hAnsi="Times New Roman" w:cs="Times New Roman"/>
          <w:sz w:val="24"/>
          <w:szCs w:val="24"/>
          <w:lang w:val="en-US"/>
        </w:rPr>
        <w:t xml:space="preserve"> as free parameters. We use the depth-depth relationships from the </w:t>
      </w:r>
      <w:r w:rsidR="00E77C0B">
        <w:rPr>
          <w:rFonts w:ascii="Times New Roman" w:hAnsi="Times New Roman" w:cs="Times New Roman"/>
          <w:sz w:val="24"/>
          <w:szCs w:val="24"/>
          <w:lang w:val="en-US"/>
        </w:rPr>
        <w:t>P-</w:t>
      </w:r>
      <w:r w:rsidRPr="004A6DF7">
        <w:rPr>
          <w:rFonts w:ascii="Times New Roman" w:hAnsi="Times New Roman" w:cs="Times New Roman"/>
          <w:sz w:val="24"/>
          <w:szCs w:val="24"/>
          <w:lang w:val="en-US"/>
        </w:rPr>
        <w:t>DTW alignment models (Fig</w:t>
      </w:r>
      <w:r w:rsidR="003B3B6A" w:rsidRPr="004A6DF7">
        <w:rPr>
          <w:rFonts w:ascii="Times New Roman" w:hAnsi="Times New Roman" w:cs="Times New Roman"/>
          <w:sz w:val="24"/>
          <w:szCs w:val="24"/>
          <w:lang w:val="en-US"/>
        </w:rPr>
        <w:t>.</w:t>
      </w:r>
      <w:r w:rsidRPr="004A6DF7">
        <w:rPr>
          <w:rFonts w:ascii="Times New Roman" w:hAnsi="Times New Roman" w:cs="Times New Roman"/>
          <w:sz w:val="24"/>
          <w:szCs w:val="24"/>
          <w:lang w:val="en-US"/>
        </w:rPr>
        <w:t xml:space="preserve"> </w:t>
      </w:r>
      <w:r w:rsidRPr="009E06B8">
        <w:rPr>
          <w:rFonts w:ascii="Times New Roman" w:hAnsi="Times New Roman" w:cs="Times New Roman"/>
          <w:sz w:val="24"/>
          <w:szCs w:val="24"/>
          <w:lang w:val="en-US"/>
        </w:rPr>
        <w:t>S</w:t>
      </w:r>
      <w:r w:rsidR="009E06B8" w:rsidRPr="009E06B8">
        <w:rPr>
          <w:rFonts w:ascii="Times New Roman" w:hAnsi="Times New Roman" w:cs="Times New Roman"/>
          <w:sz w:val="24"/>
          <w:szCs w:val="24"/>
          <w:lang w:val="en-US"/>
        </w:rPr>
        <w:t>4</w:t>
      </w:r>
      <w:r w:rsidR="000B01B5" w:rsidRPr="009E06B8">
        <w:rPr>
          <w:rFonts w:ascii="Times New Roman" w:hAnsi="Times New Roman" w:cs="Times New Roman"/>
          <w:sz w:val="24"/>
          <w:szCs w:val="24"/>
          <w:lang w:val="en-US"/>
        </w:rPr>
        <w:t>-</w:t>
      </w:r>
      <w:r w:rsidR="009E06B8">
        <w:rPr>
          <w:rFonts w:ascii="Times New Roman" w:hAnsi="Times New Roman" w:cs="Times New Roman"/>
          <w:sz w:val="24"/>
          <w:szCs w:val="24"/>
          <w:lang w:val="en-US"/>
        </w:rPr>
        <w:t>7</w:t>
      </w:r>
      <w:r w:rsidRPr="004A6DF7">
        <w:rPr>
          <w:rFonts w:ascii="Times New Roman" w:hAnsi="Times New Roman" w:cs="Times New Roman"/>
          <w:sz w:val="24"/>
          <w:szCs w:val="24"/>
          <w:lang w:val="en-US"/>
        </w:rPr>
        <w:t>) as prior distributions for these depths.</w:t>
      </w:r>
      <w:r w:rsidR="0089573A" w:rsidRPr="004A6DF7">
        <w:rPr>
          <w:rFonts w:ascii="Times New Roman" w:hAnsi="Times New Roman" w:cs="Times New Roman"/>
          <w:sz w:val="24"/>
          <w:szCs w:val="24"/>
          <w:lang w:val="en-US"/>
        </w:rPr>
        <w:t xml:space="preserve"> They can be multi</w:t>
      </w:r>
      <w:r w:rsidR="005C6C4F" w:rsidRPr="004A6DF7">
        <w:rPr>
          <w:rFonts w:ascii="Times New Roman" w:hAnsi="Times New Roman" w:cs="Times New Roman"/>
          <w:sz w:val="24"/>
          <w:szCs w:val="24"/>
          <w:lang w:val="en-US"/>
        </w:rPr>
        <w:t xml:space="preserve">modal or have any </w:t>
      </w:r>
      <w:r w:rsidR="003534C5" w:rsidRPr="004A6DF7">
        <w:rPr>
          <w:rFonts w:ascii="Times New Roman" w:hAnsi="Times New Roman" w:cs="Times New Roman"/>
          <w:sz w:val="24"/>
          <w:szCs w:val="24"/>
          <w:lang w:val="en-US"/>
        </w:rPr>
        <w:t xml:space="preserve">other </w:t>
      </w:r>
      <w:r w:rsidR="005C6C4F" w:rsidRPr="004A6DF7">
        <w:rPr>
          <w:rFonts w:ascii="Times New Roman" w:hAnsi="Times New Roman" w:cs="Times New Roman"/>
          <w:sz w:val="24"/>
          <w:szCs w:val="24"/>
          <w:lang w:val="en-US"/>
        </w:rPr>
        <w:t>probability distribution.</w:t>
      </w:r>
      <w:r w:rsidRPr="004A6DF7">
        <w:rPr>
          <w:rFonts w:ascii="Times New Roman" w:hAnsi="Times New Roman" w:cs="Times New Roman"/>
          <w:sz w:val="24"/>
          <w:szCs w:val="24"/>
          <w:lang w:val="en-US"/>
        </w:rPr>
        <w:t xml:space="preserve"> To draw samples from the prior </w:t>
      </w:r>
      <w:r w:rsidR="00B77FE0" w:rsidRPr="004A6DF7">
        <w:rPr>
          <w:rFonts w:ascii="Times New Roman" w:hAnsi="Times New Roman" w:cs="Times New Roman"/>
          <w:sz w:val="24"/>
          <w:szCs w:val="24"/>
          <w:lang w:val="en-US"/>
        </w:rPr>
        <w:t xml:space="preserve">depth </w:t>
      </w:r>
      <w:r w:rsidRPr="004A6DF7">
        <w:rPr>
          <w:rFonts w:ascii="Times New Roman" w:hAnsi="Times New Roman" w:cs="Times New Roman"/>
          <w:sz w:val="24"/>
          <w:szCs w:val="24"/>
          <w:lang w:val="en-US"/>
        </w:rPr>
        <w:t>distribution, we apply an inverse normal score transformation</w:t>
      </w:r>
      <w:r w:rsidR="009B1DEE">
        <w:rPr>
          <w:rFonts w:ascii="Times New Roman" w:hAnsi="Times New Roman" w:cs="Times New Roman"/>
          <w:sz w:val="24"/>
          <w:szCs w:val="24"/>
          <w:lang w:val="en-US"/>
        </w:rPr>
        <w:fldChar w:fldCharType="begin"/>
      </w:r>
      <w:r w:rsidR="00236CB9">
        <w:rPr>
          <w:rFonts w:ascii="Times New Roman" w:hAnsi="Times New Roman" w:cs="Times New Roman"/>
          <w:sz w:val="24"/>
          <w:szCs w:val="24"/>
          <w:lang w:val="en-US"/>
        </w:rPr>
        <w:instrText xml:space="preserve"> ADDIN ZOTERO_ITEM CSL_CITATION {"citationID":"wLj1BcZF","properties":{"formattedCitation":"\\super 46\\nosupersub{}","plainCitation":"46","noteIndex":0},"citationItems":[{"id":46,"uris":["http://zotero.org/users/local/6sjUyKQS/items/U5FBBAMQ"],"itemData":{"id":46,"type":"book","call-number":"QE33.2.M3 G66 1997","collection-title":"Applied geostatistics series","event-place":"New York","ISBN":"978-0-19-511538-3","number-of-pages":"483","publisher":"Oxford University Press","publisher-place":"New York","source":"Library of Congress ISBN","title":"Geostatistics for natural resources evaluation","author":[{"family":"Goovaerts","given":"Pierre"}],"issued":{"date-parts":[["1997"]]}}}],"schema":"https://github.com/citation-style-language/schema/raw/master/csl-citation.json"} </w:instrText>
      </w:r>
      <w:r w:rsidR="009B1DEE">
        <w:rPr>
          <w:rFonts w:ascii="Times New Roman" w:hAnsi="Times New Roman" w:cs="Times New Roman"/>
          <w:sz w:val="24"/>
          <w:szCs w:val="24"/>
          <w:lang w:val="en-US"/>
        </w:rPr>
        <w:fldChar w:fldCharType="separate"/>
      </w:r>
      <w:r w:rsidR="00041D80" w:rsidRPr="00303F4C">
        <w:rPr>
          <w:rFonts w:ascii="Times New Roman" w:hAnsi="Times New Roman" w:cs="Times New Roman"/>
          <w:kern w:val="0"/>
          <w:sz w:val="24"/>
          <w:vertAlign w:val="superscript"/>
          <w:lang w:val="en-US"/>
        </w:rPr>
        <w:t>46</w:t>
      </w:r>
      <w:r w:rsidR="009B1DEE">
        <w:rPr>
          <w:rFonts w:ascii="Times New Roman" w:hAnsi="Times New Roman" w:cs="Times New Roman"/>
          <w:sz w:val="24"/>
          <w:szCs w:val="24"/>
          <w:lang w:val="en-US"/>
        </w:rPr>
        <w:fldChar w:fldCharType="end"/>
      </w:r>
      <w:r w:rsidRPr="004A6DF7">
        <w:rPr>
          <w:rFonts w:ascii="Times New Roman" w:hAnsi="Times New Roman" w:cs="Times New Roman"/>
          <w:sz w:val="24"/>
          <w:szCs w:val="24"/>
          <w:lang w:val="en-US"/>
        </w:rPr>
        <w:t>, implemented through the SIPP</w:t>
      </w:r>
      <w:r w:rsidR="000B01B5" w:rsidRPr="004A6DF7">
        <w:rPr>
          <w:rFonts w:ascii="Times New Roman" w:hAnsi="Times New Roman" w:cs="Times New Roman"/>
          <w:sz w:val="24"/>
          <w:szCs w:val="24"/>
          <w:lang w:val="en-US"/>
        </w:rPr>
        <w:t>I</w:t>
      </w:r>
      <w:r w:rsidRPr="004A6DF7">
        <w:rPr>
          <w:rFonts w:ascii="Times New Roman" w:hAnsi="Times New Roman" w:cs="Times New Roman"/>
          <w:sz w:val="24"/>
          <w:szCs w:val="24"/>
          <w:lang w:val="en-US"/>
        </w:rPr>
        <w:t xml:space="preserve"> toolbox for MATLAB</w:t>
      </w:r>
      <w:r w:rsidR="00274C7E">
        <w:rPr>
          <w:rFonts w:ascii="Times New Roman" w:hAnsi="Times New Roman" w:cs="Times New Roman"/>
          <w:sz w:val="24"/>
          <w:szCs w:val="24"/>
          <w:lang w:val="en-US"/>
        </w:rPr>
        <w:fldChar w:fldCharType="begin"/>
      </w:r>
      <w:r w:rsidR="00236CB9">
        <w:rPr>
          <w:rFonts w:ascii="Times New Roman" w:hAnsi="Times New Roman" w:cs="Times New Roman"/>
          <w:sz w:val="24"/>
          <w:szCs w:val="24"/>
          <w:lang w:val="en-US"/>
        </w:rPr>
        <w:instrText xml:space="preserve"> ADDIN ZOTERO_ITEM CSL_CITATION {"citationID":"Fcagc4k1","properties":{"formattedCitation":"\\super 39\\nosupersub{}","plainCitation":"39","noteIndex":0},"citationItems":[{"id":55,"uris":["http://zotero.org/users/local/6sjUyKQS/items/GJLEQSN3"],"itemData":{"id":55,"type":"article-journal","container-title":"Computers &amp; Geosciences","DOI":"10.1016/j.cageo.2012.09.004","ISSN":"00983004","journalAbbreviation":"Computers &amp; Geosciences","language":"en","page":"470-480","source":"DOI.org (Crossref)","title":"SIPPI: A Matlab toolbox for sampling the solution to inverse problems with complex prior information","title-short":"SIPPI","volume":"52","author":[{"family":"Hansen","given":"Thomas Mejer"},{"family":"Cordua","given":"Knud Skou"},{"family":"Looms","given":"Majken Caroline"},{"family":"Mosegaard","given":"Klaus"}],"issued":{"date-parts":[["2013",3]]}},"locator":"20"}],"schema":"https://github.com/citation-style-language/schema/raw/master/csl-citation.json"} </w:instrText>
      </w:r>
      <w:r w:rsidR="00274C7E">
        <w:rPr>
          <w:rFonts w:ascii="Times New Roman" w:hAnsi="Times New Roman" w:cs="Times New Roman"/>
          <w:sz w:val="24"/>
          <w:szCs w:val="24"/>
          <w:lang w:val="en-US"/>
        </w:rPr>
        <w:fldChar w:fldCharType="separate"/>
      </w:r>
      <w:r w:rsidR="00041D80" w:rsidRPr="00303F4C">
        <w:rPr>
          <w:rFonts w:ascii="Times New Roman" w:hAnsi="Times New Roman" w:cs="Times New Roman"/>
          <w:kern w:val="0"/>
          <w:sz w:val="24"/>
          <w:vertAlign w:val="superscript"/>
          <w:lang w:val="en-US"/>
        </w:rPr>
        <w:t>39</w:t>
      </w:r>
      <w:r w:rsidR="00274C7E">
        <w:rPr>
          <w:rFonts w:ascii="Times New Roman" w:hAnsi="Times New Roman" w:cs="Times New Roman"/>
          <w:sz w:val="24"/>
          <w:szCs w:val="24"/>
          <w:lang w:val="en-US"/>
        </w:rPr>
        <w:fldChar w:fldCharType="end"/>
      </w:r>
      <w:r w:rsidRPr="004A6DF7">
        <w:rPr>
          <w:rFonts w:ascii="Times New Roman" w:hAnsi="Times New Roman" w:cs="Times New Roman"/>
          <w:sz w:val="24"/>
          <w:szCs w:val="24"/>
          <w:lang w:val="en-US"/>
        </w:rPr>
        <w:t>.</w:t>
      </w:r>
    </w:p>
    <w:p w14:paraId="76407971" w14:textId="77777777" w:rsidR="00EB41A5" w:rsidRPr="004A6DF7" w:rsidRDefault="00EB41A5" w:rsidP="00AC76DB">
      <w:pPr>
        <w:spacing w:line="276" w:lineRule="auto"/>
        <w:rPr>
          <w:rFonts w:ascii="Times New Roman" w:hAnsi="Times New Roman" w:cs="Times New Roman"/>
          <w:sz w:val="24"/>
          <w:szCs w:val="24"/>
          <w:lang w:val="en-US"/>
        </w:rPr>
      </w:pPr>
    </w:p>
    <w:p w14:paraId="15447EC7" w14:textId="3C435914" w:rsidR="007C2C80" w:rsidRPr="004A6DF7" w:rsidRDefault="007C2C80" w:rsidP="00AC76DB">
      <w:pPr>
        <w:spacing w:line="276" w:lineRule="auto"/>
        <w:rPr>
          <w:rFonts w:ascii="Times New Roman" w:hAnsi="Times New Roman" w:cs="Times New Roman"/>
          <w:sz w:val="24"/>
          <w:szCs w:val="24"/>
          <w:lang w:val="en-US"/>
        </w:rPr>
      </w:pPr>
      <w:r w:rsidRPr="004A6DF7">
        <w:rPr>
          <w:rFonts w:ascii="Times New Roman" w:hAnsi="Times New Roman" w:cs="Times New Roman"/>
          <w:sz w:val="24"/>
          <w:szCs w:val="24"/>
          <w:lang w:val="en-US"/>
        </w:rPr>
        <w:t xml:space="preserve">Figures </w:t>
      </w:r>
      <w:r w:rsidRPr="009E06B8">
        <w:rPr>
          <w:rFonts w:ascii="Times New Roman" w:hAnsi="Times New Roman" w:cs="Times New Roman"/>
          <w:sz w:val="24"/>
          <w:szCs w:val="24"/>
          <w:lang w:val="en-US"/>
        </w:rPr>
        <w:t>S</w:t>
      </w:r>
      <w:r w:rsidR="009E06B8" w:rsidRPr="009E06B8">
        <w:rPr>
          <w:rFonts w:ascii="Times New Roman" w:hAnsi="Times New Roman" w:cs="Times New Roman"/>
          <w:sz w:val="24"/>
          <w:szCs w:val="24"/>
          <w:lang w:val="en-US"/>
        </w:rPr>
        <w:t>5</w:t>
      </w:r>
      <w:r w:rsidRPr="009E06B8">
        <w:rPr>
          <w:rFonts w:ascii="Times New Roman" w:hAnsi="Times New Roman" w:cs="Times New Roman"/>
          <w:sz w:val="24"/>
          <w:szCs w:val="24"/>
          <w:lang w:val="en-US"/>
        </w:rPr>
        <w:t>-S</w:t>
      </w:r>
      <w:r w:rsidR="009E06B8">
        <w:rPr>
          <w:rFonts w:ascii="Times New Roman" w:hAnsi="Times New Roman" w:cs="Times New Roman"/>
          <w:sz w:val="24"/>
          <w:szCs w:val="24"/>
          <w:lang w:val="en-US"/>
        </w:rPr>
        <w:t>7</w:t>
      </w:r>
      <w:r w:rsidRPr="004A6DF7">
        <w:rPr>
          <w:rFonts w:ascii="Times New Roman" w:hAnsi="Times New Roman" w:cs="Times New Roman"/>
          <w:sz w:val="24"/>
          <w:szCs w:val="24"/>
          <w:lang w:val="en-US"/>
        </w:rPr>
        <w:t xml:space="preserve"> show the prior and posterior </w:t>
      </w:r>
      <w:r w:rsidR="003534C5" w:rsidRPr="004A6DF7">
        <w:rPr>
          <w:rFonts w:ascii="Times New Roman" w:hAnsi="Times New Roman" w:cs="Times New Roman"/>
          <w:sz w:val="24"/>
          <w:szCs w:val="24"/>
          <w:lang w:val="en-US"/>
        </w:rPr>
        <w:t xml:space="preserve">distributions of the </w:t>
      </w:r>
      <w:r w:rsidRPr="004A6DF7">
        <w:rPr>
          <w:rFonts w:ascii="Times New Roman" w:hAnsi="Times New Roman" w:cs="Times New Roman"/>
          <w:sz w:val="24"/>
          <w:szCs w:val="24"/>
          <w:lang w:val="en-US"/>
        </w:rPr>
        <w:t xml:space="preserve">transposed depths related to the age-depth models in </w:t>
      </w:r>
      <w:r w:rsidR="008D2BA5">
        <w:rPr>
          <w:rFonts w:ascii="Times New Roman" w:hAnsi="Times New Roman" w:cs="Times New Roman"/>
          <w:sz w:val="24"/>
          <w:szCs w:val="24"/>
          <w:lang w:val="en-US"/>
        </w:rPr>
        <w:t>f</w:t>
      </w:r>
      <w:r w:rsidR="003534C5" w:rsidRPr="004A6DF7">
        <w:rPr>
          <w:rFonts w:ascii="Times New Roman" w:hAnsi="Times New Roman" w:cs="Times New Roman"/>
          <w:sz w:val="24"/>
          <w:szCs w:val="24"/>
          <w:lang w:val="en-US"/>
        </w:rPr>
        <w:t>ig</w:t>
      </w:r>
      <w:r w:rsidR="008D2BA5">
        <w:rPr>
          <w:rFonts w:ascii="Times New Roman" w:hAnsi="Times New Roman" w:cs="Times New Roman"/>
          <w:sz w:val="24"/>
          <w:szCs w:val="24"/>
          <w:lang w:val="en-US"/>
        </w:rPr>
        <w:t>ure</w:t>
      </w:r>
      <w:r w:rsidR="003534C5" w:rsidRPr="004A6DF7">
        <w:rPr>
          <w:rFonts w:ascii="Times New Roman" w:hAnsi="Times New Roman" w:cs="Times New Roman"/>
          <w:sz w:val="24"/>
          <w:szCs w:val="24"/>
          <w:lang w:val="en-US"/>
        </w:rPr>
        <w:t xml:space="preserve"> </w:t>
      </w:r>
      <w:r w:rsidR="004E6A5B">
        <w:rPr>
          <w:rFonts w:ascii="Times New Roman" w:hAnsi="Times New Roman" w:cs="Times New Roman"/>
          <w:sz w:val="24"/>
          <w:szCs w:val="24"/>
          <w:lang w:val="en-US"/>
        </w:rPr>
        <w:t>4</w:t>
      </w:r>
      <w:r w:rsidRPr="003C1BE1">
        <w:rPr>
          <w:rFonts w:ascii="Times New Roman" w:hAnsi="Times New Roman" w:cs="Times New Roman"/>
          <w:sz w:val="24"/>
          <w:szCs w:val="24"/>
          <w:lang w:val="en-US"/>
        </w:rPr>
        <w:t>.</w:t>
      </w:r>
      <w:r w:rsidRPr="004A6DF7">
        <w:rPr>
          <w:rFonts w:ascii="Times New Roman" w:hAnsi="Times New Roman" w:cs="Times New Roman"/>
          <w:sz w:val="24"/>
          <w:szCs w:val="24"/>
          <w:lang w:val="en-US"/>
        </w:rPr>
        <w:t xml:space="preserve"> The prior distributions are represented by 1D histograms of the 2D alignment models in </w:t>
      </w:r>
      <w:r w:rsidR="003534C5" w:rsidRPr="004A6DF7">
        <w:rPr>
          <w:rFonts w:ascii="Times New Roman" w:hAnsi="Times New Roman" w:cs="Times New Roman"/>
          <w:sz w:val="24"/>
          <w:szCs w:val="24"/>
          <w:lang w:val="en-US"/>
        </w:rPr>
        <w:t>Fig.</w:t>
      </w:r>
      <w:r w:rsidRPr="004A6DF7">
        <w:rPr>
          <w:rFonts w:ascii="Times New Roman" w:hAnsi="Times New Roman" w:cs="Times New Roman"/>
          <w:sz w:val="24"/>
          <w:szCs w:val="24"/>
          <w:lang w:val="en-US"/>
        </w:rPr>
        <w:t xml:space="preserve"> </w:t>
      </w:r>
      <w:r w:rsidRPr="009E06B8">
        <w:rPr>
          <w:rFonts w:ascii="Times New Roman" w:hAnsi="Times New Roman" w:cs="Times New Roman"/>
          <w:sz w:val="24"/>
          <w:szCs w:val="24"/>
          <w:lang w:val="en-US"/>
        </w:rPr>
        <w:t>S</w:t>
      </w:r>
      <w:r w:rsidR="009E06B8">
        <w:rPr>
          <w:rFonts w:ascii="Times New Roman" w:hAnsi="Times New Roman" w:cs="Times New Roman"/>
          <w:sz w:val="24"/>
          <w:szCs w:val="24"/>
          <w:lang w:val="en-US"/>
        </w:rPr>
        <w:t>4</w:t>
      </w:r>
      <w:r w:rsidRPr="004A6DF7">
        <w:rPr>
          <w:rFonts w:ascii="Times New Roman" w:hAnsi="Times New Roman" w:cs="Times New Roman"/>
          <w:sz w:val="24"/>
          <w:szCs w:val="24"/>
          <w:lang w:val="en-US"/>
        </w:rPr>
        <w:t xml:space="preserve"> at the specified depths </w:t>
      </w:r>
      <w:r w:rsidR="000018BF" w:rsidRPr="004A6DF7">
        <w:rPr>
          <w:rFonts w:ascii="Times New Roman" w:hAnsi="Times New Roman" w:cs="Times New Roman"/>
          <w:sz w:val="24"/>
          <w:szCs w:val="24"/>
          <w:lang w:val="en-US"/>
        </w:rPr>
        <w:t xml:space="preserve">denoted </w:t>
      </w:r>
      <w:r w:rsidR="005D3A9C" w:rsidRPr="004A6DF7">
        <w:rPr>
          <w:rFonts w:ascii="Times New Roman" w:hAnsi="Times New Roman" w:cs="Times New Roman"/>
          <w:sz w:val="24"/>
          <w:szCs w:val="24"/>
          <w:lang w:val="en-US"/>
        </w:rPr>
        <w:t xml:space="preserve">above </w:t>
      </w:r>
      <w:r w:rsidRPr="004A6DF7">
        <w:rPr>
          <w:rFonts w:ascii="Times New Roman" w:hAnsi="Times New Roman" w:cs="Times New Roman"/>
          <w:sz w:val="24"/>
          <w:szCs w:val="24"/>
          <w:lang w:val="en-US"/>
        </w:rPr>
        <w:t>each panel. For all the transposed depths (Fig</w:t>
      </w:r>
      <w:r w:rsidR="009E06B8">
        <w:rPr>
          <w:rFonts w:ascii="Times New Roman" w:hAnsi="Times New Roman" w:cs="Times New Roman"/>
          <w:sz w:val="24"/>
          <w:szCs w:val="24"/>
          <w:lang w:val="en-US"/>
        </w:rPr>
        <w:t>.</w:t>
      </w:r>
      <w:r w:rsidRPr="004A6DF7">
        <w:rPr>
          <w:rFonts w:ascii="Times New Roman" w:hAnsi="Times New Roman" w:cs="Times New Roman"/>
          <w:sz w:val="24"/>
          <w:szCs w:val="24"/>
          <w:lang w:val="en-US"/>
        </w:rPr>
        <w:t xml:space="preserve"> </w:t>
      </w:r>
      <w:r w:rsidRPr="009E06B8">
        <w:rPr>
          <w:rFonts w:ascii="Times New Roman" w:hAnsi="Times New Roman" w:cs="Times New Roman"/>
          <w:sz w:val="24"/>
          <w:szCs w:val="24"/>
          <w:lang w:val="en-US"/>
        </w:rPr>
        <w:t>S</w:t>
      </w:r>
      <w:r w:rsidR="009E06B8" w:rsidRPr="009E06B8">
        <w:rPr>
          <w:rFonts w:ascii="Times New Roman" w:hAnsi="Times New Roman" w:cs="Times New Roman"/>
          <w:sz w:val="24"/>
          <w:szCs w:val="24"/>
          <w:lang w:val="en-US"/>
        </w:rPr>
        <w:t>5</w:t>
      </w:r>
      <w:r w:rsidRPr="009E06B8">
        <w:rPr>
          <w:rFonts w:ascii="Times New Roman" w:hAnsi="Times New Roman" w:cs="Times New Roman"/>
          <w:sz w:val="24"/>
          <w:szCs w:val="24"/>
          <w:lang w:val="en-US"/>
        </w:rPr>
        <w:t>-S</w:t>
      </w:r>
      <w:r w:rsidR="009E06B8">
        <w:rPr>
          <w:rFonts w:ascii="Times New Roman" w:hAnsi="Times New Roman" w:cs="Times New Roman"/>
          <w:sz w:val="24"/>
          <w:szCs w:val="24"/>
          <w:lang w:val="en-US"/>
        </w:rPr>
        <w:t>7</w:t>
      </w:r>
      <w:r w:rsidRPr="004A6DF7">
        <w:rPr>
          <w:rFonts w:ascii="Times New Roman" w:hAnsi="Times New Roman" w:cs="Times New Roman"/>
          <w:sz w:val="24"/>
          <w:szCs w:val="24"/>
          <w:lang w:val="en-US"/>
        </w:rPr>
        <w:t xml:space="preserve">), the prior and posterior distributions are nearly identical. This reflects that it is the alignment models (Figure </w:t>
      </w:r>
      <w:r w:rsidR="00832538">
        <w:rPr>
          <w:rFonts w:ascii="Times New Roman" w:hAnsi="Times New Roman" w:cs="Times New Roman"/>
          <w:sz w:val="24"/>
          <w:szCs w:val="24"/>
          <w:lang w:val="en-US"/>
        </w:rPr>
        <w:t>S4</w:t>
      </w:r>
      <w:r w:rsidRPr="004A6DF7">
        <w:rPr>
          <w:rFonts w:ascii="Times New Roman" w:hAnsi="Times New Roman" w:cs="Times New Roman"/>
          <w:sz w:val="24"/>
          <w:szCs w:val="24"/>
          <w:lang w:val="en-US"/>
        </w:rPr>
        <w:t xml:space="preserve">) that constrain the age-depth models (Figure </w:t>
      </w:r>
      <w:r w:rsidRPr="00832538">
        <w:rPr>
          <w:rFonts w:ascii="Times New Roman" w:hAnsi="Times New Roman" w:cs="Times New Roman"/>
          <w:sz w:val="24"/>
          <w:szCs w:val="24"/>
          <w:lang w:val="en-US"/>
        </w:rPr>
        <w:t>S</w:t>
      </w:r>
      <w:r w:rsidR="00832538" w:rsidRPr="00832538">
        <w:rPr>
          <w:rFonts w:ascii="Times New Roman" w:hAnsi="Times New Roman" w:cs="Times New Roman"/>
          <w:sz w:val="24"/>
          <w:szCs w:val="24"/>
          <w:lang w:val="en-US"/>
        </w:rPr>
        <w:t>3</w:t>
      </w:r>
      <w:r w:rsidRPr="00832538">
        <w:rPr>
          <w:rFonts w:ascii="Times New Roman" w:hAnsi="Times New Roman" w:cs="Times New Roman"/>
          <w:sz w:val="24"/>
          <w:szCs w:val="24"/>
          <w:lang w:val="en-US"/>
        </w:rPr>
        <w:t xml:space="preserve"> vs. </w:t>
      </w:r>
      <w:r w:rsidR="00832538">
        <w:rPr>
          <w:rFonts w:ascii="Times New Roman" w:hAnsi="Times New Roman" w:cs="Times New Roman"/>
          <w:sz w:val="24"/>
          <w:szCs w:val="24"/>
          <w:lang w:val="en-US"/>
        </w:rPr>
        <w:t>4</w:t>
      </w:r>
      <w:r w:rsidRPr="004A6DF7">
        <w:rPr>
          <w:rFonts w:ascii="Times New Roman" w:hAnsi="Times New Roman" w:cs="Times New Roman"/>
          <w:sz w:val="24"/>
          <w:szCs w:val="24"/>
          <w:lang w:val="en-US"/>
        </w:rPr>
        <w:t xml:space="preserve">), rather than the reverse. However, as shown </w:t>
      </w:r>
      <w:r w:rsidR="006A7362" w:rsidRPr="004A6DF7">
        <w:rPr>
          <w:rFonts w:ascii="Times New Roman" w:hAnsi="Times New Roman" w:cs="Times New Roman"/>
          <w:sz w:val="24"/>
          <w:szCs w:val="24"/>
          <w:lang w:val="en-US"/>
        </w:rPr>
        <w:t>in</w:t>
      </w:r>
      <w:r w:rsidRPr="004A6DF7">
        <w:rPr>
          <w:rFonts w:ascii="Times New Roman" w:hAnsi="Times New Roman" w:cs="Times New Roman"/>
          <w:sz w:val="24"/>
          <w:szCs w:val="24"/>
          <w:lang w:val="en-US"/>
        </w:rPr>
        <w:t xml:space="preserve"> </w:t>
      </w:r>
      <w:r w:rsidR="00E77C0B">
        <w:rPr>
          <w:rFonts w:ascii="Times New Roman" w:hAnsi="Times New Roman" w:cs="Times New Roman"/>
          <w:sz w:val="24"/>
          <w:szCs w:val="24"/>
          <w:lang w:val="en-US"/>
        </w:rPr>
        <w:t>Sørensen et al.</w:t>
      </w:r>
      <w:r w:rsidR="008278E6">
        <w:rPr>
          <w:rFonts w:ascii="Times New Roman" w:hAnsi="Times New Roman" w:cs="Times New Roman"/>
          <w:sz w:val="24"/>
          <w:szCs w:val="24"/>
          <w:lang w:val="en-US"/>
        </w:rPr>
        <w:fldChar w:fldCharType="begin"/>
      </w:r>
      <w:r w:rsidR="00041D80">
        <w:rPr>
          <w:rFonts w:ascii="Times New Roman" w:hAnsi="Times New Roman" w:cs="Times New Roman"/>
          <w:sz w:val="24"/>
          <w:szCs w:val="24"/>
          <w:lang w:val="en-US"/>
        </w:rPr>
        <w:instrText xml:space="preserve"> ADDIN ZOTERO_ITEM CSL_CITATION {"citationID":"e8CggLwA","properties":{"formattedCitation":"\\super 36\\nosupersub{}","plainCitation":"36","noteIndex":0},"citationItems":[{"id":339,"uris":["http://zotero.org/users/local/6sjUyKQS/items/37EWZ8MX"],"itemData":{"id":339,"type":"article-journal","container-title":"Quaternary Science Review","title":"Quantifying uncertainty in stratigraphic alignment of geological signals using probabilistic dynamic time warping","author":[{"family":"Sørensen","given":"Aske L."},{"family":"Hansen","given":"Thomas M"},{"family":"Falk","given":"Frederick A."},{"family":"Olsen","given":"Jesper"},{"family":"Knudsen","given":"Mads Faurschou"}],"issued":{"literal":"in press"}}}],"schema":"https://github.com/citation-style-language/schema/raw/master/csl-citation.json"} </w:instrText>
      </w:r>
      <w:r w:rsidR="008278E6">
        <w:rPr>
          <w:rFonts w:ascii="Times New Roman" w:hAnsi="Times New Roman" w:cs="Times New Roman"/>
          <w:sz w:val="24"/>
          <w:szCs w:val="24"/>
          <w:lang w:val="en-US"/>
        </w:rPr>
        <w:fldChar w:fldCharType="separate"/>
      </w:r>
      <w:r w:rsidR="00041D80" w:rsidRPr="00303F4C">
        <w:rPr>
          <w:rFonts w:ascii="Times New Roman" w:hAnsi="Times New Roman" w:cs="Times New Roman"/>
          <w:kern w:val="0"/>
          <w:sz w:val="24"/>
          <w:vertAlign w:val="superscript"/>
          <w:lang w:val="en-US"/>
        </w:rPr>
        <w:t>36</w:t>
      </w:r>
      <w:r w:rsidR="008278E6">
        <w:rPr>
          <w:rFonts w:ascii="Times New Roman" w:hAnsi="Times New Roman" w:cs="Times New Roman"/>
          <w:sz w:val="24"/>
          <w:szCs w:val="24"/>
          <w:lang w:val="en-US"/>
        </w:rPr>
        <w:fldChar w:fldCharType="end"/>
      </w:r>
      <w:r w:rsidRPr="003C1BE1">
        <w:rPr>
          <w:rFonts w:ascii="Times New Roman" w:hAnsi="Times New Roman" w:cs="Times New Roman"/>
          <w:sz w:val="24"/>
          <w:szCs w:val="24"/>
          <w:lang w:val="en-US"/>
        </w:rPr>
        <w:t>,</w:t>
      </w:r>
      <w:r w:rsidRPr="004A6DF7">
        <w:rPr>
          <w:rFonts w:ascii="Times New Roman" w:hAnsi="Times New Roman" w:cs="Times New Roman"/>
          <w:sz w:val="24"/>
          <w:szCs w:val="24"/>
          <w:lang w:val="en-US"/>
        </w:rPr>
        <w:t xml:space="preserve"> merging age constraints across sites using the </w:t>
      </w:r>
      <w:r w:rsidR="00E77C0B">
        <w:rPr>
          <w:rFonts w:ascii="Times New Roman" w:hAnsi="Times New Roman" w:cs="Times New Roman"/>
          <w:sz w:val="24"/>
          <w:szCs w:val="24"/>
          <w:lang w:val="en-US"/>
        </w:rPr>
        <w:t>P-</w:t>
      </w:r>
      <w:r w:rsidRPr="004A6DF7">
        <w:rPr>
          <w:rFonts w:ascii="Times New Roman" w:hAnsi="Times New Roman" w:cs="Times New Roman"/>
          <w:sz w:val="24"/>
          <w:szCs w:val="24"/>
          <w:lang w:val="en-US"/>
        </w:rPr>
        <w:t>DTW algorithm c</w:t>
      </w:r>
      <w:r w:rsidR="00686B6B" w:rsidRPr="004A6DF7">
        <w:rPr>
          <w:rFonts w:ascii="Times New Roman" w:hAnsi="Times New Roman" w:cs="Times New Roman"/>
          <w:sz w:val="24"/>
          <w:szCs w:val="24"/>
          <w:lang w:val="en-US"/>
        </w:rPr>
        <w:t xml:space="preserve">an </w:t>
      </w:r>
      <w:r w:rsidR="003534C5" w:rsidRPr="004A6DF7">
        <w:rPr>
          <w:rFonts w:ascii="Times New Roman" w:hAnsi="Times New Roman" w:cs="Times New Roman"/>
          <w:sz w:val="24"/>
          <w:szCs w:val="24"/>
          <w:lang w:val="en-US"/>
        </w:rPr>
        <w:t xml:space="preserve">in some cases </w:t>
      </w:r>
      <w:r w:rsidRPr="004A6DF7">
        <w:rPr>
          <w:rFonts w:ascii="Times New Roman" w:hAnsi="Times New Roman" w:cs="Times New Roman"/>
          <w:sz w:val="24"/>
          <w:szCs w:val="24"/>
          <w:lang w:val="en-US"/>
        </w:rPr>
        <w:t>improve both the alignment and the age-depth models.</w:t>
      </w:r>
    </w:p>
    <w:p w14:paraId="5A9B0BDD" w14:textId="77777777" w:rsidR="00173380" w:rsidRPr="004A6DF7" w:rsidRDefault="00173380" w:rsidP="00AC76DB">
      <w:pPr>
        <w:spacing w:line="276" w:lineRule="auto"/>
        <w:rPr>
          <w:rFonts w:ascii="Times New Roman" w:hAnsi="Times New Roman" w:cs="Times New Roman"/>
          <w:i/>
          <w:iCs/>
          <w:noProof/>
          <w:sz w:val="24"/>
          <w:szCs w:val="24"/>
          <w:lang w:val="en-US"/>
        </w:rPr>
      </w:pPr>
    </w:p>
    <w:p w14:paraId="6AB79B60" w14:textId="77777777" w:rsidR="00DD3928" w:rsidRPr="007C122D" w:rsidRDefault="00DD3928" w:rsidP="00AC76DB">
      <w:pPr>
        <w:spacing w:line="276" w:lineRule="auto"/>
        <w:rPr>
          <w:rFonts w:ascii="Times New Roman" w:hAnsi="Times New Roman" w:cs="Times New Roman"/>
          <w:i/>
          <w:iCs/>
          <w:noProof/>
          <w:sz w:val="24"/>
          <w:szCs w:val="24"/>
          <w:lang w:val="en-US" w:eastAsia="ru-RU"/>
        </w:rPr>
      </w:pPr>
    </w:p>
    <w:p w14:paraId="44E5BB6F" w14:textId="77777777" w:rsidR="009B1E31" w:rsidRDefault="009B1E31" w:rsidP="00AC76DB">
      <w:pPr>
        <w:spacing w:line="276" w:lineRule="auto"/>
        <w:rPr>
          <w:rFonts w:ascii="Times New Roman" w:hAnsi="Times New Roman" w:cs="Times New Roman"/>
          <w:i/>
          <w:iCs/>
          <w:noProof/>
          <w:sz w:val="24"/>
          <w:szCs w:val="24"/>
          <w:lang w:val="en-US"/>
        </w:rPr>
      </w:pPr>
    </w:p>
    <w:p w14:paraId="2B8FA453" w14:textId="33EA770B" w:rsidR="001F0401" w:rsidRPr="004A6DF7" w:rsidRDefault="009B1E31" w:rsidP="00AC76DB">
      <w:pPr>
        <w:spacing w:line="276" w:lineRule="auto"/>
        <w:rPr>
          <w:rFonts w:ascii="Times New Roman" w:hAnsi="Times New Roman" w:cs="Times New Roman"/>
          <w:i/>
          <w:iCs/>
          <w:sz w:val="24"/>
          <w:szCs w:val="24"/>
          <w:lang w:val="en-US"/>
        </w:rPr>
      </w:pPr>
      <w:r>
        <w:rPr>
          <w:rFonts w:ascii="Times New Roman" w:hAnsi="Times New Roman" w:cs="Times New Roman"/>
          <w:i/>
          <w:iCs/>
          <w:noProof/>
          <w:sz w:val="24"/>
          <w:szCs w:val="24"/>
          <w:lang w:val="en-US"/>
        </w:rPr>
        <w:lastRenderedPageBreak/>
        <w:drawing>
          <wp:inline distT="0" distB="0" distL="0" distR="0" wp14:anchorId="1B2F349A" wp14:editId="35AC73FD">
            <wp:extent cx="4494530" cy="6892506"/>
            <wp:effectExtent l="0" t="0" r="1270" b="3810"/>
            <wp:docPr id="138752319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a:extLst>
                        <a:ext uri="{28A0092B-C50C-407E-A947-70E740481C1C}">
                          <a14:useLocalDpi xmlns:a14="http://schemas.microsoft.com/office/drawing/2010/main" val="0"/>
                        </a:ext>
                      </a:extLst>
                    </a:blip>
                    <a:srcRect b="22424"/>
                    <a:stretch>
                      <a:fillRect/>
                    </a:stretch>
                  </pic:blipFill>
                  <pic:spPr bwMode="auto">
                    <a:xfrm>
                      <a:off x="0" y="0"/>
                      <a:ext cx="4494530" cy="6892506"/>
                    </a:xfrm>
                    <a:prstGeom prst="rect">
                      <a:avLst/>
                    </a:prstGeom>
                    <a:noFill/>
                    <a:ln>
                      <a:noFill/>
                    </a:ln>
                    <a:extLst>
                      <a:ext uri="{53640926-AAD7-44D8-BBD7-CCE9431645EC}">
                        <a14:shadowObscured xmlns:a14="http://schemas.microsoft.com/office/drawing/2010/main"/>
                      </a:ext>
                    </a:extLst>
                  </pic:spPr>
                </pic:pic>
              </a:graphicData>
            </a:graphic>
          </wp:inline>
        </w:drawing>
      </w:r>
    </w:p>
    <w:p w14:paraId="4B2C719A" w14:textId="5FDA803A" w:rsidR="004C6D4A" w:rsidRPr="00A7230A" w:rsidRDefault="00344C70" w:rsidP="00AC76DB">
      <w:pPr>
        <w:spacing w:line="276" w:lineRule="auto"/>
        <w:rPr>
          <w:rFonts w:ascii="Times New Roman" w:hAnsi="Times New Roman" w:cs="Times New Roman"/>
          <w:i/>
          <w:iCs/>
          <w:noProof/>
          <w:lang w:val="en-US"/>
        </w:rPr>
      </w:pPr>
      <w:r w:rsidRPr="00A7230A">
        <w:rPr>
          <w:rFonts w:ascii="Times New Roman" w:hAnsi="Times New Roman" w:cs="Times New Roman"/>
          <w:lang w:val="en-US"/>
        </w:rPr>
        <w:t xml:space="preserve">Figure </w:t>
      </w:r>
      <w:r w:rsidR="00832538" w:rsidRPr="00A7230A">
        <w:rPr>
          <w:rFonts w:ascii="Times New Roman" w:hAnsi="Times New Roman" w:cs="Times New Roman"/>
          <w:lang w:val="en-US"/>
        </w:rPr>
        <w:t>S5</w:t>
      </w:r>
      <w:r w:rsidRPr="00A7230A">
        <w:rPr>
          <w:rFonts w:ascii="Times New Roman" w:hAnsi="Times New Roman" w:cs="Times New Roman"/>
          <w:lang w:val="en-US"/>
        </w:rPr>
        <w:t xml:space="preserve">: </w:t>
      </w:r>
      <w:r w:rsidR="00C139F0" w:rsidRPr="00A7230A">
        <w:rPr>
          <w:rFonts w:ascii="Times New Roman" w:hAnsi="Times New Roman" w:cs="Times New Roman"/>
          <w:lang w:val="en-US"/>
        </w:rPr>
        <w:t xml:space="preserve">Prior and posterior transposed depths for the age-depth model for Obi-Mazar shown in figure </w:t>
      </w:r>
      <w:r w:rsidR="004E6A5B">
        <w:rPr>
          <w:rFonts w:ascii="Times New Roman" w:hAnsi="Times New Roman" w:cs="Times New Roman"/>
          <w:lang w:val="en-US"/>
        </w:rPr>
        <w:t>4</w:t>
      </w:r>
    </w:p>
    <w:p w14:paraId="70C0624D" w14:textId="722C77AF" w:rsidR="004C6D4A" w:rsidRDefault="004C6D4A" w:rsidP="00AC76DB">
      <w:pPr>
        <w:spacing w:line="276" w:lineRule="auto"/>
        <w:rPr>
          <w:rFonts w:ascii="Times New Roman" w:hAnsi="Times New Roman" w:cs="Times New Roman"/>
          <w:sz w:val="24"/>
          <w:szCs w:val="24"/>
          <w:lang w:val="en-US"/>
        </w:rPr>
      </w:pPr>
    </w:p>
    <w:p w14:paraId="2AF571DD" w14:textId="77777777" w:rsidR="00182F5E" w:rsidRDefault="00182F5E" w:rsidP="00AC76DB">
      <w:pPr>
        <w:spacing w:line="276" w:lineRule="auto"/>
        <w:rPr>
          <w:rFonts w:ascii="Times New Roman" w:hAnsi="Times New Roman" w:cs="Times New Roman"/>
          <w:noProof/>
          <w:sz w:val="24"/>
          <w:szCs w:val="24"/>
          <w:lang w:val="en-US"/>
        </w:rPr>
      </w:pPr>
    </w:p>
    <w:p w14:paraId="0C292D88" w14:textId="3B9DACA8" w:rsidR="00E77042" w:rsidRDefault="00182F5E" w:rsidP="00AC76DB">
      <w:pPr>
        <w:spacing w:line="276" w:lineRule="auto"/>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3AECEBCE" wp14:editId="07F420DE">
            <wp:extent cx="4805045" cy="6806242"/>
            <wp:effectExtent l="0" t="0" r="0" b="0"/>
            <wp:docPr id="61508318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b="22036"/>
                    <a:stretch>
                      <a:fillRect/>
                    </a:stretch>
                  </pic:blipFill>
                  <pic:spPr bwMode="auto">
                    <a:xfrm>
                      <a:off x="0" y="0"/>
                      <a:ext cx="4805045" cy="6806242"/>
                    </a:xfrm>
                    <a:prstGeom prst="rect">
                      <a:avLst/>
                    </a:prstGeom>
                    <a:noFill/>
                    <a:ln>
                      <a:noFill/>
                    </a:ln>
                    <a:extLst>
                      <a:ext uri="{53640926-AAD7-44D8-BBD7-CCE9431645EC}">
                        <a14:shadowObscured xmlns:a14="http://schemas.microsoft.com/office/drawing/2010/main"/>
                      </a:ext>
                    </a:extLst>
                  </pic:spPr>
                </pic:pic>
              </a:graphicData>
            </a:graphic>
          </wp:inline>
        </w:drawing>
      </w:r>
    </w:p>
    <w:p w14:paraId="2E184594" w14:textId="3D578F6F" w:rsidR="00847DA7" w:rsidRPr="00A7230A" w:rsidRDefault="00F447C5" w:rsidP="00AC76DB">
      <w:pPr>
        <w:spacing w:line="276" w:lineRule="auto"/>
        <w:rPr>
          <w:rFonts w:ascii="Times New Roman" w:hAnsi="Times New Roman" w:cs="Times New Roman"/>
          <w:i/>
          <w:iCs/>
          <w:noProof/>
          <w:lang w:val="en-US"/>
        </w:rPr>
      </w:pPr>
      <w:r w:rsidRPr="00A7230A">
        <w:rPr>
          <w:rFonts w:ascii="Times New Roman" w:hAnsi="Times New Roman" w:cs="Times New Roman"/>
          <w:lang w:val="en-US"/>
        </w:rPr>
        <w:t xml:space="preserve">Figure </w:t>
      </w:r>
      <w:r w:rsidR="00832538" w:rsidRPr="00A7230A">
        <w:rPr>
          <w:rFonts w:ascii="Times New Roman" w:hAnsi="Times New Roman" w:cs="Times New Roman"/>
          <w:lang w:val="en-US"/>
        </w:rPr>
        <w:t>S6</w:t>
      </w:r>
      <w:r w:rsidRPr="00A7230A">
        <w:rPr>
          <w:rFonts w:ascii="Times New Roman" w:hAnsi="Times New Roman" w:cs="Times New Roman"/>
          <w:lang w:val="en-US"/>
        </w:rPr>
        <w:t xml:space="preserve">: </w:t>
      </w:r>
      <w:r w:rsidR="00C139F0" w:rsidRPr="00A7230A">
        <w:rPr>
          <w:rFonts w:ascii="Times New Roman" w:hAnsi="Times New Roman" w:cs="Times New Roman"/>
          <w:lang w:val="en-US"/>
        </w:rPr>
        <w:t xml:space="preserve">Prior and posterior transposed depths for the age-depth model for </w:t>
      </w:r>
      <w:proofErr w:type="spellStart"/>
      <w:r w:rsidR="00C139F0" w:rsidRPr="00A7230A">
        <w:rPr>
          <w:rFonts w:ascii="Times New Roman" w:hAnsi="Times New Roman" w:cs="Times New Roman"/>
          <w:lang w:val="en-US"/>
        </w:rPr>
        <w:t>Kuldara</w:t>
      </w:r>
      <w:proofErr w:type="spellEnd"/>
      <w:r w:rsidR="00C139F0" w:rsidRPr="00A7230A">
        <w:rPr>
          <w:rFonts w:ascii="Times New Roman" w:hAnsi="Times New Roman" w:cs="Times New Roman"/>
          <w:lang w:val="en-US"/>
        </w:rPr>
        <w:t xml:space="preserve"> shown in figure </w:t>
      </w:r>
      <w:r w:rsidR="004E6A5B">
        <w:rPr>
          <w:rFonts w:ascii="Times New Roman" w:hAnsi="Times New Roman" w:cs="Times New Roman"/>
          <w:lang w:val="en-US"/>
        </w:rPr>
        <w:t>4.</w:t>
      </w:r>
    </w:p>
    <w:p w14:paraId="530EC41D" w14:textId="08896C03" w:rsidR="00FC4757" w:rsidRPr="004A6DF7" w:rsidRDefault="00FC4757" w:rsidP="00AC76DB">
      <w:pPr>
        <w:spacing w:line="276" w:lineRule="auto"/>
        <w:rPr>
          <w:rFonts w:ascii="Times New Roman" w:hAnsi="Times New Roman" w:cs="Times New Roman"/>
          <w:i/>
          <w:iCs/>
          <w:noProof/>
          <w:sz w:val="24"/>
          <w:szCs w:val="24"/>
          <w:lang w:val="en-US"/>
        </w:rPr>
      </w:pPr>
    </w:p>
    <w:p w14:paraId="09A1ECCE" w14:textId="77777777" w:rsidR="00EC0206" w:rsidRDefault="00EC0206" w:rsidP="00AC76DB">
      <w:pPr>
        <w:spacing w:line="276" w:lineRule="auto"/>
        <w:rPr>
          <w:rFonts w:ascii="Times New Roman" w:hAnsi="Times New Roman" w:cs="Times New Roman"/>
          <w:i/>
          <w:iCs/>
          <w:noProof/>
          <w:sz w:val="24"/>
          <w:szCs w:val="24"/>
          <w:lang w:val="en-US"/>
        </w:rPr>
      </w:pPr>
    </w:p>
    <w:p w14:paraId="450AF32E" w14:textId="77777777" w:rsidR="00294E2F" w:rsidRDefault="00294E2F" w:rsidP="00AC76DB">
      <w:pPr>
        <w:spacing w:line="276" w:lineRule="auto"/>
        <w:rPr>
          <w:rFonts w:ascii="Times New Roman" w:hAnsi="Times New Roman" w:cs="Times New Roman"/>
          <w:i/>
          <w:iCs/>
          <w:noProof/>
          <w:sz w:val="24"/>
          <w:szCs w:val="24"/>
          <w:lang w:val="en-US"/>
        </w:rPr>
      </w:pPr>
    </w:p>
    <w:p w14:paraId="1EC7AB01" w14:textId="1315C3F3" w:rsidR="00EB4227" w:rsidRPr="00DD3928" w:rsidRDefault="00BC66FB" w:rsidP="00AC76DB">
      <w:pPr>
        <w:spacing w:line="276" w:lineRule="auto"/>
        <w:rPr>
          <w:rFonts w:ascii="Times New Roman" w:hAnsi="Times New Roman" w:cs="Times New Roman"/>
          <w:i/>
          <w:iCs/>
          <w:sz w:val="24"/>
          <w:szCs w:val="24"/>
          <w:lang w:val="en-US"/>
        </w:rPr>
      </w:pPr>
      <w:r>
        <w:rPr>
          <w:rFonts w:ascii="Times New Roman" w:hAnsi="Times New Roman" w:cs="Times New Roman"/>
          <w:i/>
          <w:iCs/>
          <w:noProof/>
          <w:sz w:val="24"/>
          <w:szCs w:val="24"/>
          <w:lang w:val="en-US"/>
        </w:rPr>
        <w:lastRenderedPageBreak/>
        <w:drawing>
          <wp:inline distT="0" distB="0" distL="0" distR="0" wp14:anchorId="364C080D" wp14:editId="2BC72CFE">
            <wp:extent cx="4252595" cy="8039818"/>
            <wp:effectExtent l="0" t="0" r="0" b="0"/>
            <wp:docPr id="10161500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b="5570"/>
                    <a:stretch>
                      <a:fillRect/>
                    </a:stretch>
                  </pic:blipFill>
                  <pic:spPr bwMode="auto">
                    <a:xfrm>
                      <a:off x="0" y="0"/>
                      <a:ext cx="4252595" cy="8039818"/>
                    </a:xfrm>
                    <a:prstGeom prst="rect">
                      <a:avLst/>
                    </a:prstGeom>
                    <a:noFill/>
                    <a:ln>
                      <a:noFill/>
                    </a:ln>
                    <a:extLst>
                      <a:ext uri="{53640926-AAD7-44D8-BBD7-CCE9431645EC}">
                        <a14:shadowObscured xmlns:a14="http://schemas.microsoft.com/office/drawing/2010/main"/>
                      </a:ext>
                    </a:extLst>
                  </pic:spPr>
                </pic:pic>
              </a:graphicData>
            </a:graphic>
          </wp:inline>
        </w:drawing>
      </w:r>
    </w:p>
    <w:p w14:paraId="12F7BDAB" w14:textId="7A315284" w:rsidR="00F447C5" w:rsidRPr="00A7230A" w:rsidRDefault="00F447C5" w:rsidP="00AC76DB">
      <w:pPr>
        <w:spacing w:line="276" w:lineRule="auto"/>
        <w:rPr>
          <w:rFonts w:ascii="Times New Roman" w:hAnsi="Times New Roman" w:cs="Times New Roman"/>
          <w:i/>
          <w:iCs/>
          <w:lang w:val="en-US"/>
        </w:rPr>
      </w:pPr>
      <w:r w:rsidRPr="00A7230A">
        <w:rPr>
          <w:rFonts w:ascii="Times New Roman" w:hAnsi="Times New Roman" w:cs="Times New Roman"/>
          <w:lang w:val="en-US"/>
        </w:rPr>
        <w:t xml:space="preserve">Figure </w:t>
      </w:r>
      <w:r w:rsidR="00686930" w:rsidRPr="00A7230A">
        <w:rPr>
          <w:rFonts w:ascii="Times New Roman" w:hAnsi="Times New Roman" w:cs="Times New Roman"/>
          <w:lang w:val="en-US"/>
        </w:rPr>
        <w:t>S7</w:t>
      </w:r>
      <w:r w:rsidRPr="00A7230A">
        <w:rPr>
          <w:rFonts w:ascii="Times New Roman" w:hAnsi="Times New Roman" w:cs="Times New Roman"/>
          <w:lang w:val="en-US"/>
        </w:rPr>
        <w:t xml:space="preserve">: Prior and posterior transposed depths </w:t>
      </w:r>
      <w:r w:rsidR="00730041" w:rsidRPr="00A7230A">
        <w:rPr>
          <w:rFonts w:ascii="Times New Roman" w:hAnsi="Times New Roman" w:cs="Times New Roman"/>
          <w:lang w:val="en-US"/>
        </w:rPr>
        <w:t xml:space="preserve">for the age-depth model </w:t>
      </w:r>
      <w:r w:rsidR="00C139F0" w:rsidRPr="00A7230A">
        <w:rPr>
          <w:rFonts w:ascii="Times New Roman" w:hAnsi="Times New Roman" w:cs="Times New Roman"/>
          <w:lang w:val="en-US"/>
        </w:rPr>
        <w:t>for</w:t>
      </w:r>
      <w:r w:rsidRPr="00A7230A">
        <w:rPr>
          <w:rFonts w:ascii="Times New Roman" w:hAnsi="Times New Roman" w:cs="Times New Roman"/>
          <w:lang w:val="en-US"/>
        </w:rPr>
        <w:t xml:space="preserve"> </w:t>
      </w:r>
      <w:proofErr w:type="spellStart"/>
      <w:r w:rsidRPr="00A7230A">
        <w:rPr>
          <w:rFonts w:ascii="Times New Roman" w:hAnsi="Times New Roman" w:cs="Times New Roman"/>
          <w:lang w:val="en-US"/>
        </w:rPr>
        <w:t>Khonako</w:t>
      </w:r>
      <w:proofErr w:type="spellEnd"/>
      <w:r w:rsidRPr="00A7230A">
        <w:rPr>
          <w:rFonts w:ascii="Times New Roman" w:hAnsi="Times New Roman" w:cs="Times New Roman"/>
          <w:lang w:val="en-US"/>
        </w:rPr>
        <w:t>-II</w:t>
      </w:r>
      <w:r w:rsidR="00C139F0" w:rsidRPr="00A7230A">
        <w:rPr>
          <w:rFonts w:ascii="Times New Roman" w:hAnsi="Times New Roman" w:cs="Times New Roman"/>
          <w:lang w:val="en-US"/>
        </w:rPr>
        <w:t xml:space="preserve"> shown in figure </w:t>
      </w:r>
      <w:r w:rsidR="004E6A5B">
        <w:rPr>
          <w:rFonts w:ascii="Times New Roman" w:hAnsi="Times New Roman" w:cs="Times New Roman"/>
          <w:lang w:val="en-US"/>
        </w:rPr>
        <w:t>4</w:t>
      </w:r>
      <w:r w:rsidR="00686930" w:rsidRPr="00A7230A">
        <w:rPr>
          <w:rFonts w:ascii="Times New Roman" w:hAnsi="Times New Roman" w:cs="Times New Roman"/>
          <w:lang w:val="en-US"/>
        </w:rPr>
        <w:t>.</w:t>
      </w:r>
    </w:p>
    <w:p w14:paraId="45F995E1" w14:textId="77777777" w:rsidR="00F447C5" w:rsidRPr="004A6DF7" w:rsidRDefault="00F447C5" w:rsidP="00AC76DB">
      <w:pPr>
        <w:spacing w:line="276" w:lineRule="auto"/>
        <w:rPr>
          <w:rFonts w:ascii="Times New Roman" w:hAnsi="Times New Roman" w:cs="Times New Roman"/>
          <w:i/>
          <w:iCs/>
          <w:sz w:val="24"/>
          <w:szCs w:val="24"/>
          <w:lang w:val="en-US"/>
        </w:rPr>
      </w:pPr>
    </w:p>
    <w:p w14:paraId="170ED993" w14:textId="77777777" w:rsidR="00497D88" w:rsidRPr="004A6DF7" w:rsidRDefault="00497D88" w:rsidP="00AC76DB">
      <w:pPr>
        <w:spacing w:line="276" w:lineRule="auto"/>
        <w:rPr>
          <w:rFonts w:ascii="Times New Roman" w:hAnsi="Times New Roman" w:cs="Times New Roman"/>
          <w:i/>
          <w:iCs/>
          <w:sz w:val="24"/>
          <w:szCs w:val="24"/>
          <w:lang w:val="en-US"/>
        </w:rPr>
      </w:pPr>
    </w:p>
    <w:p w14:paraId="182DED68" w14:textId="65377655" w:rsidR="00813C13" w:rsidRPr="004A6DF7" w:rsidRDefault="00641A47" w:rsidP="00AC76DB">
      <w:pPr>
        <w:spacing w:line="276"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4</w:t>
      </w:r>
      <w:r w:rsidR="00946230" w:rsidRPr="004A6DF7">
        <w:rPr>
          <w:rFonts w:ascii="Times New Roman" w:hAnsi="Times New Roman" w:cs="Times New Roman"/>
          <w:b/>
          <w:bCs/>
          <w:sz w:val="24"/>
          <w:szCs w:val="24"/>
          <w:lang w:val="en-US"/>
        </w:rPr>
        <w:t>.</w:t>
      </w:r>
      <w:r w:rsidR="00D13B69" w:rsidRPr="004A6DF7">
        <w:rPr>
          <w:rFonts w:ascii="Times New Roman" w:hAnsi="Times New Roman" w:cs="Times New Roman"/>
          <w:b/>
          <w:bCs/>
          <w:sz w:val="24"/>
          <w:szCs w:val="24"/>
          <w:lang w:val="en-US"/>
        </w:rPr>
        <w:t>5</w:t>
      </w:r>
      <w:r w:rsidR="00946230" w:rsidRPr="004A6DF7">
        <w:rPr>
          <w:rFonts w:ascii="Times New Roman" w:hAnsi="Times New Roman" w:cs="Times New Roman"/>
          <w:b/>
          <w:bCs/>
          <w:sz w:val="24"/>
          <w:szCs w:val="24"/>
          <w:lang w:val="en-US"/>
        </w:rPr>
        <w:t xml:space="preserve"> </w:t>
      </w:r>
      <w:r w:rsidR="00191B07" w:rsidRPr="004A6DF7">
        <w:rPr>
          <w:rFonts w:ascii="Times New Roman" w:hAnsi="Times New Roman" w:cs="Times New Roman"/>
          <w:b/>
          <w:bCs/>
          <w:sz w:val="24"/>
          <w:szCs w:val="24"/>
          <w:lang w:val="en-US"/>
        </w:rPr>
        <w:t>Posterior hiatus durations</w:t>
      </w:r>
    </w:p>
    <w:p w14:paraId="4114AD65" w14:textId="63065FA3" w:rsidR="00B06409" w:rsidRPr="00B06409" w:rsidRDefault="00B06409" w:rsidP="00AC76DB">
      <w:pPr>
        <w:spacing w:line="276" w:lineRule="auto"/>
        <w:rPr>
          <w:rFonts w:ascii="Times New Roman" w:hAnsi="Times New Roman" w:cs="Times New Roman"/>
          <w:sz w:val="24"/>
          <w:szCs w:val="24"/>
          <w:lang w:val="en-US"/>
        </w:rPr>
      </w:pPr>
      <w:r w:rsidRPr="00B06409">
        <w:rPr>
          <w:rFonts w:ascii="Times New Roman" w:hAnsi="Times New Roman" w:cs="Times New Roman"/>
          <w:sz w:val="24"/>
          <w:szCs w:val="24"/>
          <w:lang w:val="en-US"/>
        </w:rPr>
        <w:t xml:space="preserve">The depths and prior duration constraints for each hiatus incorporated into the CosmoChron age-depth models are detailed in Section 2.1.2 and listed in Table S3. Here, we present the posterior distributions of hiatus durations associated with the age-depth models shown in Figure </w:t>
      </w:r>
      <w:r w:rsidR="004E6A5B">
        <w:rPr>
          <w:rFonts w:ascii="Times New Roman" w:hAnsi="Times New Roman" w:cs="Times New Roman"/>
          <w:sz w:val="24"/>
          <w:szCs w:val="24"/>
          <w:lang w:val="en-US"/>
        </w:rPr>
        <w:t>4</w:t>
      </w:r>
      <w:r w:rsidR="004E6A5B" w:rsidRPr="00B06409">
        <w:rPr>
          <w:rFonts w:ascii="Times New Roman" w:hAnsi="Times New Roman" w:cs="Times New Roman"/>
          <w:sz w:val="24"/>
          <w:szCs w:val="24"/>
          <w:lang w:val="en-US"/>
        </w:rPr>
        <w:t xml:space="preserve"> </w:t>
      </w:r>
      <w:r w:rsidRPr="00B06409">
        <w:rPr>
          <w:rFonts w:ascii="Times New Roman" w:hAnsi="Times New Roman" w:cs="Times New Roman"/>
          <w:sz w:val="24"/>
          <w:szCs w:val="24"/>
          <w:lang w:val="en-US"/>
        </w:rPr>
        <w:t>of the main text.</w:t>
      </w:r>
    </w:p>
    <w:p w14:paraId="514CD3E2" w14:textId="6EA57457" w:rsidR="00B06409" w:rsidRPr="00B06409" w:rsidRDefault="00B06409" w:rsidP="00AC76DB">
      <w:pPr>
        <w:spacing w:line="276" w:lineRule="auto"/>
        <w:rPr>
          <w:rFonts w:ascii="Times New Roman" w:hAnsi="Times New Roman" w:cs="Times New Roman"/>
          <w:sz w:val="24"/>
          <w:szCs w:val="24"/>
          <w:lang w:val="en-US"/>
        </w:rPr>
      </w:pPr>
      <w:r w:rsidRPr="00B06409">
        <w:rPr>
          <w:rFonts w:ascii="Times New Roman" w:hAnsi="Times New Roman" w:cs="Times New Roman"/>
          <w:sz w:val="24"/>
          <w:szCs w:val="24"/>
          <w:lang w:val="en-US"/>
        </w:rPr>
        <w:t xml:space="preserve">Hiatus durations constrained by OSL ages exhibit approximately Gaussian posterior distributions with relatively low uncertainties. These include the hiatuses at 17.0 m and 17.8 m depth at </w:t>
      </w:r>
      <w:proofErr w:type="spellStart"/>
      <w:r w:rsidRPr="00B06409">
        <w:rPr>
          <w:rFonts w:ascii="Times New Roman" w:hAnsi="Times New Roman" w:cs="Times New Roman"/>
          <w:sz w:val="24"/>
          <w:szCs w:val="24"/>
          <w:lang w:val="en-US"/>
        </w:rPr>
        <w:t>Kuldara</w:t>
      </w:r>
      <w:proofErr w:type="spellEnd"/>
      <w:r w:rsidRPr="00B06409">
        <w:rPr>
          <w:rFonts w:ascii="Times New Roman" w:hAnsi="Times New Roman" w:cs="Times New Roman"/>
          <w:sz w:val="24"/>
          <w:szCs w:val="24"/>
          <w:lang w:val="en-US"/>
        </w:rPr>
        <w:t xml:space="preserve">, and at 1.35 m depth at </w:t>
      </w:r>
      <w:proofErr w:type="spellStart"/>
      <w:r w:rsidRPr="00B06409">
        <w:rPr>
          <w:rFonts w:ascii="Times New Roman" w:hAnsi="Times New Roman" w:cs="Times New Roman"/>
          <w:sz w:val="24"/>
          <w:szCs w:val="24"/>
          <w:lang w:val="en-US"/>
        </w:rPr>
        <w:t>Khonako</w:t>
      </w:r>
      <w:proofErr w:type="spellEnd"/>
      <w:r w:rsidRPr="00B06409">
        <w:rPr>
          <w:rFonts w:ascii="Times New Roman" w:hAnsi="Times New Roman" w:cs="Times New Roman"/>
          <w:sz w:val="24"/>
          <w:szCs w:val="24"/>
          <w:lang w:val="en-US"/>
        </w:rPr>
        <w:t xml:space="preserve">-II. In contrast, the hiatus at 19.8 m depth at </w:t>
      </w:r>
      <w:proofErr w:type="spellStart"/>
      <w:r w:rsidRPr="00B06409">
        <w:rPr>
          <w:rFonts w:ascii="Times New Roman" w:hAnsi="Times New Roman" w:cs="Times New Roman"/>
          <w:sz w:val="24"/>
          <w:szCs w:val="24"/>
          <w:lang w:val="en-US"/>
        </w:rPr>
        <w:t>Kuldara</w:t>
      </w:r>
      <w:proofErr w:type="spellEnd"/>
      <w:r w:rsidRPr="00B06409">
        <w:rPr>
          <w:rFonts w:ascii="Times New Roman" w:hAnsi="Times New Roman" w:cs="Times New Roman"/>
          <w:sz w:val="24"/>
          <w:szCs w:val="24"/>
          <w:lang w:val="en-US"/>
        </w:rPr>
        <w:t xml:space="preserve">, constrained by cosmogenic </w:t>
      </w:r>
      <w:r w:rsidRPr="004A6DF7">
        <w:rPr>
          <w:rFonts w:ascii="Times New Roman" w:hAnsi="Times New Roman" w:cs="Times New Roman"/>
          <w:sz w:val="24"/>
          <w:szCs w:val="24"/>
          <w:vertAlign w:val="superscript"/>
          <w:lang w:val="en-US"/>
        </w:rPr>
        <w:t>26</w:t>
      </w:r>
      <w:r w:rsidRPr="004A6DF7">
        <w:rPr>
          <w:rFonts w:ascii="Times New Roman" w:hAnsi="Times New Roman" w:cs="Times New Roman"/>
          <w:sz w:val="24"/>
          <w:szCs w:val="24"/>
          <w:lang w:val="en-US"/>
        </w:rPr>
        <w:t xml:space="preserve">Al and </w:t>
      </w:r>
      <w:r w:rsidRPr="004A6DF7">
        <w:rPr>
          <w:rFonts w:ascii="Times New Roman" w:hAnsi="Times New Roman" w:cs="Times New Roman"/>
          <w:sz w:val="24"/>
          <w:szCs w:val="24"/>
          <w:vertAlign w:val="superscript"/>
          <w:lang w:val="en-US"/>
        </w:rPr>
        <w:t>10</w:t>
      </w:r>
      <w:r w:rsidRPr="004A6DF7">
        <w:rPr>
          <w:rFonts w:ascii="Times New Roman" w:hAnsi="Times New Roman" w:cs="Times New Roman"/>
          <w:sz w:val="24"/>
          <w:szCs w:val="24"/>
          <w:lang w:val="en-US"/>
        </w:rPr>
        <w:t xml:space="preserve">Be </w:t>
      </w:r>
      <w:r w:rsidRPr="00B06409">
        <w:rPr>
          <w:rFonts w:ascii="Times New Roman" w:hAnsi="Times New Roman" w:cs="Times New Roman"/>
          <w:sz w:val="24"/>
          <w:szCs w:val="24"/>
          <w:lang w:val="en-US"/>
        </w:rPr>
        <w:t xml:space="preserve">concentrations from sample PC4, yields a broader, non-Gaussian posterior distribution, peaking at </w:t>
      </w:r>
      <w:r w:rsidRPr="004A6DF7">
        <w:rPr>
          <w:rFonts w:ascii="Times New Roman" w:hAnsi="Times New Roman" w:cs="Times New Roman"/>
          <w:sz w:val="24"/>
          <w:szCs w:val="24"/>
          <w:lang w:val="en-US"/>
        </w:rPr>
        <w:t xml:space="preserve">~ </w:t>
      </w:r>
      <w:r w:rsidRPr="00B06409">
        <w:rPr>
          <w:rFonts w:ascii="Times New Roman" w:hAnsi="Times New Roman" w:cs="Times New Roman"/>
          <w:sz w:val="24"/>
          <w:szCs w:val="24"/>
          <w:lang w:val="en-US"/>
        </w:rPr>
        <w:t>110 ka and reflecting a higher degree of uncertainty.</w:t>
      </w:r>
    </w:p>
    <w:p w14:paraId="027276E8" w14:textId="48696EFE" w:rsidR="00074693" w:rsidRPr="004A6DF7" w:rsidRDefault="00B06409" w:rsidP="00AC76DB">
      <w:pPr>
        <w:spacing w:line="276" w:lineRule="auto"/>
        <w:rPr>
          <w:rFonts w:ascii="Times New Roman" w:hAnsi="Times New Roman" w:cs="Times New Roman"/>
          <w:sz w:val="24"/>
          <w:szCs w:val="24"/>
          <w:lang w:val="en-US"/>
        </w:rPr>
      </w:pPr>
      <w:r w:rsidRPr="00B06409">
        <w:rPr>
          <w:rFonts w:ascii="Times New Roman" w:hAnsi="Times New Roman" w:cs="Times New Roman"/>
          <w:sz w:val="24"/>
          <w:szCs w:val="24"/>
          <w:lang w:val="en-US"/>
        </w:rPr>
        <w:t>T</w:t>
      </w:r>
      <w:r w:rsidR="00EF6636">
        <w:rPr>
          <w:rFonts w:ascii="Times New Roman" w:hAnsi="Times New Roman" w:cs="Times New Roman"/>
          <w:sz w:val="24"/>
          <w:szCs w:val="24"/>
          <w:lang w:val="en-US"/>
        </w:rPr>
        <w:t xml:space="preserve">he hiatus within the </w:t>
      </w:r>
      <w:r w:rsidR="00EF6636" w:rsidRPr="00686930">
        <w:rPr>
          <w:rFonts w:ascii="Times New Roman" w:hAnsi="Times New Roman" w:cs="Times New Roman"/>
          <w:color w:val="000000" w:themeColor="text1"/>
          <w:sz w:val="24"/>
          <w:szCs w:val="24"/>
          <w:lang w:val="en-US"/>
        </w:rPr>
        <w:t xml:space="preserve">Jaramillo </w:t>
      </w:r>
      <w:proofErr w:type="spellStart"/>
      <w:r w:rsidR="00EF6636" w:rsidRPr="00686930">
        <w:rPr>
          <w:rFonts w:ascii="Times New Roman" w:hAnsi="Times New Roman" w:cs="Times New Roman"/>
          <w:color w:val="000000" w:themeColor="text1"/>
          <w:sz w:val="24"/>
          <w:szCs w:val="24"/>
          <w:lang w:val="en-US"/>
        </w:rPr>
        <w:t>s</w:t>
      </w:r>
      <w:r w:rsidRPr="00686930">
        <w:rPr>
          <w:rFonts w:ascii="Times New Roman" w:hAnsi="Times New Roman" w:cs="Times New Roman"/>
          <w:color w:val="000000" w:themeColor="text1"/>
          <w:sz w:val="24"/>
          <w:szCs w:val="24"/>
          <w:lang w:val="en-US"/>
        </w:rPr>
        <w:t>ubchron</w:t>
      </w:r>
      <w:proofErr w:type="spellEnd"/>
      <w:r w:rsidRPr="00686930">
        <w:rPr>
          <w:rFonts w:ascii="Times New Roman" w:hAnsi="Times New Roman" w:cs="Times New Roman"/>
          <w:color w:val="000000" w:themeColor="text1"/>
          <w:sz w:val="24"/>
          <w:szCs w:val="24"/>
          <w:lang w:val="en-US"/>
        </w:rPr>
        <w:t xml:space="preserve"> </w:t>
      </w:r>
      <w:r w:rsidRPr="00B06409">
        <w:rPr>
          <w:rFonts w:ascii="Times New Roman" w:hAnsi="Times New Roman" w:cs="Times New Roman"/>
          <w:sz w:val="24"/>
          <w:szCs w:val="24"/>
          <w:lang w:val="en-US"/>
        </w:rPr>
        <w:t xml:space="preserve">at 119.7 m depth at </w:t>
      </w:r>
      <w:proofErr w:type="spellStart"/>
      <w:r w:rsidRPr="00B06409">
        <w:rPr>
          <w:rFonts w:ascii="Times New Roman" w:hAnsi="Times New Roman" w:cs="Times New Roman"/>
          <w:sz w:val="24"/>
          <w:szCs w:val="24"/>
          <w:lang w:val="en-US"/>
        </w:rPr>
        <w:t>Khonako</w:t>
      </w:r>
      <w:proofErr w:type="spellEnd"/>
      <w:r w:rsidRPr="00B06409">
        <w:rPr>
          <w:rFonts w:ascii="Times New Roman" w:hAnsi="Times New Roman" w:cs="Times New Roman"/>
          <w:sz w:val="24"/>
          <w:szCs w:val="24"/>
          <w:lang w:val="en-US"/>
        </w:rPr>
        <w:t xml:space="preserve">-II displays a posterior distribution skewed toward longer durations within the prior range. This tendency likely results from the influence of the assumed prior mean accumulation rate (0.12 m/ka), which </w:t>
      </w:r>
      <w:r w:rsidR="0034195F" w:rsidRPr="004A6DF7">
        <w:rPr>
          <w:rFonts w:ascii="Times New Roman" w:hAnsi="Times New Roman" w:cs="Times New Roman"/>
          <w:sz w:val="24"/>
          <w:szCs w:val="24"/>
          <w:lang w:val="en-US"/>
        </w:rPr>
        <w:t xml:space="preserve">here </w:t>
      </w:r>
      <w:r w:rsidRPr="00B06409">
        <w:rPr>
          <w:rFonts w:ascii="Times New Roman" w:hAnsi="Times New Roman" w:cs="Times New Roman"/>
          <w:sz w:val="24"/>
          <w:szCs w:val="24"/>
          <w:lang w:val="en-US"/>
        </w:rPr>
        <w:t>favors longer hiatus durations.</w:t>
      </w:r>
    </w:p>
    <w:p w14:paraId="7ADAF163" w14:textId="26A835E2" w:rsidR="00B81396" w:rsidRDefault="00B81396" w:rsidP="00AC76DB">
      <w:pPr>
        <w:spacing w:line="276" w:lineRule="auto"/>
        <w:rPr>
          <w:rFonts w:ascii="Times New Roman" w:hAnsi="Times New Roman" w:cs="Times New Roman"/>
          <w:i/>
          <w:iCs/>
          <w:noProof/>
          <w:sz w:val="24"/>
          <w:szCs w:val="24"/>
          <w:lang w:val="en-US" w:eastAsia="ru-RU"/>
        </w:rPr>
      </w:pPr>
    </w:p>
    <w:p w14:paraId="5FD455D2" w14:textId="2D72743F" w:rsidR="004F6FF6" w:rsidRPr="004F6FF6" w:rsidRDefault="004F6FF6" w:rsidP="00AC76DB">
      <w:pPr>
        <w:spacing w:line="276" w:lineRule="auto"/>
        <w:rPr>
          <w:rFonts w:ascii="Times New Roman" w:hAnsi="Times New Roman" w:cs="Times New Roman"/>
          <w:i/>
          <w:iCs/>
          <w:sz w:val="24"/>
          <w:szCs w:val="24"/>
          <w:lang w:val="en-US"/>
        </w:rPr>
      </w:pPr>
      <w:r>
        <w:rPr>
          <w:rFonts w:ascii="Times New Roman" w:hAnsi="Times New Roman" w:cs="Times New Roman"/>
          <w:i/>
          <w:iCs/>
          <w:noProof/>
          <w:sz w:val="24"/>
          <w:szCs w:val="24"/>
          <w:lang w:val="en-US" w:eastAsia="ru-RU"/>
        </w:rPr>
        <w:drawing>
          <wp:inline distT="0" distB="0" distL="0" distR="0" wp14:anchorId="499ECA62" wp14:editId="65168ED5">
            <wp:extent cx="5479415" cy="4674235"/>
            <wp:effectExtent l="0" t="0" r="6985" b="0"/>
            <wp:docPr id="200457526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9415" cy="4674235"/>
                    </a:xfrm>
                    <a:prstGeom prst="rect">
                      <a:avLst/>
                    </a:prstGeom>
                    <a:noFill/>
                    <a:ln>
                      <a:noFill/>
                    </a:ln>
                  </pic:spPr>
                </pic:pic>
              </a:graphicData>
            </a:graphic>
          </wp:inline>
        </w:drawing>
      </w:r>
    </w:p>
    <w:p w14:paraId="2BA97097" w14:textId="04A54B21" w:rsidR="008139B0" w:rsidRPr="00A7230A" w:rsidRDefault="008139B0" w:rsidP="00AC76DB">
      <w:pPr>
        <w:spacing w:line="276" w:lineRule="auto"/>
        <w:rPr>
          <w:rFonts w:ascii="Times New Roman" w:hAnsi="Times New Roman" w:cs="Times New Roman"/>
          <w:lang w:val="en-US"/>
        </w:rPr>
      </w:pPr>
      <w:r w:rsidRPr="00A7230A">
        <w:rPr>
          <w:rFonts w:ascii="Times New Roman" w:hAnsi="Times New Roman" w:cs="Times New Roman"/>
          <w:lang w:val="en-US"/>
        </w:rPr>
        <w:lastRenderedPageBreak/>
        <w:t xml:space="preserve">Figure </w:t>
      </w:r>
      <w:r w:rsidR="00686930" w:rsidRPr="00A7230A">
        <w:rPr>
          <w:rFonts w:ascii="Times New Roman" w:hAnsi="Times New Roman" w:cs="Times New Roman"/>
          <w:lang w:val="en-US"/>
        </w:rPr>
        <w:t>S8</w:t>
      </w:r>
      <w:r w:rsidRPr="00A7230A">
        <w:rPr>
          <w:rFonts w:ascii="Times New Roman" w:hAnsi="Times New Roman" w:cs="Times New Roman"/>
          <w:lang w:val="en-US"/>
        </w:rPr>
        <w:t xml:space="preserve">: </w:t>
      </w:r>
      <w:r w:rsidR="00FC4757" w:rsidRPr="00A7230A">
        <w:rPr>
          <w:rFonts w:ascii="Times New Roman" w:hAnsi="Times New Roman" w:cs="Times New Roman"/>
          <w:lang w:val="en-US"/>
        </w:rPr>
        <w:t>P</w:t>
      </w:r>
      <w:r w:rsidRPr="00A7230A">
        <w:rPr>
          <w:rFonts w:ascii="Times New Roman" w:hAnsi="Times New Roman" w:cs="Times New Roman"/>
          <w:lang w:val="en-US"/>
        </w:rPr>
        <w:t>osterior hiatus durations</w:t>
      </w:r>
      <w:r w:rsidR="00523A98" w:rsidRPr="00A7230A">
        <w:rPr>
          <w:rFonts w:ascii="Times New Roman" w:hAnsi="Times New Roman" w:cs="Times New Roman"/>
          <w:lang w:val="en-US"/>
        </w:rPr>
        <w:t xml:space="preserve"> for the age-depth models shown in figure </w:t>
      </w:r>
      <w:r w:rsidR="004E6A5B">
        <w:rPr>
          <w:rFonts w:ascii="Times New Roman" w:hAnsi="Times New Roman" w:cs="Times New Roman"/>
          <w:lang w:val="en-US"/>
        </w:rPr>
        <w:t>4</w:t>
      </w:r>
      <w:r w:rsidR="00FC4757" w:rsidRPr="00A7230A">
        <w:rPr>
          <w:rFonts w:ascii="Times New Roman" w:hAnsi="Times New Roman" w:cs="Times New Roman"/>
          <w:lang w:val="en-US"/>
        </w:rPr>
        <w:t xml:space="preserve">. </w:t>
      </w:r>
      <w:r w:rsidR="00A817F2" w:rsidRPr="00A7230A">
        <w:rPr>
          <w:rFonts w:ascii="Times New Roman" w:hAnsi="Times New Roman" w:cs="Times New Roman"/>
          <w:lang w:val="en-US"/>
        </w:rPr>
        <w:t xml:space="preserve">The age range of each panel reflects the prior </w:t>
      </w:r>
      <w:r w:rsidR="007D41CD" w:rsidRPr="00A7230A">
        <w:rPr>
          <w:rFonts w:ascii="Times New Roman" w:hAnsi="Times New Roman" w:cs="Times New Roman"/>
          <w:lang w:val="en-US"/>
        </w:rPr>
        <w:t>durations (table S</w:t>
      </w:r>
      <w:r w:rsidR="00686930" w:rsidRPr="00A7230A">
        <w:rPr>
          <w:rFonts w:ascii="Times New Roman" w:hAnsi="Times New Roman" w:cs="Times New Roman"/>
          <w:lang w:val="en-US"/>
        </w:rPr>
        <w:t>5</w:t>
      </w:r>
      <w:r w:rsidR="007D41CD" w:rsidRPr="00A7230A">
        <w:rPr>
          <w:rFonts w:ascii="Times New Roman" w:hAnsi="Times New Roman" w:cs="Times New Roman"/>
          <w:lang w:val="en-US"/>
        </w:rPr>
        <w:t>)</w:t>
      </w:r>
    </w:p>
    <w:p w14:paraId="40080C0B" w14:textId="77777777" w:rsidR="00F811E1" w:rsidRPr="004A6DF7" w:rsidRDefault="00F811E1" w:rsidP="00AC76DB">
      <w:pPr>
        <w:spacing w:line="276" w:lineRule="auto"/>
        <w:rPr>
          <w:rFonts w:ascii="Times New Roman" w:hAnsi="Times New Roman" w:cs="Times New Roman"/>
          <w:sz w:val="24"/>
          <w:szCs w:val="24"/>
          <w:lang w:val="en-US"/>
        </w:rPr>
      </w:pPr>
    </w:p>
    <w:p w14:paraId="43A05995" w14:textId="372A6872" w:rsidR="00F811E1" w:rsidRPr="004A6DF7" w:rsidRDefault="00641A47" w:rsidP="00AC76DB">
      <w:pPr>
        <w:spacing w:line="276"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4</w:t>
      </w:r>
      <w:r w:rsidR="007F6135" w:rsidRPr="004A6DF7">
        <w:rPr>
          <w:rFonts w:ascii="Times New Roman" w:hAnsi="Times New Roman" w:cs="Times New Roman"/>
          <w:b/>
          <w:bCs/>
          <w:sz w:val="24"/>
          <w:szCs w:val="24"/>
          <w:lang w:val="en-US"/>
        </w:rPr>
        <w:t>.</w:t>
      </w:r>
      <w:r w:rsidR="00D13B69" w:rsidRPr="004A6DF7">
        <w:rPr>
          <w:rFonts w:ascii="Times New Roman" w:hAnsi="Times New Roman" w:cs="Times New Roman"/>
          <w:b/>
          <w:bCs/>
          <w:sz w:val="24"/>
          <w:szCs w:val="24"/>
          <w:lang w:val="en-US"/>
        </w:rPr>
        <w:t>6</w:t>
      </w:r>
      <w:r w:rsidR="00946230" w:rsidRPr="004A6DF7">
        <w:rPr>
          <w:rFonts w:ascii="Times New Roman" w:hAnsi="Times New Roman" w:cs="Times New Roman"/>
          <w:b/>
          <w:bCs/>
          <w:sz w:val="24"/>
          <w:szCs w:val="24"/>
          <w:lang w:val="en-US"/>
        </w:rPr>
        <w:t xml:space="preserve"> </w:t>
      </w:r>
      <w:r w:rsidR="00F811E1" w:rsidRPr="004A6DF7">
        <w:rPr>
          <w:rFonts w:ascii="Times New Roman" w:hAnsi="Times New Roman" w:cs="Times New Roman"/>
          <w:b/>
          <w:bCs/>
          <w:sz w:val="24"/>
          <w:szCs w:val="24"/>
          <w:lang w:val="en-US"/>
        </w:rPr>
        <w:t>Posterior</w:t>
      </w:r>
      <w:r w:rsidR="00DD7040" w:rsidRPr="004A6DF7">
        <w:rPr>
          <w:rFonts w:ascii="Times New Roman" w:hAnsi="Times New Roman" w:cs="Times New Roman"/>
          <w:b/>
          <w:bCs/>
          <w:sz w:val="24"/>
          <w:szCs w:val="24"/>
          <w:lang w:val="en-US"/>
        </w:rPr>
        <w:t xml:space="preserve"> </w:t>
      </w:r>
      <w:r w:rsidR="0014016A" w:rsidRPr="004A6DF7">
        <w:rPr>
          <w:rFonts w:ascii="Times New Roman" w:hAnsi="Times New Roman" w:cs="Times New Roman"/>
          <w:b/>
          <w:bCs/>
          <w:sz w:val="24"/>
          <w:szCs w:val="24"/>
          <w:lang w:val="en-US"/>
        </w:rPr>
        <w:t>paleomagnetic</w:t>
      </w:r>
      <w:r w:rsidR="00F811E1" w:rsidRPr="004A6DF7">
        <w:rPr>
          <w:rFonts w:ascii="Times New Roman" w:hAnsi="Times New Roman" w:cs="Times New Roman"/>
          <w:b/>
          <w:bCs/>
          <w:sz w:val="24"/>
          <w:szCs w:val="24"/>
          <w:lang w:val="en-US"/>
        </w:rPr>
        <w:t xml:space="preserve"> lock-in depths</w:t>
      </w:r>
    </w:p>
    <w:p w14:paraId="5EA111EB" w14:textId="1CF05683" w:rsidR="00AC0EB2" w:rsidRDefault="00A34EAB" w:rsidP="00AC76DB">
      <w:pPr>
        <w:spacing w:line="276" w:lineRule="auto"/>
        <w:rPr>
          <w:rFonts w:ascii="Times New Roman" w:hAnsi="Times New Roman" w:cs="Times New Roman"/>
          <w:sz w:val="24"/>
          <w:szCs w:val="24"/>
          <w:lang w:val="en-US"/>
        </w:rPr>
      </w:pPr>
      <w:r w:rsidRPr="004A6DF7">
        <w:rPr>
          <w:rFonts w:ascii="Times New Roman" w:hAnsi="Times New Roman" w:cs="Times New Roman"/>
          <w:sz w:val="24"/>
          <w:szCs w:val="24"/>
          <w:lang w:val="en-US"/>
        </w:rPr>
        <w:t>The</w:t>
      </w:r>
      <w:r w:rsidR="00B94E79" w:rsidRPr="004A6DF7">
        <w:rPr>
          <w:rFonts w:ascii="Times New Roman" w:hAnsi="Times New Roman" w:cs="Times New Roman"/>
          <w:sz w:val="24"/>
          <w:szCs w:val="24"/>
          <w:lang w:val="en-US"/>
        </w:rPr>
        <w:t xml:space="preserve"> posterior lock-in depths exhibit only slight deviations</w:t>
      </w:r>
      <w:r w:rsidR="006F3E85">
        <w:rPr>
          <w:rFonts w:ascii="Times New Roman" w:hAnsi="Times New Roman" w:cs="Times New Roman"/>
          <w:sz w:val="24"/>
          <w:szCs w:val="24"/>
          <w:lang w:val="en-US"/>
        </w:rPr>
        <w:t xml:space="preserve"> from the prior for </w:t>
      </w:r>
      <w:r w:rsidR="006F3E85" w:rsidRPr="00B170D5">
        <w:rPr>
          <w:rFonts w:ascii="Times New Roman" w:hAnsi="Times New Roman" w:cs="Times New Roman"/>
          <w:sz w:val="24"/>
          <w:szCs w:val="24"/>
          <w:lang w:val="en-US"/>
        </w:rPr>
        <w:t xml:space="preserve">the </w:t>
      </w:r>
      <w:proofErr w:type="spellStart"/>
      <w:r w:rsidR="00B94E79" w:rsidRPr="00B170D5">
        <w:rPr>
          <w:rFonts w:ascii="Times New Roman" w:hAnsi="Times New Roman" w:cs="Times New Roman"/>
          <w:sz w:val="24"/>
          <w:szCs w:val="24"/>
          <w:lang w:val="en-US"/>
        </w:rPr>
        <w:t>Matuyama</w:t>
      </w:r>
      <w:r w:rsidR="006F3E85" w:rsidRPr="00B170D5">
        <w:rPr>
          <w:rFonts w:ascii="Times New Roman" w:hAnsi="Times New Roman" w:cs="Times New Roman"/>
          <w:sz w:val="24"/>
          <w:szCs w:val="24"/>
          <w:lang w:val="en-US"/>
        </w:rPr>
        <w:t>-Brunhes</w:t>
      </w:r>
      <w:proofErr w:type="spellEnd"/>
      <w:r w:rsidR="006F3E85" w:rsidRPr="00B170D5">
        <w:rPr>
          <w:rFonts w:ascii="Times New Roman" w:hAnsi="Times New Roman" w:cs="Times New Roman"/>
          <w:sz w:val="24"/>
          <w:szCs w:val="24"/>
          <w:lang w:val="en-US"/>
        </w:rPr>
        <w:t xml:space="preserve"> and U</w:t>
      </w:r>
      <w:r w:rsidR="00B94E79" w:rsidRPr="00B170D5">
        <w:rPr>
          <w:rFonts w:ascii="Times New Roman" w:hAnsi="Times New Roman" w:cs="Times New Roman"/>
          <w:sz w:val="24"/>
          <w:szCs w:val="24"/>
          <w:lang w:val="en-US"/>
        </w:rPr>
        <w:t>pper Jaramillo boundaries</w:t>
      </w:r>
      <w:r w:rsidRPr="00B170D5">
        <w:rPr>
          <w:rFonts w:ascii="Times New Roman" w:hAnsi="Times New Roman" w:cs="Times New Roman"/>
          <w:sz w:val="24"/>
          <w:szCs w:val="24"/>
          <w:lang w:val="en-US"/>
        </w:rPr>
        <w:t xml:space="preserve"> </w:t>
      </w:r>
      <w:r w:rsidRPr="004A6DF7">
        <w:rPr>
          <w:rFonts w:ascii="Times New Roman" w:hAnsi="Times New Roman" w:cs="Times New Roman"/>
          <w:sz w:val="24"/>
          <w:szCs w:val="24"/>
          <w:lang w:val="en-US"/>
        </w:rPr>
        <w:t xml:space="preserve">(Fig. </w:t>
      </w:r>
      <w:r w:rsidR="00686930">
        <w:rPr>
          <w:rFonts w:ascii="Times New Roman" w:hAnsi="Times New Roman" w:cs="Times New Roman"/>
          <w:sz w:val="24"/>
          <w:szCs w:val="24"/>
          <w:lang w:val="en-US"/>
        </w:rPr>
        <w:t>S9</w:t>
      </w:r>
      <w:r w:rsidRPr="004A6DF7">
        <w:rPr>
          <w:rFonts w:ascii="Times New Roman" w:hAnsi="Times New Roman" w:cs="Times New Roman"/>
          <w:sz w:val="24"/>
          <w:szCs w:val="24"/>
          <w:lang w:val="en-US"/>
        </w:rPr>
        <w:t>)</w:t>
      </w:r>
      <w:r w:rsidR="00B94E79" w:rsidRPr="004A6DF7">
        <w:rPr>
          <w:rFonts w:ascii="Times New Roman" w:hAnsi="Times New Roman" w:cs="Times New Roman"/>
          <w:sz w:val="24"/>
          <w:szCs w:val="24"/>
          <w:lang w:val="en-US"/>
        </w:rPr>
        <w:t>, with both having a mean posterior lock-in depth of ~1.5 m</w:t>
      </w:r>
      <w:r w:rsidR="00207127">
        <w:rPr>
          <w:rFonts w:ascii="Times New Roman" w:hAnsi="Times New Roman" w:cs="Times New Roman"/>
          <w:sz w:val="24"/>
          <w:szCs w:val="24"/>
          <w:lang w:val="en-US"/>
        </w:rPr>
        <w:t xml:space="preserve"> below the observed depth</w:t>
      </w:r>
      <w:r w:rsidR="00B94E79" w:rsidRPr="004A6DF7">
        <w:rPr>
          <w:rFonts w:ascii="Times New Roman" w:hAnsi="Times New Roman" w:cs="Times New Roman"/>
          <w:sz w:val="24"/>
          <w:szCs w:val="24"/>
          <w:lang w:val="en-US"/>
        </w:rPr>
        <w:t xml:space="preserve">. The skewed distributions are primarily induced by the transposed ages near </w:t>
      </w:r>
      <w:r w:rsidR="00F37497" w:rsidRPr="004A6DF7">
        <w:rPr>
          <w:rFonts w:ascii="Times New Roman" w:hAnsi="Times New Roman" w:cs="Times New Roman"/>
          <w:sz w:val="24"/>
          <w:szCs w:val="24"/>
          <w:lang w:val="en-US"/>
        </w:rPr>
        <w:t>the depths</w:t>
      </w:r>
      <w:r w:rsidR="00AE47BF" w:rsidRPr="004A6DF7">
        <w:rPr>
          <w:rFonts w:ascii="Times New Roman" w:hAnsi="Times New Roman" w:cs="Times New Roman"/>
          <w:sz w:val="24"/>
          <w:szCs w:val="24"/>
          <w:lang w:val="en-US"/>
        </w:rPr>
        <w:t xml:space="preserve"> of</w:t>
      </w:r>
      <w:r w:rsidR="00F37497" w:rsidRPr="004A6DF7">
        <w:rPr>
          <w:rFonts w:ascii="Times New Roman" w:hAnsi="Times New Roman" w:cs="Times New Roman"/>
          <w:sz w:val="24"/>
          <w:szCs w:val="24"/>
          <w:lang w:val="en-US"/>
        </w:rPr>
        <w:t xml:space="preserve"> </w:t>
      </w:r>
      <w:r w:rsidR="00B94E79" w:rsidRPr="004A6DF7">
        <w:rPr>
          <w:rFonts w:ascii="Times New Roman" w:hAnsi="Times New Roman" w:cs="Times New Roman"/>
          <w:sz w:val="24"/>
          <w:szCs w:val="24"/>
          <w:lang w:val="en-US"/>
        </w:rPr>
        <w:t>these boundaries</w:t>
      </w:r>
      <w:r w:rsidR="00F37497" w:rsidRPr="004A6DF7">
        <w:rPr>
          <w:rFonts w:ascii="Times New Roman" w:hAnsi="Times New Roman" w:cs="Times New Roman"/>
          <w:sz w:val="24"/>
          <w:szCs w:val="24"/>
          <w:lang w:val="en-US"/>
        </w:rPr>
        <w:t xml:space="preserve"> as shown in figure </w:t>
      </w:r>
      <w:r w:rsidR="004E6A5B">
        <w:rPr>
          <w:rFonts w:ascii="Times New Roman" w:hAnsi="Times New Roman" w:cs="Times New Roman"/>
          <w:sz w:val="24"/>
          <w:szCs w:val="24"/>
          <w:lang w:val="en-US"/>
        </w:rPr>
        <w:t>4</w:t>
      </w:r>
      <w:r w:rsidR="00B94E79" w:rsidRPr="004A6DF7">
        <w:rPr>
          <w:rFonts w:ascii="Times New Roman" w:hAnsi="Times New Roman" w:cs="Times New Roman"/>
          <w:sz w:val="24"/>
          <w:szCs w:val="24"/>
          <w:lang w:val="en-US"/>
        </w:rPr>
        <w:t xml:space="preserve">. Notably, the posterior lock-in depth distribution for the lower Jaramillo significantly decreases at depths greater than 2 m. This pattern is due to the hiatus </w:t>
      </w:r>
      <w:r w:rsidR="001719EE" w:rsidRPr="004A6DF7">
        <w:rPr>
          <w:rFonts w:ascii="Times New Roman" w:hAnsi="Times New Roman" w:cs="Times New Roman"/>
          <w:sz w:val="24"/>
          <w:szCs w:val="24"/>
          <w:lang w:val="en-US"/>
        </w:rPr>
        <w:t>incorporated</w:t>
      </w:r>
      <w:r w:rsidR="00B94E79" w:rsidRPr="004A6DF7">
        <w:rPr>
          <w:rFonts w:ascii="Times New Roman" w:hAnsi="Times New Roman" w:cs="Times New Roman"/>
          <w:sz w:val="24"/>
          <w:szCs w:val="24"/>
          <w:lang w:val="en-US"/>
        </w:rPr>
        <w:t xml:space="preserve"> at 119.7 m, which lies </w:t>
      </w:r>
      <w:r w:rsidR="001719EE" w:rsidRPr="004A6DF7">
        <w:rPr>
          <w:rFonts w:ascii="Times New Roman" w:hAnsi="Times New Roman" w:cs="Times New Roman"/>
          <w:sz w:val="24"/>
          <w:szCs w:val="24"/>
          <w:lang w:val="en-US"/>
        </w:rPr>
        <w:t>~</w:t>
      </w:r>
      <w:r w:rsidR="00B94E79" w:rsidRPr="004A6DF7">
        <w:rPr>
          <w:rFonts w:ascii="Times New Roman" w:hAnsi="Times New Roman" w:cs="Times New Roman"/>
          <w:sz w:val="24"/>
          <w:szCs w:val="24"/>
          <w:lang w:val="en-US"/>
        </w:rPr>
        <w:t xml:space="preserve">2 m above the paleomagnetic boundary at 121.6 m. </w:t>
      </w:r>
      <w:r w:rsidR="001719EE" w:rsidRPr="004A6DF7">
        <w:rPr>
          <w:rFonts w:ascii="Times New Roman" w:hAnsi="Times New Roman" w:cs="Times New Roman"/>
          <w:sz w:val="24"/>
          <w:szCs w:val="24"/>
          <w:lang w:val="en-US"/>
        </w:rPr>
        <w:t>This</w:t>
      </w:r>
      <w:r w:rsidR="00B94E79" w:rsidRPr="004A6DF7">
        <w:rPr>
          <w:rFonts w:ascii="Times New Roman" w:hAnsi="Times New Roman" w:cs="Times New Roman"/>
          <w:sz w:val="24"/>
          <w:szCs w:val="24"/>
          <w:lang w:val="en-US"/>
        </w:rPr>
        <w:t xml:space="preserve"> indicates that it is highly unlikely for the true lower Jaramillo boundary to be located above the depth of this hiatus.</w:t>
      </w:r>
    </w:p>
    <w:p w14:paraId="59329BC7" w14:textId="77777777" w:rsidR="00FA0E60" w:rsidRPr="004A6DF7" w:rsidRDefault="00FA0E60" w:rsidP="00AC76DB">
      <w:pPr>
        <w:spacing w:line="276" w:lineRule="auto"/>
        <w:rPr>
          <w:rFonts w:ascii="Times New Roman" w:hAnsi="Times New Roman" w:cs="Times New Roman"/>
          <w:sz w:val="24"/>
          <w:szCs w:val="24"/>
          <w:lang w:val="en-US"/>
        </w:rPr>
      </w:pPr>
    </w:p>
    <w:p w14:paraId="1E7C7C72" w14:textId="47C26F64" w:rsidR="004F7A08" w:rsidRPr="004A6DF7" w:rsidRDefault="007D6EBA" w:rsidP="00AC76DB">
      <w:pPr>
        <w:spacing w:line="276" w:lineRule="auto"/>
        <w:rPr>
          <w:rFonts w:ascii="Times New Roman" w:hAnsi="Times New Roman" w:cs="Times New Roman"/>
          <w:sz w:val="24"/>
          <w:szCs w:val="24"/>
          <w:lang w:val="en-US"/>
        </w:rPr>
      </w:pPr>
      <w:r>
        <w:rPr>
          <w:rFonts w:ascii="Times New Roman" w:hAnsi="Times New Roman" w:cs="Times New Roman"/>
          <w:b/>
          <w:bCs/>
          <w:iCs/>
          <w:noProof/>
          <w:sz w:val="24"/>
          <w:szCs w:val="24"/>
          <w:lang w:val="en-US"/>
        </w:rPr>
        <w:drawing>
          <wp:inline distT="0" distB="0" distL="0" distR="0" wp14:anchorId="09383203" wp14:editId="233A9CDA">
            <wp:extent cx="5731510" cy="3930215"/>
            <wp:effectExtent l="0" t="0" r="2540" b="0"/>
            <wp:docPr id="7384776" name="Picture 13" descr="A graph of different types of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4776" name="Picture 13" descr="A graph of different types of lines&#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930215"/>
                    </a:xfrm>
                    <a:prstGeom prst="rect">
                      <a:avLst/>
                    </a:prstGeom>
                    <a:noFill/>
                    <a:ln>
                      <a:noFill/>
                    </a:ln>
                  </pic:spPr>
                </pic:pic>
              </a:graphicData>
            </a:graphic>
          </wp:inline>
        </w:drawing>
      </w:r>
    </w:p>
    <w:p w14:paraId="6E29C4E2" w14:textId="2EA61FA2" w:rsidR="00A34EAB" w:rsidRPr="00A7230A" w:rsidRDefault="005B56FD" w:rsidP="00AC76DB">
      <w:pPr>
        <w:spacing w:line="276" w:lineRule="auto"/>
        <w:rPr>
          <w:rFonts w:ascii="Times New Roman" w:hAnsi="Times New Roman" w:cs="Times New Roman"/>
          <w:lang w:val="en-US"/>
        </w:rPr>
      </w:pPr>
      <w:r w:rsidRPr="00A7230A">
        <w:rPr>
          <w:rFonts w:ascii="Times New Roman" w:hAnsi="Times New Roman" w:cs="Times New Roman"/>
          <w:lang w:val="en-US"/>
        </w:rPr>
        <w:t xml:space="preserve">Figure </w:t>
      </w:r>
      <w:r w:rsidR="00686930" w:rsidRPr="00A7230A">
        <w:rPr>
          <w:rFonts w:ascii="Times New Roman" w:hAnsi="Times New Roman" w:cs="Times New Roman"/>
          <w:lang w:val="en-US"/>
        </w:rPr>
        <w:t>S9</w:t>
      </w:r>
      <w:r w:rsidRPr="00A7230A">
        <w:rPr>
          <w:rFonts w:ascii="Times New Roman" w:hAnsi="Times New Roman" w:cs="Times New Roman"/>
          <w:lang w:val="en-US"/>
        </w:rPr>
        <w:t xml:space="preserve">: Posterior </w:t>
      </w:r>
      <w:r w:rsidR="00DD7040" w:rsidRPr="00A7230A">
        <w:rPr>
          <w:rFonts w:ascii="Times New Roman" w:hAnsi="Times New Roman" w:cs="Times New Roman"/>
          <w:lang w:val="en-US"/>
        </w:rPr>
        <w:t xml:space="preserve">paleomagnetic </w:t>
      </w:r>
      <w:r w:rsidR="00931DF0" w:rsidRPr="00A7230A">
        <w:rPr>
          <w:rFonts w:ascii="Times New Roman" w:hAnsi="Times New Roman" w:cs="Times New Roman"/>
          <w:lang w:val="en-US"/>
        </w:rPr>
        <w:t>lock-in depths</w:t>
      </w:r>
      <w:r w:rsidR="00523A98" w:rsidRPr="00A7230A">
        <w:rPr>
          <w:rFonts w:ascii="Times New Roman" w:hAnsi="Times New Roman" w:cs="Times New Roman"/>
          <w:lang w:val="en-US"/>
        </w:rPr>
        <w:t xml:space="preserve"> for the age-depth models shown in figure </w:t>
      </w:r>
      <w:r w:rsidR="004E6A5B">
        <w:rPr>
          <w:rFonts w:ascii="Times New Roman" w:hAnsi="Times New Roman" w:cs="Times New Roman"/>
          <w:lang w:val="en-US"/>
        </w:rPr>
        <w:t>4</w:t>
      </w:r>
      <w:r w:rsidRPr="00A7230A">
        <w:rPr>
          <w:rFonts w:ascii="Times New Roman" w:hAnsi="Times New Roman" w:cs="Times New Roman"/>
          <w:lang w:val="en-US"/>
        </w:rPr>
        <w:t xml:space="preserve">. The depth range of each panel reflects the prior </w:t>
      </w:r>
      <w:r w:rsidR="00931DF0" w:rsidRPr="00A7230A">
        <w:rPr>
          <w:rFonts w:ascii="Times New Roman" w:hAnsi="Times New Roman" w:cs="Times New Roman"/>
          <w:lang w:val="en-US"/>
        </w:rPr>
        <w:t>lock-in depth.</w:t>
      </w:r>
      <w:r w:rsidR="00A34EAB" w:rsidRPr="00A7230A">
        <w:rPr>
          <w:rFonts w:ascii="Times New Roman" w:hAnsi="Times New Roman" w:cs="Times New Roman"/>
          <w:lang w:val="en-US"/>
        </w:rPr>
        <w:t xml:space="preserve"> </w:t>
      </w:r>
    </w:p>
    <w:p w14:paraId="67EC1581" w14:textId="77777777" w:rsidR="00B170D5" w:rsidRDefault="00B170D5" w:rsidP="00AC76DB">
      <w:pPr>
        <w:spacing w:line="276" w:lineRule="auto"/>
        <w:rPr>
          <w:rFonts w:ascii="Times New Roman" w:hAnsi="Times New Roman" w:cs="Times New Roman"/>
          <w:sz w:val="24"/>
          <w:szCs w:val="24"/>
          <w:lang w:val="en-US"/>
        </w:rPr>
      </w:pPr>
    </w:p>
    <w:p w14:paraId="632FA30D" w14:textId="77777777" w:rsidR="00C5480B" w:rsidRDefault="00C5480B" w:rsidP="00AC76DB">
      <w:pPr>
        <w:spacing w:line="276" w:lineRule="auto"/>
        <w:rPr>
          <w:rFonts w:ascii="Times New Roman" w:hAnsi="Times New Roman" w:cs="Times New Roman"/>
          <w:sz w:val="24"/>
          <w:szCs w:val="24"/>
          <w:lang w:val="en-US"/>
        </w:rPr>
      </w:pPr>
    </w:p>
    <w:p w14:paraId="4196D2D1" w14:textId="7B814469" w:rsidR="00706E2D" w:rsidRDefault="00706E2D" w:rsidP="00AC76DB">
      <w:pPr>
        <w:spacing w:line="276" w:lineRule="auto"/>
        <w:rPr>
          <w:rFonts w:ascii="Times New Roman" w:hAnsi="Times New Roman" w:cs="Times New Roman"/>
          <w:b/>
          <w:bCs/>
          <w:iCs/>
          <w:sz w:val="24"/>
          <w:szCs w:val="24"/>
          <w:lang w:val="en-US"/>
        </w:rPr>
      </w:pPr>
    </w:p>
    <w:p w14:paraId="3686B06B" w14:textId="77777777" w:rsidR="00B86ADB" w:rsidRDefault="00B86ADB" w:rsidP="00AC76DB">
      <w:pPr>
        <w:rPr>
          <w:rFonts w:ascii="Times New Roman" w:hAnsi="Times New Roman" w:cs="Times New Roman"/>
          <w:b/>
          <w:iCs/>
          <w:sz w:val="32"/>
          <w:szCs w:val="32"/>
          <w:lang w:val="en-US"/>
        </w:rPr>
      </w:pPr>
      <w:r>
        <w:rPr>
          <w:rFonts w:ascii="Times New Roman" w:hAnsi="Times New Roman" w:cs="Times New Roman"/>
          <w:b/>
          <w:iCs/>
          <w:sz w:val="32"/>
          <w:szCs w:val="32"/>
          <w:lang w:val="en-US"/>
        </w:rPr>
        <w:br w:type="page"/>
      </w:r>
    </w:p>
    <w:p w14:paraId="16A95603" w14:textId="1EEAF35B" w:rsidR="00446E1B" w:rsidRPr="00AE630E" w:rsidRDefault="00FE7F88" w:rsidP="00AC76DB">
      <w:pPr>
        <w:spacing w:after="0" w:line="276" w:lineRule="auto"/>
        <w:rPr>
          <w:rFonts w:ascii="Times New Roman" w:hAnsi="Times New Roman" w:cs="Times New Roman"/>
          <w:i/>
          <w:iCs/>
          <w:sz w:val="24"/>
          <w:szCs w:val="24"/>
          <w:lang w:val="en-US"/>
        </w:rPr>
      </w:pPr>
      <w:r>
        <w:rPr>
          <w:rFonts w:ascii="Times New Roman" w:hAnsi="Times New Roman" w:cs="Times New Roman"/>
          <w:b/>
          <w:iCs/>
          <w:sz w:val="32"/>
          <w:szCs w:val="32"/>
          <w:lang w:val="en-US"/>
        </w:rPr>
        <w:lastRenderedPageBreak/>
        <w:t>5</w:t>
      </w:r>
      <w:r w:rsidRPr="00AE630E">
        <w:rPr>
          <w:rFonts w:ascii="Times New Roman" w:hAnsi="Times New Roman" w:cs="Times New Roman"/>
          <w:b/>
          <w:iCs/>
          <w:sz w:val="32"/>
          <w:szCs w:val="32"/>
          <w:lang w:val="en-US"/>
        </w:rPr>
        <w:t xml:space="preserve"> </w:t>
      </w:r>
      <w:r w:rsidR="00446E1B">
        <w:rPr>
          <w:rFonts w:ascii="Times New Roman" w:hAnsi="Times New Roman" w:cs="Times New Roman"/>
          <w:b/>
          <w:bCs/>
          <w:sz w:val="32"/>
          <w:szCs w:val="32"/>
          <w:lang w:val="en-US"/>
        </w:rPr>
        <w:t>T</w:t>
      </w:r>
      <w:r w:rsidR="00446E1B" w:rsidRPr="002815BD">
        <w:rPr>
          <w:rFonts w:ascii="Times New Roman" w:hAnsi="Times New Roman" w:cs="Times New Roman"/>
          <w:b/>
          <w:bCs/>
          <w:sz w:val="32"/>
          <w:szCs w:val="32"/>
          <w:lang w:val="en-US"/>
        </w:rPr>
        <w:t xml:space="preserve">he Early Paleolithic </w:t>
      </w:r>
      <w:proofErr w:type="spellStart"/>
      <w:r w:rsidR="00446E1B" w:rsidRPr="002815BD">
        <w:rPr>
          <w:rFonts w:ascii="Times New Roman" w:hAnsi="Times New Roman" w:cs="Times New Roman"/>
          <w:b/>
          <w:bCs/>
          <w:sz w:val="32"/>
          <w:szCs w:val="32"/>
          <w:lang w:val="en-US"/>
        </w:rPr>
        <w:t>Karatau</w:t>
      </w:r>
      <w:proofErr w:type="spellEnd"/>
      <w:r w:rsidR="00446E1B" w:rsidRPr="002815BD">
        <w:rPr>
          <w:rFonts w:ascii="Times New Roman" w:hAnsi="Times New Roman" w:cs="Times New Roman"/>
          <w:b/>
          <w:bCs/>
          <w:sz w:val="32"/>
          <w:szCs w:val="32"/>
          <w:lang w:val="en-US"/>
        </w:rPr>
        <w:t xml:space="preserve"> Culture</w:t>
      </w:r>
    </w:p>
    <w:p w14:paraId="7D247ECF" w14:textId="77777777" w:rsidR="00FE7F88" w:rsidRPr="004263DD" w:rsidRDefault="00FE7F88" w:rsidP="00AC76DB">
      <w:pPr>
        <w:spacing w:line="276" w:lineRule="auto"/>
        <w:rPr>
          <w:rFonts w:ascii="Times New Roman" w:hAnsi="Times New Roman" w:cs="Times New Roman"/>
          <w:b/>
          <w:bCs/>
          <w:iCs/>
          <w:sz w:val="24"/>
          <w:szCs w:val="24"/>
          <w:lang w:val="en-US"/>
        </w:rPr>
      </w:pPr>
    </w:p>
    <w:p w14:paraId="1AB4204B" w14:textId="4211460A" w:rsidR="00EA088E" w:rsidRPr="002815BD" w:rsidRDefault="00060170" w:rsidP="00AC76DB">
      <w:pPr>
        <w:spacing w:line="276" w:lineRule="auto"/>
        <w:rPr>
          <w:rFonts w:ascii="Times New Roman" w:hAnsi="Times New Roman" w:cs="Times New Roman"/>
          <w:b/>
          <w:iCs/>
          <w:sz w:val="24"/>
          <w:szCs w:val="24"/>
          <w:lang w:val="en-US"/>
        </w:rPr>
      </w:pPr>
      <w:r>
        <w:rPr>
          <w:rFonts w:ascii="Times New Roman" w:hAnsi="Times New Roman" w:cs="Times New Roman"/>
          <w:b/>
          <w:iCs/>
          <w:sz w:val="24"/>
          <w:szCs w:val="24"/>
          <w:lang w:val="en-US"/>
        </w:rPr>
        <w:t>5</w:t>
      </w:r>
      <w:r w:rsidR="00FE7F88">
        <w:rPr>
          <w:rFonts w:ascii="Times New Roman" w:hAnsi="Times New Roman" w:cs="Times New Roman"/>
          <w:b/>
          <w:iCs/>
          <w:sz w:val="24"/>
          <w:szCs w:val="24"/>
          <w:lang w:val="en-US"/>
        </w:rPr>
        <w:t>.1</w:t>
      </w:r>
      <w:r>
        <w:rPr>
          <w:rFonts w:ascii="Times New Roman" w:hAnsi="Times New Roman" w:cs="Times New Roman"/>
          <w:b/>
          <w:iCs/>
          <w:sz w:val="24"/>
          <w:szCs w:val="24"/>
          <w:lang w:val="en-US"/>
        </w:rPr>
        <w:t xml:space="preserve"> </w:t>
      </w:r>
      <w:r w:rsidR="00EA088E" w:rsidRPr="002815BD">
        <w:rPr>
          <w:rFonts w:ascii="Times New Roman" w:hAnsi="Times New Roman" w:cs="Times New Roman"/>
          <w:b/>
          <w:iCs/>
          <w:sz w:val="24"/>
          <w:szCs w:val="24"/>
          <w:lang w:val="en-US"/>
        </w:rPr>
        <w:t xml:space="preserve">Historiographical </w:t>
      </w:r>
      <w:r w:rsidR="001155B3" w:rsidRPr="001155B3">
        <w:rPr>
          <w:rFonts w:ascii="Times New Roman" w:hAnsi="Times New Roman" w:cs="Times New Roman"/>
          <w:b/>
          <w:iCs/>
          <w:sz w:val="24"/>
          <w:szCs w:val="24"/>
          <w:lang w:val="en-US"/>
        </w:rPr>
        <w:t>contexts</w:t>
      </w:r>
      <w:r w:rsidR="00A00B90">
        <w:rPr>
          <w:rFonts w:ascii="Times New Roman" w:hAnsi="Times New Roman" w:cs="Times New Roman"/>
          <w:b/>
          <w:iCs/>
          <w:sz w:val="24"/>
          <w:szCs w:val="24"/>
          <w:lang w:val="en-US"/>
        </w:rPr>
        <w:t xml:space="preserve"> of the </w:t>
      </w:r>
      <w:proofErr w:type="spellStart"/>
      <w:r w:rsidR="00A00B90">
        <w:rPr>
          <w:rFonts w:ascii="Times New Roman" w:hAnsi="Times New Roman" w:cs="Times New Roman"/>
          <w:b/>
          <w:iCs/>
          <w:sz w:val="24"/>
          <w:szCs w:val="24"/>
          <w:lang w:val="en-US"/>
        </w:rPr>
        <w:t>Karatau</w:t>
      </w:r>
      <w:proofErr w:type="spellEnd"/>
      <w:r w:rsidR="00A00B90">
        <w:rPr>
          <w:rFonts w:ascii="Times New Roman" w:hAnsi="Times New Roman" w:cs="Times New Roman"/>
          <w:b/>
          <w:iCs/>
          <w:sz w:val="24"/>
          <w:szCs w:val="24"/>
          <w:lang w:val="en-US"/>
        </w:rPr>
        <w:t xml:space="preserve"> </w:t>
      </w:r>
      <w:r w:rsidR="001155B3">
        <w:rPr>
          <w:rFonts w:ascii="Times New Roman" w:hAnsi="Times New Roman" w:cs="Times New Roman"/>
          <w:b/>
          <w:iCs/>
          <w:sz w:val="24"/>
          <w:szCs w:val="24"/>
          <w:lang w:val="en-US"/>
        </w:rPr>
        <w:t>Culture</w:t>
      </w:r>
    </w:p>
    <w:p w14:paraId="0B479153" w14:textId="33684465" w:rsidR="00EA088E" w:rsidRPr="002815BD" w:rsidRDefault="00772A76" w:rsidP="00AC76DB">
      <w:pPr>
        <w:spacing w:after="0" w:line="276" w:lineRule="auto"/>
        <w:rPr>
          <w:rFonts w:ascii="Times New Roman" w:hAnsi="Times New Roman" w:cs="Times New Roman"/>
          <w:sz w:val="24"/>
          <w:szCs w:val="24"/>
          <w:lang w:val="en-US"/>
        </w:rPr>
      </w:pPr>
      <w:r>
        <w:rPr>
          <w:rFonts w:ascii="Times New Roman" w:hAnsi="Times New Roman" w:cs="Times New Roman"/>
          <w:sz w:val="24"/>
          <w:szCs w:val="24"/>
          <w:lang w:val="en-US"/>
        </w:rPr>
        <w:t>S</w:t>
      </w:r>
      <w:r w:rsidR="00EA685D" w:rsidRPr="00A26263">
        <w:rPr>
          <w:rFonts w:ascii="Times New Roman" w:hAnsi="Times New Roman" w:cs="Times New Roman"/>
          <w:sz w:val="24"/>
          <w:szCs w:val="24"/>
          <w:lang w:val="en-US"/>
        </w:rPr>
        <w:t xml:space="preserve">ituated strategically between the western and eastern regions of </w:t>
      </w:r>
      <w:r>
        <w:rPr>
          <w:rFonts w:ascii="Times New Roman" w:hAnsi="Times New Roman" w:cs="Times New Roman"/>
          <w:sz w:val="24"/>
          <w:szCs w:val="24"/>
          <w:lang w:val="en-US"/>
        </w:rPr>
        <w:t xml:space="preserve">the </w:t>
      </w:r>
      <w:r w:rsidR="00EA685D" w:rsidRPr="00A26263">
        <w:rPr>
          <w:rFonts w:ascii="Times New Roman" w:hAnsi="Times New Roman" w:cs="Times New Roman"/>
          <w:sz w:val="24"/>
          <w:szCs w:val="24"/>
          <w:lang w:val="en-US"/>
        </w:rPr>
        <w:t>Eurasia</w:t>
      </w:r>
      <w:r>
        <w:rPr>
          <w:rFonts w:ascii="Times New Roman" w:hAnsi="Times New Roman" w:cs="Times New Roman"/>
          <w:sz w:val="24"/>
          <w:szCs w:val="24"/>
          <w:lang w:val="en-US"/>
        </w:rPr>
        <w:t>n continent,</w:t>
      </w:r>
      <w:r w:rsidR="00EA685D" w:rsidRPr="00772A76">
        <w:rPr>
          <w:rFonts w:ascii="Times New Roman" w:hAnsi="Times New Roman" w:cs="Times New Roman"/>
          <w:sz w:val="24"/>
          <w:szCs w:val="24"/>
          <w:lang w:val="en-US"/>
        </w:rPr>
        <w:t xml:space="preserve"> </w:t>
      </w:r>
      <w:r w:rsidR="00EA088E" w:rsidRPr="002815BD">
        <w:rPr>
          <w:rFonts w:ascii="Times New Roman" w:hAnsi="Times New Roman" w:cs="Times New Roman"/>
          <w:sz w:val="24"/>
          <w:szCs w:val="24"/>
          <w:lang w:val="en-US"/>
        </w:rPr>
        <w:t xml:space="preserve">Central Asia served as a crucial </w:t>
      </w:r>
      <w:r w:rsidR="00EA685D">
        <w:rPr>
          <w:rFonts w:ascii="Times New Roman" w:hAnsi="Times New Roman" w:cs="Times New Roman"/>
          <w:sz w:val="24"/>
          <w:szCs w:val="24"/>
          <w:lang w:val="en-US"/>
        </w:rPr>
        <w:t>migration corridor</w:t>
      </w:r>
      <w:r w:rsidR="00EA088E" w:rsidRPr="002815BD">
        <w:rPr>
          <w:rFonts w:ascii="Times New Roman" w:hAnsi="Times New Roman" w:cs="Times New Roman"/>
          <w:sz w:val="24"/>
          <w:szCs w:val="24"/>
          <w:lang w:val="en-US"/>
        </w:rPr>
        <w:t xml:space="preserve"> for </w:t>
      </w:r>
      <w:r w:rsidR="00EA685D">
        <w:rPr>
          <w:rFonts w:ascii="Times New Roman" w:hAnsi="Times New Roman" w:cs="Times New Roman"/>
          <w:sz w:val="24"/>
          <w:szCs w:val="24"/>
          <w:lang w:val="en-US"/>
        </w:rPr>
        <w:t>hominins</w:t>
      </w:r>
      <w:r w:rsidR="00EA088E" w:rsidRPr="002815BD">
        <w:rPr>
          <w:rFonts w:ascii="Times New Roman" w:hAnsi="Times New Roman" w:cs="Times New Roman"/>
          <w:sz w:val="24"/>
          <w:szCs w:val="24"/>
          <w:lang w:val="en-US"/>
        </w:rPr>
        <w:t xml:space="preserve"> during the </w:t>
      </w:r>
      <w:proofErr w:type="gramStart"/>
      <w:r w:rsidR="00EA088E" w:rsidRPr="002815BD">
        <w:rPr>
          <w:rFonts w:ascii="Times New Roman" w:hAnsi="Times New Roman" w:cs="Times New Roman"/>
          <w:sz w:val="24"/>
          <w:szCs w:val="24"/>
          <w:lang w:val="en-US"/>
        </w:rPr>
        <w:t>Pleistocene</w:t>
      </w:r>
      <w:r>
        <w:rPr>
          <w:rFonts w:ascii="Times New Roman" w:hAnsi="Times New Roman" w:cs="Times New Roman"/>
          <w:sz w:val="24"/>
          <w:szCs w:val="24"/>
          <w:lang w:val="en-US"/>
        </w:rPr>
        <w:t>.</w:t>
      </w:r>
      <w:r w:rsidR="00EA088E" w:rsidRPr="002815BD">
        <w:rPr>
          <w:rFonts w:ascii="Times New Roman" w:hAnsi="Times New Roman" w:cs="Times New Roman"/>
          <w:sz w:val="24"/>
          <w:szCs w:val="24"/>
          <w:lang w:val="en-US"/>
        </w:rPr>
        <w:t>.</w:t>
      </w:r>
      <w:proofErr w:type="gramEnd"/>
      <w:r w:rsidR="00EA088E" w:rsidRPr="002815BD">
        <w:rPr>
          <w:rFonts w:ascii="Times New Roman" w:hAnsi="Times New Roman" w:cs="Times New Roman"/>
          <w:sz w:val="24"/>
          <w:szCs w:val="24"/>
          <w:lang w:val="en-US"/>
        </w:rPr>
        <w:t xml:space="preserve"> Notably, modern-day Tajikistan has been recognized as a focal point of Early Paleolithic activity in </w:t>
      </w:r>
      <w:r w:rsidR="007F7783">
        <w:rPr>
          <w:rFonts w:ascii="Times New Roman" w:hAnsi="Times New Roman" w:cs="Times New Roman"/>
          <w:sz w:val="24"/>
          <w:szCs w:val="24"/>
          <w:lang w:val="en-US"/>
        </w:rPr>
        <w:t>this region</w:t>
      </w:r>
      <w:r w:rsidR="00593D51">
        <w:rPr>
          <w:rFonts w:ascii="Times New Roman" w:hAnsi="Times New Roman" w:cs="Times New Roman"/>
          <w:sz w:val="24"/>
          <w:szCs w:val="24"/>
          <w:lang w:val="en-US"/>
        </w:rPr>
        <w:t xml:space="preserve">, most likely </w:t>
      </w:r>
      <w:proofErr w:type="gramStart"/>
      <w:r w:rsidR="00593D51">
        <w:rPr>
          <w:rFonts w:ascii="Times New Roman" w:hAnsi="Times New Roman" w:cs="Times New Roman"/>
          <w:sz w:val="24"/>
          <w:szCs w:val="24"/>
          <w:lang w:val="en-US"/>
        </w:rPr>
        <w:t>due to the fact that</w:t>
      </w:r>
      <w:proofErr w:type="gramEnd"/>
      <w:r w:rsidR="00593D51">
        <w:rPr>
          <w:rFonts w:ascii="Times New Roman" w:hAnsi="Times New Roman" w:cs="Times New Roman"/>
          <w:sz w:val="24"/>
          <w:szCs w:val="24"/>
          <w:lang w:val="en-US"/>
        </w:rPr>
        <w:t xml:space="preserve"> perennial water sources</w:t>
      </w:r>
      <w:r w:rsidR="004957C0">
        <w:rPr>
          <w:rFonts w:ascii="Times New Roman" w:hAnsi="Times New Roman" w:cs="Times New Roman"/>
          <w:sz w:val="24"/>
          <w:szCs w:val="24"/>
          <w:lang w:val="en-US"/>
        </w:rPr>
        <w:t xml:space="preserve"> are common, whereas in other </w:t>
      </w:r>
      <w:r w:rsidR="00846D85">
        <w:rPr>
          <w:rFonts w:ascii="Times New Roman" w:hAnsi="Times New Roman" w:cs="Times New Roman"/>
          <w:sz w:val="24"/>
          <w:szCs w:val="24"/>
          <w:lang w:val="en-US"/>
        </w:rPr>
        <w:t xml:space="preserve">parts </w:t>
      </w:r>
      <w:r w:rsidR="004957C0">
        <w:rPr>
          <w:rFonts w:ascii="Times New Roman" w:hAnsi="Times New Roman" w:cs="Times New Roman"/>
          <w:sz w:val="24"/>
          <w:szCs w:val="24"/>
          <w:lang w:val="en-US"/>
        </w:rPr>
        <w:t>of the region, there are few</w:t>
      </w:r>
      <w:r w:rsidR="00EA088E" w:rsidRPr="002815BD">
        <w:rPr>
          <w:rFonts w:ascii="Times New Roman" w:hAnsi="Times New Roman" w:cs="Times New Roman"/>
          <w:sz w:val="24"/>
          <w:szCs w:val="24"/>
          <w:lang w:val="en-US"/>
        </w:rPr>
        <w:t xml:space="preserve">. </w:t>
      </w:r>
      <w:r w:rsidR="00A75F02">
        <w:rPr>
          <w:rFonts w:ascii="Times New Roman" w:hAnsi="Times New Roman" w:cs="Times New Roman"/>
          <w:sz w:val="24"/>
          <w:szCs w:val="24"/>
          <w:lang w:val="en-US"/>
        </w:rPr>
        <w:t>This has created a situation in which there are</w:t>
      </w:r>
      <w:r w:rsidR="00EA088E" w:rsidRPr="002815BD">
        <w:rPr>
          <w:rFonts w:ascii="Times New Roman" w:hAnsi="Times New Roman" w:cs="Times New Roman"/>
          <w:sz w:val="24"/>
          <w:szCs w:val="24"/>
          <w:lang w:val="en-US"/>
        </w:rPr>
        <w:t xml:space="preserve"> only isolated stratified sites or surface artifact scatters </w:t>
      </w:r>
      <w:r w:rsidR="00A75F02">
        <w:rPr>
          <w:rFonts w:ascii="Times New Roman" w:hAnsi="Times New Roman" w:cs="Times New Roman"/>
          <w:sz w:val="24"/>
          <w:szCs w:val="24"/>
          <w:lang w:val="en-US"/>
        </w:rPr>
        <w:t xml:space="preserve">in other </w:t>
      </w:r>
      <w:r w:rsidR="00523094">
        <w:rPr>
          <w:rFonts w:ascii="Times New Roman" w:hAnsi="Times New Roman" w:cs="Times New Roman"/>
          <w:sz w:val="24"/>
          <w:szCs w:val="24"/>
          <w:lang w:val="en-US"/>
        </w:rPr>
        <w:t>parts of Central Asia</w:t>
      </w:r>
      <w:r w:rsidR="00EA088E" w:rsidRPr="002815BD">
        <w:rPr>
          <w:rFonts w:ascii="Times New Roman" w:hAnsi="Times New Roman" w:cs="Times New Roman"/>
          <w:sz w:val="24"/>
          <w:szCs w:val="24"/>
          <w:lang w:val="en-US"/>
        </w:rPr>
        <w:t xml:space="preserve">, </w:t>
      </w:r>
      <w:r w:rsidR="00523094">
        <w:rPr>
          <w:rFonts w:ascii="Times New Roman" w:hAnsi="Times New Roman" w:cs="Times New Roman"/>
          <w:sz w:val="24"/>
          <w:szCs w:val="24"/>
          <w:lang w:val="en-US"/>
        </w:rPr>
        <w:t>however Tajikistan</w:t>
      </w:r>
      <w:r w:rsidR="00EA088E" w:rsidRPr="002815BD">
        <w:rPr>
          <w:rFonts w:ascii="Times New Roman" w:hAnsi="Times New Roman" w:cs="Times New Roman"/>
          <w:sz w:val="24"/>
          <w:szCs w:val="24"/>
          <w:lang w:val="en-US"/>
        </w:rPr>
        <w:t xml:space="preserve"> features a dense concentration of Early Paleolithic sites, many of which are synchronous with one another.</w:t>
      </w:r>
    </w:p>
    <w:p w14:paraId="539ED9D8" w14:textId="0B8515DE" w:rsidR="00EA088E" w:rsidRPr="002D5D9F" w:rsidRDefault="00EF708B" w:rsidP="00AC76DB">
      <w:pPr>
        <w:spacing w:after="0" w:line="276" w:lineRule="auto"/>
        <w:ind w:firstLine="706"/>
        <w:rPr>
          <w:rFonts w:ascii="Times New Roman" w:hAnsi="Times New Roman" w:cs="Times New Roman"/>
          <w:sz w:val="24"/>
          <w:szCs w:val="24"/>
          <w:lang w:val="en-US"/>
        </w:rPr>
      </w:pPr>
      <w:r>
        <w:rPr>
          <w:rFonts w:ascii="Times New Roman" w:hAnsi="Times New Roman" w:cs="Times New Roman"/>
          <w:sz w:val="24"/>
          <w:szCs w:val="24"/>
          <w:lang w:val="en-US"/>
        </w:rPr>
        <w:t>Early r</w:t>
      </w:r>
      <w:r w:rsidR="00EA088E" w:rsidRPr="002815BD">
        <w:rPr>
          <w:rFonts w:ascii="Times New Roman" w:hAnsi="Times New Roman" w:cs="Times New Roman"/>
          <w:sz w:val="24"/>
          <w:szCs w:val="24"/>
          <w:lang w:val="en-US"/>
        </w:rPr>
        <w:t xml:space="preserve">esearch on the </w:t>
      </w:r>
      <w:r>
        <w:rPr>
          <w:rFonts w:ascii="Times New Roman" w:hAnsi="Times New Roman" w:cs="Times New Roman"/>
          <w:sz w:val="24"/>
          <w:szCs w:val="24"/>
          <w:lang w:val="en-US"/>
        </w:rPr>
        <w:t>Lower</w:t>
      </w:r>
      <w:r w:rsidR="00EA088E" w:rsidRPr="002815BD">
        <w:rPr>
          <w:rFonts w:ascii="Times New Roman" w:hAnsi="Times New Roman" w:cs="Times New Roman"/>
          <w:sz w:val="24"/>
          <w:szCs w:val="24"/>
          <w:lang w:val="en-US"/>
        </w:rPr>
        <w:t xml:space="preserve"> Paleolithic in Tajikistan is closely linked to the work of the prominent Soviet archaeologist V.A. Ranov. In 1973, Ranov established a collaborative partnership with geologist A.A. Lazarenko to investigate the </w:t>
      </w:r>
      <w:proofErr w:type="spellStart"/>
      <w:r w:rsidR="00EA088E" w:rsidRPr="002815BD">
        <w:rPr>
          <w:rFonts w:ascii="Times New Roman" w:hAnsi="Times New Roman" w:cs="Times New Roman"/>
          <w:sz w:val="24"/>
          <w:szCs w:val="24"/>
          <w:lang w:val="en-US"/>
        </w:rPr>
        <w:t>Karatau</w:t>
      </w:r>
      <w:proofErr w:type="spellEnd"/>
      <w:r w:rsidR="00EA088E" w:rsidRPr="002815BD">
        <w:rPr>
          <w:rFonts w:ascii="Times New Roman" w:hAnsi="Times New Roman" w:cs="Times New Roman"/>
          <w:sz w:val="24"/>
          <w:szCs w:val="24"/>
          <w:lang w:val="en-US"/>
        </w:rPr>
        <w:t xml:space="preserve"> loess-paleosol sequence in the middle reaches of the </w:t>
      </w:r>
      <w:proofErr w:type="spellStart"/>
      <w:r w:rsidR="00EA088E" w:rsidRPr="002815BD">
        <w:rPr>
          <w:rFonts w:ascii="Times New Roman" w:hAnsi="Times New Roman" w:cs="Times New Roman"/>
          <w:sz w:val="24"/>
          <w:szCs w:val="24"/>
          <w:lang w:val="en-US"/>
        </w:rPr>
        <w:t>Vakhsh</w:t>
      </w:r>
      <w:proofErr w:type="spellEnd"/>
      <w:r w:rsidR="00EA088E" w:rsidRPr="002815BD">
        <w:rPr>
          <w:rFonts w:ascii="Times New Roman" w:hAnsi="Times New Roman" w:cs="Times New Roman"/>
          <w:sz w:val="24"/>
          <w:szCs w:val="24"/>
          <w:lang w:val="en-US"/>
        </w:rPr>
        <w:t xml:space="preserve"> River</w:t>
      </w:r>
      <w:r w:rsidR="006134B6">
        <w:rPr>
          <w:rFonts w:ascii="Times New Roman" w:hAnsi="Times New Roman" w:cs="Times New Roman"/>
          <w:sz w:val="24"/>
          <w:szCs w:val="24"/>
          <w:lang w:val="en-US"/>
        </w:rPr>
        <w:fldChar w:fldCharType="begin"/>
      </w:r>
      <w:r w:rsidR="00236CB9">
        <w:rPr>
          <w:rFonts w:ascii="Times New Roman" w:hAnsi="Times New Roman" w:cs="Times New Roman"/>
          <w:sz w:val="24"/>
          <w:szCs w:val="24"/>
          <w:lang w:val="en-US"/>
        </w:rPr>
        <w:instrText xml:space="preserve"> ADDIN ZOTERO_ITEM CSL_CITATION {"citationID":"Ztq2DhPK","properties":{"formattedCitation":"\\super 47,48\\nosupersub{}","plainCitation":"47,48","noteIndex":0},"citationItems":[{"id":259,"uris":["http://zotero.org/users/local/6sjUyKQS/items/A7L6EV3B"],"itemData":{"id":259,"type":"article-journal","container-title":"Bulleten Komissii po izucheniyu chetvertichnogo perioda","page":"45-57","title":"Karatau 1—drevneishij paleoliticheskij pamyatnik v lesseh Srednej Azii (Karatau 1—the oldest Paleolithic site in the loess of Central Asia)","volume":"47","author":[{"family":"Lazarenko","given":"A. A."},{"family":"Ranov","given":"V. A."}],"issued":{"date-parts":[["1977"]]}}},{"id":331,"uris":["http://zotero.org/users/local/6sjUyKQS/items/MJF6XG9S"],"itemData":{"id":331,"type":"chapter","container-title":"Achievements of Central Asian Archaeology","event-place":"Leningrad","page":"69-73","publisher":"Nauka","publisher-place":"Leningrad","title":"New Paleolithic site of Karatau I in Southern Tajikistan","volume":"3","author":[{"family":"Lazarenko","given":"A.A."},{"family":"Ranov","given":"V.A."}],"editor":[{"family":"Abetekov","given":"A.A."}],"issued":{"date-parts":[["1975"]]}}}],"schema":"https://github.com/citation-style-language/schema/raw/master/csl-citation.json"} </w:instrText>
      </w:r>
      <w:r w:rsidR="006134B6">
        <w:rPr>
          <w:rFonts w:ascii="Times New Roman" w:hAnsi="Times New Roman" w:cs="Times New Roman"/>
          <w:sz w:val="24"/>
          <w:szCs w:val="24"/>
          <w:lang w:val="en-US"/>
        </w:rPr>
        <w:fldChar w:fldCharType="separate"/>
      </w:r>
      <w:r w:rsidR="00041D80" w:rsidRPr="00303F4C">
        <w:rPr>
          <w:rFonts w:ascii="Times New Roman" w:hAnsi="Times New Roman" w:cs="Times New Roman"/>
          <w:kern w:val="0"/>
          <w:sz w:val="24"/>
          <w:vertAlign w:val="superscript"/>
          <w:lang w:val="en-US"/>
        </w:rPr>
        <w:t>47,48</w:t>
      </w:r>
      <w:r w:rsidR="006134B6">
        <w:rPr>
          <w:rFonts w:ascii="Times New Roman" w:hAnsi="Times New Roman" w:cs="Times New Roman"/>
          <w:sz w:val="24"/>
          <w:szCs w:val="24"/>
          <w:lang w:val="en-US"/>
        </w:rPr>
        <w:fldChar w:fldCharType="end"/>
      </w:r>
      <w:r w:rsidR="00EA088E" w:rsidRPr="002815BD">
        <w:rPr>
          <w:rFonts w:ascii="Times New Roman" w:hAnsi="Times New Roman" w:cs="Times New Roman"/>
          <w:sz w:val="24"/>
          <w:szCs w:val="24"/>
          <w:lang w:val="en-US"/>
        </w:rPr>
        <w:t>.</w:t>
      </w:r>
      <w:r w:rsidR="005261D2">
        <w:rPr>
          <w:rFonts w:ascii="Times New Roman" w:hAnsi="Times New Roman" w:cs="Times New Roman"/>
          <w:sz w:val="24"/>
          <w:szCs w:val="24"/>
          <w:lang w:val="en-US"/>
        </w:rPr>
        <w:t xml:space="preserve"> The initial focus of the investigation was to establish a formation model for the deposition of sediments and formation of soils, which were labeled </w:t>
      </w:r>
      <w:r w:rsidR="003B3A8B">
        <w:rPr>
          <w:rFonts w:ascii="Times New Roman" w:hAnsi="Times New Roman" w:cs="Times New Roman"/>
          <w:sz w:val="24"/>
          <w:szCs w:val="24"/>
          <w:lang w:val="en-US"/>
        </w:rPr>
        <w:t xml:space="preserve">sequentially with </w:t>
      </w:r>
      <w:proofErr w:type="spellStart"/>
      <w:r w:rsidR="003B3A8B">
        <w:rPr>
          <w:rFonts w:ascii="Times New Roman" w:hAnsi="Times New Roman" w:cs="Times New Roman"/>
          <w:sz w:val="24"/>
          <w:szCs w:val="24"/>
          <w:lang w:val="en-US"/>
        </w:rPr>
        <w:t>Pedocomplex</w:t>
      </w:r>
      <w:proofErr w:type="spellEnd"/>
      <w:r w:rsidR="003B3A8B">
        <w:rPr>
          <w:rFonts w:ascii="Times New Roman" w:hAnsi="Times New Roman" w:cs="Times New Roman"/>
          <w:sz w:val="24"/>
          <w:szCs w:val="24"/>
          <w:lang w:val="en-US"/>
        </w:rPr>
        <w:t xml:space="preserve"> (PC) 0 beginning in the Holocene and subsequent PCs</w:t>
      </w:r>
      <w:r w:rsidR="00763796">
        <w:rPr>
          <w:rFonts w:ascii="Times New Roman" w:hAnsi="Times New Roman" w:cs="Times New Roman"/>
          <w:sz w:val="24"/>
          <w:szCs w:val="24"/>
          <w:lang w:val="en-US"/>
        </w:rPr>
        <w:t xml:space="preserve"> </w:t>
      </w:r>
      <w:r w:rsidR="00D14032">
        <w:rPr>
          <w:rFonts w:ascii="Times New Roman" w:hAnsi="Times New Roman" w:cs="Times New Roman"/>
          <w:sz w:val="24"/>
          <w:szCs w:val="24"/>
          <w:lang w:val="en-US"/>
        </w:rPr>
        <w:t xml:space="preserve">forming </w:t>
      </w:r>
      <w:r w:rsidR="00763796">
        <w:rPr>
          <w:rFonts w:ascii="Times New Roman" w:hAnsi="Times New Roman" w:cs="Times New Roman"/>
          <w:sz w:val="24"/>
          <w:szCs w:val="24"/>
          <w:lang w:val="en-US"/>
        </w:rPr>
        <w:t xml:space="preserve">during </w:t>
      </w:r>
      <w:r w:rsidR="00D14032">
        <w:rPr>
          <w:rFonts w:ascii="Times New Roman" w:hAnsi="Times New Roman" w:cs="Times New Roman"/>
          <w:sz w:val="24"/>
          <w:szCs w:val="24"/>
          <w:lang w:val="en-US"/>
        </w:rPr>
        <w:t>interstadial events going back 1+ Ma.</w:t>
      </w:r>
      <w:r w:rsidR="00EA088E" w:rsidRPr="002815BD">
        <w:rPr>
          <w:rFonts w:ascii="Times New Roman" w:hAnsi="Times New Roman" w:cs="Times New Roman"/>
          <w:sz w:val="24"/>
          <w:szCs w:val="24"/>
          <w:lang w:val="en-US"/>
        </w:rPr>
        <w:t xml:space="preserve"> As a result of extensive research at the site</w:t>
      </w:r>
      <w:r w:rsidR="00D14032">
        <w:rPr>
          <w:rFonts w:ascii="Times New Roman" w:hAnsi="Times New Roman" w:cs="Times New Roman"/>
          <w:sz w:val="24"/>
          <w:szCs w:val="24"/>
          <w:lang w:val="en-US"/>
        </w:rPr>
        <w:t>s</w:t>
      </w:r>
      <w:r w:rsidR="00926BCF">
        <w:rPr>
          <w:rFonts w:ascii="Times New Roman" w:hAnsi="Times New Roman" w:cs="Times New Roman"/>
          <w:sz w:val="24"/>
          <w:szCs w:val="24"/>
          <w:lang w:val="en-US"/>
        </w:rPr>
        <w:t xml:space="preserve"> in the </w:t>
      </w:r>
      <w:proofErr w:type="spellStart"/>
      <w:r w:rsidR="00926BCF">
        <w:rPr>
          <w:rFonts w:ascii="Times New Roman" w:hAnsi="Times New Roman" w:cs="Times New Roman"/>
          <w:sz w:val="24"/>
          <w:szCs w:val="24"/>
          <w:lang w:val="en-US"/>
        </w:rPr>
        <w:t>Vakhsh</w:t>
      </w:r>
      <w:proofErr w:type="spellEnd"/>
      <w:r w:rsidR="00926BCF">
        <w:rPr>
          <w:rFonts w:ascii="Times New Roman" w:hAnsi="Times New Roman" w:cs="Times New Roman"/>
          <w:sz w:val="24"/>
          <w:szCs w:val="24"/>
          <w:lang w:val="en-US"/>
        </w:rPr>
        <w:t xml:space="preserve"> River Valley</w:t>
      </w:r>
      <w:r w:rsidR="00EA088E" w:rsidRPr="002815BD">
        <w:rPr>
          <w:rFonts w:ascii="Times New Roman" w:hAnsi="Times New Roman" w:cs="Times New Roman"/>
          <w:sz w:val="24"/>
          <w:szCs w:val="24"/>
          <w:lang w:val="en-US"/>
        </w:rPr>
        <w:t>, substantial assemblage</w:t>
      </w:r>
      <w:r w:rsidR="00926BCF">
        <w:rPr>
          <w:rFonts w:ascii="Times New Roman" w:hAnsi="Times New Roman" w:cs="Times New Roman"/>
          <w:sz w:val="24"/>
          <w:szCs w:val="24"/>
          <w:lang w:val="en-US"/>
        </w:rPr>
        <w:t>s</w:t>
      </w:r>
      <w:r w:rsidR="00EA088E" w:rsidRPr="002815BD">
        <w:rPr>
          <w:rFonts w:ascii="Times New Roman" w:hAnsi="Times New Roman" w:cs="Times New Roman"/>
          <w:sz w:val="24"/>
          <w:szCs w:val="24"/>
          <w:lang w:val="en-US"/>
        </w:rPr>
        <w:t xml:space="preserve"> of archaeological material w</w:t>
      </w:r>
      <w:r w:rsidR="00926BCF">
        <w:rPr>
          <w:rFonts w:ascii="Times New Roman" w:hAnsi="Times New Roman" w:cs="Times New Roman"/>
          <w:sz w:val="24"/>
          <w:szCs w:val="24"/>
          <w:lang w:val="en-US"/>
        </w:rPr>
        <w:t>ere</w:t>
      </w:r>
      <w:r w:rsidR="00EA088E" w:rsidRPr="002815BD">
        <w:rPr>
          <w:rFonts w:ascii="Times New Roman" w:hAnsi="Times New Roman" w:cs="Times New Roman"/>
          <w:sz w:val="24"/>
          <w:szCs w:val="24"/>
          <w:lang w:val="en-US"/>
        </w:rPr>
        <w:t xml:space="preserve"> recovered from PC 6. These findings prompted V.A. Ranov to define the first </w:t>
      </w:r>
      <w:r w:rsidR="00926BCF">
        <w:rPr>
          <w:rFonts w:ascii="Times New Roman" w:hAnsi="Times New Roman" w:cs="Times New Roman"/>
          <w:sz w:val="24"/>
          <w:szCs w:val="24"/>
          <w:lang w:val="en-US"/>
        </w:rPr>
        <w:t>Lower</w:t>
      </w:r>
      <w:r w:rsidR="00EA088E" w:rsidRPr="002815BD">
        <w:rPr>
          <w:rFonts w:ascii="Times New Roman" w:hAnsi="Times New Roman" w:cs="Times New Roman"/>
          <w:sz w:val="24"/>
          <w:szCs w:val="24"/>
          <w:lang w:val="en-US"/>
        </w:rPr>
        <w:t xml:space="preserve"> Paleolithic culture in Central Asia, which he designated as the </w:t>
      </w:r>
      <w:proofErr w:type="spellStart"/>
      <w:r w:rsidR="00EA088E" w:rsidRPr="002815BD">
        <w:rPr>
          <w:rFonts w:ascii="Times New Roman" w:hAnsi="Times New Roman" w:cs="Times New Roman"/>
          <w:sz w:val="24"/>
          <w:szCs w:val="24"/>
          <w:lang w:val="en-US"/>
        </w:rPr>
        <w:t>Karatau</w:t>
      </w:r>
      <w:proofErr w:type="spellEnd"/>
      <w:r w:rsidR="00EA088E" w:rsidRPr="002815BD">
        <w:rPr>
          <w:rFonts w:ascii="Times New Roman" w:hAnsi="Times New Roman" w:cs="Times New Roman"/>
          <w:sz w:val="24"/>
          <w:szCs w:val="24"/>
          <w:lang w:val="en-US"/>
        </w:rPr>
        <w:t xml:space="preserve"> culture</w:t>
      </w:r>
      <w:r w:rsidR="001E40E5">
        <w:rPr>
          <w:rFonts w:ascii="Times New Roman" w:hAnsi="Times New Roman" w:cs="Times New Roman"/>
          <w:sz w:val="24"/>
          <w:szCs w:val="24"/>
          <w:lang w:val="en-US"/>
        </w:rPr>
        <w:fldChar w:fldCharType="begin"/>
      </w:r>
      <w:r w:rsidR="00236CB9">
        <w:rPr>
          <w:rFonts w:ascii="Times New Roman" w:hAnsi="Times New Roman" w:cs="Times New Roman"/>
          <w:sz w:val="24"/>
          <w:szCs w:val="24"/>
          <w:lang w:val="en-US"/>
        </w:rPr>
        <w:instrText xml:space="preserve"> ADDIN ZOTERO_ITEM CSL_CITATION {"citationID":"rC7ElKRr","properties":{"formattedCitation":"\\super 49\\nosupersub{}","plainCitation":"49","noteIndex":0},"citationItems":[{"id":309,"uris":["http://zotero.org/users/local/6sjUyKQS/items/X79ITPK8"],"itemData":{"id":309,"type":"article-journal","container-title":"Current Anthropology","DOI":"10.1086/202265","ISSN":"0011-3204, 1537-5382","issue":"2","journalAbbreviation":"Current Anthropology","language":"en","page":"249-270","source":"DOI.org (Crossref)","title":"Toward a New Outline of the Soviet Central Asian Paleolithic [and Comments and Reply]","volume":"20","author":[{"family":"Ranov","given":"V. A."},{"family":"Davis","given":"R. S."},{"family":"Aigner","given":"Jean S."},{"family":"Gábori","given":"Miklós"},{"family":"Gallus","given":"Alexander"},{"family":"Marks","given":"Anthony E."},{"family":"Mohapatra","given":"G. C."},{"family":"Movius,","given":"Hallam L."},{"family":"Zeiler","given":"Ian S."}],"issued":{"date-parts":[["1979",6]]}}}],"schema":"https://github.com/citation-style-language/schema/raw/master/csl-citation.json"} </w:instrText>
      </w:r>
      <w:r w:rsidR="001E40E5">
        <w:rPr>
          <w:rFonts w:ascii="Times New Roman" w:hAnsi="Times New Roman" w:cs="Times New Roman"/>
          <w:sz w:val="24"/>
          <w:szCs w:val="24"/>
          <w:lang w:val="en-US"/>
        </w:rPr>
        <w:fldChar w:fldCharType="separate"/>
      </w:r>
      <w:r w:rsidR="00041D80" w:rsidRPr="00303F4C">
        <w:rPr>
          <w:rFonts w:ascii="Times New Roman" w:hAnsi="Times New Roman" w:cs="Times New Roman"/>
          <w:kern w:val="0"/>
          <w:sz w:val="24"/>
          <w:vertAlign w:val="superscript"/>
          <w:lang w:val="en-US"/>
        </w:rPr>
        <w:t>49</w:t>
      </w:r>
      <w:r w:rsidR="001E40E5">
        <w:rPr>
          <w:rFonts w:ascii="Times New Roman" w:hAnsi="Times New Roman" w:cs="Times New Roman"/>
          <w:sz w:val="24"/>
          <w:szCs w:val="24"/>
          <w:lang w:val="en-US"/>
        </w:rPr>
        <w:fldChar w:fldCharType="end"/>
      </w:r>
      <w:r w:rsidR="00EA088E" w:rsidRPr="002815BD">
        <w:rPr>
          <w:rFonts w:ascii="Times New Roman" w:hAnsi="Times New Roman" w:cs="Times New Roman"/>
          <w:sz w:val="24"/>
          <w:szCs w:val="24"/>
          <w:lang w:val="en-US"/>
        </w:rPr>
        <w:t xml:space="preserve">. </w:t>
      </w:r>
      <w:r w:rsidR="006000C8">
        <w:rPr>
          <w:rFonts w:ascii="Times New Roman" w:hAnsi="Times New Roman" w:cs="Times New Roman"/>
          <w:sz w:val="24"/>
          <w:szCs w:val="24"/>
          <w:lang w:val="en-US"/>
        </w:rPr>
        <w:t>T</w:t>
      </w:r>
      <w:r w:rsidR="00EA088E" w:rsidRPr="002815BD">
        <w:rPr>
          <w:rFonts w:ascii="Times New Roman" w:hAnsi="Times New Roman" w:cs="Times New Roman"/>
          <w:sz w:val="24"/>
          <w:szCs w:val="24"/>
          <w:lang w:val="en-US"/>
        </w:rPr>
        <w:t xml:space="preserve">he </w:t>
      </w:r>
      <w:proofErr w:type="spellStart"/>
      <w:r w:rsidR="00EA088E" w:rsidRPr="002815BD">
        <w:rPr>
          <w:rFonts w:ascii="Times New Roman" w:hAnsi="Times New Roman" w:cs="Times New Roman"/>
          <w:sz w:val="24"/>
          <w:szCs w:val="24"/>
          <w:lang w:val="en-US"/>
        </w:rPr>
        <w:t>Karatau</w:t>
      </w:r>
      <w:proofErr w:type="spellEnd"/>
      <w:r w:rsidR="00EA088E" w:rsidRPr="002815BD">
        <w:rPr>
          <w:rFonts w:ascii="Times New Roman" w:hAnsi="Times New Roman" w:cs="Times New Roman"/>
          <w:sz w:val="24"/>
          <w:szCs w:val="24"/>
          <w:lang w:val="en-US"/>
        </w:rPr>
        <w:t xml:space="preserve"> site was excavated only </w:t>
      </w:r>
      <w:r w:rsidR="006000C8">
        <w:rPr>
          <w:rFonts w:ascii="Times New Roman" w:hAnsi="Times New Roman" w:cs="Times New Roman"/>
          <w:sz w:val="24"/>
          <w:szCs w:val="24"/>
          <w:lang w:val="en-US"/>
        </w:rPr>
        <w:t>within</w:t>
      </w:r>
      <w:r w:rsidR="00EA088E" w:rsidRPr="002815BD">
        <w:rPr>
          <w:rFonts w:ascii="Times New Roman" w:hAnsi="Times New Roman" w:cs="Times New Roman"/>
          <w:sz w:val="24"/>
          <w:szCs w:val="24"/>
          <w:lang w:val="en-US"/>
        </w:rPr>
        <w:t xml:space="preserve"> PC 6</w:t>
      </w:r>
      <w:r w:rsidR="003E0A92">
        <w:rPr>
          <w:rFonts w:ascii="Times New Roman" w:hAnsi="Times New Roman" w:cs="Times New Roman"/>
          <w:sz w:val="24"/>
          <w:szCs w:val="24"/>
          <w:lang w:val="en-US"/>
        </w:rPr>
        <w:t>;</w:t>
      </w:r>
      <w:r w:rsidR="006000C8">
        <w:rPr>
          <w:rFonts w:ascii="Times New Roman" w:hAnsi="Times New Roman" w:cs="Times New Roman"/>
          <w:sz w:val="24"/>
          <w:szCs w:val="24"/>
          <w:lang w:val="en-US"/>
        </w:rPr>
        <w:t xml:space="preserve"> n</w:t>
      </w:r>
      <w:r w:rsidR="00EA088E" w:rsidRPr="002815BD">
        <w:rPr>
          <w:rFonts w:ascii="Times New Roman" w:hAnsi="Times New Roman" w:cs="Times New Roman"/>
          <w:sz w:val="24"/>
          <w:szCs w:val="24"/>
          <w:lang w:val="en-US"/>
        </w:rPr>
        <w:t xml:space="preserve">o </w:t>
      </w:r>
      <w:r w:rsidR="006000C8">
        <w:rPr>
          <w:rFonts w:ascii="Times New Roman" w:hAnsi="Times New Roman" w:cs="Times New Roman"/>
          <w:sz w:val="24"/>
          <w:szCs w:val="24"/>
          <w:lang w:val="en-US"/>
        </w:rPr>
        <w:t>artifacts</w:t>
      </w:r>
      <w:r w:rsidR="00EA088E" w:rsidRPr="002815BD">
        <w:rPr>
          <w:rFonts w:ascii="Times New Roman" w:hAnsi="Times New Roman" w:cs="Times New Roman"/>
          <w:sz w:val="24"/>
          <w:szCs w:val="24"/>
          <w:lang w:val="en-US"/>
        </w:rPr>
        <w:t xml:space="preserve"> were found in the upper part of the section, while the lower part remained unexcavated due to the hardness of the sediments</w:t>
      </w:r>
      <w:r w:rsidR="007935CB">
        <w:rPr>
          <w:rFonts w:ascii="Times New Roman" w:hAnsi="Times New Roman" w:cs="Times New Roman"/>
          <w:sz w:val="24"/>
          <w:szCs w:val="24"/>
          <w:lang w:val="en-US"/>
        </w:rPr>
        <w:fldChar w:fldCharType="begin"/>
      </w:r>
      <w:r w:rsidR="00236CB9">
        <w:rPr>
          <w:rFonts w:ascii="Times New Roman" w:hAnsi="Times New Roman" w:cs="Times New Roman"/>
          <w:sz w:val="24"/>
          <w:szCs w:val="24"/>
          <w:lang w:val="en-US"/>
        </w:rPr>
        <w:instrText xml:space="preserve"> ADDIN ZOTERO_ITEM CSL_CITATION {"citationID":"MsRAe0E1","properties":{"formattedCitation":"\\super 47\\nosupersub{}","plainCitation":"47","noteIndex":0},"citationItems":[{"id":259,"uris":["http://zotero.org/users/local/6sjUyKQS/items/A7L6EV3B"],"itemData":{"id":259,"type":"article-journal","container-title":"Bulleten Komissii po izucheniyu chetvertichnogo perioda","page":"45-57","title":"Karatau 1—drevneishij paleoliticheskij pamyatnik v lesseh Srednej Azii (Karatau 1—the oldest Paleolithic site in the loess of Central Asia)","volume":"47","author":[{"family":"Lazarenko","given":"A. A."},{"family":"Ranov","given":"V. A."}],"issued":{"date-parts":[["1977"]]}}}],"schema":"https://github.com/citation-style-language/schema/raw/master/csl-citation.json"} </w:instrText>
      </w:r>
      <w:r w:rsidR="007935CB">
        <w:rPr>
          <w:rFonts w:ascii="Times New Roman" w:hAnsi="Times New Roman" w:cs="Times New Roman"/>
          <w:sz w:val="24"/>
          <w:szCs w:val="24"/>
          <w:lang w:val="en-US"/>
        </w:rPr>
        <w:fldChar w:fldCharType="separate"/>
      </w:r>
      <w:r w:rsidR="00041D80" w:rsidRPr="00303F4C">
        <w:rPr>
          <w:rFonts w:ascii="Times New Roman" w:hAnsi="Times New Roman" w:cs="Times New Roman"/>
          <w:kern w:val="0"/>
          <w:sz w:val="24"/>
          <w:vertAlign w:val="superscript"/>
          <w:lang w:val="en-US"/>
        </w:rPr>
        <w:t>47</w:t>
      </w:r>
      <w:r w:rsidR="007935CB">
        <w:rPr>
          <w:rFonts w:ascii="Times New Roman" w:hAnsi="Times New Roman" w:cs="Times New Roman"/>
          <w:sz w:val="24"/>
          <w:szCs w:val="24"/>
          <w:lang w:val="en-US"/>
        </w:rPr>
        <w:fldChar w:fldCharType="end"/>
      </w:r>
      <w:r w:rsidR="00EA088E" w:rsidRPr="002815BD">
        <w:rPr>
          <w:rFonts w:ascii="Times New Roman" w:hAnsi="Times New Roman" w:cs="Times New Roman"/>
          <w:sz w:val="24"/>
          <w:szCs w:val="24"/>
          <w:lang w:val="en-US"/>
        </w:rPr>
        <w:t xml:space="preserve">. In the following </w:t>
      </w:r>
      <w:r w:rsidR="000E108A">
        <w:rPr>
          <w:rFonts w:ascii="Times New Roman" w:hAnsi="Times New Roman" w:cs="Times New Roman"/>
          <w:sz w:val="24"/>
          <w:szCs w:val="24"/>
          <w:lang w:val="en-US"/>
        </w:rPr>
        <w:t xml:space="preserve">years between </w:t>
      </w:r>
      <w:r w:rsidR="00EA088E" w:rsidRPr="002815BD">
        <w:rPr>
          <w:rFonts w:ascii="Times New Roman" w:hAnsi="Times New Roman" w:cs="Times New Roman"/>
          <w:sz w:val="24"/>
          <w:szCs w:val="24"/>
          <w:lang w:val="en-US"/>
        </w:rPr>
        <w:t>1980</w:t>
      </w:r>
      <w:r w:rsidR="000E108A">
        <w:rPr>
          <w:rFonts w:ascii="Times New Roman" w:hAnsi="Times New Roman" w:cs="Times New Roman"/>
          <w:sz w:val="24"/>
          <w:szCs w:val="24"/>
          <w:lang w:val="en-US"/>
        </w:rPr>
        <w:t xml:space="preserve"> and into the </w:t>
      </w:r>
      <w:r w:rsidR="00EA088E" w:rsidRPr="002815BD">
        <w:rPr>
          <w:rFonts w:ascii="Times New Roman" w:hAnsi="Times New Roman" w:cs="Times New Roman"/>
          <w:sz w:val="24"/>
          <w:szCs w:val="24"/>
          <w:lang w:val="en-US"/>
        </w:rPr>
        <w:t>2000</w:t>
      </w:r>
      <w:r w:rsidR="009940D7">
        <w:rPr>
          <w:rFonts w:ascii="Times New Roman" w:hAnsi="Times New Roman" w:cs="Times New Roman"/>
          <w:sz w:val="24"/>
          <w:szCs w:val="24"/>
          <w:lang w:val="en-US"/>
        </w:rPr>
        <w:t>s</w:t>
      </w:r>
      <w:r w:rsidR="00EA088E" w:rsidRPr="002815BD">
        <w:rPr>
          <w:rFonts w:ascii="Times New Roman" w:hAnsi="Times New Roman" w:cs="Times New Roman"/>
          <w:sz w:val="24"/>
          <w:szCs w:val="24"/>
          <w:lang w:val="en-US"/>
        </w:rPr>
        <w:t xml:space="preserve">, the majority of the sites of the </w:t>
      </w:r>
      <w:proofErr w:type="spellStart"/>
      <w:r w:rsidR="00EA088E" w:rsidRPr="002815BD">
        <w:rPr>
          <w:rFonts w:ascii="Times New Roman" w:hAnsi="Times New Roman" w:cs="Times New Roman"/>
          <w:sz w:val="24"/>
          <w:szCs w:val="24"/>
          <w:lang w:val="en-US"/>
        </w:rPr>
        <w:t>Karatau</w:t>
      </w:r>
      <w:proofErr w:type="spellEnd"/>
      <w:r w:rsidR="00EA088E" w:rsidRPr="002815BD">
        <w:rPr>
          <w:rFonts w:ascii="Times New Roman" w:hAnsi="Times New Roman" w:cs="Times New Roman"/>
          <w:sz w:val="24"/>
          <w:szCs w:val="24"/>
          <w:lang w:val="en-US"/>
        </w:rPr>
        <w:t xml:space="preserve"> culture were discovered and studied by Ranov in the valley of the Obi-Mazar River (</w:t>
      </w:r>
      <w:proofErr w:type="spellStart"/>
      <w:r w:rsidR="00EA088E" w:rsidRPr="002815BD">
        <w:rPr>
          <w:rFonts w:ascii="Times New Roman" w:hAnsi="Times New Roman" w:cs="Times New Roman"/>
          <w:sz w:val="24"/>
          <w:szCs w:val="24"/>
          <w:lang w:val="en-US"/>
        </w:rPr>
        <w:t>Pyanj</w:t>
      </w:r>
      <w:proofErr w:type="spellEnd"/>
      <w:r w:rsidR="00EA088E" w:rsidRPr="002815BD">
        <w:rPr>
          <w:rFonts w:ascii="Times New Roman" w:hAnsi="Times New Roman" w:cs="Times New Roman"/>
          <w:sz w:val="24"/>
          <w:szCs w:val="24"/>
          <w:lang w:val="en-US"/>
        </w:rPr>
        <w:t xml:space="preserve"> River basin)</w:t>
      </w:r>
      <w:r w:rsidR="00C345DB">
        <w:rPr>
          <w:rFonts w:ascii="Times New Roman" w:hAnsi="Times New Roman" w:cs="Times New Roman"/>
          <w:sz w:val="24"/>
          <w:szCs w:val="24"/>
          <w:lang w:val="en-US"/>
        </w:rPr>
        <w:t>, which include</w:t>
      </w:r>
      <w:r w:rsidR="00EA088E" w:rsidRPr="002815BD">
        <w:rPr>
          <w:rFonts w:ascii="Times New Roman" w:hAnsi="Times New Roman" w:cs="Times New Roman"/>
          <w:sz w:val="24"/>
          <w:szCs w:val="24"/>
          <w:lang w:val="en-US"/>
        </w:rPr>
        <w:t xml:space="preserve"> La</w:t>
      </w:r>
      <w:r w:rsidR="00C345DB">
        <w:rPr>
          <w:rFonts w:ascii="Times New Roman" w:hAnsi="Times New Roman" w:cs="Times New Roman"/>
          <w:sz w:val="24"/>
          <w:szCs w:val="24"/>
          <w:lang w:val="en-US"/>
        </w:rPr>
        <w:t>k</w:t>
      </w:r>
      <w:r w:rsidR="00EA088E" w:rsidRPr="002815BD">
        <w:rPr>
          <w:rFonts w:ascii="Times New Roman" w:hAnsi="Times New Roman" w:cs="Times New Roman"/>
          <w:sz w:val="24"/>
          <w:szCs w:val="24"/>
          <w:lang w:val="en-US"/>
        </w:rPr>
        <w:t xml:space="preserve">huti-I, Obi-Mazar-IV and -VI, </w:t>
      </w:r>
      <w:r w:rsidR="00C345DB">
        <w:rPr>
          <w:rFonts w:ascii="Times New Roman" w:hAnsi="Times New Roman" w:cs="Times New Roman"/>
          <w:sz w:val="24"/>
          <w:szCs w:val="24"/>
          <w:lang w:val="en-US"/>
        </w:rPr>
        <w:t xml:space="preserve">and </w:t>
      </w:r>
      <w:r w:rsidR="00EA088E" w:rsidRPr="002815BD">
        <w:rPr>
          <w:rFonts w:ascii="Times New Roman" w:hAnsi="Times New Roman" w:cs="Times New Roman"/>
          <w:sz w:val="24"/>
          <w:szCs w:val="24"/>
          <w:lang w:val="en-US"/>
        </w:rPr>
        <w:t>Khonako-III</w:t>
      </w:r>
      <w:r w:rsidR="005B728B">
        <w:rPr>
          <w:rFonts w:ascii="Times New Roman" w:hAnsi="Times New Roman" w:cs="Times New Roman"/>
          <w:sz w:val="24"/>
          <w:szCs w:val="24"/>
          <w:lang w:val="en-US"/>
        </w:rPr>
        <w:fldChar w:fldCharType="begin"/>
      </w:r>
      <w:r w:rsidR="00236CB9">
        <w:rPr>
          <w:rFonts w:ascii="Times New Roman" w:hAnsi="Times New Roman" w:cs="Times New Roman"/>
          <w:sz w:val="24"/>
          <w:szCs w:val="24"/>
          <w:lang w:val="en-US"/>
        </w:rPr>
        <w:instrText xml:space="preserve"> ADDIN ZOTERO_ITEM CSL_CITATION {"citationID":"AUWRKB5q","properties":{"formattedCitation":"\\super 24,30,47,48,50\\uc0\\u8211{}54\\nosupersub{}","plainCitation":"24,30,47,48,50–54","noteIndex":0},"citationItems":[{"id":193,"uris":["http://zotero.org/users/local/6sjUyKQS/items/JZ84ALKC"],"itemData":{"id":193,"type":"article-journal","container-title":"Earth and Planetary Science Letters","DOI":"10.1016/S0012-821X(02)00637-4","ISSN":"0012821X","issue":"3-4","journalAbbreviation":"Earth and Planetary Science Letters","language":"en","license":"https://www.elsevier.com/tdm/userlicense/1.0/","page":"387-400","source":"DOI.org (Crossref)","title":"The loess record in southern Tajikistan and correlation with Chinese loess","volume":"200","author":[{"family":"Ding","given":"Z.L."},{"family":"Ranov","given":"V."},{"family":"Yang","given":"S.L."},{"family":"Finaev","given":"A."},{"family":"Han","given":"J.M."},{"family":"Wang","given":"G.A."}],"issued":{"date-parts":[["2002",6]]}}},{"id":259,"uris":["http://zotero.org/users/local/6sjUyKQS/items/A7L6EV3B"],"itemData":{"id":259,"type":"article-journal","container-title":"Bulleten Komissii po izucheniyu chetvertichnogo perioda","page":"45-57","title":"Karatau 1—drevneishij paleoliticheskij pamyatnik v lesseh Srednej Azii (Karatau 1—the oldest Paleolithic site in the loess of Central Asia)","volume":"47","author":[{"family":"Lazarenko","given":"A. A."},{"family":"Ranov","given":"V. A."}],"issued":{"date-parts":[["1977"]]}}},{"id":331,"uris":["http://zotero.org/users/local/6sjUyKQS/items/MJF6XG9S"],"itemData":{"id":331,"type":"chapter","container-title":"Achievements of Central Asian Archaeology","event-place":"Leningrad","page":"69-73","publisher":"Nauka","publisher-place":"Leningrad","title":"New Paleolithic site of Karatau I in Southern Tajikistan","volume":"3","author":[{"family":"Lazarenko","given":"A.A."},{"family":"Ranov","given":"V.A."}],"editor":[{"family":"Abetekov","given":"A.A."}],"issued":{"date-parts":[["1975"]]}}},{"id":203,"uris":["http://zotero.org/users/local/6sjUyKQS/items/2UALC3SQ"],"itemData":{"id":203,"type":"article-journal","container-title":"Quaternary Science Reviews","DOI":"10.1016/0277-3791(95)00055-0","ISSN":"02773791","issue":"7-8","journalAbbreviation":"Quaternary Science Reviews","language":"en","license":"https://www.elsevier.com/tdm/userlicense/1.0/","page":"731-745","source":"DOI.org (Crossref)","title":"The ‘loessic palaeolithic’ in South Tadjikistan, central Asia: Its industries, chronology and correlation","title-short":"The ‘loessic palaeolithic’ in South Tadjikistan, central Asia","volume":"14","author":[{"family":"Ranov","given":"V. A."}],"issued":{"date-parts":[["1995",1]]}}},{"id":205,"uris":["http://zotero.org/users/local/6sjUyKQS/items/CBMNXJ73"],"itemData":{"id":205,"type":"book","publisher":"Devashtish Press: Dushanbe (in Russian)","title":"Kamennyi vek Afgano-Tadzhikskoi depressii (Stone Age of the Afghan-Tajik Depression)","author":[{"family":"Ranov","given":"V. A."},{"family":"Karimova","given":"G. R."}],"issued":{"date-parts":[["2005"]]}}},{"id":238,"uris":["http://zotero.org/users/local/6sjUyKQS/items/J9NNIUG6"],"itemData":{"id":238,"type":"chapter","container-title":"Arkheologicheskie raboty v Tadzhikistane","note":"(in Russ)","page":"71-120","title":"Excavations of the fourth paleosol of the Khonako-III section in 2000","volume":"XXIX","author":[{"family":"Ranov","given":"V. A."},{"family":"Schäfer","given":"J."}],"issued":{"date-parts":[["2004"]]}}},{"id":206,"uris":["http://zotero.org/users/local/6sjUyKQS/items/V3BTTYB2"],"itemData":{"id":206,"type":"article-journal","container-title":"Archeology, Ethnography and Anthropology of Eurasia","page":"20-32","title":"Loess paleolithic","volume":"2","author":[{"family":"Ranov","given":"V. A."},{"family":"Schäfer","given":"J."}],"issued":{"date-parts":[["2000"]]}}},{"id":233,"uris":["http://zotero.org/users/local/6sjUyKQS/items/DK8SXS48"],"itemData":{"id":233,"type":"chapter","container-title":"Arkheologicheskie raboty v Tadzhikistane","note":"(in Russ.)","page":"9-30","title":"Works of the Stone Age study group in 1976","volume":"XVI","author":[{"family":"Ranov","given":"V. A."},{"family":"Zhukov","given":"V. A."}],"issued":{"date-parts":[["1982"]]}}},{"id":332,"uris":["http://zotero.org/users/local/6sjUyKQS/items/GWKWES27"],"itemData":{"id":332,"type":"chapter","container-title":"Erkenntnisjäger. Kultur und Umwelt des frühen Menschen. Festschrift für Dietrich Mania","event-place":"Halle","page":"509-535","publisher":"Landesmuseum für Vorgeschichte","publisher-place":"Halle","title":"Das Altpaläolithikum des 4. Paläobodenkomplexes von Obi-Mazar (Tadschikistan)","author":[{"family":"Schäfer","given":"J."},{"family":"Laurat","given":"T."},{"family":"Ranov","given":"V.A."},{"family":"Sosin","given":"P.M."}],"editor":[{"family":"Meller","given":"H."}],"issued":{"date-parts":[["2003"]]}}}],"schema":"https://github.com/citation-style-language/schema/raw/master/csl-citation.json"} </w:instrText>
      </w:r>
      <w:r w:rsidR="005B728B">
        <w:rPr>
          <w:rFonts w:ascii="Times New Roman" w:hAnsi="Times New Roman" w:cs="Times New Roman"/>
          <w:sz w:val="24"/>
          <w:szCs w:val="24"/>
          <w:lang w:val="en-US"/>
        </w:rPr>
        <w:fldChar w:fldCharType="separate"/>
      </w:r>
      <w:r w:rsidR="00041D80" w:rsidRPr="00303F4C">
        <w:rPr>
          <w:rFonts w:ascii="Times New Roman" w:hAnsi="Times New Roman" w:cs="Times New Roman"/>
          <w:kern w:val="0"/>
          <w:sz w:val="24"/>
          <w:vertAlign w:val="superscript"/>
          <w:lang w:val="en-US"/>
        </w:rPr>
        <w:t>24,30,47,48,50–54</w:t>
      </w:r>
      <w:r w:rsidR="005B728B">
        <w:rPr>
          <w:rFonts w:ascii="Times New Roman" w:hAnsi="Times New Roman" w:cs="Times New Roman"/>
          <w:sz w:val="24"/>
          <w:szCs w:val="24"/>
          <w:lang w:val="en-US"/>
        </w:rPr>
        <w:fldChar w:fldCharType="end"/>
      </w:r>
      <w:r w:rsidR="00EA088E" w:rsidRPr="006F06BA">
        <w:rPr>
          <w:rFonts w:ascii="Times New Roman" w:hAnsi="Times New Roman" w:cs="Times New Roman"/>
          <w:sz w:val="24"/>
          <w:szCs w:val="24"/>
          <w:lang w:val="en-US"/>
        </w:rPr>
        <w:t xml:space="preserve">. </w:t>
      </w:r>
      <w:r w:rsidR="00EA088E" w:rsidRPr="002D5D9F">
        <w:rPr>
          <w:rFonts w:ascii="Times New Roman" w:hAnsi="Times New Roman" w:cs="Times New Roman"/>
          <w:sz w:val="24"/>
          <w:szCs w:val="24"/>
          <w:lang w:val="en-US"/>
        </w:rPr>
        <w:t xml:space="preserve">The </w:t>
      </w:r>
      <w:proofErr w:type="spellStart"/>
      <w:r w:rsidR="00EA088E" w:rsidRPr="002D5D9F">
        <w:rPr>
          <w:rFonts w:ascii="Times New Roman" w:hAnsi="Times New Roman" w:cs="Times New Roman"/>
          <w:sz w:val="24"/>
          <w:szCs w:val="24"/>
          <w:lang w:val="en-US"/>
        </w:rPr>
        <w:t>La</w:t>
      </w:r>
      <w:r w:rsidR="00022161" w:rsidRPr="002D5D9F">
        <w:rPr>
          <w:rFonts w:ascii="Times New Roman" w:hAnsi="Times New Roman" w:cs="Times New Roman"/>
          <w:sz w:val="24"/>
          <w:szCs w:val="24"/>
          <w:lang w:val="en-US"/>
        </w:rPr>
        <w:t>k</w:t>
      </w:r>
      <w:r w:rsidR="00EA088E" w:rsidRPr="002D5D9F">
        <w:rPr>
          <w:rFonts w:ascii="Times New Roman" w:hAnsi="Times New Roman" w:cs="Times New Roman"/>
          <w:sz w:val="24"/>
          <w:szCs w:val="24"/>
          <w:lang w:val="en-US"/>
        </w:rPr>
        <w:t>huti</w:t>
      </w:r>
      <w:proofErr w:type="spellEnd"/>
      <w:r w:rsidR="00EA088E" w:rsidRPr="002D5D9F">
        <w:rPr>
          <w:rFonts w:ascii="Times New Roman" w:hAnsi="Times New Roman" w:cs="Times New Roman"/>
          <w:sz w:val="24"/>
          <w:szCs w:val="24"/>
          <w:lang w:val="en-US"/>
        </w:rPr>
        <w:t>-IV site</w:t>
      </w:r>
      <w:r w:rsidR="006119AC" w:rsidRPr="002D5D9F">
        <w:rPr>
          <w:rFonts w:ascii="Times New Roman" w:hAnsi="Times New Roman" w:cs="Times New Roman"/>
          <w:sz w:val="24"/>
          <w:szCs w:val="24"/>
          <w:lang w:val="en-US"/>
        </w:rPr>
        <w:t xml:space="preserve"> was</w:t>
      </w:r>
      <w:r w:rsidR="00EA088E" w:rsidRPr="002D5D9F">
        <w:rPr>
          <w:rFonts w:ascii="Times New Roman" w:hAnsi="Times New Roman" w:cs="Times New Roman"/>
          <w:sz w:val="24"/>
          <w:szCs w:val="24"/>
          <w:lang w:val="en-US"/>
        </w:rPr>
        <w:t xml:space="preserve"> discovered in 2021</w:t>
      </w:r>
      <w:r w:rsidR="00A91219">
        <w:rPr>
          <w:rFonts w:ascii="Times New Roman" w:hAnsi="Times New Roman" w:cs="Times New Roman"/>
          <w:sz w:val="24"/>
          <w:szCs w:val="24"/>
          <w:lang w:val="en-US"/>
        </w:rPr>
        <w:fldChar w:fldCharType="begin"/>
      </w:r>
      <w:r w:rsidR="00236CB9">
        <w:rPr>
          <w:rFonts w:ascii="Times New Roman" w:hAnsi="Times New Roman" w:cs="Times New Roman"/>
          <w:sz w:val="24"/>
          <w:szCs w:val="24"/>
          <w:lang w:val="en-US"/>
        </w:rPr>
        <w:instrText xml:space="preserve"> ADDIN ZOTERO_ITEM CSL_CITATION {"citationID":"GtQJlWDU","properties":{"formattedCitation":"\\super 55\\nosupersub{}","plainCitation":"55","noteIndex":0},"citationItems":[{"id":333,"uris":["http://zotero.org/users/local/6sjUyKQS/items/6YLMLIBD"],"itemData":{"id":333,"type":"chapter","container-title":"Problems of Archaeology, Ethnography, Anthropology of Siberia and Neighboring Territories","event-place":"Novosibirsk","page":"29-37","publisher":"Institute of Archaeology and Ethnography, Siberian Branch of the Russian Academy of Sciences","publisher-place":"Novosibirsk","title":"Lakhuti IV - a New Site of the Early Paleolithic in the Obi-Mazar Valley (Southern Tajikistan)","volume":"27","author":[{"family":"Anoikin","given":"A.A."}],"editor":[{"family":"Derevianko","given":"A.P."}],"issued":{"date-parts":[["2021"]]}}}],"schema":"https://github.com/citation-style-language/schema/raw/master/csl-citation.json"} </w:instrText>
      </w:r>
      <w:r w:rsidR="00A91219">
        <w:rPr>
          <w:rFonts w:ascii="Times New Roman" w:hAnsi="Times New Roman" w:cs="Times New Roman"/>
          <w:sz w:val="24"/>
          <w:szCs w:val="24"/>
          <w:lang w:val="en-US"/>
        </w:rPr>
        <w:fldChar w:fldCharType="separate"/>
      </w:r>
      <w:r w:rsidR="00041D80" w:rsidRPr="00303F4C">
        <w:rPr>
          <w:rFonts w:ascii="Times New Roman" w:hAnsi="Times New Roman" w:cs="Times New Roman"/>
          <w:kern w:val="0"/>
          <w:sz w:val="24"/>
          <w:vertAlign w:val="superscript"/>
          <w:lang w:val="en-US"/>
        </w:rPr>
        <w:t>55</w:t>
      </w:r>
      <w:r w:rsidR="00A91219">
        <w:rPr>
          <w:rFonts w:ascii="Times New Roman" w:hAnsi="Times New Roman" w:cs="Times New Roman"/>
          <w:sz w:val="24"/>
          <w:szCs w:val="24"/>
          <w:lang w:val="en-US"/>
        </w:rPr>
        <w:fldChar w:fldCharType="end"/>
      </w:r>
      <w:r w:rsidR="00EA088E" w:rsidRPr="002D5D9F">
        <w:rPr>
          <w:rFonts w:ascii="Times New Roman" w:hAnsi="Times New Roman" w:cs="Times New Roman"/>
          <w:sz w:val="24"/>
          <w:szCs w:val="24"/>
          <w:lang w:val="en-US"/>
        </w:rPr>
        <w:t xml:space="preserve">. </w:t>
      </w:r>
    </w:p>
    <w:p w14:paraId="3182AAF7" w14:textId="10B0AE20" w:rsidR="00CA2744" w:rsidRDefault="00CA2744" w:rsidP="00AC76DB">
      <w:pPr>
        <w:spacing w:after="0" w:line="276" w:lineRule="auto"/>
        <w:ind w:firstLine="706"/>
        <w:rPr>
          <w:rFonts w:ascii="Times New Roman" w:hAnsi="Times New Roman" w:cs="Times New Roman"/>
          <w:kern w:val="0"/>
          <w:sz w:val="24"/>
          <w:szCs w:val="24"/>
          <w:lang w:val="en-US"/>
        </w:rPr>
      </w:pPr>
      <w:r w:rsidRPr="00CA2744">
        <w:rPr>
          <w:rFonts w:ascii="Times New Roman" w:hAnsi="Times New Roman" w:cs="Times New Roman"/>
          <w:kern w:val="0"/>
          <w:sz w:val="24"/>
          <w:szCs w:val="24"/>
          <w:lang w:val="en-US"/>
        </w:rPr>
        <w:t xml:space="preserve">Ranov conceptualized the </w:t>
      </w:r>
      <w:proofErr w:type="spellStart"/>
      <w:r w:rsidRPr="00CA2744">
        <w:rPr>
          <w:rFonts w:ascii="Times New Roman" w:hAnsi="Times New Roman" w:cs="Times New Roman"/>
          <w:kern w:val="0"/>
          <w:sz w:val="24"/>
          <w:szCs w:val="24"/>
          <w:lang w:val="en-US"/>
        </w:rPr>
        <w:t>Karatau</w:t>
      </w:r>
      <w:proofErr w:type="spellEnd"/>
      <w:r w:rsidRPr="00CA2744">
        <w:rPr>
          <w:rFonts w:ascii="Times New Roman" w:hAnsi="Times New Roman" w:cs="Times New Roman"/>
          <w:kern w:val="0"/>
          <w:sz w:val="24"/>
          <w:szCs w:val="24"/>
          <w:lang w:val="en-US"/>
        </w:rPr>
        <w:t xml:space="preserve"> culture as a flake-based technocomplex characterized by pebble-core technology, predominantly featuring citron and flat-faced cores</w:t>
      </w:r>
      <w:r w:rsidR="004423A6">
        <w:rPr>
          <w:rFonts w:ascii="Times New Roman" w:hAnsi="Times New Roman" w:cs="Times New Roman"/>
          <w:kern w:val="0"/>
          <w:sz w:val="24"/>
          <w:szCs w:val="24"/>
          <w:lang w:val="en-US"/>
        </w:rPr>
        <w:fldChar w:fldCharType="begin"/>
      </w:r>
      <w:r w:rsidR="004423A6">
        <w:rPr>
          <w:rFonts w:ascii="Times New Roman" w:hAnsi="Times New Roman" w:cs="Times New Roman"/>
          <w:kern w:val="0"/>
          <w:sz w:val="24"/>
          <w:szCs w:val="24"/>
          <w:lang w:val="en-US"/>
        </w:rPr>
        <w:instrText xml:space="preserve"> ADDIN ZOTERO_ITEM CSL_CITATION {"citationID":"7PMJDKjx","properties":{"formattedCitation":"\\super 51\\nosupersub{}","plainCitation":"51","noteIndex":0},"citationItems":[{"id":203,"uris":["http://zotero.org/users/local/6sjUyKQS/items/2UALC3SQ"],"itemData":{"id":203,"type":"article-journal","container-title":"Quaternary Science Reviews","DOI":"10.1016/0277-3791(95)00055-0","ISSN":"02773791","issue":"7-8","journalAbbreviation":"Quaternary Science Reviews","language":"en","license":"https://www.elsevier.com/tdm/userlicense/1.0/","page":"731-745","source":"DOI.org (Crossref)","title":"The ‘loessic palaeolithic’ in South Tadjikistan, central Asia: Its industries, chronology and correlation","title-short":"The ‘loessic palaeolithic’ in South Tadjikistan, central Asia","volume":"14","author":[{"family":"Ranov","given":"V. A."}],"issued":{"date-parts":[["1995",1]]}}}],"schema":"https://github.com/citation-style-language/schema/raw/master/csl-citation.json"} </w:instrText>
      </w:r>
      <w:r w:rsidR="004423A6">
        <w:rPr>
          <w:rFonts w:ascii="Times New Roman" w:hAnsi="Times New Roman" w:cs="Times New Roman"/>
          <w:kern w:val="0"/>
          <w:sz w:val="24"/>
          <w:szCs w:val="24"/>
          <w:lang w:val="en-US"/>
        </w:rPr>
        <w:fldChar w:fldCharType="separate"/>
      </w:r>
      <w:r w:rsidR="004423A6" w:rsidRPr="004423A6">
        <w:rPr>
          <w:rFonts w:ascii="Times New Roman" w:hAnsi="Times New Roman" w:cs="Times New Roman"/>
          <w:kern w:val="0"/>
          <w:sz w:val="24"/>
          <w:vertAlign w:val="superscript"/>
          <w:lang w:val="en-US"/>
        </w:rPr>
        <w:t>51</w:t>
      </w:r>
      <w:r w:rsidR="004423A6">
        <w:rPr>
          <w:rFonts w:ascii="Times New Roman" w:hAnsi="Times New Roman" w:cs="Times New Roman"/>
          <w:kern w:val="0"/>
          <w:sz w:val="24"/>
          <w:szCs w:val="24"/>
          <w:lang w:val="en-US"/>
        </w:rPr>
        <w:fldChar w:fldCharType="end"/>
      </w:r>
      <w:r w:rsidRPr="00CA2744">
        <w:rPr>
          <w:rFonts w:ascii="Times New Roman" w:hAnsi="Times New Roman" w:cs="Times New Roman"/>
          <w:kern w:val="0"/>
          <w:sz w:val="24"/>
          <w:szCs w:val="24"/>
          <w:lang w:val="en-US"/>
        </w:rPr>
        <w:t>. The lithic assemblages from this technocomplex exhibit minimal standardization and serial production, with flakes demonstrating considerable morphometric variability. Nevertheless, a consistent toolkit recurs across all assemblages, comprising choppers, side-scrapers, atypical end-scrapers, and denticulated tools. In PC 4, Ranov and Schäfer</w:t>
      </w:r>
      <w:r w:rsidR="00DF4520">
        <w:rPr>
          <w:rFonts w:ascii="Times New Roman" w:hAnsi="Times New Roman" w:cs="Times New Roman"/>
          <w:kern w:val="0"/>
          <w:sz w:val="24"/>
          <w:szCs w:val="24"/>
          <w:lang w:val="en-US"/>
        </w:rPr>
        <w:fldChar w:fldCharType="begin"/>
      </w:r>
      <w:r w:rsidR="00DF4520">
        <w:rPr>
          <w:rFonts w:ascii="Times New Roman" w:hAnsi="Times New Roman" w:cs="Times New Roman"/>
          <w:kern w:val="0"/>
          <w:sz w:val="24"/>
          <w:szCs w:val="24"/>
          <w:lang w:val="en-US"/>
        </w:rPr>
        <w:instrText xml:space="preserve"> ADDIN ZOTERO_ITEM CSL_CITATION {"citationID":"Q8vlzlQQ","properties":{"formattedCitation":"\\super 53\\nosupersub{}","plainCitation":"53","noteIndex":0},"citationItems":[{"id":206,"uris":["http://zotero.org/users/local/6sjUyKQS/items/V3BTTYB2"],"itemData":{"id":206,"type":"article-journal","container-title":"Archeology, Ethnography and Anthropology of Eurasia","page":"20-32","title":"Loess paleolithic","volume":"2","author":[{"family":"Ranov","given":"V. A."},{"family":"Schäfer","given":"J."}],"issued":{"date-parts":[["2000"]]}}}],"schema":"https://github.com/citation-style-language/schema/raw/master/csl-citation.json"} </w:instrText>
      </w:r>
      <w:r w:rsidR="00DF4520">
        <w:rPr>
          <w:rFonts w:ascii="Times New Roman" w:hAnsi="Times New Roman" w:cs="Times New Roman"/>
          <w:kern w:val="0"/>
          <w:sz w:val="24"/>
          <w:szCs w:val="24"/>
          <w:lang w:val="en-US"/>
        </w:rPr>
        <w:fldChar w:fldCharType="separate"/>
      </w:r>
      <w:r w:rsidR="00DF4520" w:rsidRPr="00DF4520">
        <w:rPr>
          <w:rFonts w:ascii="Times New Roman" w:hAnsi="Times New Roman" w:cs="Times New Roman"/>
          <w:kern w:val="0"/>
          <w:sz w:val="24"/>
          <w:vertAlign w:val="superscript"/>
          <w:lang w:val="en-US"/>
        </w:rPr>
        <w:t>53</w:t>
      </w:r>
      <w:r w:rsidR="00DF4520">
        <w:rPr>
          <w:rFonts w:ascii="Times New Roman" w:hAnsi="Times New Roman" w:cs="Times New Roman"/>
          <w:kern w:val="0"/>
          <w:sz w:val="24"/>
          <w:szCs w:val="24"/>
          <w:lang w:val="en-US"/>
        </w:rPr>
        <w:fldChar w:fldCharType="end"/>
      </w:r>
      <w:r w:rsidRPr="00CA2744">
        <w:rPr>
          <w:rFonts w:ascii="Times New Roman" w:hAnsi="Times New Roman" w:cs="Times New Roman"/>
          <w:kern w:val="0"/>
          <w:sz w:val="24"/>
          <w:szCs w:val="24"/>
          <w:lang w:val="en-US"/>
        </w:rPr>
        <w:t xml:space="preserve"> identified "certain technical features that bring it closer to Middle Paleolithic industries." According to Ranov</w:t>
      </w:r>
      <w:r w:rsidR="004423A6">
        <w:rPr>
          <w:rFonts w:ascii="Times New Roman" w:hAnsi="Times New Roman" w:cs="Times New Roman"/>
          <w:kern w:val="0"/>
          <w:sz w:val="24"/>
          <w:szCs w:val="24"/>
          <w:lang w:val="en-US"/>
        </w:rPr>
        <w:fldChar w:fldCharType="begin"/>
      </w:r>
      <w:r w:rsidR="004423A6">
        <w:rPr>
          <w:rFonts w:ascii="Times New Roman" w:hAnsi="Times New Roman" w:cs="Times New Roman"/>
          <w:kern w:val="0"/>
          <w:sz w:val="24"/>
          <w:szCs w:val="24"/>
          <w:lang w:val="en-US"/>
        </w:rPr>
        <w:instrText xml:space="preserve"> ADDIN ZOTERO_ITEM CSL_CITATION {"citationID":"5x0daNcI","properties":{"formattedCitation":"\\super 51\\nosupersub{}","plainCitation":"51","noteIndex":0},"citationItems":[{"id":203,"uris":["http://zotero.org/users/local/6sjUyKQS/items/2UALC3SQ"],"itemData":{"id":203,"type":"article-journal","container-title":"Quaternary Science Reviews","DOI":"10.1016/0277-3791(95)00055-0","ISSN":"02773791","issue":"7-8","journalAbbreviation":"Quaternary Science Reviews","language":"en","license":"https://www.elsevier.com/tdm/userlicense/1.0/","page":"731-745","source":"DOI.org (Crossref)","title":"The ‘loessic palaeolithic’ in South Tadjikistan, central Asia: Its industries, chronology and correlation","title-short":"The ‘loessic palaeolithic’ in South Tadjikistan, central Asia","volume":"14","author":[{"family":"Ranov","given":"V. A."}],"issued":{"date-parts":[["1995",1]]}}}],"schema":"https://github.com/citation-style-language/schema/raw/master/csl-citation.json"} </w:instrText>
      </w:r>
      <w:r w:rsidR="004423A6">
        <w:rPr>
          <w:rFonts w:ascii="Times New Roman" w:hAnsi="Times New Roman" w:cs="Times New Roman"/>
          <w:kern w:val="0"/>
          <w:sz w:val="24"/>
          <w:szCs w:val="24"/>
          <w:lang w:val="en-US"/>
        </w:rPr>
        <w:fldChar w:fldCharType="separate"/>
      </w:r>
      <w:r w:rsidR="004423A6" w:rsidRPr="00DF4520">
        <w:rPr>
          <w:rFonts w:ascii="Times New Roman" w:hAnsi="Times New Roman" w:cs="Times New Roman"/>
          <w:kern w:val="0"/>
          <w:sz w:val="24"/>
          <w:vertAlign w:val="superscript"/>
          <w:lang w:val="en-US"/>
        </w:rPr>
        <w:t>51</w:t>
      </w:r>
      <w:r w:rsidR="004423A6">
        <w:rPr>
          <w:rFonts w:ascii="Times New Roman" w:hAnsi="Times New Roman" w:cs="Times New Roman"/>
          <w:kern w:val="0"/>
          <w:sz w:val="24"/>
          <w:szCs w:val="24"/>
          <w:lang w:val="en-US"/>
        </w:rPr>
        <w:fldChar w:fldCharType="end"/>
      </w:r>
      <w:r w:rsidRPr="00CA2744">
        <w:rPr>
          <w:rFonts w:ascii="Times New Roman" w:hAnsi="Times New Roman" w:cs="Times New Roman"/>
          <w:kern w:val="0"/>
          <w:sz w:val="24"/>
          <w:szCs w:val="24"/>
          <w:lang w:val="en-US"/>
        </w:rPr>
        <w:t>, these transitional characteristics primarily manifest in the types of reduction strategies employed, particularly through the presence of intensively worked small-sized cores.</w:t>
      </w:r>
    </w:p>
    <w:p w14:paraId="068118D7" w14:textId="154C771F" w:rsidR="00EA088E" w:rsidRPr="002815BD" w:rsidRDefault="00EA088E" w:rsidP="00AC76DB">
      <w:pPr>
        <w:spacing w:after="0" w:line="276" w:lineRule="auto"/>
        <w:ind w:firstLine="706"/>
        <w:rPr>
          <w:rFonts w:ascii="Times New Roman" w:hAnsi="Times New Roman" w:cs="Times New Roman"/>
          <w:sz w:val="24"/>
          <w:szCs w:val="24"/>
          <w:lang w:val="en-US"/>
        </w:rPr>
      </w:pPr>
      <w:r w:rsidRPr="002815BD">
        <w:rPr>
          <w:rFonts w:ascii="Times New Roman" w:hAnsi="Times New Roman" w:cs="Times New Roman"/>
          <w:sz w:val="24"/>
          <w:szCs w:val="24"/>
          <w:lang w:val="en-US"/>
        </w:rPr>
        <w:t xml:space="preserve">The </w:t>
      </w:r>
      <w:proofErr w:type="spellStart"/>
      <w:r w:rsidRPr="002815BD">
        <w:rPr>
          <w:rFonts w:ascii="Times New Roman" w:hAnsi="Times New Roman" w:cs="Times New Roman"/>
          <w:sz w:val="24"/>
          <w:szCs w:val="24"/>
          <w:lang w:val="en-US"/>
        </w:rPr>
        <w:t>Karatau</w:t>
      </w:r>
      <w:proofErr w:type="spellEnd"/>
      <w:r w:rsidRPr="002815BD">
        <w:rPr>
          <w:rFonts w:ascii="Times New Roman" w:hAnsi="Times New Roman" w:cs="Times New Roman"/>
          <w:sz w:val="24"/>
          <w:szCs w:val="24"/>
          <w:lang w:val="en-US"/>
        </w:rPr>
        <w:t xml:space="preserve"> culture is comprised of the following sites, each with one to three industries: Obi-Mazar-VI (PC 6), </w:t>
      </w:r>
      <w:proofErr w:type="spellStart"/>
      <w:r w:rsidRPr="002815BD">
        <w:rPr>
          <w:rFonts w:ascii="Times New Roman" w:hAnsi="Times New Roman" w:cs="Times New Roman"/>
          <w:sz w:val="24"/>
          <w:szCs w:val="24"/>
          <w:lang w:val="en-US"/>
        </w:rPr>
        <w:t>Karatau</w:t>
      </w:r>
      <w:proofErr w:type="spellEnd"/>
      <w:r w:rsidRPr="002815BD">
        <w:rPr>
          <w:rFonts w:ascii="Times New Roman" w:hAnsi="Times New Roman" w:cs="Times New Roman"/>
          <w:sz w:val="24"/>
          <w:szCs w:val="24"/>
          <w:lang w:val="en-US"/>
        </w:rPr>
        <w:t xml:space="preserve"> (PC 6), </w:t>
      </w:r>
      <w:proofErr w:type="spellStart"/>
      <w:r w:rsidRPr="002815BD">
        <w:rPr>
          <w:rFonts w:ascii="Times New Roman" w:hAnsi="Times New Roman" w:cs="Times New Roman"/>
          <w:sz w:val="24"/>
          <w:szCs w:val="24"/>
          <w:lang w:val="en-US"/>
        </w:rPr>
        <w:t>Karamaydan</w:t>
      </w:r>
      <w:proofErr w:type="spellEnd"/>
      <w:r w:rsidRPr="002815BD">
        <w:rPr>
          <w:rFonts w:ascii="Times New Roman" w:hAnsi="Times New Roman" w:cs="Times New Roman"/>
          <w:sz w:val="24"/>
          <w:szCs w:val="24"/>
          <w:lang w:val="en-US"/>
        </w:rPr>
        <w:t xml:space="preserve"> (PC 6), </w:t>
      </w:r>
      <w:proofErr w:type="spellStart"/>
      <w:r w:rsidRPr="002815BD">
        <w:rPr>
          <w:rFonts w:ascii="Times New Roman" w:hAnsi="Times New Roman" w:cs="Times New Roman"/>
          <w:sz w:val="24"/>
          <w:szCs w:val="24"/>
          <w:lang w:val="en-US"/>
        </w:rPr>
        <w:t>Lahuti</w:t>
      </w:r>
      <w:proofErr w:type="spellEnd"/>
      <w:r w:rsidRPr="002815BD">
        <w:rPr>
          <w:rFonts w:ascii="Times New Roman" w:hAnsi="Times New Roman" w:cs="Times New Roman"/>
          <w:sz w:val="24"/>
          <w:szCs w:val="24"/>
          <w:lang w:val="en-US"/>
        </w:rPr>
        <w:t>-IV (PC 6-4), La</w:t>
      </w:r>
      <w:r w:rsidR="00F377FC">
        <w:rPr>
          <w:rFonts w:ascii="Times New Roman" w:hAnsi="Times New Roman" w:cs="Times New Roman"/>
          <w:sz w:val="24"/>
          <w:szCs w:val="24"/>
          <w:lang w:val="en-US"/>
        </w:rPr>
        <w:t>k</w:t>
      </w:r>
      <w:r w:rsidRPr="002815BD">
        <w:rPr>
          <w:rFonts w:ascii="Times New Roman" w:hAnsi="Times New Roman" w:cs="Times New Roman"/>
          <w:sz w:val="24"/>
          <w:szCs w:val="24"/>
          <w:lang w:val="en-US"/>
        </w:rPr>
        <w:t xml:space="preserve">huti-I (PC 5), Obi-Mazar-IV (PC 4), </w:t>
      </w:r>
      <w:proofErr w:type="spellStart"/>
      <w:r w:rsidRPr="002815BD">
        <w:rPr>
          <w:rFonts w:ascii="Times New Roman" w:hAnsi="Times New Roman" w:cs="Times New Roman"/>
          <w:sz w:val="24"/>
          <w:szCs w:val="24"/>
          <w:lang w:val="en-US"/>
        </w:rPr>
        <w:t>Khonako</w:t>
      </w:r>
      <w:proofErr w:type="spellEnd"/>
      <w:r w:rsidRPr="002815BD">
        <w:rPr>
          <w:rFonts w:ascii="Times New Roman" w:hAnsi="Times New Roman" w:cs="Times New Roman"/>
          <w:sz w:val="24"/>
          <w:szCs w:val="24"/>
          <w:lang w:val="en-US"/>
        </w:rPr>
        <w:t>-III (PC 4). The total collection of lithic art</w:t>
      </w:r>
      <w:r w:rsidR="008737F6">
        <w:rPr>
          <w:rFonts w:ascii="Times New Roman" w:hAnsi="Times New Roman" w:cs="Times New Roman"/>
          <w:sz w:val="24"/>
          <w:szCs w:val="24"/>
          <w:lang w:val="en-US"/>
        </w:rPr>
        <w:t>i</w:t>
      </w:r>
      <w:r w:rsidRPr="002815BD">
        <w:rPr>
          <w:rFonts w:ascii="Times New Roman" w:hAnsi="Times New Roman" w:cs="Times New Roman"/>
          <w:sz w:val="24"/>
          <w:szCs w:val="24"/>
          <w:lang w:val="en-US"/>
        </w:rPr>
        <w:t xml:space="preserve">facts amounts to approximately 6500 specimens, which were primarily buried in </w:t>
      </w:r>
      <w:r w:rsidR="008737F6">
        <w:rPr>
          <w:rFonts w:ascii="Times New Roman" w:hAnsi="Times New Roman" w:cs="Times New Roman"/>
          <w:sz w:val="24"/>
          <w:szCs w:val="24"/>
          <w:lang w:val="en-US"/>
        </w:rPr>
        <w:t>paleosol</w:t>
      </w:r>
      <w:r w:rsidRPr="002815BD">
        <w:rPr>
          <w:rFonts w:ascii="Times New Roman" w:hAnsi="Times New Roman" w:cs="Times New Roman"/>
          <w:sz w:val="24"/>
          <w:szCs w:val="24"/>
          <w:lang w:val="en-US"/>
        </w:rPr>
        <w:t>s of PC 6 (MIS 15), PC 5 (MIS 13) and PC 4 (MIS 11), with occasional art</w:t>
      </w:r>
      <w:r w:rsidR="008737F6">
        <w:rPr>
          <w:rFonts w:ascii="Times New Roman" w:hAnsi="Times New Roman" w:cs="Times New Roman"/>
          <w:sz w:val="24"/>
          <w:szCs w:val="24"/>
          <w:lang w:val="en-US"/>
        </w:rPr>
        <w:t>i</w:t>
      </w:r>
      <w:r w:rsidRPr="002815BD">
        <w:rPr>
          <w:rFonts w:ascii="Times New Roman" w:hAnsi="Times New Roman" w:cs="Times New Roman"/>
          <w:sz w:val="24"/>
          <w:szCs w:val="24"/>
          <w:lang w:val="en-US"/>
        </w:rPr>
        <w:t xml:space="preserve">facts found in </w:t>
      </w:r>
      <w:proofErr w:type="spellStart"/>
      <w:r w:rsidR="008737F6">
        <w:rPr>
          <w:rFonts w:ascii="Times New Roman" w:hAnsi="Times New Roman" w:cs="Times New Roman"/>
          <w:sz w:val="24"/>
          <w:szCs w:val="24"/>
          <w:lang w:val="en-US"/>
        </w:rPr>
        <w:lastRenderedPageBreak/>
        <w:t>unweathered</w:t>
      </w:r>
      <w:proofErr w:type="spellEnd"/>
      <w:r w:rsidR="008737F6">
        <w:rPr>
          <w:rFonts w:ascii="Times New Roman" w:hAnsi="Times New Roman" w:cs="Times New Roman"/>
          <w:sz w:val="24"/>
          <w:szCs w:val="24"/>
          <w:lang w:val="en-US"/>
        </w:rPr>
        <w:t xml:space="preserve"> </w:t>
      </w:r>
      <w:r w:rsidRPr="002815BD">
        <w:rPr>
          <w:rFonts w:ascii="Times New Roman" w:hAnsi="Times New Roman" w:cs="Times New Roman"/>
          <w:sz w:val="24"/>
          <w:szCs w:val="24"/>
          <w:lang w:val="en-US"/>
        </w:rPr>
        <w:t>loess</w:t>
      </w:r>
      <w:r w:rsidR="008737F6">
        <w:rPr>
          <w:rFonts w:ascii="Times New Roman" w:hAnsi="Times New Roman" w:cs="Times New Roman"/>
          <w:sz w:val="24"/>
          <w:szCs w:val="24"/>
          <w:lang w:val="en-US"/>
        </w:rPr>
        <w:t xml:space="preserve"> sediments</w:t>
      </w:r>
      <w:r w:rsidRPr="002815BD">
        <w:rPr>
          <w:rFonts w:ascii="Times New Roman" w:hAnsi="Times New Roman" w:cs="Times New Roman"/>
          <w:sz w:val="24"/>
          <w:szCs w:val="24"/>
          <w:lang w:val="en-US"/>
        </w:rPr>
        <w:t xml:space="preserve">. In the </w:t>
      </w:r>
      <w:r w:rsidR="000355AE">
        <w:rPr>
          <w:rFonts w:ascii="Times New Roman" w:hAnsi="Times New Roman" w:cs="Times New Roman"/>
          <w:sz w:val="24"/>
          <w:szCs w:val="24"/>
          <w:lang w:val="en-US"/>
        </w:rPr>
        <w:t>paleosols</w:t>
      </w:r>
      <w:r w:rsidRPr="002815BD">
        <w:rPr>
          <w:rFonts w:ascii="Times New Roman" w:hAnsi="Times New Roman" w:cs="Times New Roman"/>
          <w:sz w:val="24"/>
          <w:szCs w:val="24"/>
          <w:lang w:val="en-US"/>
        </w:rPr>
        <w:t xml:space="preserve"> underlying (PC 7-9) and overlying (PC 3), less than 10 art</w:t>
      </w:r>
      <w:r w:rsidR="008D333E">
        <w:rPr>
          <w:rFonts w:ascii="Times New Roman" w:hAnsi="Times New Roman" w:cs="Times New Roman"/>
          <w:sz w:val="24"/>
          <w:szCs w:val="24"/>
          <w:lang w:val="en-US"/>
        </w:rPr>
        <w:t>i</w:t>
      </w:r>
      <w:r w:rsidRPr="002815BD">
        <w:rPr>
          <w:rFonts w:ascii="Times New Roman" w:hAnsi="Times New Roman" w:cs="Times New Roman"/>
          <w:sz w:val="24"/>
          <w:szCs w:val="24"/>
          <w:lang w:val="en-US"/>
        </w:rPr>
        <w:t xml:space="preserve">facts were recorded in total across all studied sections. Considering the studied areas and the </w:t>
      </w:r>
      <w:r w:rsidR="000355AE">
        <w:rPr>
          <w:rFonts w:ascii="Times New Roman" w:hAnsi="Times New Roman" w:cs="Times New Roman"/>
          <w:sz w:val="24"/>
          <w:szCs w:val="24"/>
          <w:lang w:val="en-US"/>
        </w:rPr>
        <w:t>strong</w:t>
      </w:r>
      <w:r w:rsidRPr="002815BD">
        <w:rPr>
          <w:rFonts w:ascii="Times New Roman" w:hAnsi="Times New Roman" w:cs="Times New Roman"/>
          <w:sz w:val="24"/>
          <w:szCs w:val="24"/>
          <w:lang w:val="en-US"/>
        </w:rPr>
        <w:t xml:space="preserve"> possibility of vertical movement of these items </w:t>
      </w:r>
      <w:proofErr w:type="gramStart"/>
      <w:r w:rsidRPr="002815BD">
        <w:rPr>
          <w:rFonts w:ascii="Times New Roman" w:hAnsi="Times New Roman" w:cs="Times New Roman"/>
          <w:sz w:val="24"/>
          <w:szCs w:val="24"/>
          <w:lang w:val="en-US"/>
        </w:rPr>
        <w:t>as a result of</w:t>
      </w:r>
      <w:proofErr w:type="gramEnd"/>
      <w:r w:rsidRPr="002815BD">
        <w:rPr>
          <w:rFonts w:ascii="Times New Roman" w:hAnsi="Times New Roman" w:cs="Times New Roman"/>
          <w:sz w:val="24"/>
          <w:szCs w:val="24"/>
          <w:lang w:val="en-US"/>
        </w:rPr>
        <w:t xml:space="preserve"> bioturbation, it is possible to consider these deposits </w:t>
      </w:r>
      <w:r w:rsidR="00787C92">
        <w:rPr>
          <w:rFonts w:ascii="Times New Roman" w:hAnsi="Times New Roman" w:cs="Times New Roman"/>
          <w:sz w:val="24"/>
          <w:szCs w:val="24"/>
          <w:lang w:val="en-US"/>
        </w:rPr>
        <w:t>as archaeologically “</w:t>
      </w:r>
      <w:r w:rsidRPr="002815BD">
        <w:rPr>
          <w:rFonts w:ascii="Times New Roman" w:hAnsi="Times New Roman" w:cs="Times New Roman"/>
          <w:sz w:val="24"/>
          <w:szCs w:val="24"/>
          <w:lang w:val="en-US"/>
        </w:rPr>
        <w:t>sterile</w:t>
      </w:r>
      <w:r w:rsidR="00787C92">
        <w:rPr>
          <w:rFonts w:ascii="Times New Roman" w:hAnsi="Times New Roman" w:cs="Times New Roman"/>
          <w:sz w:val="24"/>
          <w:szCs w:val="24"/>
          <w:lang w:val="en-US"/>
        </w:rPr>
        <w:t>”</w:t>
      </w:r>
      <w:r w:rsidRPr="002815BD">
        <w:rPr>
          <w:rFonts w:ascii="Times New Roman" w:hAnsi="Times New Roman" w:cs="Times New Roman"/>
          <w:sz w:val="24"/>
          <w:szCs w:val="24"/>
          <w:lang w:val="en-US"/>
        </w:rPr>
        <w:t>.</w:t>
      </w:r>
    </w:p>
    <w:p w14:paraId="21A29FB0" w14:textId="5FCB774F" w:rsidR="00EA088E" w:rsidRPr="002815BD" w:rsidRDefault="00EA088E" w:rsidP="00AC76DB">
      <w:pPr>
        <w:spacing w:after="0" w:line="276" w:lineRule="auto"/>
        <w:ind w:firstLine="360"/>
        <w:rPr>
          <w:rFonts w:ascii="Times New Roman" w:hAnsi="Times New Roman" w:cs="Times New Roman"/>
          <w:sz w:val="24"/>
          <w:szCs w:val="24"/>
          <w:lang w:val="en-US"/>
        </w:rPr>
      </w:pPr>
      <w:r w:rsidRPr="002815BD">
        <w:rPr>
          <w:rFonts w:ascii="Times New Roman" w:hAnsi="Times New Roman" w:cs="Times New Roman"/>
          <w:sz w:val="24"/>
          <w:szCs w:val="24"/>
          <w:lang w:val="en-US"/>
        </w:rPr>
        <w:t xml:space="preserve">The </w:t>
      </w:r>
      <w:r w:rsidR="00F55790">
        <w:rPr>
          <w:rFonts w:ascii="Times New Roman" w:hAnsi="Times New Roman" w:cs="Times New Roman"/>
          <w:sz w:val="24"/>
          <w:szCs w:val="24"/>
          <w:lang w:val="en-US"/>
        </w:rPr>
        <w:t xml:space="preserve">historiography of research into the </w:t>
      </w:r>
      <w:proofErr w:type="spellStart"/>
      <w:r w:rsidRPr="002815BD">
        <w:rPr>
          <w:rFonts w:ascii="Times New Roman" w:hAnsi="Times New Roman" w:cs="Times New Roman"/>
          <w:sz w:val="24"/>
          <w:szCs w:val="24"/>
          <w:lang w:val="en-US"/>
        </w:rPr>
        <w:t>Karatau</w:t>
      </w:r>
      <w:proofErr w:type="spellEnd"/>
      <w:r w:rsidRPr="002815BD">
        <w:rPr>
          <w:rFonts w:ascii="Times New Roman" w:hAnsi="Times New Roman" w:cs="Times New Roman"/>
          <w:sz w:val="24"/>
          <w:szCs w:val="24"/>
          <w:lang w:val="en-US"/>
        </w:rPr>
        <w:t xml:space="preserve"> culture</w:t>
      </w:r>
      <w:r w:rsidR="00F55790">
        <w:rPr>
          <w:rFonts w:ascii="Times New Roman" w:hAnsi="Times New Roman" w:cs="Times New Roman"/>
          <w:sz w:val="24"/>
          <w:szCs w:val="24"/>
          <w:lang w:val="en-US"/>
        </w:rPr>
        <w:t xml:space="preserve"> can be summarized as follows</w:t>
      </w:r>
      <w:r w:rsidR="00A55E1D">
        <w:rPr>
          <w:rFonts w:ascii="Times New Roman" w:hAnsi="Times New Roman" w:cs="Times New Roman"/>
          <w:sz w:val="24"/>
          <w:szCs w:val="24"/>
          <w:lang w:val="en-US"/>
        </w:rPr>
        <w:fldChar w:fldCharType="begin"/>
      </w:r>
      <w:r w:rsidR="00A55E1D">
        <w:rPr>
          <w:rFonts w:ascii="Times New Roman" w:hAnsi="Times New Roman" w:cs="Times New Roman"/>
          <w:sz w:val="24"/>
          <w:szCs w:val="24"/>
          <w:lang w:val="en-US"/>
        </w:rPr>
        <w:instrText xml:space="preserve"> ADDIN ZOTERO_ITEM CSL_CITATION {"citationID":"VPeeKbKK","properties":{"formattedCitation":"\\super 51\\nosupersub{}","plainCitation":"51","noteIndex":0},"citationItems":[{"id":203,"uris":["http://zotero.org/users/local/6sjUyKQS/items/2UALC3SQ"],"itemData":{"id":203,"type":"article-journal","container-title":"Quaternary Science Reviews","DOI":"10.1016/0277-3791(95)00055-0","ISSN":"02773791","issue":"7-8","journalAbbreviation":"Quaternary Science Reviews","language":"en","license":"https://www.elsevier.com/tdm/userlicense/1.0/","page":"731-745","source":"DOI.org (Crossref)","title":"The ‘loessic palaeolithic’ in South Tadjikistan, central Asia: Its industries, chronology and correlation","title-short":"The ‘loessic palaeolithic’ in South Tadjikistan, central Asia","volume":"14","author":[{"family":"Ranov","given":"V. A."}],"issued":{"date-parts":[["1995",1]]}}}],"schema":"https://github.com/citation-style-language/schema/raw/master/csl-citation.json"} </w:instrText>
      </w:r>
      <w:r w:rsidR="00A55E1D">
        <w:rPr>
          <w:rFonts w:ascii="Times New Roman" w:hAnsi="Times New Roman" w:cs="Times New Roman"/>
          <w:sz w:val="24"/>
          <w:szCs w:val="24"/>
          <w:lang w:val="en-US"/>
        </w:rPr>
        <w:fldChar w:fldCharType="separate"/>
      </w:r>
      <w:r w:rsidR="00A55E1D" w:rsidRPr="00DE23C1">
        <w:rPr>
          <w:rFonts w:ascii="Times New Roman" w:hAnsi="Times New Roman" w:cs="Times New Roman"/>
          <w:kern w:val="0"/>
          <w:sz w:val="24"/>
          <w:vertAlign w:val="superscript"/>
          <w:lang w:val="en-US"/>
        </w:rPr>
        <w:t>51</w:t>
      </w:r>
      <w:r w:rsidR="00A55E1D">
        <w:rPr>
          <w:rFonts w:ascii="Times New Roman" w:hAnsi="Times New Roman" w:cs="Times New Roman"/>
          <w:sz w:val="24"/>
          <w:szCs w:val="24"/>
          <w:lang w:val="en-US"/>
        </w:rPr>
        <w:fldChar w:fldCharType="end"/>
      </w:r>
      <w:r w:rsidRPr="002815BD">
        <w:rPr>
          <w:rFonts w:ascii="Times New Roman" w:hAnsi="Times New Roman" w:cs="Times New Roman"/>
          <w:sz w:val="24"/>
          <w:szCs w:val="24"/>
          <w:lang w:val="en-US"/>
        </w:rPr>
        <w:t>:</w:t>
      </w:r>
    </w:p>
    <w:p w14:paraId="76D4E386" w14:textId="3629CFAD" w:rsidR="00EA088E" w:rsidRPr="002815BD" w:rsidRDefault="00EA088E" w:rsidP="00AC76DB">
      <w:pPr>
        <w:pStyle w:val="ListParagraph"/>
        <w:numPr>
          <w:ilvl w:val="0"/>
          <w:numId w:val="8"/>
        </w:numPr>
        <w:spacing w:after="0" w:line="276" w:lineRule="auto"/>
        <w:rPr>
          <w:rFonts w:ascii="Times New Roman" w:hAnsi="Times New Roman" w:cs="Times New Roman"/>
          <w:sz w:val="24"/>
          <w:szCs w:val="24"/>
          <w:lang w:val="en-US"/>
        </w:rPr>
      </w:pPr>
      <w:proofErr w:type="spellStart"/>
      <w:r w:rsidRPr="002815BD">
        <w:rPr>
          <w:rFonts w:ascii="Times New Roman" w:hAnsi="Times New Roman" w:cs="Times New Roman"/>
          <w:sz w:val="24"/>
          <w:szCs w:val="24"/>
          <w:lang w:val="en-US"/>
        </w:rPr>
        <w:t>Karatau</w:t>
      </w:r>
      <w:proofErr w:type="spellEnd"/>
      <w:r w:rsidRPr="002815BD">
        <w:rPr>
          <w:rFonts w:ascii="Times New Roman" w:hAnsi="Times New Roman" w:cs="Times New Roman"/>
          <w:sz w:val="24"/>
          <w:szCs w:val="24"/>
          <w:lang w:val="en-US"/>
        </w:rPr>
        <w:t xml:space="preserve"> site </w:t>
      </w:r>
      <w:r w:rsidR="00097ED3">
        <w:rPr>
          <w:rFonts w:ascii="Times New Roman" w:hAnsi="Times New Roman" w:cs="Times New Roman"/>
          <w:sz w:val="24"/>
          <w:szCs w:val="24"/>
          <w:lang w:val="en-US"/>
        </w:rPr>
        <w:t xml:space="preserve">was </w:t>
      </w:r>
      <w:r w:rsidRPr="002815BD">
        <w:rPr>
          <w:rFonts w:ascii="Times New Roman" w:hAnsi="Times New Roman" w:cs="Times New Roman"/>
          <w:sz w:val="24"/>
          <w:szCs w:val="24"/>
          <w:lang w:val="en-US"/>
        </w:rPr>
        <w:t xml:space="preserve">studied for seven seasons </w:t>
      </w:r>
      <w:r w:rsidR="00097ED3">
        <w:rPr>
          <w:rFonts w:ascii="Times New Roman" w:hAnsi="Times New Roman" w:cs="Times New Roman"/>
          <w:sz w:val="24"/>
          <w:szCs w:val="24"/>
          <w:lang w:val="en-US"/>
        </w:rPr>
        <w:t>between</w:t>
      </w:r>
      <w:r w:rsidRPr="002815BD">
        <w:rPr>
          <w:rFonts w:ascii="Times New Roman" w:hAnsi="Times New Roman" w:cs="Times New Roman"/>
          <w:sz w:val="24"/>
          <w:szCs w:val="24"/>
          <w:lang w:val="en-US"/>
        </w:rPr>
        <w:t xml:space="preserve"> 1973-1986. Archaeological material, numbering 1</w:t>
      </w:r>
      <w:r w:rsidR="00D92545">
        <w:rPr>
          <w:rFonts w:ascii="Times New Roman" w:hAnsi="Times New Roman" w:cs="Times New Roman"/>
          <w:sz w:val="24"/>
          <w:szCs w:val="24"/>
          <w:lang w:val="en-US"/>
        </w:rPr>
        <w:t>295</w:t>
      </w:r>
      <w:r w:rsidRPr="002815BD">
        <w:rPr>
          <w:rFonts w:ascii="Times New Roman" w:hAnsi="Times New Roman" w:cs="Times New Roman"/>
          <w:sz w:val="24"/>
          <w:szCs w:val="24"/>
          <w:lang w:val="en-US"/>
        </w:rPr>
        <w:t xml:space="preserve"> </w:t>
      </w:r>
      <w:r w:rsidR="00097ED3">
        <w:rPr>
          <w:rFonts w:ascii="Times New Roman" w:hAnsi="Times New Roman" w:cs="Times New Roman"/>
          <w:sz w:val="24"/>
          <w:szCs w:val="24"/>
          <w:lang w:val="en-US"/>
        </w:rPr>
        <w:t>artifacts</w:t>
      </w:r>
      <w:r w:rsidRPr="002815BD">
        <w:rPr>
          <w:rFonts w:ascii="Times New Roman" w:hAnsi="Times New Roman" w:cs="Times New Roman"/>
          <w:sz w:val="24"/>
          <w:szCs w:val="24"/>
          <w:lang w:val="en-US"/>
        </w:rPr>
        <w:t xml:space="preserve">, </w:t>
      </w:r>
      <w:r w:rsidR="00684C5D">
        <w:rPr>
          <w:rFonts w:ascii="Times New Roman" w:hAnsi="Times New Roman" w:cs="Times New Roman"/>
          <w:sz w:val="24"/>
          <w:szCs w:val="24"/>
          <w:lang w:val="en-US"/>
        </w:rPr>
        <w:t>was</w:t>
      </w:r>
      <w:r w:rsidRPr="002815BD">
        <w:rPr>
          <w:rFonts w:ascii="Times New Roman" w:hAnsi="Times New Roman" w:cs="Times New Roman"/>
          <w:sz w:val="24"/>
          <w:szCs w:val="24"/>
          <w:lang w:val="en-US"/>
        </w:rPr>
        <w:t xml:space="preserve"> found in PC 6. T</w:t>
      </w:r>
      <w:r w:rsidR="00E41CD9">
        <w:rPr>
          <w:rFonts w:ascii="Times New Roman" w:hAnsi="Times New Roman" w:cs="Times New Roman"/>
          <w:sz w:val="24"/>
          <w:szCs w:val="24"/>
          <w:lang w:val="en-US"/>
        </w:rPr>
        <w:t>he t</w:t>
      </w:r>
      <w:r w:rsidRPr="002815BD">
        <w:rPr>
          <w:rFonts w:ascii="Times New Roman" w:hAnsi="Times New Roman" w:cs="Times New Roman"/>
          <w:sz w:val="24"/>
          <w:szCs w:val="24"/>
          <w:lang w:val="en-US"/>
        </w:rPr>
        <w:t xml:space="preserve">otal area of excavations </w:t>
      </w:r>
      <w:r w:rsidR="00E41CD9">
        <w:rPr>
          <w:rFonts w:ascii="Times New Roman" w:hAnsi="Times New Roman" w:cs="Times New Roman"/>
          <w:sz w:val="24"/>
          <w:szCs w:val="24"/>
          <w:lang w:val="en-US"/>
        </w:rPr>
        <w:t>was</w:t>
      </w:r>
      <w:r w:rsidRPr="002815BD">
        <w:rPr>
          <w:rFonts w:ascii="Times New Roman" w:hAnsi="Times New Roman" w:cs="Times New Roman"/>
          <w:sz w:val="24"/>
          <w:szCs w:val="24"/>
          <w:lang w:val="en-US"/>
        </w:rPr>
        <w:t xml:space="preserve"> 500 m</w:t>
      </w:r>
      <w:r w:rsidR="00E41CD9">
        <w:rPr>
          <w:rFonts w:ascii="Times New Roman" w:hAnsi="Times New Roman" w:cs="Times New Roman"/>
          <w:sz w:val="24"/>
          <w:szCs w:val="24"/>
          <w:vertAlign w:val="superscript"/>
          <w:lang w:val="en-US"/>
        </w:rPr>
        <w:t>2</w:t>
      </w:r>
      <w:r w:rsidRPr="002815BD">
        <w:rPr>
          <w:rFonts w:ascii="Times New Roman" w:hAnsi="Times New Roman" w:cs="Times New Roman"/>
          <w:sz w:val="24"/>
          <w:szCs w:val="24"/>
          <w:lang w:val="en-US"/>
        </w:rPr>
        <w:t xml:space="preserve">. </w:t>
      </w:r>
    </w:p>
    <w:p w14:paraId="60297B8C" w14:textId="621BD97F" w:rsidR="00EA088E" w:rsidRPr="002815BD" w:rsidRDefault="00EA088E" w:rsidP="00AC76DB">
      <w:pPr>
        <w:pStyle w:val="ListParagraph"/>
        <w:numPr>
          <w:ilvl w:val="0"/>
          <w:numId w:val="8"/>
        </w:numPr>
        <w:spacing w:after="0" w:line="276" w:lineRule="auto"/>
        <w:rPr>
          <w:rFonts w:ascii="Times New Roman" w:hAnsi="Times New Roman" w:cs="Times New Roman"/>
          <w:sz w:val="24"/>
          <w:szCs w:val="24"/>
          <w:lang w:val="en-US"/>
        </w:rPr>
      </w:pPr>
      <w:r w:rsidRPr="002815BD">
        <w:rPr>
          <w:rFonts w:ascii="Times New Roman" w:hAnsi="Times New Roman" w:cs="Times New Roman"/>
          <w:sz w:val="24"/>
          <w:szCs w:val="24"/>
          <w:lang w:val="en-US"/>
        </w:rPr>
        <w:t>La</w:t>
      </w:r>
      <w:r w:rsidR="00D77BD7">
        <w:rPr>
          <w:rFonts w:ascii="Times New Roman" w:hAnsi="Times New Roman" w:cs="Times New Roman"/>
          <w:sz w:val="24"/>
          <w:szCs w:val="24"/>
          <w:lang w:val="en-US"/>
        </w:rPr>
        <w:t>k</w:t>
      </w:r>
      <w:r w:rsidRPr="002815BD">
        <w:rPr>
          <w:rFonts w:ascii="Times New Roman" w:hAnsi="Times New Roman" w:cs="Times New Roman"/>
          <w:sz w:val="24"/>
          <w:szCs w:val="24"/>
          <w:lang w:val="en-US"/>
        </w:rPr>
        <w:t>huti-I was excavated for four seasons</w:t>
      </w:r>
      <w:r w:rsidR="004263DD">
        <w:rPr>
          <w:rFonts w:ascii="Times New Roman" w:hAnsi="Times New Roman" w:cs="Times New Roman"/>
          <w:sz w:val="24"/>
          <w:szCs w:val="24"/>
          <w:lang w:val="en-US"/>
        </w:rPr>
        <w:t xml:space="preserve"> </w:t>
      </w:r>
      <w:r w:rsidR="00E41CD9">
        <w:rPr>
          <w:rFonts w:ascii="Times New Roman" w:hAnsi="Times New Roman" w:cs="Times New Roman"/>
          <w:sz w:val="24"/>
          <w:szCs w:val="24"/>
          <w:lang w:val="en-US"/>
        </w:rPr>
        <w:t>from</w:t>
      </w:r>
      <w:r w:rsidRPr="002815BD">
        <w:rPr>
          <w:rFonts w:ascii="Times New Roman" w:hAnsi="Times New Roman" w:cs="Times New Roman"/>
          <w:sz w:val="24"/>
          <w:szCs w:val="24"/>
          <w:lang w:val="en-US"/>
        </w:rPr>
        <w:t xml:space="preserve"> 1974-1980. Archaeological material, numbering </w:t>
      </w:r>
      <w:r w:rsidR="000D6C6D" w:rsidRPr="000D6C6D">
        <w:rPr>
          <w:rFonts w:ascii="Times New Roman" w:hAnsi="Times New Roman" w:cs="Times New Roman"/>
          <w:sz w:val="24"/>
          <w:szCs w:val="24"/>
          <w:lang w:val="en-US"/>
        </w:rPr>
        <w:t>1</w:t>
      </w:r>
      <w:r w:rsidR="00D92545">
        <w:rPr>
          <w:rFonts w:ascii="Times New Roman" w:hAnsi="Times New Roman" w:cs="Times New Roman"/>
          <w:sz w:val="24"/>
          <w:szCs w:val="24"/>
          <w:lang w:val="en-US"/>
        </w:rPr>
        <w:t>208</w:t>
      </w:r>
      <w:r w:rsidR="009725CF">
        <w:rPr>
          <w:rFonts w:ascii="Times New Roman" w:hAnsi="Times New Roman" w:cs="Times New Roman"/>
          <w:sz w:val="24"/>
          <w:szCs w:val="24"/>
          <w:lang w:val="en-US"/>
        </w:rPr>
        <w:t xml:space="preserve"> artifacts</w:t>
      </w:r>
      <w:r w:rsidR="000D6C6D" w:rsidRPr="000D6C6D">
        <w:rPr>
          <w:rFonts w:ascii="Times New Roman" w:hAnsi="Times New Roman" w:cs="Times New Roman"/>
          <w:sz w:val="24"/>
          <w:szCs w:val="24"/>
          <w:lang w:val="en-US"/>
        </w:rPr>
        <w:t>,</w:t>
      </w:r>
      <w:r w:rsidRPr="002815BD">
        <w:rPr>
          <w:rFonts w:ascii="Times New Roman" w:hAnsi="Times New Roman" w:cs="Times New Roman"/>
          <w:sz w:val="24"/>
          <w:szCs w:val="24"/>
          <w:lang w:val="en-US"/>
        </w:rPr>
        <w:t xml:space="preserve"> </w:t>
      </w:r>
      <w:r w:rsidR="00684C5D">
        <w:rPr>
          <w:rFonts w:ascii="Times New Roman" w:hAnsi="Times New Roman" w:cs="Times New Roman"/>
          <w:sz w:val="24"/>
          <w:szCs w:val="24"/>
          <w:lang w:val="en-US"/>
        </w:rPr>
        <w:t>was</w:t>
      </w:r>
      <w:r w:rsidRPr="002815BD">
        <w:rPr>
          <w:rFonts w:ascii="Times New Roman" w:hAnsi="Times New Roman" w:cs="Times New Roman"/>
          <w:sz w:val="24"/>
          <w:szCs w:val="24"/>
          <w:lang w:val="en-US"/>
        </w:rPr>
        <w:t xml:space="preserve"> found in PC 5. The total area </w:t>
      </w:r>
      <w:r w:rsidR="009725CF">
        <w:rPr>
          <w:rFonts w:ascii="Times New Roman" w:hAnsi="Times New Roman" w:cs="Times New Roman"/>
          <w:sz w:val="24"/>
          <w:szCs w:val="24"/>
          <w:lang w:val="en-US"/>
        </w:rPr>
        <w:t xml:space="preserve">of excavation was </w:t>
      </w:r>
      <w:r w:rsidRPr="002815BD">
        <w:rPr>
          <w:rFonts w:ascii="Times New Roman" w:hAnsi="Times New Roman" w:cs="Times New Roman"/>
          <w:sz w:val="24"/>
          <w:szCs w:val="24"/>
          <w:lang w:val="en-US"/>
        </w:rPr>
        <w:t xml:space="preserve">about 100 </w:t>
      </w:r>
      <w:r w:rsidR="009725CF" w:rsidRPr="006C1869">
        <w:rPr>
          <w:rFonts w:ascii="Times New Roman" w:hAnsi="Times New Roman" w:cs="Times New Roman"/>
          <w:sz w:val="24"/>
          <w:szCs w:val="24"/>
          <w:lang w:val="en-US"/>
        </w:rPr>
        <w:t>m</w:t>
      </w:r>
      <w:r w:rsidR="009725CF">
        <w:rPr>
          <w:rFonts w:ascii="Times New Roman" w:hAnsi="Times New Roman" w:cs="Times New Roman"/>
          <w:sz w:val="24"/>
          <w:szCs w:val="24"/>
          <w:vertAlign w:val="superscript"/>
          <w:lang w:val="en-US"/>
        </w:rPr>
        <w:t>2</w:t>
      </w:r>
      <w:r w:rsidRPr="002815BD">
        <w:rPr>
          <w:rFonts w:ascii="Times New Roman" w:hAnsi="Times New Roman" w:cs="Times New Roman"/>
          <w:sz w:val="24"/>
          <w:szCs w:val="24"/>
          <w:lang w:val="en-US"/>
        </w:rPr>
        <w:t xml:space="preserve">. </w:t>
      </w:r>
    </w:p>
    <w:p w14:paraId="32758B0B" w14:textId="1BACF701" w:rsidR="00EA088E" w:rsidRPr="002815BD" w:rsidRDefault="00EA088E" w:rsidP="00AC76DB">
      <w:pPr>
        <w:pStyle w:val="ListParagraph"/>
        <w:numPr>
          <w:ilvl w:val="0"/>
          <w:numId w:val="8"/>
        </w:numPr>
        <w:spacing w:after="0" w:line="276" w:lineRule="auto"/>
        <w:rPr>
          <w:rFonts w:ascii="Times New Roman" w:hAnsi="Times New Roman" w:cs="Times New Roman"/>
          <w:sz w:val="24"/>
          <w:szCs w:val="24"/>
          <w:lang w:val="en-US"/>
        </w:rPr>
      </w:pPr>
      <w:r w:rsidRPr="002815BD">
        <w:rPr>
          <w:rFonts w:ascii="Times New Roman" w:hAnsi="Times New Roman" w:cs="Times New Roman"/>
          <w:sz w:val="24"/>
          <w:szCs w:val="24"/>
          <w:lang w:val="en-US"/>
        </w:rPr>
        <w:t>Obi-Mazar-IV was studied for five seasons</w:t>
      </w:r>
      <w:r w:rsidR="00DE23C1">
        <w:rPr>
          <w:rFonts w:ascii="Times New Roman" w:hAnsi="Times New Roman" w:cs="Times New Roman"/>
          <w:sz w:val="24"/>
          <w:szCs w:val="24"/>
          <w:lang w:val="en-US"/>
        </w:rPr>
        <w:t xml:space="preserve"> </w:t>
      </w:r>
      <w:r w:rsidR="009725CF">
        <w:rPr>
          <w:rFonts w:ascii="Times New Roman" w:hAnsi="Times New Roman" w:cs="Times New Roman"/>
          <w:sz w:val="24"/>
          <w:szCs w:val="24"/>
          <w:lang w:val="en-US"/>
        </w:rPr>
        <w:t>between</w:t>
      </w:r>
      <w:r w:rsidRPr="002815BD">
        <w:rPr>
          <w:rFonts w:ascii="Times New Roman" w:hAnsi="Times New Roman" w:cs="Times New Roman"/>
          <w:sz w:val="24"/>
          <w:szCs w:val="24"/>
          <w:lang w:val="en-US"/>
        </w:rPr>
        <w:t xml:space="preserve"> 1983-1998. Archaeological material, numbering </w:t>
      </w:r>
      <w:r w:rsidR="00D92545">
        <w:rPr>
          <w:rFonts w:ascii="Times New Roman" w:hAnsi="Times New Roman" w:cs="Times New Roman"/>
          <w:sz w:val="24"/>
          <w:szCs w:val="24"/>
          <w:lang w:val="en-US"/>
        </w:rPr>
        <w:t>1722</w:t>
      </w:r>
      <w:r w:rsidRPr="002815BD">
        <w:rPr>
          <w:rFonts w:ascii="Times New Roman" w:hAnsi="Times New Roman" w:cs="Times New Roman"/>
          <w:sz w:val="24"/>
          <w:szCs w:val="24"/>
          <w:lang w:val="en-US"/>
        </w:rPr>
        <w:t xml:space="preserve"> artifacts, was found in PC 4. T</w:t>
      </w:r>
      <w:r w:rsidR="001471EE">
        <w:rPr>
          <w:rFonts w:ascii="Times New Roman" w:hAnsi="Times New Roman" w:cs="Times New Roman"/>
          <w:sz w:val="24"/>
          <w:szCs w:val="24"/>
          <w:lang w:val="en-US"/>
        </w:rPr>
        <w:t>he t</w:t>
      </w:r>
      <w:r w:rsidRPr="002815BD">
        <w:rPr>
          <w:rFonts w:ascii="Times New Roman" w:hAnsi="Times New Roman" w:cs="Times New Roman"/>
          <w:sz w:val="24"/>
          <w:szCs w:val="24"/>
          <w:lang w:val="en-US"/>
        </w:rPr>
        <w:t xml:space="preserve">otal area of excavations </w:t>
      </w:r>
      <w:r w:rsidR="001471EE">
        <w:rPr>
          <w:rFonts w:ascii="Times New Roman" w:hAnsi="Times New Roman" w:cs="Times New Roman"/>
          <w:sz w:val="24"/>
          <w:szCs w:val="24"/>
          <w:lang w:val="en-US"/>
        </w:rPr>
        <w:t>was</w:t>
      </w:r>
      <w:r w:rsidRPr="002815BD">
        <w:rPr>
          <w:rFonts w:ascii="Times New Roman" w:hAnsi="Times New Roman" w:cs="Times New Roman"/>
          <w:sz w:val="24"/>
          <w:szCs w:val="24"/>
          <w:lang w:val="en-US"/>
        </w:rPr>
        <w:t xml:space="preserve"> 30 </w:t>
      </w:r>
      <w:r w:rsidR="001471EE" w:rsidRPr="006C1869">
        <w:rPr>
          <w:rFonts w:ascii="Times New Roman" w:hAnsi="Times New Roman" w:cs="Times New Roman"/>
          <w:sz w:val="24"/>
          <w:szCs w:val="24"/>
          <w:lang w:val="en-US"/>
        </w:rPr>
        <w:t>m</w:t>
      </w:r>
      <w:r w:rsidR="001471EE">
        <w:rPr>
          <w:rFonts w:ascii="Times New Roman" w:hAnsi="Times New Roman" w:cs="Times New Roman"/>
          <w:sz w:val="24"/>
          <w:szCs w:val="24"/>
          <w:vertAlign w:val="superscript"/>
          <w:lang w:val="en-US"/>
        </w:rPr>
        <w:t>2</w:t>
      </w:r>
      <w:r w:rsidRPr="002815BD">
        <w:rPr>
          <w:rFonts w:ascii="Times New Roman" w:hAnsi="Times New Roman" w:cs="Times New Roman"/>
          <w:sz w:val="24"/>
          <w:szCs w:val="24"/>
          <w:lang w:val="en-US"/>
        </w:rPr>
        <w:t xml:space="preserve">. </w:t>
      </w:r>
    </w:p>
    <w:p w14:paraId="6263EF06" w14:textId="397E742D" w:rsidR="00EA088E" w:rsidRPr="002815BD" w:rsidRDefault="00EA088E" w:rsidP="00AC76DB">
      <w:pPr>
        <w:pStyle w:val="ListParagraph"/>
        <w:numPr>
          <w:ilvl w:val="0"/>
          <w:numId w:val="8"/>
        </w:numPr>
        <w:spacing w:after="0" w:line="276" w:lineRule="auto"/>
        <w:rPr>
          <w:rFonts w:ascii="Times New Roman" w:hAnsi="Times New Roman" w:cs="Times New Roman"/>
          <w:sz w:val="24"/>
          <w:szCs w:val="24"/>
          <w:lang w:val="en-US"/>
        </w:rPr>
      </w:pPr>
      <w:proofErr w:type="spellStart"/>
      <w:proofErr w:type="gramStart"/>
      <w:r w:rsidRPr="002815BD">
        <w:rPr>
          <w:rFonts w:ascii="Times New Roman" w:hAnsi="Times New Roman" w:cs="Times New Roman"/>
          <w:sz w:val="24"/>
          <w:szCs w:val="24"/>
          <w:lang w:val="en-US"/>
        </w:rPr>
        <w:t>Karamaydan</w:t>
      </w:r>
      <w:proofErr w:type="spellEnd"/>
      <w:r w:rsidR="00DF513D">
        <w:rPr>
          <w:rFonts w:ascii="Times New Roman" w:hAnsi="Times New Roman" w:cs="Times New Roman"/>
          <w:sz w:val="24"/>
          <w:szCs w:val="24"/>
          <w:lang w:val="en-US"/>
        </w:rPr>
        <w:t xml:space="preserve"> </w:t>
      </w:r>
      <w:r w:rsidRPr="002815BD">
        <w:rPr>
          <w:rFonts w:ascii="Times New Roman" w:hAnsi="Times New Roman" w:cs="Times New Roman"/>
          <w:sz w:val="24"/>
          <w:szCs w:val="24"/>
          <w:lang w:val="en-US"/>
        </w:rPr>
        <w:t>was</w:t>
      </w:r>
      <w:proofErr w:type="gramEnd"/>
      <w:r w:rsidRPr="002815BD">
        <w:rPr>
          <w:rFonts w:ascii="Times New Roman" w:hAnsi="Times New Roman" w:cs="Times New Roman"/>
          <w:sz w:val="24"/>
          <w:szCs w:val="24"/>
          <w:lang w:val="en-US"/>
        </w:rPr>
        <w:t xml:space="preserve"> studied </w:t>
      </w:r>
      <w:r w:rsidR="001471EE">
        <w:rPr>
          <w:rFonts w:ascii="Times New Roman" w:hAnsi="Times New Roman" w:cs="Times New Roman"/>
          <w:sz w:val="24"/>
          <w:szCs w:val="24"/>
          <w:lang w:val="en-US"/>
        </w:rPr>
        <w:t xml:space="preserve">for one season </w:t>
      </w:r>
      <w:r w:rsidRPr="002815BD">
        <w:rPr>
          <w:rFonts w:ascii="Times New Roman" w:hAnsi="Times New Roman" w:cs="Times New Roman"/>
          <w:sz w:val="24"/>
          <w:szCs w:val="24"/>
          <w:lang w:val="en-US"/>
        </w:rPr>
        <w:t xml:space="preserve">in 1984. The archaeological material, numbering about 50 artifacts, </w:t>
      </w:r>
      <w:r w:rsidR="00684C5D">
        <w:rPr>
          <w:rFonts w:ascii="Times New Roman" w:hAnsi="Times New Roman" w:cs="Times New Roman"/>
          <w:sz w:val="24"/>
          <w:szCs w:val="24"/>
          <w:lang w:val="en-US"/>
        </w:rPr>
        <w:t>was recovered</w:t>
      </w:r>
      <w:r w:rsidRPr="002815BD">
        <w:rPr>
          <w:rFonts w:ascii="Times New Roman" w:hAnsi="Times New Roman" w:cs="Times New Roman"/>
          <w:sz w:val="24"/>
          <w:szCs w:val="24"/>
          <w:lang w:val="en-US"/>
        </w:rPr>
        <w:t xml:space="preserve"> in PC 6. The total excavation area </w:t>
      </w:r>
      <w:r w:rsidR="00684C5D">
        <w:rPr>
          <w:rFonts w:ascii="Times New Roman" w:hAnsi="Times New Roman" w:cs="Times New Roman"/>
          <w:sz w:val="24"/>
          <w:szCs w:val="24"/>
          <w:lang w:val="en-US"/>
        </w:rPr>
        <w:t>was</w:t>
      </w:r>
      <w:r w:rsidRPr="002815BD">
        <w:rPr>
          <w:rFonts w:ascii="Times New Roman" w:hAnsi="Times New Roman" w:cs="Times New Roman"/>
          <w:sz w:val="24"/>
          <w:szCs w:val="24"/>
          <w:lang w:val="en-US"/>
        </w:rPr>
        <w:t xml:space="preserve"> 50 </w:t>
      </w:r>
      <w:r w:rsidR="00684C5D" w:rsidRPr="006C1869">
        <w:rPr>
          <w:rFonts w:ascii="Times New Roman" w:hAnsi="Times New Roman" w:cs="Times New Roman"/>
          <w:sz w:val="24"/>
          <w:szCs w:val="24"/>
          <w:lang w:val="en-US"/>
        </w:rPr>
        <w:t>m</w:t>
      </w:r>
      <w:r w:rsidR="00684C5D">
        <w:rPr>
          <w:rFonts w:ascii="Times New Roman" w:hAnsi="Times New Roman" w:cs="Times New Roman"/>
          <w:sz w:val="24"/>
          <w:szCs w:val="24"/>
          <w:vertAlign w:val="superscript"/>
          <w:lang w:val="en-US"/>
        </w:rPr>
        <w:t>2</w:t>
      </w:r>
      <w:r w:rsidRPr="002815BD">
        <w:rPr>
          <w:rFonts w:ascii="Times New Roman" w:hAnsi="Times New Roman" w:cs="Times New Roman"/>
          <w:sz w:val="24"/>
          <w:szCs w:val="24"/>
          <w:lang w:val="en-US"/>
        </w:rPr>
        <w:t xml:space="preserve"> </w:t>
      </w:r>
    </w:p>
    <w:p w14:paraId="2ED5A4B4" w14:textId="73BB4ED0" w:rsidR="00EA088E" w:rsidRPr="002815BD" w:rsidRDefault="00684C5D" w:rsidP="00AC76DB">
      <w:pPr>
        <w:pStyle w:val="ListParagraph"/>
        <w:numPr>
          <w:ilvl w:val="0"/>
          <w:numId w:val="8"/>
        </w:numPr>
        <w:spacing w:after="0" w:line="276"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Kh</w:t>
      </w:r>
      <w:r w:rsidR="00EA088E" w:rsidRPr="002815BD">
        <w:rPr>
          <w:rFonts w:ascii="Times New Roman" w:hAnsi="Times New Roman" w:cs="Times New Roman"/>
          <w:sz w:val="24"/>
          <w:szCs w:val="24"/>
          <w:lang w:val="en-US"/>
        </w:rPr>
        <w:t>onako</w:t>
      </w:r>
      <w:proofErr w:type="spellEnd"/>
      <w:r w:rsidR="00EA088E" w:rsidRPr="002815BD">
        <w:rPr>
          <w:rFonts w:ascii="Times New Roman" w:hAnsi="Times New Roman" w:cs="Times New Roman"/>
          <w:sz w:val="24"/>
          <w:szCs w:val="24"/>
          <w:lang w:val="en-US"/>
        </w:rPr>
        <w:t>-III was investigated for three seasons</w:t>
      </w:r>
      <w:r w:rsidR="000D6C6D">
        <w:rPr>
          <w:rFonts w:ascii="Times New Roman" w:hAnsi="Times New Roman" w:cs="Times New Roman"/>
          <w:sz w:val="24"/>
          <w:szCs w:val="24"/>
          <w:lang w:val="en-US"/>
        </w:rPr>
        <w:t xml:space="preserve"> in </w:t>
      </w:r>
      <w:r w:rsidR="00EA088E" w:rsidRPr="002815BD">
        <w:rPr>
          <w:rFonts w:ascii="Times New Roman" w:hAnsi="Times New Roman" w:cs="Times New Roman"/>
          <w:sz w:val="24"/>
          <w:szCs w:val="24"/>
          <w:lang w:val="en-US"/>
        </w:rPr>
        <w:t>1995-2000. Archaeological material</w:t>
      </w:r>
      <w:r w:rsidR="00E7595E">
        <w:rPr>
          <w:rFonts w:ascii="Times New Roman" w:hAnsi="Times New Roman" w:cs="Times New Roman"/>
          <w:sz w:val="24"/>
          <w:szCs w:val="24"/>
          <w:lang w:val="en-US"/>
        </w:rPr>
        <w:t>, numbering</w:t>
      </w:r>
      <w:r w:rsidR="00EA088E" w:rsidRPr="002815BD">
        <w:rPr>
          <w:rFonts w:ascii="Times New Roman" w:hAnsi="Times New Roman" w:cs="Times New Roman"/>
          <w:sz w:val="24"/>
          <w:szCs w:val="24"/>
          <w:lang w:val="en-US"/>
        </w:rPr>
        <w:t xml:space="preserve"> about 200 artifacts</w:t>
      </w:r>
      <w:r w:rsidR="00E7595E">
        <w:rPr>
          <w:rFonts w:ascii="Times New Roman" w:hAnsi="Times New Roman" w:cs="Times New Roman"/>
          <w:sz w:val="24"/>
          <w:szCs w:val="24"/>
          <w:lang w:val="en-US"/>
        </w:rPr>
        <w:t>,</w:t>
      </w:r>
      <w:r w:rsidR="00EA088E" w:rsidRPr="002815BD">
        <w:rPr>
          <w:rFonts w:ascii="Times New Roman" w:hAnsi="Times New Roman" w:cs="Times New Roman"/>
          <w:sz w:val="24"/>
          <w:szCs w:val="24"/>
          <w:lang w:val="en-US"/>
        </w:rPr>
        <w:t xml:space="preserve"> </w:t>
      </w:r>
      <w:r w:rsidR="004263DD" w:rsidRPr="004263DD">
        <w:rPr>
          <w:rFonts w:ascii="Times New Roman" w:hAnsi="Times New Roman" w:cs="Times New Roman"/>
          <w:sz w:val="24"/>
          <w:szCs w:val="24"/>
          <w:lang w:val="en-US"/>
        </w:rPr>
        <w:t>w</w:t>
      </w:r>
      <w:r w:rsidR="00E7595E">
        <w:rPr>
          <w:rFonts w:ascii="Times New Roman" w:hAnsi="Times New Roman" w:cs="Times New Roman"/>
          <w:sz w:val="24"/>
          <w:szCs w:val="24"/>
          <w:lang w:val="en-US"/>
        </w:rPr>
        <w:t>as</w:t>
      </w:r>
      <w:r w:rsidR="00EA088E" w:rsidRPr="002815BD">
        <w:rPr>
          <w:rFonts w:ascii="Times New Roman" w:hAnsi="Times New Roman" w:cs="Times New Roman"/>
          <w:sz w:val="24"/>
          <w:szCs w:val="24"/>
          <w:lang w:val="en-US"/>
        </w:rPr>
        <w:t xml:space="preserve"> found in PC 4. T</w:t>
      </w:r>
      <w:r w:rsidR="00E7595E">
        <w:rPr>
          <w:rFonts w:ascii="Times New Roman" w:hAnsi="Times New Roman" w:cs="Times New Roman"/>
          <w:sz w:val="24"/>
          <w:szCs w:val="24"/>
          <w:lang w:val="en-US"/>
        </w:rPr>
        <w:t>he t</w:t>
      </w:r>
      <w:r w:rsidR="00EA088E" w:rsidRPr="002815BD">
        <w:rPr>
          <w:rFonts w:ascii="Times New Roman" w:hAnsi="Times New Roman" w:cs="Times New Roman"/>
          <w:sz w:val="24"/>
          <w:szCs w:val="24"/>
          <w:lang w:val="en-US"/>
        </w:rPr>
        <w:t xml:space="preserve">otal excavated area </w:t>
      </w:r>
      <w:r w:rsidR="00E7595E">
        <w:rPr>
          <w:rFonts w:ascii="Times New Roman" w:hAnsi="Times New Roman" w:cs="Times New Roman"/>
          <w:sz w:val="24"/>
          <w:szCs w:val="24"/>
          <w:lang w:val="en-US"/>
        </w:rPr>
        <w:t>was</w:t>
      </w:r>
      <w:r w:rsidR="00EA088E" w:rsidRPr="002815BD">
        <w:rPr>
          <w:rFonts w:ascii="Times New Roman" w:hAnsi="Times New Roman" w:cs="Times New Roman"/>
          <w:sz w:val="24"/>
          <w:szCs w:val="24"/>
          <w:lang w:val="en-US"/>
        </w:rPr>
        <w:t xml:space="preserve"> 40 </w:t>
      </w:r>
      <w:r w:rsidR="00E7595E" w:rsidRPr="006C1869">
        <w:rPr>
          <w:rFonts w:ascii="Times New Roman" w:hAnsi="Times New Roman" w:cs="Times New Roman"/>
          <w:sz w:val="24"/>
          <w:szCs w:val="24"/>
          <w:lang w:val="en-US"/>
        </w:rPr>
        <w:t>m</w:t>
      </w:r>
      <w:r w:rsidR="00E7595E">
        <w:rPr>
          <w:rFonts w:ascii="Times New Roman" w:hAnsi="Times New Roman" w:cs="Times New Roman"/>
          <w:sz w:val="24"/>
          <w:szCs w:val="24"/>
          <w:vertAlign w:val="superscript"/>
          <w:lang w:val="en-US"/>
        </w:rPr>
        <w:t>2</w:t>
      </w:r>
      <w:r w:rsidR="00EA088E" w:rsidRPr="002815BD">
        <w:rPr>
          <w:rFonts w:ascii="Times New Roman" w:hAnsi="Times New Roman" w:cs="Times New Roman"/>
          <w:sz w:val="24"/>
          <w:szCs w:val="24"/>
          <w:lang w:val="en-US"/>
        </w:rPr>
        <w:t xml:space="preserve">. </w:t>
      </w:r>
    </w:p>
    <w:p w14:paraId="551C59F7" w14:textId="24CC00B1" w:rsidR="00EA088E" w:rsidRPr="002815BD" w:rsidRDefault="00EA088E" w:rsidP="00AC76DB">
      <w:pPr>
        <w:pStyle w:val="ListParagraph"/>
        <w:numPr>
          <w:ilvl w:val="0"/>
          <w:numId w:val="8"/>
        </w:numPr>
        <w:spacing w:after="0" w:line="276" w:lineRule="auto"/>
        <w:rPr>
          <w:rFonts w:ascii="Times New Roman" w:hAnsi="Times New Roman" w:cs="Times New Roman"/>
          <w:sz w:val="24"/>
          <w:szCs w:val="24"/>
          <w:lang w:val="en-US"/>
        </w:rPr>
      </w:pPr>
      <w:r w:rsidRPr="002815BD">
        <w:rPr>
          <w:rFonts w:ascii="Times New Roman" w:hAnsi="Times New Roman" w:cs="Times New Roman"/>
          <w:sz w:val="24"/>
          <w:szCs w:val="24"/>
          <w:lang w:val="en-US"/>
        </w:rPr>
        <w:t xml:space="preserve">Obi-Mazar-VI was excavated for three </w:t>
      </w:r>
      <w:r w:rsidR="008703DC">
        <w:rPr>
          <w:rFonts w:ascii="Times New Roman" w:hAnsi="Times New Roman" w:cs="Times New Roman"/>
          <w:sz w:val="24"/>
          <w:szCs w:val="24"/>
          <w:lang w:val="en-US"/>
        </w:rPr>
        <w:t xml:space="preserve">successive </w:t>
      </w:r>
      <w:r w:rsidRPr="002815BD">
        <w:rPr>
          <w:rFonts w:ascii="Times New Roman" w:hAnsi="Times New Roman" w:cs="Times New Roman"/>
          <w:sz w:val="24"/>
          <w:szCs w:val="24"/>
          <w:lang w:val="en-US"/>
        </w:rPr>
        <w:t xml:space="preserve">seasons </w:t>
      </w:r>
      <w:r w:rsidR="008703DC">
        <w:rPr>
          <w:rFonts w:ascii="Times New Roman" w:hAnsi="Times New Roman" w:cs="Times New Roman"/>
          <w:sz w:val="24"/>
          <w:szCs w:val="24"/>
          <w:lang w:val="en-US"/>
        </w:rPr>
        <w:t>from</w:t>
      </w:r>
      <w:r w:rsidRPr="002815BD">
        <w:rPr>
          <w:rFonts w:ascii="Times New Roman" w:hAnsi="Times New Roman" w:cs="Times New Roman"/>
          <w:sz w:val="24"/>
          <w:szCs w:val="24"/>
          <w:lang w:val="en-US"/>
        </w:rPr>
        <w:t xml:space="preserve"> 1996-1998. Archaeological material</w:t>
      </w:r>
      <w:r w:rsidR="008703DC">
        <w:rPr>
          <w:rFonts w:ascii="Times New Roman" w:hAnsi="Times New Roman" w:cs="Times New Roman"/>
          <w:sz w:val="24"/>
          <w:szCs w:val="24"/>
          <w:lang w:val="en-US"/>
        </w:rPr>
        <w:t>, numbering</w:t>
      </w:r>
      <w:r w:rsidRPr="002815BD">
        <w:rPr>
          <w:rFonts w:ascii="Times New Roman" w:hAnsi="Times New Roman" w:cs="Times New Roman"/>
          <w:sz w:val="24"/>
          <w:szCs w:val="24"/>
          <w:lang w:val="en-US"/>
        </w:rPr>
        <w:t xml:space="preserve"> about 150 artifacts</w:t>
      </w:r>
      <w:r w:rsidR="008703DC">
        <w:rPr>
          <w:rFonts w:ascii="Times New Roman" w:hAnsi="Times New Roman" w:cs="Times New Roman"/>
          <w:sz w:val="24"/>
          <w:szCs w:val="24"/>
          <w:lang w:val="en-US"/>
        </w:rPr>
        <w:t>,</w:t>
      </w:r>
      <w:r w:rsidRPr="002815BD">
        <w:rPr>
          <w:rFonts w:ascii="Times New Roman" w:hAnsi="Times New Roman" w:cs="Times New Roman"/>
          <w:sz w:val="24"/>
          <w:szCs w:val="24"/>
          <w:lang w:val="en-US"/>
        </w:rPr>
        <w:t xml:space="preserve"> </w:t>
      </w:r>
      <w:r w:rsidR="004263DD" w:rsidRPr="004263DD">
        <w:rPr>
          <w:rFonts w:ascii="Times New Roman" w:hAnsi="Times New Roman" w:cs="Times New Roman"/>
          <w:sz w:val="24"/>
          <w:szCs w:val="24"/>
          <w:lang w:val="en-US"/>
        </w:rPr>
        <w:t>w</w:t>
      </w:r>
      <w:r w:rsidR="008703DC">
        <w:rPr>
          <w:rFonts w:ascii="Times New Roman" w:hAnsi="Times New Roman" w:cs="Times New Roman"/>
          <w:sz w:val="24"/>
          <w:szCs w:val="24"/>
          <w:lang w:val="en-US"/>
        </w:rPr>
        <w:t>as</w:t>
      </w:r>
      <w:r w:rsidRPr="002815BD">
        <w:rPr>
          <w:rFonts w:ascii="Times New Roman" w:hAnsi="Times New Roman" w:cs="Times New Roman"/>
          <w:sz w:val="24"/>
          <w:szCs w:val="24"/>
          <w:lang w:val="en-US"/>
        </w:rPr>
        <w:t xml:space="preserve"> found in PC 6. The total area of excavations was 60 </w:t>
      </w:r>
      <w:r w:rsidR="008703DC" w:rsidRPr="006C1869">
        <w:rPr>
          <w:rFonts w:ascii="Times New Roman" w:hAnsi="Times New Roman" w:cs="Times New Roman"/>
          <w:sz w:val="24"/>
          <w:szCs w:val="24"/>
          <w:lang w:val="en-US"/>
        </w:rPr>
        <w:t>m</w:t>
      </w:r>
      <w:r w:rsidR="008703DC">
        <w:rPr>
          <w:rFonts w:ascii="Times New Roman" w:hAnsi="Times New Roman" w:cs="Times New Roman"/>
          <w:sz w:val="24"/>
          <w:szCs w:val="24"/>
          <w:vertAlign w:val="superscript"/>
          <w:lang w:val="en-US"/>
        </w:rPr>
        <w:t>2</w:t>
      </w:r>
      <w:r w:rsidRPr="002815BD">
        <w:rPr>
          <w:rFonts w:ascii="Times New Roman" w:hAnsi="Times New Roman" w:cs="Times New Roman"/>
          <w:sz w:val="24"/>
          <w:szCs w:val="24"/>
          <w:lang w:val="en-US"/>
        </w:rPr>
        <w:t xml:space="preserve">. </w:t>
      </w:r>
    </w:p>
    <w:p w14:paraId="3BB44AFF" w14:textId="314681D5" w:rsidR="00EA088E" w:rsidRPr="002815BD" w:rsidRDefault="00EA088E" w:rsidP="00AC76DB">
      <w:pPr>
        <w:pStyle w:val="ListParagraph"/>
        <w:numPr>
          <w:ilvl w:val="0"/>
          <w:numId w:val="8"/>
        </w:numPr>
        <w:spacing w:after="0" w:line="276" w:lineRule="auto"/>
        <w:rPr>
          <w:rFonts w:ascii="Times New Roman" w:hAnsi="Times New Roman" w:cs="Times New Roman"/>
          <w:sz w:val="24"/>
          <w:szCs w:val="24"/>
          <w:lang w:val="en-US"/>
        </w:rPr>
      </w:pPr>
      <w:proofErr w:type="spellStart"/>
      <w:r w:rsidRPr="002815BD">
        <w:rPr>
          <w:rFonts w:ascii="Times New Roman" w:hAnsi="Times New Roman" w:cs="Times New Roman"/>
          <w:sz w:val="24"/>
          <w:szCs w:val="24"/>
          <w:lang w:val="en-US"/>
        </w:rPr>
        <w:t>La</w:t>
      </w:r>
      <w:r w:rsidR="008703DC">
        <w:rPr>
          <w:rFonts w:ascii="Times New Roman" w:hAnsi="Times New Roman" w:cs="Times New Roman"/>
          <w:sz w:val="24"/>
          <w:szCs w:val="24"/>
          <w:lang w:val="en-US"/>
        </w:rPr>
        <w:t>k</w:t>
      </w:r>
      <w:r w:rsidRPr="002815BD">
        <w:rPr>
          <w:rFonts w:ascii="Times New Roman" w:hAnsi="Times New Roman" w:cs="Times New Roman"/>
          <w:sz w:val="24"/>
          <w:szCs w:val="24"/>
          <w:lang w:val="en-US"/>
        </w:rPr>
        <w:t>huti</w:t>
      </w:r>
      <w:proofErr w:type="spellEnd"/>
      <w:r w:rsidRPr="002815BD">
        <w:rPr>
          <w:rFonts w:ascii="Times New Roman" w:hAnsi="Times New Roman" w:cs="Times New Roman"/>
          <w:sz w:val="24"/>
          <w:szCs w:val="24"/>
          <w:lang w:val="en-US"/>
        </w:rPr>
        <w:t xml:space="preserve">-IV was discovered after Ranov’s death </w:t>
      </w:r>
      <w:r w:rsidR="007C3B24">
        <w:rPr>
          <w:rFonts w:ascii="Times New Roman" w:hAnsi="Times New Roman" w:cs="Times New Roman"/>
          <w:sz w:val="24"/>
          <w:szCs w:val="24"/>
          <w:lang w:val="en-US"/>
        </w:rPr>
        <w:t xml:space="preserve">and </w:t>
      </w:r>
      <w:r w:rsidRPr="002815BD">
        <w:rPr>
          <w:rFonts w:ascii="Times New Roman" w:hAnsi="Times New Roman" w:cs="Times New Roman"/>
          <w:sz w:val="24"/>
          <w:szCs w:val="24"/>
          <w:lang w:val="en-US"/>
        </w:rPr>
        <w:t xml:space="preserve">was investigated for three seasons </w:t>
      </w:r>
      <w:r w:rsidR="008703DC">
        <w:rPr>
          <w:rFonts w:ascii="Times New Roman" w:hAnsi="Times New Roman" w:cs="Times New Roman"/>
          <w:sz w:val="24"/>
          <w:szCs w:val="24"/>
          <w:lang w:val="en-US"/>
        </w:rPr>
        <w:t>between</w:t>
      </w:r>
      <w:r w:rsidRPr="002815BD">
        <w:rPr>
          <w:rFonts w:ascii="Times New Roman" w:hAnsi="Times New Roman" w:cs="Times New Roman"/>
          <w:sz w:val="24"/>
          <w:szCs w:val="24"/>
          <w:lang w:val="en-US"/>
        </w:rPr>
        <w:t xml:space="preserve"> 2021-2023. The archaeological material </w:t>
      </w:r>
      <w:r w:rsidR="007C3B24">
        <w:rPr>
          <w:rFonts w:ascii="Times New Roman" w:hAnsi="Times New Roman" w:cs="Times New Roman"/>
          <w:sz w:val="24"/>
          <w:szCs w:val="24"/>
          <w:lang w:val="en-US"/>
        </w:rPr>
        <w:t>recovered from</w:t>
      </w:r>
      <w:r w:rsidRPr="002815BD">
        <w:rPr>
          <w:rFonts w:ascii="Times New Roman" w:hAnsi="Times New Roman" w:cs="Times New Roman"/>
          <w:sz w:val="24"/>
          <w:szCs w:val="24"/>
          <w:lang w:val="en-US"/>
        </w:rPr>
        <w:t xml:space="preserve"> PC 6-4 comprises 2600 art</w:t>
      </w:r>
      <w:r w:rsidR="007C3B24">
        <w:rPr>
          <w:rFonts w:ascii="Times New Roman" w:hAnsi="Times New Roman" w:cs="Times New Roman"/>
          <w:sz w:val="24"/>
          <w:szCs w:val="24"/>
          <w:lang w:val="en-US"/>
        </w:rPr>
        <w:t>i</w:t>
      </w:r>
      <w:r w:rsidRPr="002815BD">
        <w:rPr>
          <w:rFonts w:ascii="Times New Roman" w:hAnsi="Times New Roman" w:cs="Times New Roman"/>
          <w:sz w:val="24"/>
          <w:szCs w:val="24"/>
          <w:lang w:val="en-US"/>
        </w:rPr>
        <w:t xml:space="preserve">facts. The total excavated area </w:t>
      </w:r>
      <w:r w:rsidR="007C3B24">
        <w:rPr>
          <w:rFonts w:ascii="Times New Roman" w:hAnsi="Times New Roman" w:cs="Times New Roman"/>
          <w:sz w:val="24"/>
          <w:szCs w:val="24"/>
          <w:lang w:val="en-US"/>
        </w:rPr>
        <w:t>was</w:t>
      </w:r>
      <w:r w:rsidRPr="002815BD">
        <w:rPr>
          <w:rFonts w:ascii="Times New Roman" w:hAnsi="Times New Roman" w:cs="Times New Roman"/>
          <w:sz w:val="24"/>
          <w:szCs w:val="24"/>
          <w:lang w:val="en-US"/>
        </w:rPr>
        <w:t xml:space="preserve"> 55 </w:t>
      </w:r>
      <w:r w:rsidR="007C3B24" w:rsidRPr="006C1869">
        <w:rPr>
          <w:rFonts w:ascii="Times New Roman" w:hAnsi="Times New Roman" w:cs="Times New Roman"/>
          <w:sz w:val="24"/>
          <w:szCs w:val="24"/>
          <w:lang w:val="en-US"/>
        </w:rPr>
        <w:t>m</w:t>
      </w:r>
      <w:r w:rsidR="007C3B24">
        <w:rPr>
          <w:rFonts w:ascii="Times New Roman" w:hAnsi="Times New Roman" w:cs="Times New Roman"/>
          <w:sz w:val="24"/>
          <w:szCs w:val="24"/>
          <w:vertAlign w:val="superscript"/>
          <w:lang w:val="en-US"/>
        </w:rPr>
        <w:t>2</w:t>
      </w:r>
      <w:r w:rsidRPr="002815BD">
        <w:rPr>
          <w:rFonts w:ascii="Times New Roman" w:hAnsi="Times New Roman" w:cs="Times New Roman"/>
          <w:sz w:val="24"/>
          <w:szCs w:val="24"/>
          <w:lang w:val="en-US"/>
        </w:rPr>
        <w:t xml:space="preserve">. </w:t>
      </w:r>
    </w:p>
    <w:p w14:paraId="0EADF28E" w14:textId="77777777" w:rsidR="00EA088E" w:rsidRPr="002815BD" w:rsidRDefault="00EA088E" w:rsidP="00AC76DB">
      <w:pPr>
        <w:spacing w:after="0" w:line="276" w:lineRule="auto"/>
        <w:ind w:firstLine="706"/>
        <w:rPr>
          <w:rFonts w:ascii="Times New Roman" w:hAnsi="Times New Roman" w:cs="Times New Roman"/>
          <w:sz w:val="24"/>
          <w:szCs w:val="24"/>
          <w:lang w:val="en-US"/>
        </w:rPr>
      </w:pPr>
    </w:p>
    <w:p w14:paraId="15F54577" w14:textId="77777777" w:rsidR="00CE7231" w:rsidRDefault="00CE7231" w:rsidP="00AC76DB">
      <w:pPr>
        <w:spacing w:after="0" w:line="276" w:lineRule="auto"/>
        <w:rPr>
          <w:rFonts w:ascii="Times New Roman" w:hAnsi="Times New Roman" w:cs="Times New Roman"/>
          <w:b/>
          <w:iCs/>
          <w:sz w:val="24"/>
          <w:szCs w:val="24"/>
          <w:lang w:val="en-US"/>
        </w:rPr>
      </w:pPr>
    </w:p>
    <w:p w14:paraId="423EE3DD" w14:textId="3ABF7823" w:rsidR="00EA088E" w:rsidRPr="002815BD" w:rsidRDefault="00FE7F88" w:rsidP="00AC76DB">
      <w:pPr>
        <w:spacing w:after="0" w:line="276" w:lineRule="auto"/>
        <w:rPr>
          <w:rFonts w:ascii="Times New Roman" w:hAnsi="Times New Roman" w:cs="Times New Roman"/>
          <w:b/>
          <w:iCs/>
          <w:sz w:val="24"/>
          <w:szCs w:val="24"/>
          <w:lang w:val="en-US"/>
        </w:rPr>
      </w:pPr>
      <w:r>
        <w:rPr>
          <w:rFonts w:ascii="Times New Roman" w:hAnsi="Times New Roman" w:cs="Times New Roman"/>
          <w:b/>
          <w:iCs/>
          <w:sz w:val="24"/>
          <w:szCs w:val="24"/>
          <w:lang w:val="en-US"/>
        </w:rPr>
        <w:t>5.2</w:t>
      </w:r>
      <w:r w:rsidR="00CE7231">
        <w:rPr>
          <w:rFonts w:ascii="Times New Roman" w:hAnsi="Times New Roman" w:cs="Times New Roman"/>
          <w:b/>
          <w:iCs/>
          <w:sz w:val="24"/>
          <w:szCs w:val="24"/>
          <w:lang w:val="en-US"/>
        </w:rPr>
        <w:t xml:space="preserve"> </w:t>
      </w:r>
      <w:r w:rsidR="00EA088E" w:rsidRPr="002815BD">
        <w:rPr>
          <w:rFonts w:ascii="Times New Roman" w:hAnsi="Times New Roman" w:cs="Times New Roman"/>
          <w:b/>
          <w:iCs/>
          <w:sz w:val="24"/>
          <w:szCs w:val="24"/>
          <w:lang w:val="en-US"/>
        </w:rPr>
        <w:t xml:space="preserve">The </w:t>
      </w:r>
      <w:proofErr w:type="spellStart"/>
      <w:r w:rsidR="00EA088E" w:rsidRPr="002815BD">
        <w:rPr>
          <w:rFonts w:ascii="Times New Roman" w:hAnsi="Times New Roman" w:cs="Times New Roman"/>
          <w:b/>
          <w:i/>
          <w:sz w:val="24"/>
          <w:szCs w:val="24"/>
          <w:lang w:val="en-US"/>
        </w:rPr>
        <w:t>cha</w:t>
      </w:r>
      <w:r w:rsidR="00CC61F5" w:rsidRPr="002815BD">
        <w:rPr>
          <w:rFonts w:ascii="Times New Roman" w:hAnsi="Times New Roman" w:cs="Times New Roman"/>
          <w:b/>
          <w:i/>
          <w:sz w:val="24"/>
          <w:szCs w:val="24"/>
          <w:lang w:val="en-US"/>
        </w:rPr>
        <w:t>î</w:t>
      </w:r>
      <w:r w:rsidR="00EA088E" w:rsidRPr="002815BD">
        <w:rPr>
          <w:rFonts w:ascii="Times New Roman" w:hAnsi="Times New Roman" w:cs="Times New Roman"/>
          <w:b/>
          <w:i/>
          <w:sz w:val="24"/>
          <w:szCs w:val="24"/>
          <w:lang w:val="en-US"/>
        </w:rPr>
        <w:t>ne</w:t>
      </w:r>
      <w:proofErr w:type="spellEnd"/>
      <w:r w:rsidR="00EA088E" w:rsidRPr="002815BD">
        <w:rPr>
          <w:rFonts w:ascii="Times New Roman" w:hAnsi="Times New Roman" w:cs="Times New Roman"/>
          <w:b/>
          <w:i/>
          <w:sz w:val="24"/>
          <w:szCs w:val="24"/>
          <w:lang w:val="en-US"/>
        </w:rPr>
        <w:t xml:space="preserve"> </w:t>
      </w:r>
      <w:proofErr w:type="spellStart"/>
      <w:r w:rsidR="00EA088E" w:rsidRPr="002815BD">
        <w:rPr>
          <w:rFonts w:ascii="Times New Roman" w:hAnsi="Times New Roman" w:cs="Times New Roman"/>
          <w:b/>
          <w:i/>
          <w:sz w:val="24"/>
          <w:szCs w:val="24"/>
          <w:lang w:val="en-US"/>
        </w:rPr>
        <w:t>op</w:t>
      </w:r>
      <w:r w:rsidR="00496967" w:rsidRPr="002815BD">
        <w:rPr>
          <w:rFonts w:ascii="Times New Roman" w:hAnsi="Times New Roman" w:cs="Times New Roman"/>
          <w:b/>
          <w:i/>
          <w:sz w:val="24"/>
          <w:szCs w:val="24"/>
          <w:lang w:val="en-US"/>
        </w:rPr>
        <w:t>é</w:t>
      </w:r>
      <w:r w:rsidR="00EA088E" w:rsidRPr="002815BD">
        <w:rPr>
          <w:rFonts w:ascii="Times New Roman" w:hAnsi="Times New Roman" w:cs="Times New Roman"/>
          <w:b/>
          <w:i/>
          <w:sz w:val="24"/>
          <w:szCs w:val="24"/>
          <w:lang w:val="en-US"/>
        </w:rPr>
        <w:t>ratoire</w:t>
      </w:r>
      <w:proofErr w:type="spellEnd"/>
      <w:r w:rsidR="00EA088E" w:rsidRPr="002815BD">
        <w:rPr>
          <w:rFonts w:ascii="Times New Roman" w:hAnsi="Times New Roman" w:cs="Times New Roman"/>
          <w:b/>
          <w:iCs/>
          <w:sz w:val="24"/>
          <w:szCs w:val="24"/>
          <w:lang w:val="en-US"/>
        </w:rPr>
        <w:t xml:space="preserve"> </w:t>
      </w:r>
      <w:r w:rsidR="00060170" w:rsidRPr="00060170">
        <w:rPr>
          <w:rFonts w:ascii="Times New Roman" w:hAnsi="Times New Roman" w:cs="Times New Roman"/>
          <w:b/>
          <w:iCs/>
          <w:sz w:val="24"/>
          <w:szCs w:val="24"/>
          <w:lang w:val="en-US"/>
        </w:rPr>
        <w:t>analysis</w:t>
      </w:r>
      <w:r w:rsidR="00EA088E" w:rsidRPr="002815BD">
        <w:rPr>
          <w:rFonts w:ascii="Times New Roman" w:hAnsi="Times New Roman" w:cs="Times New Roman"/>
          <w:b/>
          <w:iCs/>
          <w:sz w:val="24"/>
          <w:szCs w:val="24"/>
          <w:lang w:val="en-US"/>
        </w:rPr>
        <w:t xml:space="preserve"> of the most preserved </w:t>
      </w:r>
      <w:proofErr w:type="spellStart"/>
      <w:r w:rsidR="00EA088E" w:rsidRPr="002815BD">
        <w:rPr>
          <w:rFonts w:ascii="Times New Roman" w:hAnsi="Times New Roman" w:cs="Times New Roman"/>
          <w:b/>
          <w:iCs/>
          <w:sz w:val="24"/>
          <w:szCs w:val="24"/>
          <w:lang w:val="en-US"/>
        </w:rPr>
        <w:t>Karatau</w:t>
      </w:r>
      <w:proofErr w:type="spellEnd"/>
      <w:r w:rsidR="00EA088E" w:rsidRPr="002815BD">
        <w:rPr>
          <w:rFonts w:ascii="Times New Roman" w:hAnsi="Times New Roman" w:cs="Times New Roman"/>
          <w:b/>
          <w:iCs/>
          <w:sz w:val="24"/>
          <w:szCs w:val="24"/>
          <w:lang w:val="en-US"/>
        </w:rPr>
        <w:t xml:space="preserve"> assemblages</w:t>
      </w:r>
    </w:p>
    <w:p w14:paraId="01B86A8F" w14:textId="6D68AE4F" w:rsidR="00EA088E" w:rsidRDefault="00EA088E" w:rsidP="00AC76DB">
      <w:pPr>
        <w:spacing w:after="0" w:line="276" w:lineRule="auto"/>
        <w:rPr>
          <w:rFonts w:ascii="Times New Roman" w:hAnsi="Times New Roman" w:cs="Times New Roman"/>
          <w:sz w:val="24"/>
          <w:szCs w:val="24"/>
          <w:lang w:val="en-US"/>
        </w:rPr>
      </w:pPr>
      <w:r w:rsidRPr="002815BD">
        <w:rPr>
          <w:rFonts w:ascii="Times New Roman" w:hAnsi="Times New Roman" w:cs="Times New Roman"/>
          <w:sz w:val="24"/>
          <w:szCs w:val="24"/>
          <w:lang w:val="en-US"/>
        </w:rPr>
        <w:t xml:space="preserve">Given that </w:t>
      </w:r>
      <w:proofErr w:type="gramStart"/>
      <w:r w:rsidRPr="002815BD">
        <w:rPr>
          <w:rFonts w:ascii="Times New Roman" w:hAnsi="Times New Roman" w:cs="Times New Roman"/>
          <w:sz w:val="24"/>
          <w:szCs w:val="24"/>
          <w:lang w:val="en-US"/>
        </w:rPr>
        <w:t>the majority of</w:t>
      </w:r>
      <w:proofErr w:type="gramEnd"/>
      <w:r w:rsidRPr="002815BD">
        <w:rPr>
          <w:rFonts w:ascii="Times New Roman" w:hAnsi="Times New Roman" w:cs="Times New Roman"/>
          <w:sz w:val="24"/>
          <w:szCs w:val="24"/>
          <w:lang w:val="en-US"/>
        </w:rPr>
        <w:t xml:space="preserve"> the </w:t>
      </w:r>
      <w:r w:rsidR="0027352B">
        <w:rPr>
          <w:rFonts w:ascii="Times New Roman" w:hAnsi="Times New Roman" w:cs="Times New Roman"/>
          <w:sz w:val="24"/>
          <w:szCs w:val="24"/>
          <w:lang w:val="en-US"/>
        </w:rPr>
        <w:t>artifact</w:t>
      </w:r>
      <w:r w:rsidRPr="002815BD">
        <w:rPr>
          <w:rFonts w:ascii="Times New Roman" w:hAnsi="Times New Roman" w:cs="Times New Roman"/>
          <w:sz w:val="24"/>
          <w:szCs w:val="24"/>
          <w:lang w:val="en-US"/>
        </w:rPr>
        <w:t xml:space="preserve"> assemblages were </w:t>
      </w:r>
      <w:r w:rsidR="00776F49">
        <w:rPr>
          <w:rFonts w:ascii="Times New Roman" w:hAnsi="Times New Roman" w:cs="Times New Roman"/>
          <w:sz w:val="24"/>
          <w:szCs w:val="24"/>
          <w:lang w:val="en-US"/>
        </w:rPr>
        <w:t>excavated</w:t>
      </w:r>
      <w:r w:rsidRPr="002815BD">
        <w:rPr>
          <w:rFonts w:ascii="Times New Roman" w:hAnsi="Times New Roman" w:cs="Times New Roman"/>
          <w:sz w:val="24"/>
          <w:szCs w:val="24"/>
          <w:lang w:val="en-US"/>
        </w:rPr>
        <w:t xml:space="preserve"> during the 20th century and are </w:t>
      </w:r>
      <w:r w:rsidR="00776F49">
        <w:rPr>
          <w:rFonts w:ascii="Times New Roman" w:hAnsi="Times New Roman" w:cs="Times New Roman"/>
          <w:sz w:val="24"/>
          <w:szCs w:val="24"/>
          <w:lang w:val="en-US"/>
        </w:rPr>
        <w:t xml:space="preserve">presently </w:t>
      </w:r>
      <w:r w:rsidR="007C1DAD">
        <w:rPr>
          <w:rFonts w:ascii="Times New Roman" w:hAnsi="Times New Roman" w:cs="Times New Roman"/>
          <w:sz w:val="24"/>
          <w:szCs w:val="24"/>
          <w:lang w:val="en-US"/>
        </w:rPr>
        <w:t>physically</w:t>
      </w:r>
      <w:r w:rsidRPr="002815BD">
        <w:rPr>
          <w:rFonts w:ascii="Times New Roman" w:hAnsi="Times New Roman" w:cs="Times New Roman"/>
          <w:sz w:val="24"/>
          <w:szCs w:val="24"/>
          <w:lang w:val="en-US"/>
        </w:rPr>
        <w:t xml:space="preserve"> divided in Tajikistan between a scientific center and several museums, it is now almost impossible to </w:t>
      </w:r>
      <w:r w:rsidR="00F059F8">
        <w:rPr>
          <w:rFonts w:ascii="Times New Roman" w:hAnsi="Times New Roman" w:cs="Times New Roman"/>
          <w:sz w:val="24"/>
          <w:szCs w:val="24"/>
          <w:lang w:val="en-US"/>
        </w:rPr>
        <w:t>account for, much less study,</w:t>
      </w:r>
      <w:r w:rsidRPr="002815BD">
        <w:rPr>
          <w:rFonts w:ascii="Times New Roman" w:hAnsi="Times New Roman" w:cs="Times New Roman"/>
          <w:sz w:val="24"/>
          <w:szCs w:val="24"/>
          <w:lang w:val="en-US"/>
        </w:rPr>
        <w:t xml:space="preserve"> </w:t>
      </w:r>
      <w:r w:rsidR="00F059F8">
        <w:rPr>
          <w:rFonts w:ascii="Times New Roman" w:hAnsi="Times New Roman" w:cs="Times New Roman"/>
          <w:sz w:val="24"/>
          <w:szCs w:val="24"/>
          <w:lang w:val="en-US"/>
        </w:rPr>
        <w:t xml:space="preserve">the </w:t>
      </w:r>
      <w:r w:rsidRPr="002815BD">
        <w:rPr>
          <w:rFonts w:ascii="Times New Roman" w:hAnsi="Times New Roman" w:cs="Times New Roman"/>
          <w:sz w:val="24"/>
          <w:szCs w:val="24"/>
          <w:lang w:val="en-US"/>
        </w:rPr>
        <w:t xml:space="preserve">complete collection. In </w:t>
      </w:r>
      <w:r w:rsidR="008C067B">
        <w:rPr>
          <w:rFonts w:ascii="Times New Roman" w:hAnsi="Times New Roman" w:cs="Times New Roman"/>
          <w:sz w:val="24"/>
          <w:szCs w:val="24"/>
          <w:lang w:val="en-US"/>
        </w:rPr>
        <w:t>our current</w:t>
      </w:r>
      <w:r w:rsidRPr="002815BD">
        <w:rPr>
          <w:rFonts w:ascii="Times New Roman" w:hAnsi="Times New Roman" w:cs="Times New Roman"/>
          <w:sz w:val="24"/>
          <w:szCs w:val="24"/>
          <w:lang w:val="en-US"/>
        </w:rPr>
        <w:t xml:space="preserve"> study, the focus is directed towards assemblages that have demonstrated the highest degree of preservation, as evidenced by Ranov's field documentation.</w:t>
      </w:r>
    </w:p>
    <w:p w14:paraId="3E0F7FBA" w14:textId="77777777" w:rsidR="006B1F7E" w:rsidRDefault="006B1F7E" w:rsidP="00AC76DB">
      <w:pPr>
        <w:spacing w:after="0" w:line="276" w:lineRule="auto"/>
        <w:rPr>
          <w:rFonts w:ascii="Times New Roman" w:hAnsi="Times New Roman" w:cs="Times New Roman"/>
          <w:sz w:val="24"/>
          <w:szCs w:val="24"/>
          <w:lang w:val="en-US"/>
        </w:rPr>
      </w:pPr>
    </w:p>
    <w:p w14:paraId="700715D3" w14:textId="77777777" w:rsidR="00514B4E" w:rsidRPr="002815BD" w:rsidRDefault="006B1F7E" w:rsidP="00AC76DB">
      <w:pPr>
        <w:spacing w:after="0" w:line="276" w:lineRule="auto"/>
        <w:rPr>
          <w:rFonts w:ascii="Times New Roman" w:eastAsia="Times New Roman" w:hAnsi="Times New Roman" w:cs="Times New Roman"/>
          <w:i/>
          <w:iCs/>
          <w:color w:val="000000"/>
          <w:sz w:val="24"/>
          <w:szCs w:val="24"/>
          <w:u w:val="single"/>
          <w:lang w:val="en-US" w:eastAsia="ru-RU"/>
        </w:rPr>
      </w:pPr>
      <w:r w:rsidRPr="002815BD">
        <w:rPr>
          <w:rFonts w:ascii="Times New Roman" w:hAnsi="Times New Roman" w:cs="Times New Roman"/>
          <w:i/>
          <w:iCs/>
          <w:sz w:val="24"/>
          <w:szCs w:val="24"/>
          <w:u w:val="single"/>
          <w:lang w:val="en-US"/>
        </w:rPr>
        <w:t xml:space="preserve">5.2.1 </w:t>
      </w:r>
      <w:r w:rsidR="00E7259C" w:rsidRPr="002815BD">
        <w:rPr>
          <w:rFonts w:ascii="Times New Roman" w:eastAsia="Times New Roman" w:hAnsi="Times New Roman" w:cs="Times New Roman"/>
          <w:i/>
          <w:iCs/>
          <w:color w:val="000000"/>
          <w:sz w:val="24"/>
          <w:szCs w:val="24"/>
          <w:u w:val="single"/>
          <w:lang w:val="en-US" w:eastAsia="ru-RU"/>
        </w:rPr>
        <w:t xml:space="preserve">The </w:t>
      </w:r>
      <w:proofErr w:type="spellStart"/>
      <w:r w:rsidR="00EA088E" w:rsidRPr="002815BD">
        <w:rPr>
          <w:rFonts w:ascii="Times New Roman" w:eastAsia="Times New Roman" w:hAnsi="Times New Roman" w:cs="Times New Roman"/>
          <w:i/>
          <w:iCs/>
          <w:color w:val="000000"/>
          <w:sz w:val="24"/>
          <w:szCs w:val="24"/>
          <w:u w:val="single"/>
          <w:lang w:val="en-US" w:eastAsia="ru-RU"/>
        </w:rPr>
        <w:t>Karatau</w:t>
      </w:r>
      <w:proofErr w:type="spellEnd"/>
      <w:r w:rsidR="00EA088E" w:rsidRPr="002815BD">
        <w:rPr>
          <w:rFonts w:ascii="Times New Roman" w:eastAsia="Times New Roman" w:hAnsi="Times New Roman" w:cs="Times New Roman"/>
          <w:i/>
          <w:iCs/>
          <w:color w:val="000000"/>
          <w:sz w:val="24"/>
          <w:szCs w:val="24"/>
          <w:u w:val="single"/>
          <w:lang w:val="en-US" w:eastAsia="ru-RU"/>
        </w:rPr>
        <w:t xml:space="preserve"> site</w:t>
      </w:r>
    </w:p>
    <w:p w14:paraId="1BC731AC" w14:textId="172E4F52" w:rsidR="00EA088E" w:rsidRPr="002815BD" w:rsidRDefault="00EA088E" w:rsidP="00AC76DB">
      <w:pPr>
        <w:spacing w:after="0" w:line="276" w:lineRule="auto"/>
        <w:rPr>
          <w:rFonts w:ascii="Times New Roman" w:hAnsi="Times New Roman" w:cs="Times New Roman"/>
          <w:sz w:val="24"/>
          <w:szCs w:val="24"/>
          <w:lang w:val="en-US"/>
        </w:rPr>
      </w:pPr>
      <w:r w:rsidRPr="002815BD">
        <w:rPr>
          <w:rFonts w:ascii="Times New Roman" w:hAnsi="Times New Roman" w:cs="Times New Roman"/>
          <w:sz w:val="24"/>
          <w:szCs w:val="24"/>
          <w:lang w:val="en-US"/>
        </w:rPr>
        <w:t xml:space="preserve">Cores and core-like chunks account for 6.0% of the assemblage, excluding waste products. The use of radial, citron and flat-faced unidirectional cores is </w:t>
      </w:r>
      <w:r w:rsidR="000521F8">
        <w:rPr>
          <w:rFonts w:ascii="Times New Roman" w:hAnsi="Times New Roman" w:cs="Times New Roman"/>
          <w:sz w:val="24"/>
          <w:szCs w:val="24"/>
          <w:lang w:val="en-US"/>
        </w:rPr>
        <w:t>documented</w:t>
      </w:r>
      <w:r w:rsidRPr="002815BD">
        <w:rPr>
          <w:rFonts w:ascii="Times New Roman" w:hAnsi="Times New Roman" w:cs="Times New Roman"/>
          <w:sz w:val="24"/>
          <w:szCs w:val="24"/>
          <w:lang w:val="en-US"/>
        </w:rPr>
        <w:t xml:space="preserve">. Flat-faced unidirectional cores account for 63.0% of all cores. The next largest group is exhausted </w:t>
      </w:r>
      <w:proofErr w:type="gramStart"/>
      <w:r w:rsidRPr="002815BD">
        <w:rPr>
          <w:rFonts w:ascii="Times New Roman" w:hAnsi="Times New Roman" w:cs="Times New Roman"/>
          <w:sz w:val="24"/>
          <w:szCs w:val="24"/>
          <w:lang w:val="en-US"/>
        </w:rPr>
        <w:t>cores</w:t>
      </w:r>
      <w:proofErr w:type="gramEnd"/>
      <w:r w:rsidRPr="002815BD">
        <w:rPr>
          <w:rFonts w:ascii="Times New Roman" w:hAnsi="Times New Roman" w:cs="Times New Roman"/>
          <w:sz w:val="24"/>
          <w:szCs w:val="24"/>
          <w:lang w:val="en-US"/>
        </w:rPr>
        <w:t xml:space="preserve"> (21.0%). Radial and citron cores are represented by single specimens. Preliminary preparation or removals of technical spalls on all types of cores </w:t>
      </w:r>
      <w:r w:rsidR="00390957">
        <w:rPr>
          <w:rFonts w:ascii="Times New Roman" w:hAnsi="Times New Roman" w:cs="Times New Roman"/>
          <w:sz w:val="24"/>
          <w:szCs w:val="24"/>
          <w:lang w:val="en-US"/>
        </w:rPr>
        <w:t>are</w:t>
      </w:r>
      <w:r w:rsidRPr="002815BD">
        <w:rPr>
          <w:rFonts w:ascii="Times New Roman" w:hAnsi="Times New Roman" w:cs="Times New Roman"/>
          <w:sz w:val="24"/>
          <w:szCs w:val="24"/>
          <w:lang w:val="en-US"/>
        </w:rPr>
        <w:t xml:space="preserve"> absent or minimally performed (one or two spalls). Pebble cortex or flat surfaces were used as striking platforms. </w:t>
      </w:r>
      <w:r w:rsidRPr="002815BD">
        <w:rPr>
          <w:rFonts w:ascii="Times New Roman" w:hAnsi="Times New Roman" w:cs="Times New Roman"/>
          <w:sz w:val="24"/>
          <w:szCs w:val="24"/>
          <w:lang w:val="en-US"/>
        </w:rPr>
        <w:lastRenderedPageBreak/>
        <w:t>Core front</w:t>
      </w:r>
      <w:r w:rsidR="004A3A6A">
        <w:rPr>
          <w:rFonts w:ascii="Times New Roman" w:hAnsi="Times New Roman" w:cs="Times New Roman"/>
          <w:sz w:val="24"/>
          <w:szCs w:val="24"/>
          <w:lang w:val="en-US"/>
        </w:rPr>
        <w:t>s</w:t>
      </w:r>
      <w:r w:rsidRPr="002815BD">
        <w:rPr>
          <w:rFonts w:ascii="Times New Roman" w:hAnsi="Times New Roman" w:cs="Times New Roman"/>
          <w:sz w:val="24"/>
          <w:szCs w:val="24"/>
          <w:lang w:val="en-US"/>
        </w:rPr>
        <w:t xml:space="preserve"> w</w:t>
      </w:r>
      <w:r w:rsidR="004A3A6A">
        <w:rPr>
          <w:rFonts w:ascii="Times New Roman" w:hAnsi="Times New Roman" w:cs="Times New Roman"/>
          <w:sz w:val="24"/>
          <w:szCs w:val="24"/>
          <w:lang w:val="en-US"/>
        </w:rPr>
        <w:t>ere</w:t>
      </w:r>
      <w:r w:rsidRPr="002815BD">
        <w:rPr>
          <w:rFonts w:ascii="Times New Roman" w:hAnsi="Times New Roman" w:cs="Times New Roman"/>
          <w:sz w:val="24"/>
          <w:szCs w:val="24"/>
          <w:lang w:val="en-US"/>
        </w:rPr>
        <w:t xml:space="preserve"> not prepared; </w:t>
      </w:r>
      <w:r w:rsidR="004A3A6A">
        <w:rPr>
          <w:rFonts w:ascii="Times New Roman" w:hAnsi="Times New Roman" w:cs="Times New Roman"/>
          <w:sz w:val="24"/>
          <w:szCs w:val="24"/>
          <w:lang w:val="en-US"/>
        </w:rPr>
        <w:t xml:space="preserve">similarly, </w:t>
      </w:r>
      <w:r w:rsidRPr="002815BD">
        <w:rPr>
          <w:rFonts w:ascii="Times New Roman" w:hAnsi="Times New Roman" w:cs="Times New Roman"/>
          <w:sz w:val="24"/>
          <w:szCs w:val="24"/>
          <w:lang w:val="en-US"/>
        </w:rPr>
        <w:t xml:space="preserve">no technical spalls on </w:t>
      </w:r>
      <w:r w:rsidR="004A3A6A">
        <w:rPr>
          <w:rFonts w:ascii="Times New Roman" w:hAnsi="Times New Roman" w:cs="Times New Roman"/>
          <w:sz w:val="24"/>
          <w:szCs w:val="24"/>
          <w:lang w:val="en-US"/>
        </w:rPr>
        <w:t xml:space="preserve">the </w:t>
      </w:r>
      <w:r w:rsidRPr="002815BD">
        <w:rPr>
          <w:rFonts w:ascii="Times New Roman" w:hAnsi="Times New Roman" w:cs="Times New Roman"/>
          <w:sz w:val="24"/>
          <w:szCs w:val="24"/>
          <w:lang w:val="en-US"/>
        </w:rPr>
        <w:t>cores</w:t>
      </w:r>
      <w:r w:rsidR="004A3A6A">
        <w:rPr>
          <w:rFonts w:ascii="Times New Roman" w:hAnsi="Times New Roman" w:cs="Times New Roman"/>
          <w:sz w:val="24"/>
          <w:szCs w:val="24"/>
          <w:lang w:val="en-US"/>
        </w:rPr>
        <w:t>’</w:t>
      </w:r>
      <w:r w:rsidRPr="002815BD">
        <w:rPr>
          <w:rFonts w:ascii="Times New Roman" w:hAnsi="Times New Roman" w:cs="Times New Roman"/>
          <w:sz w:val="24"/>
          <w:szCs w:val="24"/>
          <w:lang w:val="en-US"/>
        </w:rPr>
        <w:t xml:space="preserve"> striking platforms were recorded.</w:t>
      </w:r>
    </w:p>
    <w:p w14:paraId="43C961DC" w14:textId="3D24368C" w:rsidR="00EA088E" w:rsidRPr="002815BD" w:rsidRDefault="00EA088E" w:rsidP="00AC76DB">
      <w:pPr>
        <w:spacing w:after="0" w:line="276" w:lineRule="auto"/>
        <w:ind w:firstLine="709"/>
        <w:rPr>
          <w:rFonts w:ascii="Times New Roman" w:hAnsi="Times New Roman" w:cs="Times New Roman"/>
          <w:sz w:val="24"/>
          <w:szCs w:val="24"/>
          <w:lang w:val="en-US"/>
        </w:rPr>
      </w:pPr>
      <w:r w:rsidRPr="002815BD">
        <w:rPr>
          <w:rFonts w:ascii="Times New Roman" w:hAnsi="Times New Roman" w:cs="Times New Roman"/>
          <w:sz w:val="24"/>
          <w:szCs w:val="24"/>
          <w:lang w:val="en-US"/>
        </w:rPr>
        <w:t xml:space="preserve">Waste products and small flakes (&lt;1.5 cm in maximum dimension) </w:t>
      </w:r>
      <w:proofErr w:type="gramStart"/>
      <w:r w:rsidR="00390957" w:rsidRPr="00390957">
        <w:rPr>
          <w:rFonts w:ascii="Times New Roman" w:hAnsi="Times New Roman" w:cs="Times New Roman"/>
          <w:sz w:val="24"/>
          <w:szCs w:val="24"/>
          <w:lang w:val="en-US"/>
        </w:rPr>
        <w:t>form</w:t>
      </w:r>
      <w:proofErr w:type="gramEnd"/>
      <w:r w:rsidRPr="002815BD">
        <w:rPr>
          <w:rFonts w:ascii="Times New Roman" w:hAnsi="Times New Roman" w:cs="Times New Roman"/>
          <w:sz w:val="24"/>
          <w:szCs w:val="24"/>
          <w:lang w:val="en-US"/>
        </w:rPr>
        <w:t xml:space="preserve"> a significant part of the assemblage (52.7%). Blades are absent. Among the flakes</w:t>
      </w:r>
      <w:r w:rsidR="00CC3258">
        <w:rPr>
          <w:rFonts w:ascii="Times New Roman" w:hAnsi="Times New Roman" w:cs="Times New Roman"/>
          <w:sz w:val="24"/>
          <w:szCs w:val="24"/>
          <w:lang w:val="en-US"/>
        </w:rPr>
        <w:t>,</w:t>
      </w:r>
      <w:r w:rsidRPr="002815BD">
        <w:rPr>
          <w:rFonts w:ascii="Times New Roman" w:hAnsi="Times New Roman" w:cs="Times New Roman"/>
          <w:sz w:val="24"/>
          <w:szCs w:val="24"/>
          <w:lang w:val="en-US"/>
        </w:rPr>
        <w:t xml:space="preserve"> citron flakes of various sizes account for 23.0%</w:t>
      </w:r>
      <w:r w:rsidR="00CC3258">
        <w:rPr>
          <w:rFonts w:ascii="Times New Roman" w:hAnsi="Times New Roman" w:cs="Times New Roman"/>
          <w:sz w:val="24"/>
          <w:szCs w:val="24"/>
          <w:lang w:val="en-US"/>
        </w:rPr>
        <w:t xml:space="preserve"> of the assemblage</w:t>
      </w:r>
      <w:r w:rsidRPr="002815BD">
        <w:rPr>
          <w:rFonts w:ascii="Times New Roman" w:hAnsi="Times New Roman" w:cs="Times New Roman"/>
          <w:sz w:val="24"/>
          <w:szCs w:val="24"/>
          <w:lang w:val="en-US"/>
        </w:rPr>
        <w:t xml:space="preserve">, while the number of citron cores is insignificant. Among the flakes, the proportion of cortical flakes </w:t>
      </w:r>
      <w:r w:rsidR="00C944F6">
        <w:rPr>
          <w:rFonts w:ascii="Times New Roman" w:hAnsi="Times New Roman" w:cs="Times New Roman"/>
          <w:sz w:val="24"/>
          <w:szCs w:val="24"/>
          <w:lang w:val="en-US"/>
        </w:rPr>
        <w:t>(</w:t>
      </w:r>
      <w:r w:rsidRPr="002815BD">
        <w:rPr>
          <w:rFonts w:ascii="Times New Roman" w:hAnsi="Times New Roman" w:cs="Times New Roman"/>
          <w:sz w:val="24"/>
          <w:szCs w:val="24"/>
          <w:lang w:val="en-US"/>
        </w:rPr>
        <w:t>representing the initial stage of flaking</w:t>
      </w:r>
      <w:r w:rsidR="00C944F6">
        <w:rPr>
          <w:rFonts w:ascii="Times New Roman" w:hAnsi="Times New Roman" w:cs="Times New Roman"/>
          <w:sz w:val="24"/>
          <w:szCs w:val="24"/>
          <w:lang w:val="en-US"/>
        </w:rPr>
        <w:t>)</w:t>
      </w:r>
      <w:r w:rsidRPr="002815BD">
        <w:rPr>
          <w:rFonts w:ascii="Times New Roman" w:hAnsi="Times New Roman" w:cs="Times New Roman"/>
          <w:sz w:val="24"/>
          <w:szCs w:val="24"/>
          <w:lang w:val="en-US"/>
        </w:rPr>
        <w:t xml:space="preserve"> is 13.1%, with pebble cortex present on 40.6% of all the flakes. In terms of size, flakes are dominated by large flakes - 56.6%, which may possibly be related to the incompleteness of the collection. The striking platforms are typically cortical (54.9%) or flat (44.7%), with the rest being dihedral. There is one </w:t>
      </w:r>
      <w:r w:rsidR="00964606">
        <w:rPr>
          <w:rFonts w:ascii="Times New Roman" w:hAnsi="Times New Roman" w:cs="Times New Roman"/>
          <w:sz w:val="24"/>
          <w:szCs w:val="24"/>
          <w:lang w:val="en-US"/>
        </w:rPr>
        <w:t>hammerstone</w:t>
      </w:r>
      <w:r w:rsidRPr="002815BD">
        <w:rPr>
          <w:rFonts w:ascii="Times New Roman" w:hAnsi="Times New Roman" w:cs="Times New Roman"/>
          <w:sz w:val="24"/>
          <w:szCs w:val="24"/>
          <w:lang w:val="en-US"/>
        </w:rPr>
        <w:t xml:space="preserve"> in the collection, in the form of a </w:t>
      </w:r>
      <w:r w:rsidR="00B041B9" w:rsidRPr="00B041B9">
        <w:rPr>
          <w:rFonts w:ascii="Times New Roman" w:hAnsi="Times New Roman" w:cs="Times New Roman"/>
          <w:sz w:val="24"/>
          <w:szCs w:val="24"/>
          <w:lang w:val="en-US"/>
        </w:rPr>
        <w:t>medium-elongated</w:t>
      </w:r>
      <w:r w:rsidRPr="002815BD">
        <w:rPr>
          <w:rFonts w:ascii="Times New Roman" w:hAnsi="Times New Roman" w:cs="Times New Roman"/>
          <w:sz w:val="24"/>
          <w:szCs w:val="24"/>
          <w:lang w:val="en-US"/>
        </w:rPr>
        <w:t xml:space="preserve"> pebble, with traces of hammering on one of the ends.</w:t>
      </w:r>
    </w:p>
    <w:p w14:paraId="1FBC0E9D" w14:textId="55E28E24" w:rsidR="00EA088E" w:rsidRPr="002815BD" w:rsidRDefault="00EA088E" w:rsidP="00AC76DB">
      <w:pPr>
        <w:pStyle w:val="Default"/>
        <w:spacing w:line="276" w:lineRule="auto"/>
        <w:ind w:firstLine="706"/>
        <w:rPr>
          <w:rFonts w:ascii="Times New Roman" w:hAnsi="Times New Roman" w:cs="Times New Roman"/>
          <w:lang w:val="en-US"/>
        </w:rPr>
      </w:pPr>
      <w:r w:rsidRPr="002815BD">
        <w:rPr>
          <w:rFonts w:ascii="Times New Roman" w:hAnsi="Times New Roman" w:cs="Times New Roman"/>
          <w:color w:val="auto"/>
          <w:lang w:val="en-US"/>
        </w:rPr>
        <w:t xml:space="preserve">Within the toolkit (5.1% of the collection, excluding waste products), the most numerous and diverse categories are single scrapers on large flakes or split pebbles with varying degrees of modification. Choppers, the second most common type of tool, are also well represented. Denticulated tools and unifaces are present in a few samples. An atypical scraper and a massive </w:t>
      </w:r>
      <w:r w:rsidR="00753D9C">
        <w:rPr>
          <w:rFonts w:ascii="Times New Roman" w:hAnsi="Times New Roman" w:cs="Times New Roman"/>
          <w:color w:val="auto"/>
          <w:lang w:val="en-US"/>
        </w:rPr>
        <w:t>“</w:t>
      </w:r>
      <w:r w:rsidRPr="002815BD">
        <w:rPr>
          <w:rFonts w:ascii="Times New Roman" w:hAnsi="Times New Roman" w:cs="Times New Roman"/>
          <w:color w:val="auto"/>
          <w:lang w:val="en-US"/>
        </w:rPr>
        <w:t>nose</w:t>
      </w:r>
      <w:r w:rsidR="00753D9C">
        <w:rPr>
          <w:rFonts w:ascii="Times New Roman" w:hAnsi="Times New Roman" w:cs="Times New Roman"/>
          <w:color w:val="auto"/>
          <w:lang w:val="en-US"/>
        </w:rPr>
        <w:t>”</w:t>
      </w:r>
      <w:r w:rsidRPr="002815BD">
        <w:rPr>
          <w:rFonts w:ascii="Times New Roman" w:hAnsi="Times New Roman" w:cs="Times New Roman"/>
          <w:color w:val="auto"/>
          <w:lang w:val="en-US"/>
        </w:rPr>
        <w:t xml:space="preserve"> tool</w:t>
      </w:r>
      <w:r w:rsidR="0002397F">
        <w:rPr>
          <w:rFonts w:ascii="Times New Roman" w:hAnsi="Times New Roman" w:cs="Times New Roman"/>
          <w:color w:val="auto"/>
          <w:lang w:val="en-US"/>
        </w:rPr>
        <w:t>,</w:t>
      </w:r>
      <w:r w:rsidRPr="002815BD">
        <w:rPr>
          <w:rFonts w:ascii="Times New Roman" w:hAnsi="Times New Roman" w:cs="Times New Roman"/>
          <w:color w:val="auto"/>
          <w:lang w:val="en-US"/>
        </w:rPr>
        <w:t xml:space="preserve"> close to </w:t>
      </w:r>
      <w:r w:rsidR="00753D9C">
        <w:rPr>
          <w:rFonts w:ascii="Times New Roman" w:hAnsi="Times New Roman" w:cs="Times New Roman"/>
          <w:color w:val="auto"/>
          <w:lang w:val="en-US"/>
        </w:rPr>
        <w:t xml:space="preserve">a </w:t>
      </w:r>
      <w:r w:rsidRPr="002815BD">
        <w:rPr>
          <w:rFonts w:ascii="Times New Roman" w:hAnsi="Times New Roman" w:cs="Times New Roman"/>
          <w:color w:val="auto"/>
          <w:lang w:val="en-US"/>
        </w:rPr>
        <w:t>pi</w:t>
      </w:r>
      <w:r w:rsidR="00753D9C">
        <w:rPr>
          <w:rFonts w:ascii="Times New Roman" w:hAnsi="Times New Roman" w:cs="Times New Roman"/>
          <w:color w:val="auto"/>
          <w:lang w:val="en-US"/>
        </w:rPr>
        <w:t>c</w:t>
      </w:r>
      <w:r w:rsidRPr="002815BD">
        <w:rPr>
          <w:rFonts w:ascii="Times New Roman" w:hAnsi="Times New Roman" w:cs="Times New Roman"/>
          <w:color w:val="auto"/>
          <w:lang w:val="en-US"/>
        </w:rPr>
        <w:t>k</w:t>
      </w:r>
      <w:r w:rsidR="0002397F">
        <w:rPr>
          <w:rFonts w:ascii="Times New Roman" w:hAnsi="Times New Roman" w:cs="Times New Roman"/>
          <w:color w:val="auto"/>
          <w:lang w:val="en-US"/>
        </w:rPr>
        <w:t>,</w:t>
      </w:r>
      <w:r w:rsidRPr="002815BD">
        <w:rPr>
          <w:rFonts w:ascii="Times New Roman" w:hAnsi="Times New Roman" w:cs="Times New Roman"/>
          <w:color w:val="auto"/>
          <w:lang w:val="en-US"/>
        </w:rPr>
        <w:t xml:space="preserve"> are documented. </w:t>
      </w:r>
      <w:r w:rsidRPr="002815BD">
        <w:rPr>
          <w:rFonts w:ascii="Times New Roman" w:hAnsi="Times New Roman" w:cs="Times New Roman"/>
          <w:lang w:val="en-US"/>
        </w:rPr>
        <w:t>The most typical category of tools are unifaces, which are small plano-convex tools of rounded shape</w:t>
      </w:r>
      <w:r w:rsidR="00615BE2">
        <w:rPr>
          <w:rFonts w:ascii="Times New Roman" w:hAnsi="Times New Roman" w:cs="Times New Roman"/>
          <w:lang w:val="en-US"/>
        </w:rPr>
        <w:t>s</w:t>
      </w:r>
      <w:r w:rsidRPr="002815BD">
        <w:rPr>
          <w:rFonts w:ascii="Times New Roman" w:hAnsi="Times New Roman" w:cs="Times New Roman"/>
          <w:lang w:val="en-US"/>
        </w:rPr>
        <w:t>. The convex surface</w:t>
      </w:r>
      <w:r w:rsidR="00615BE2">
        <w:rPr>
          <w:rFonts w:ascii="Times New Roman" w:hAnsi="Times New Roman" w:cs="Times New Roman"/>
          <w:lang w:val="en-US"/>
        </w:rPr>
        <w:t>s of these tools</w:t>
      </w:r>
      <w:r w:rsidRPr="002815BD">
        <w:rPr>
          <w:rFonts w:ascii="Times New Roman" w:hAnsi="Times New Roman" w:cs="Times New Roman"/>
          <w:lang w:val="en-US"/>
        </w:rPr>
        <w:t xml:space="preserve"> </w:t>
      </w:r>
      <w:r w:rsidR="00615BE2">
        <w:rPr>
          <w:rFonts w:ascii="Times New Roman" w:hAnsi="Times New Roman" w:cs="Times New Roman"/>
          <w:lang w:val="en-US"/>
        </w:rPr>
        <w:t>are</w:t>
      </w:r>
      <w:r w:rsidRPr="002815BD">
        <w:rPr>
          <w:rFonts w:ascii="Times New Roman" w:hAnsi="Times New Roman" w:cs="Times New Roman"/>
          <w:lang w:val="en-US"/>
        </w:rPr>
        <w:t xml:space="preserve"> pebble cortex, </w:t>
      </w:r>
      <w:r w:rsidR="00335B0B">
        <w:rPr>
          <w:rFonts w:ascii="Times New Roman" w:hAnsi="Times New Roman" w:cs="Times New Roman"/>
          <w:lang w:val="en-US"/>
        </w:rPr>
        <w:t xml:space="preserve">and </w:t>
      </w:r>
      <w:r w:rsidRPr="002815BD">
        <w:rPr>
          <w:rFonts w:ascii="Times New Roman" w:hAnsi="Times New Roman" w:cs="Times New Roman"/>
          <w:lang w:val="en-US"/>
        </w:rPr>
        <w:t>the flat surface</w:t>
      </w:r>
      <w:r w:rsidR="00335B0B">
        <w:rPr>
          <w:rFonts w:ascii="Times New Roman" w:hAnsi="Times New Roman" w:cs="Times New Roman"/>
          <w:lang w:val="en-US"/>
        </w:rPr>
        <w:t>s</w:t>
      </w:r>
      <w:r w:rsidRPr="002815BD">
        <w:rPr>
          <w:rFonts w:ascii="Times New Roman" w:hAnsi="Times New Roman" w:cs="Times New Roman"/>
          <w:lang w:val="en-US"/>
        </w:rPr>
        <w:t xml:space="preserve"> </w:t>
      </w:r>
      <w:r w:rsidR="00335B0B">
        <w:rPr>
          <w:rFonts w:ascii="Times New Roman" w:hAnsi="Times New Roman" w:cs="Times New Roman"/>
          <w:lang w:val="en-US"/>
        </w:rPr>
        <w:t>are</w:t>
      </w:r>
      <w:r w:rsidRPr="002815BD">
        <w:rPr>
          <w:rFonts w:ascii="Times New Roman" w:hAnsi="Times New Roman" w:cs="Times New Roman"/>
          <w:lang w:val="en-US"/>
        </w:rPr>
        <w:t xml:space="preserve"> covered with centripetal negatives of various sizes, which look like relatively thin technical flakes for flattening the surface rather than for obtaining targeted flakes </w:t>
      </w:r>
      <w:r w:rsidR="006049E7">
        <w:rPr>
          <w:rFonts w:ascii="Times New Roman" w:hAnsi="Times New Roman" w:cs="Times New Roman"/>
          <w:lang w:val="en-US"/>
        </w:rPr>
        <w:t>using</w:t>
      </w:r>
      <w:r w:rsidRPr="002815BD">
        <w:rPr>
          <w:rFonts w:ascii="Times New Roman" w:hAnsi="Times New Roman" w:cs="Times New Roman"/>
          <w:lang w:val="en-US"/>
        </w:rPr>
        <w:t xml:space="preserve"> the radial technique.</w:t>
      </w:r>
    </w:p>
    <w:p w14:paraId="31D99366" w14:textId="77777777" w:rsidR="009E202D" w:rsidRDefault="009E202D" w:rsidP="00AC76DB">
      <w:pPr>
        <w:pStyle w:val="Default"/>
        <w:spacing w:line="276" w:lineRule="auto"/>
        <w:rPr>
          <w:rFonts w:ascii="Times New Roman" w:hAnsi="Times New Roman" w:cs="Times New Roman"/>
          <w:i/>
          <w:lang w:val="en-US"/>
        </w:rPr>
      </w:pPr>
    </w:p>
    <w:p w14:paraId="6BBBA0EB" w14:textId="6269F686" w:rsidR="006B1F7E" w:rsidRPr="002815BD" w:rsidRDefault="006B1F7E" w:rsidP="00AC76DB">
      <w:pPr>
        <w:pStyle w:val="Default"/>
        <w:spacing w:line="276" w:lineRule="auto"/>
        <w:rPr>
          <w:rFonts w:ascii="Times New Roman" w:hAnsi="Times New Roman" w:cs="Times New Roman"/>
          <w:u w:val="single"/>
          <w:lang w:val="en-US"/>
        </w:rPr>
      </w:pPr>
      <w:r w:rsidRPr="002815BD">
        <w:rPr>
          <w:rFonts w:ascii="Times New Roman" w:hAnsi="Times New Roman" w:cs="Times New Roman"/>
          <w:i/>
          <w:u w:val="single"/>
          <w:lang w:val="en-US"/>
        </w:rPr>
        <w:t>5.2.</w:t>
      </w:r>
      <w:r w:rsidR="00514B4E">
        <w:rPr>
          <w:rFonts w:ascii="Times New Roman" w:hAnsi="Times New Roman" w:cs="Times New Roman"/>
          <w:i/>
          <w:u w:val="single"/>
          <w:lang w:val="en-US"/>
        </w:rPr>
        <w:t>2</w:t>
      </w:r>
      <w:r w:rsidRPr="002815BD">
        <w:rPr>
          <w:rFonts w:ascii="Times New Roman" w:hAnsi="Times New Roman" w:cs="Times New Roman"/>
          <w:i/>
          <w:u w:val="single"/>
          <w:lang w:val="en-US"/>
        </w:rPr>
        <w:t xml:space="preserve"> </w:t>
      </w:r>
      <w:r w:rsidR="00EA088E" w:rsidRPr="002815BD">
        <w:rPr>
          <w:rFonts w:ascii="Times New Roman" w:hAnsi="Times New Roman" w:cs="Times New Roman"/>
          <w:i/>
          <w:u w:val="single"/>
          <w:lang w:val="en-US"/>
        </w:rPr>
        <w:t>Lakhuti-I site</w:t>
      </w:r>
    </w:p>
    <w:p w14:paraId="0D524734" w14:textId="104F7D57" w:rsidR="00EA088E" w:rsidRPr="002815BD" w:rsidRDefault="00AA25DF" w:rsidP="00AC76DB">
      <w:pPr>
        <w:pStyle w:val="Default"/>
        <w:spacing w:line="276" w:lineRule="auto"/>
        <w:ind w:firstLine="706"/>
        <w:rPr>
          <w:rFonts w:ascii="Times New Roman" w:hAnsi="Times New Roman" w:cs="Times New Roman"/>
          <w:lang w:val="en-US"/>
        </w:rPr>
      </w:pPr>
      <w:r>
        <w:rPr>
          <w:rFonts w:ascii="Times New Roman" w:hAnsi="Times New Roman" w:cs="Times New Roman"/>
          <w:lang w:val="en-US"/>
        </w:rPr>
        <w:t xml:space="preserve">Archaeological material </w:t>
      </w:r>
      <w:r w:rsidR="00F604AA">
        <w:rPr>
          <w:rFonts w:ascii="Times New Roman" w:hAnsi="Times New Roman" w:cs="Times New Roman"/>
          <w:lang w:val="en-US"/>
        </w:rPr>
        <w:t xml:space="preserve">from this site </w:t>
      </w:r>
      <w:r>
        <w:rPr>
          <w:rFonts w:ascii="Times New Roman" w:hAnsi="Times New Roman" w:cs="Times New Roman"/>
          <w:lang w:val="en-US"/>
        </w:rPr>
        <w:t>was recovered from PC 5</w:t>
      </w:r>
      <w:r w:rsidR="002F461C">
        <w:rPr>
          <w:rFonts w:ascii="Times New Roman" w:hAnsi="Times New Roman" w:cs="Times New Roman"/>
          <w:lang w:val="en-US"/>
        </w:rPr>
        <w:t xml:space="preserve"> with c</w:t>
      </w:r>
      <w:r w:rsidR="00EA088E" w:rsidRPr="002815BD">
        <w:rPr>
          <w:rFonts w:ascii="Times New Roman" w:hAnsi="Times New Roman" w:cs="Times New Roman"/>
          <w:lang w:val="en-US"/>
        </w:rPr>
        <w:t>ores and core-like chunks account for 7</w:t>
      </w:r>
      <w:r w:rsidR="00747453">
        <w:rPr>
          <w:rFonts w:ascii="Times New Roman" w:hAnsi="Times New Roman" w:cs="Times New Roman"/>
          <w:lang w:val="en-US"/>
        </w:rPr>
        <w:t>.</w:t>
      </w:r>
      <w:r w:rsidR="00EA088E" w:rsidRPr="002815BD">
        <w:rPr>
          <w:rFonts w:ascii="Times New Roman" w:hAnsi="Times New Roman" w:cs="Times New Roman"/>
          <w:lang w:val="en-US"/>
        </w:rPr>
        <w:t xml:space="preserve">1% </w:t>
      </w:r>
      <w:r w:rsidR="00747453">
        <w:rPr>
          <w:rFonts w:ascii="Times New Roman" w:hAnsi="Times New Roman" w:cs="Times New Roman"/>
          <w:lang w:val="en-US"/>
        </w:rPr>
        <w:t xml:space="preserve">of the assemblage </w:t>
      </w:r>
      <w:r w:rsidR="00EA088E" w:rsidRPr="002815BD">
        <w:rPr>
          <w:rFonts w:ascii="Times New Roman" w:hAnsi="Times New Roman" w:cs="Times New Roman"/>
          <w:lang w:val="en-US"/>
        </w:rPr>
        <w:t xml:space="preserve">excluding waste products. The use of radial, citron and flat-faced unidirectional cores is </w:t>
      </w:r>
      <w:r w:rsidR="00747453">
        <w:rPr>
          <w:rFonts w:ascii="Times New Roman" w:hAnsi="Times New Roman" w:cs="Times New Roman"/>
          <w:lang w:val="en-US"/>
        </w:rPr>
        <w:t>documented</w:t>
      </w:r>
      <w:r w:rsidR="00EA088E" w:rsidRPr="002815BD">
        <w:rPr>
          <w:rFonts w:ascii="Times New Roman" w:hAnsi="Times New Roman" w:cs="Times New Roman"/>
          <w:lang w:val="en-US"/>
        </w:rPr>
        <w:t>. Flat-faced unidirectional cores account for 39</w:t>
      </w:r>
      <w:r w:rsidR="0068072C">
        <w:rPr>
          <w:rFonts w:ascii="Times New Roman" w:hAnsi="Times New Roman" w:cs="Times New Roman"/>
          <w:lang w:val="en-US"/>
        </w:rPr>
        <w:t>.</w:t>
      </w:r>
      <w:r w:rsidR="00EA088E" w:rsidRPr="002815BD">
        <w:rPr>
          <w:rFonts w:ascii="Times New Roman" w:hAnsi="Times New Roman" w:cs="Times New Roman"/>
          <w:lang w:val="en-US"/>
        </w:rPr>
        <w:t xml:space="preserve">5% of all cores. </w:t>
      </w:r>
      <w:r w:rsidR="00F604AA">
        <w:rPr>
          <w:rFonts w:ascii="Times New Roman" w:hAnsi="Times New Roman" w:cs="Times New Roman"/>
          <w:lang w:val="en-US"/>
        </w:rPr>
        <w:t>Overall, r</w:t>
      </w:r>
      <w:r w:rsidR="00EA088E" w:rsidRPr="002815BD">
        <w:rPr>
          <w:rFonts w:ascii="Times New Roman" w:hAnsi="Times New Roman" w:cs="Times New Roman"/>
          <w:lang w:val="en-US"/>
        </w:rPr>
        <w:t xml:space="preserve">adial and citron cores are present in smaller amounts </w:t>
      </w:r>
      <w:r w:rsidR="002F461C">
        <w:rPr>
          <w:rFonts w:ascii="Times New Roman" w:hAnsi="Times New Roman" w:cs="Times New Roman"/>
          <w:lang w:val="en-US"/>
        </w:rPr>
        <w:t xml:space="preserve">from this assemblage </w:t>
      </w:r>
      <w:r w:rsidR="00EA088E" w:rsidRPr="002815BD">
        <w:rPr>
          <w:rFonts w:ascii="Times New Roman" w:hAnsi="Times New Roman" w:cs="Times New Roman"/>
          <w:lang w:val="en-US"/>
        </w:rPr>
        <w:t xml:space="preserve">than in </w:t>
      </w:r>
      <w:r w:rsidR="00430151">
        <w:rPr>
          <w:rFonts w:ascii="Times New Roman" w:hAnsi="Times New Roman" w:cs="Times New Roman"/>
          <w:lang w:val="en-US"/>
        </w:rPr>
        <w:t xml:space="preserve">assemblages from </w:t>
      </w:r>
      <w:r w:rsidR="00EA088E" w:rsidRPr="002815BD">
        <w:rPr>
          <w:rFonts w:ascii="Times New Roman" w:hAnsi="Times New Roman" w:cs="Times New Roman"/>
          <w:lang w:val="en-US"/>
        </w:rPr>
        <w:t>PC</w:t>
      </w:r>
      <w:r w:rsidR="006707B5">
        <w:rPr>
          <w:rFonts w:ascii="Times New Roman" w:hAnsi="Times New Roman" w:cs="Times New Roman"/>
          <w:lang w:val="en-US"/>
        </w:rPr>
        <w:t xml:space="preserve"> </w:t>
      </w:r>
      <w:r w:rsidR="00EA088E" w:rsidRPr="002815BD">
        <w:rPr>
          <w:rFonts w:ascii="Times New Roman" w:hAnsi="Times New Roman" w:cs="Times New Roman"/>
          <w:lang w:val="en-US"/>
        </w:rPr>
        <w:t>6</w:t>
      </w:r>
      <w:r w:rsidR="00910945">
        <w:rPr>
          <w:rFonts w:ascii="Times New Roman" w:hAnsi="Times New Roman" w:cs="Times New Roman"/>
          <w:lang w:val="en-US"/>
        </w:rPr>
        <w:t>, but they occur</w:t>
      </w:r>
      <w:r w:rsidR="00EA088E" w:rsidRPr="002815BD">
        <w:rPr>
          <w:rFonts w:ascii="Times New Roman" w:hAnsi="Times New Roman" w:cs="Times New Roman"/>
          <w:lang w:val="en-US"/>
        </w:rPr>
        <w:t xml:space="preserve"> in approximately equal proportions (~25%)</w:t>
      </w:r>
      <w:r w:rsidR="00910945">
        <w:rPr>
          <w:rFonts w:ascii="Times New Roman" w:hAnsi="Times New Roman" w:cs="Times New Roman"/>
          <w:lang w:val="en-US"/>
        </w:rPr>
        <w:t xml:space="preserve"> relative to the overall assemblage</w:t>
      </w:r>
      <w:r w:rsidR="00EA088E" w:rsidRPr="002815BD">
        <w:rPr>
          <w:rFonts w:ascii="Times New Roman" w:hAnsi="Times New Roman" w:cs="Times New Roman"/>
          <w:lang w:val="en-US"/>
        </w:rPr>
        <w:t xml:space="preserve">. There are also a few cores on massive flakes (10.5%). </w:t>
      </w:r>
    </w:p>
    <w:p w14:paraId="28823D01" w14:textId="6BA182E3" w:rsidR="00EA088E" w:rsidRPr="002815BD" w:rsidRDefault="00743409" w:rsidP="00AC76DB">
      <w:pPr>
        <w:spacing w:after="0" w:line="276" w:lineRule="auto"/>
        <w:ind w:firstLine="709"/>
        <w:rPr>
          <w:rFonts w:ascii="Times New Roman" w:hAnsi="Times New Roman" w:cs="Times New Roman"/>
          <w:sz w:val="24"/>
          <w:szCs w:val="24"/>
          <w:lang w:val="en-US"/>
        </w:rPr>
      </w:pPr>
      <w:r>
        <w:rPr>
          <w:rFonts w:ascii="Times New Roman" w:hAnsi="Times New Roman" w:cs="Times New Roman"/>
          <w:sz w:val="24"/>
          <w:szCs w:val="24"/>
          <w:lang w:val="en-US"/>
        </w:rPr>
        <w:t>In general, p</w:t>
      </w:r>
      <w:r w:rsidR="00EA088E" w:rsidRPr="002815BD">
        <w:rPr>
          <w:rFonts w:ascii="Times New Roman" w:hAnsi="Times New Roman" w:cs="Times New Roman"/>
          <w:sz w:val="24"/>
          <w:szCs w:val="24"/>
          <w:lang w:val="en-US"/>
        </w:rPr>
        <w:t xml:space="preserve">reliminary preparation or removals of technical spalls on all types of cores </w:t>
      </w:r>
      <w:proofErr w:type="gramStart"/>
      <w:r w:rsidR="00EA088E" w:rsidRPr="002815BD">
        <w:rPr>
          <w:rFonts w:ascii="Times New Roman" w:hAnsi="Times New Roman" w:cs="Times New Roman"/>
          <w:sz w:val="24"/>
          <w:szCs w:val="24"/>
          <w:lang w:val="en-US"/>
        </w:rPr>
        <w:t>is</w:t>
      </w:r>
      <w:proofErr w:type="gramEnd"/>
      <w:r w:rsidR="00EA088E" w:rsidRPr="002815BD">
        <w:rPr>
          <w:rFonts w:ascii="Times New Roman" w:hAnsi="Times New Roman" w:cs="Times New Roman"/>
          <w:sz w:val="24"/>
          <w:szCs w:val="24"/>
          <w:lang w:val="en-US"/>
        </w:rPr>
        <w:t xml:space="preserve"> absent or minimally performed (one or two spalls). </w:t>
      </w:r>
      <w:r w:rsidR="001B452A" w:rsidRPr="00DB552B">
        <w:rPr>
          <w:rFonts w:ascii="Times New Roman" w:hAnsi="Times New Roman" w:cs="Times New Roman"/>
          <w:sz w:val="24"/>
          <w:szCs w:val="24"/>
          <w:lang w:val="en-US"/>
        </w:rPr>
        <w:t>The removal of small and medium flakes was carried out on the ventral surface of the blank.</w:t>
      </w:r>
      <w:r w:rsidR="001B452A">
        <w:rPr>
          <w:rFonts w:ascii="Times New Roman" w:hAnsi="Times New Roman" w:cs="Times New Roman"/>
          <w:sz w:val="24"/>
          <w:szCs w:val="24"/>
          <w:lang w:val="en-US"/>
        </w:rPr>
        <w:t xml:space="preserve"> </w:t>
      </w:r>
      <w:r w:rsidR="00EA088E" w:rsidRPr="002815BD">
        <w:rPr>
          <w:rFonts w:ascii="Times New Roman" w:hAnsi="Times New Roman" w:cs="Times New Roman"/>
          <w:sz w:val="24"/>
          <w:szCs w:val="24"/>
          <w:lang w:val="en-US"/>
        </w:rPr>
        <w:t xml:space="preserve">Pebble cortex or flat surfaces were used as striking platforms. </w:t>
      </w:r>
      <w:r w:rsidR="000F3285">
        <w:rPr>
          <w:rFonts w:ascii="Times New Roman" w:hAnsi="Times New Roman" w:cs="Times New Roman"/>
          <w:sz w:val="24"/>
          <w:szCs w:val="24"/>
          <w:lang w:val="en-US"/>
        </w:rPr>
        <w:t>The c</w:t>
      </w:r>
      <w:r w:rsidR="00EA088E" w:rsidRPr="002815BD">
        <w:rPr>
          <w:rFonts w:ascii="Times New Roman" w:hAnsi="Times New Roman" w:cs="Times New Roman"/>
          <w:sz w:val="24"/>
          <w:szCs w:val="24"/>
          <w:lang w:val="en-US"/>
        </w:rPr>
        <w:t xml:space="preserve">ore front was </w:t>
      </w:r>
      <w:r w:rsidR="000F3285">
        <w:rPr>
          <w:rFonts w:ascii="Times New Roman" w:hAnsi="Times New Roman" w:cs="Times New Roman"/>
          <w:sz w:val="24"/>
          <w:szCs w:val="24"/>
          <w:lang w:val="en-US"/>
        </w:rPr>
        <w:t xml:space="preserve">generally </w:t>
      </w:r>
      <w:r w:rsidR="00EA088E" w:rsidRPr="002815BD">
        <w:rPr>
          <w:rFonts w:ascii="Times New Roman" w:hAnsi="Times New Roman" w:cs="Times New Roman"/>
          <w:sz w:val="24"/>
          <w:szCs w:val="24"/>
          <w:lang w:val="en-US"/>
        </w:rPr>
        <w:t>not prepared</w:t>
      </w:r>
      <w:r w:rsidR="000F3285">
        <w:rPr>
          <w:rFonts w:ascii="Times New Roman" w:hAnsi="Times New Roman" w:cs="Times New Roman"/>
          <w:sz w:val="24"/>
          <w:szCs w:val="24"/>
          <w:lang w:val="en-US"/>
        </w:rPr>
        <w:t xml:space="preserve"> and</w:t>
      </w:r>
      <w:r w:rsidR="00EA088E" w:rsidRPr="002815BD">
        <w:rPr>
          <w:rFonts w:ascii="Times New Roman" w:hAnsi="Times New Roman" w:cs="Times New Roman"/>
          <w:sz w:val="24"/>
          <w:szCs w:val="24"/>
          <w:lang w:val="en-US"/>
        </w:rPr>
        <w:t xml:space="preserve"> no technical spalls on cores</w:t>
      </w:r>
      <w:r w:rsidR="000F3285">
        <w:rPr>
          <w:rFonts w:ascii="Times New Roman" w:hAnsi="Times New Roman" w:cs="Times New Roman"/>
          <w:sz w:val="24"/>
          <w:szCs w:val="24"/>
          <w:lang w:val="en-US"/>
        </w:rPr>
        <w:t>’</w:t>
      </w:r>
      <w:r w:rsidR="00EA088E" w:rsidRPr="002815BD">
        <w:rPr>
          <w:rFonts w:ascii="Times New Roman" w:hAnsi="Times New Roman" w:cs="Times New Roman"/>
          <w:sz w:val="24"/>
          <w:szCs w:val="24"/>
          <w:lang w:val="en-US"/>
        </w:rPr>
        <w:t xml:space="preserve"> striking platforms were recorded.</w:t>
      </w:r>
    </w:p>
    <w:p w14:paraId="276B2229" w14:textId="28EDE542" w:rsidR="00EA088E" w:rsidRPr="002815BD" w:rsidRDefault="00EA088E" w:rsidP="00AC76DB">
      <w:pPr>
        <w:pStyle w:val="Default"/>
        <w:spacing w:line="276" w:lineRule="auto"/>
        <w:ind w:firstLine="709"/>
        <w:rPr>
          <w:rFonts w:ascii="Times New Roman" w:hAnsi="Times New Roman" w:cs="Times New Roman"/>
          <w:lang w:val="en-US"/>
        </w:rPr>
      </w:pPr>
      <w:r w:rsidRPr="002815BD">
        <w:rPr>
          <w:rFonts w:ascii="Times New Roman" w:hAnsi="Times New Roman" w:cs="Times New Roman"/>
          <w:lang w:val="en-US"/>
        </w:rPr>
        <w:t xml:space="preserve">Waste products and small flakes (&lt;1.5 cm in maximum dimension) </w:t>
      </w:r>
      <w:proofErr w:type="gramStart"/>
      <w:r w:rsidR="006867BE" w:rsidRPr="006867BE">
        <w:rPr>
          <w:rFonts w:ascii="Times New Roman" w:hAnsi="Times New Roman" w:cs="Times New Roman"/>
          <w:lang w:val="en-US"/>
        </w:rPr>
        <w:t>form</w:t>
      </w:r>
      <w:proofErr w:type="gramEnd"/>
      <w:r w:rsidRPr="002815BD">
        <w:rPr>
          <w:rFonts w:ascii="Times New Roman" w:hAnsi="Times New Roman" w:cs="Times New Roman"/>
          <w:lang w:val="en-US"/>
        </w:rPr>
        <w:t xml:space="preserve"> a significant part of the assemblage </w:t>
      </w:r>
      <w:r w:rsidR="00417AD1">
        <w:rPr>
          <w:rFonts w:ascii="Times New Roman" w:hAnsi="Times New Roman" w:cs="Times New Roman"/>
          <w:lang w:val="en-US"/>
        </w:rPr>
        <w:t>–</w:t>
      </w:r>
      <w:r w:rsidRPr="002815BD">
        <w:rPr>
          <w:rFonts w:ascii="Times New Roman" w:hAnsi="Times New Roman" w:cs="Times New Roman"/>
          <w:lang w:val="en-US"/>
        </w:rPr>
        <w:t xml:space="preserve"> 37</w:t>
      </w:r>
      <w:r w:rsidR="00417AD1">
        <w:rPr>
          <w:rFonts w:ascii="Times New Roman" w:hAnsi="Times New Roman" w:cs="Times New Roman"/>
          <w:lang w:val="en-US"/>
        </w:rPr>
        <w:t>.</w:t>
      </w:r>
      <w:r w:rsidRPr="002815BD">
        <w:rPr>
          <w:rFonts w:ascii="Times New Roman" w:hAnsi="Times New Roman" w:cs="Times New Roman"/>
          <w:lang w:val="en-US"/>
        </w:rPr>
        <w:t>7%. Blades are absent. Among the flakes</w:t>
      </w:r>
      <w:r w:rsidR="00D71D9D">
        <w:rPr>
          <w:rFonts w:ascii="Times New Roman" w:hAnsi="Times New Roman" w:cs="Times New Roman"/>
          <w:lang w:val="en-US"/>
        </w:rPr>
        <w:t>,</w:t>
      </w:r>
      <w:r w:rsidRPr="002815BD">
        <w:rPr>
          <w:rFonts w:ascii="Times New Roman" w:hAnsi="Times New Roman" w:cs="Times New Roman"/>
          <w:lang w:val="en-US"/>
        </w:rPr>
        <w:t xml:space="preserve"> citron flakes of various sizes account for 24</w:t>
      </w:r>
      <w:r w:rsidR="00D71D9D">
        <w:rPr>
          <w:rFonts w:ascii="Times New Roman" w:hAnsi="Times New Roman" w:cs="Times New Roman"/>
          <w:lang w:val="en-US"/>
        </w:rPr>
        <w:t>.</w:t>
      </w:r>
      <w:r w:rsidRPr="002815BD">
        <w:rPr>
          <w:rFonts w:ascii="Times New Roman" w:hAnsi="Times New Roman" w:cs="Times New Roman"/>
          <w:lang w:val="en-US"/>
        </w:rPr>
        <w:t>3%</w:t>
      </w:r>
      <w:r w:rsidR="00D71D9D">
        <w:rPr>
          <w:rFonts w:ascii="Times New Roman" w:hAnsi="Times New Roman" w:cs="Times New Roman"/>
          <w:lang w:val="en-US"/>
        </w:rPr>
        <w:t xml:space="preserve"> of the overall assemblage</w:t>
      </w:r>
      <w:r w:rsidRPr="002815BD">
        <w:rPr>
          <w:rFonts w:ascii="Times New Roman" w:hAnsi="Times New Roman" w:cs="Times New Roman"/>
          <w:lang w:val="en-US"/>
        </w:rPr>
        <w:t xml:space="preserve">. </w:t>
      </w:r>
      <w:r w:rsidR="00FB48B7">
        <w:rPr>
          <w:rFonts w:ascii="Times New Roman" w:hAnsi="Times New Roman" w:cs="Times New Roman"/>
          <w:lang w:val="en-US"/>
        </w:rPr>
        <w:t>T</w:t>
      </w:r>
      <w:r w:rsidRPr="002815BD">
        <w:rPr>
          <w:rFonts w:ascii="Times New Roman" w:hAnsi="Times New Roman" w:cs="Times New Roman"/>
          <w:lang w:val="en-US"/>
        </w:rPr>
        <w:t>he proportion of cortical surface representing the initial stage of flaking is 15</w:t>
      </w:r>
      <w:r w:rsidR="001F0363">
        <w:rPr>
          <w:rFonts w:ascii="Times New Roman" w:hAnsi="Times New Roman" w:cs="Times New Roman"/>
          <w:lang w:val="en-US"/>
        </w:rPr>
        <w:t>.</w:t>
      </w:r>
      <w:r w:rsidRPr="002815BD">
        <w:rPr>
          <w:rFonts w:ascii="Times New Roman" w:hAnsi="Times New Roman" w:cs="Times New Roman"/>
          <w:lang w:val="en-US"/>
        </w:rPr>
        <w:t>3%, with pebble cortex present on 75</w:t>
      </w:r>
      <w:r w:rsidR="001F0363">
        <w:rPr>
          <w:rFonts w:ascii="Times New Roman" w:hAnsi="Times New Roman" w:cs="Times New Roman"/>
          <w:lang w:val="en-US"/>
        </w:rPr>
        <w:t>.</w:t>
      </w:r>
      <w:r w:rsidRPr="002815BD">
        <w:rPr>
          <w:rFonts w:ascii="Times New Roman" w:hAnsi="Times New Roman" w:cs="Times New Roman"/>
          <w:lang w:val="en-US"/>
        </w:rPr>
        <w:t xml:space="preserve">3% of all the flakes </w:t>
      </w:r>
      <w:r w:rsidR="006D2AF6">
        <w:rPr>
          <w:rFonts w:ascii="Times New Roman" w:hAnsi="Times New Roman" w:cs="Times New Roman"/>
          <w:lang w:val="en-US"/>
        </w:rPr>
        <w:t>(</w:t>
      </w:r>
      <w:r w:rsidRPr="002815BD">
        <w:rPr>
          <w:rFonts w:ascii="Times New Roman" w:hAnsi="Times New Roman" w:cs="Times New Roman"/>
          <w:lang w:val="en-US"/>
        </w:rPr>
        <w:t>the pebble surface of cortical striking platforms was also included in this count</w:t>
      </w:r>
      <w:r w:rsidR="006D2AF6">
        <w:rPr>
          <w:rFonts w:ascii="Times New Roman" w:hAnsi="Times New Roman" w:cs="Times New Roman"/>
          <w:lang w:val="en-US"/>
        </w:rPr>
        <w:t>)</w:t>
      </w:r>
      <w:r w:rsidRPr="002815BD">
        <w:rPr>
          <w:rFonts w:ascii="Times New Roman" w:hAnsi="Times New Roman" w:cs="Times New Roman"/>
          <w:lang w:val="en-US"/>
        </w:rPr>
        <w:t>. In terms of size, medium-sized flakes dominate among the flakes - 61.2%</w:t>
      </w:r>
      <w:r w:rsidR="00184A09">
        <w:rPr>
          <w:rFonts w:ascii="Times New Roman" w:hAnsi="Times New Roman" w:cs="Times New Roman"/>
          <w:lang w:val="en-US"/>
        </w:rPr>
        <w:t xml:space="preserve"> with</w:t>
      </w:r>
      <w:r w:rsidRPr="002815BD">
        <w:rPr>
          <w:rFonts w:ascii="Times New Roman" w:hAnsi="Times New Roman" w:cs="Times New Roman"/>
          <w:lang w:val="en-US"/>
        </w:rPr>
        <w:t xml:space="preserve"> large </w:t>
      </w:r>
      <w:r w:rsidR="00184A09">
        <w:rPr>
          <w:rFonts w:ascii="Times New Roman" w:hAnsi="Times New Roman" w:cs="Times New Roman"/>
          <w:lang w:val="en-US"/>
        </w:rPr>
        <w:t>flakes accounting for</w:t>
      </w:r>
      <w:r w:rsidRPr="002815BD">
        <w:rPr>
          <w:rFonts w:ascii="Times New Roman" w:hAnsi="Times New Roman" w:cs="Times New Roman"/>
          <w:lang w:val="en-US"/>
        </w:rPr>
        <w:t xml:space="preserve"> 32.4%</w:t>
      </w:r>
      <w:r w:rsidR="00184A09">
        <w:rPr>
          <w:rFonts w:ascii="Times New Roman" w:hAnsi="Times New Roman" w:cs="Times New Roman"/>
          <w:lang w:val="en-US"/>
        </w:rPr>
        <w:t xml:space="preserve"> of the assemblage</w:t>
      </w:r>
      <w:r w:rsidRPr="002815BD">
        <w:rPr>
          <w:rFonts w:ascii="Times New Roman" w:hAnsi="Times New Roman" w:cs="Times New Roman"/>
          <w:lang w:val="en-US"/>
        </w:rPr>
        <w:t>. The striking platforms are typically cortical (68</w:t>
      </w:r>
      <w:r w:rsidR="00184A09">
        <w:rPr>
          <w:rFonts w:ascii="Times New Roman" w:hAnsi="Times New Roman" w:cs="Times New Roman"/>
          <w:lang w:val="en-US"/>
        </w:rPr>
        <w:t>.</w:t>
      </w:r>
      <w:r w:rsidRPr="002815BD">
        <w:rPr>
          <w:rFonts w:ascii="Times New Roman" w:hAnsi="Times New Roman" w:cs="Times New Roman"/>
          <w:lang w:val="en-US"/>
        </w:rPr>
        <w:t>4%) or flat (31</w:t>
      </w:r>
      <w:r w:rsidR="00184A09">
        <w:rPr>
          <w:rFonts w:ascii="Times New Roman" w:hAnsi="Times New Roman" w:cs="Times New Roman"/>
          <w:lang w:val="en-US"/>
        </w:rPr>
        <w:t>.</w:t>
      </w:r>
      <w:r w:rsidRPr="002815BD">
        <w:rPr>
          <w:rFonts w:ascii="Times New Roman" w:hAnsi="Times New Roman" w:cs="Times New Roman"/>
          <w:lang w:val="en-US"/>
        </w:rPr>
        <w:t>7%), with the rest being dihedral.</w:t>
      </w:r>
    </w:p>
    <w:p w14:paraId="540A4DB8" w14:textId="3963F866" w:rsidR="00EA088E" w:rsidRPr="002815BD" w:rsidRDefault="00EA088E" w:rsidP="00AC76DB">
      <w:pPr>
        <w:spacing w:after="0" w:line="276" w:lineRule="auto"/>
        <w:ind w:firstLine="709"/>
        <w:rPr>
          <w:rFonts w:ascii="Times New Roman" w:eastAsia="Times New Roman" w:hAnsi="Times New Roman" w:cs="Times New Roman"/>
          <w:color w:val="000000"/>
          <w:sz w:val="24"/>
          <w:szCs w:val="24"/>
          <w:lang w:val="en-US" w:eastAsia="ru-RU"/>
        </w:rPr>
      </w:pPr>
      <w:r w:rsidRPr="002815BD">
        <w:rPr>
          <w:rFonts w:ascii="Times New Roman" w:eastAsia="Times New Roman" w:hAnsi="Times New Roman" w:cs="Times New Roman"/>
          <w:color w:val="000000"/>
          <w:sz w:val="24"/>
          <w:szCs w:val="24"/>
          <w:lang w:val="en-US" w:eastAsia="ru-RU"/>
        </w:rPr>
        <w:t>Within the tool kit (2</w:t>
      </w:r>
      <w:r w:rsidR="004B3950">
        <w:rPr>
          <w:rFonts w:ascii="Times New Roman" w:eastAsia="Times New Roman" w:hAnsi="Times New Roman" w:cs="Times New Roman"/>
          <w:color w:val="000000"/>
          <w:sz w:val="24"/>
          <w:szCs w:val="24"/>
          <w:lang w:val="en-US" w:eastAsia="ru-RU"/>
        </w:rPr>
        <w:t>.</w:t>
      </w:r>
      <w:r w:rsidRPr="002815BD">
        <w:rPr>
          <w:rFonts w:ascii="Times New Roman" w:eastAsia="Times New Roman" w:hAnsi="Times New Roman" w:cs="Times New Roman"/>
          <w:color w:val="000000"/>
          <w:sz w:val="24"/>
          <w:szCs w:val="24"/>
          <w:lang w:val="en-US" w:eastAsia="ru-RU"/>
        </w:rPr>
        <w:t xml:space="preserve">7% of the collection, excluding waste products), the most numerous and diverse categories are unifaces, choppers and single scrapers on large flakes or </w:t>
      </w:r>
      <w:r w:rsidRPr="002815BD">
        <w:rPr>
          <w:rFonts w:ascii="Times New Roman" w:eastAsia="Times New Roman" w:hAnsi="Times New Roman" w:cs="Times New Roman"/>
          <w:color w:val="000000"/>
          <w:sz w:val="24"/>
          <w:szCs w:val="24"/>
          <w:lang w:val="en-US" w:eastAsia="ru-RU"/>
        </w:rPr>
        <w:lastRenderedPageBreak/>
        <w:t xml:space="preserve">split pebbles with varying degrees of modification. In a few specimens, notched tools are present, with no additional retouching. </w:t>
      </w:r>
      <w:r w:rsidR="003B3FFB">
        <w:rPr>
          <w:rFonts w:ascii="Times New Roman" w:eastAsia="Times New Roman" w:hAnsi="Times New Roman" w:cs="Times New Roman"/>
          <w:color w:val="000000"/>
          <w:sz w:val="24"/>
          <w:szCs w:val="24"/>
          <w:lang w:val="en-US" w:eastAsia="ru-RU"/>
        </w:rPr>
        <w:t>A total of 29.2% of the</w:t>
      </w:r>
      <w:r w:rsidRPr="002815BD">
        <w:rPr>
          <w:rFonts w:ascii="Times New Roman" w:eastAsia="Times New Roman" w:hAnsi="Times New Roman" w:cs="Times New Roman"/>
          <w:color w:val="000000"/>
          <w:sz w:val="24"/>
          <w:szCs w:val="24"/>
          <w:lang w:val="en-US" w:eastAsia="ru-RU"/>
        </w:rPr>
        <w:t xml:space="preserve"> flakes </w:t>
      </w:r>
      <w:r w:rsidR="003B3FFB">
        <w:rPr>
          <w:rFonts w:ascii="Times New Roman" w:eastAsia="Times New Roman" w:hAnsi="Times New Roman" w:cs="Times New Roman"/>
          <w:color w:val="000000"/>
          <w:sz w:val="24"/>
          <w:szCs w:val="24"/>
          <w:lang w:val="en-US" w:eastAsia="ru-RU"/>
        </w:rPr>
        <w:t>have</w:t>
      </w:r>
      <w:r w:rsidRPr="002815BD">
        <w:rPr>
          <w:rFonts w:ascii="Times New Roman" w:eastAsia="Times New Roman" w:hAnsi="Times New Roman" w:cs="Times New Roman"/>
          <w:color w:val="000000"/>
          <w:sz w:val="24"/>
          <w:szCs w:val="24"/>
          <w:lang w:val="en-US" w:eastAsia="ru-RU"/>
        </w:rPr>
        <w:t xml:space="preserve"> retouch. Unifaces, which make up 25.0% of the assemblage, are in various stages of manufacture. They range in size from 8 to 4 </w:t>
      </w:r>
      <w:r w:rsidR="00CB2065" w:rsidRPr="00CB2065">
        <w:rPr>
          <w:rFonts w:ascii="Times New Roman" w:eastAsia="Times New Roman" w:hAnsi="Times New Roman" w:cs="Times New Roman"/>
          <w:color w:val="000000"/>
          <w:sz w:val="24"/>
          <w:szCs w:val="24"/>
          <w:lang w:val="en-US" w:eastAsia="ru-RU"/>
        </w:rPr>
        <w:t>cm</w:t>
      </w:r>
      <w:r w:rsidR="003849C7">
        <w:rPr>
          <w:rFonts w:ascii="Times New Roman" w:eastAsia="Times New Roman" w:hAnsi="Times New Roman" w:cs="Times New Roman"/>
          <w:color w:val="000000"/>
          <w:sz w:val="24"/>
          <w:szCs w:val="24"/>
          <w:lang w:val="en-US" w:eastAsia="ru-RU"/>
        </w:rPr>
        <w:t xml:space="preserve"> along the long axis</w:t>
      </w:r>
      <w:r w:rsidR="00CB2065" w:rsidRPr="00CB2065">
        <w:rPr>
          <w:rFonts w:ascii="Times New Roman" w:eastAsia="Times New Roman" w:hAnsi="Times New Roman" w:cs="Times New Roman"/>
          <w:color w:val="000000"/>
          <w:sz w:val="24"/>
          <w:szCs w:val="24"/>
          <w:lang w:val="en-US" w:eastAsia="ru-RU"/>
        </w:rPr>
        <w:t xml:space="preserve">, </w:t>
      </w:r>
      <w:r w:rsidR="003849C7">
        <w:rPr>
          <w:rFonts w:ascii="Times New Roman" w:eastAsia="Times New Roman" w:hAnsi="Times New Roman" w:cs="Times New Roman"/>
          <w:color w:val="000000"/>
          <w:sz w:val="24"/>
          <w:szCs w:val="24"/>
          <w:lang w:val="en-US" w:eastAsia="ru-RU"/>
        </w:rPr>
        <w:t xml:space="preserve">while the </w:t>
      </w:r>
      <w:r w:rsidR="008706B4">
        <w:rPr>
          <w:rFonts w:ascii="Times New Roman" w:eastAsia="Times New Roman" w:hAnsi="Times New Roman" w:cs="Times New Roman"/>
          <w:color w:val="000000"/>
          <w:sz w:val="24"/>
          <w:szCs w:val="24"/>
          <w:lang w:val="en-US" w:eastAsia="ru-RU"/>
        </w:rPr>
        <w:t xml:space="preserve">reduction </w:t>
      </w:r>
      <w:r w:rsidR="00CB2065" w:rsidRPr="00CB2065">
        <w:rPr>
          <w:rFonts w:ascii="Times New Roman" w:eastAsia="Times New Roman" w:hAnsi="Times New Roman" w:cs="Times New Roman"/>
          <w:color w:val="000000"/>
          <w:sz w:val="24"/>
          <w:szCs w:val="24"/>
          <w:lang w:val="en-US" w:eastAsia="ru-RU"/>
        </w:rPr>
        <w:t>process</w:t>
      </w:r>
      <w:r w:rsidR="008706B4">
        <w:rPr>
          <w:rFonts w:ascii="Times New Roman" w:eastAsia="Times New Roman" w:hAnsi="Times New Roman" w:cs="Times New Roman"/>
          <w:color w:val="000000"/>
          <w:sz w:val="24"/>
          <w:szCs w:val="24"/>
          <w:lang w:val="en-US" w:eastAsia="ru-RU"/>
        </w:rPr>
        <w:t>es</w:t>
      </w:r>
      <w:r w:rsidRPr="002815BD">
        <w:rPr>
          <w:rFonts w:ascii="Times New Roman" w:eastAsia="Times New Roman" w:hAnsi="Times New Roman" w:cs="Times New Roman"/>
          <w:color w:val="000000"/>
          <w:sz w:val="24"/>
          <w:szCs w:val="24"/>
          <w:lang w:val="en-US" w:eastAsia="ru-RU"/>
        </w:rPr>
        <w:t xml:space="preserve"> correspond to that described for the </w:t>
      </w:r>
      <w:proofErr w:type="spellStart"/>
      <w:r w:rsidRPr="002815BD">
        <w:rPr>
          <w:rFonts w:ascii="Times New Roman" w:eastAsia="Times New Roman" w:hAnsi="Times New Roman" w:cs="Times New Roman"/>
          <w:color w:val="000000"/>
          <w:sz w:val="24"/>
          <w:szCs w:val="24"/>
          <w:lang w:val="en-US" w:eastAsia="ru-RU"/>
        </w:rPr>
        <w:t>Karatau</w:t>
      </w:r>
      <w:proofErr w:type="spellEnd"/>
      <w:r w:rsidRPr="002815BD">
        <w:rPr>
          <w:rFonts w:ascii="Times New Roman" w:eastAsia="Times New Roman" w:hAnsi="Times New Roman" w:cs="Times New Roman"/>
          <w:color w:val="000000"/>
          <w:sz w:val="24"/>
          <w:szCs w:val="24"/>
          <w:lang w:val="en-US" w:eastAsia="ru-RU"/>
        </w:rPr>
        <w:t xml:space="preserve"> site</w:t>
      </w:r>
      <w:r w:rsidR="001B7F6F">
        <w:rPr>
          <w:rFonts w:ascii="Times New Roman" w:eastAsia="Times New Roman" w:hAnsi="Times New Roman" w:cs="Times New Roman"/>
          <w:color w:val="000000"/>
          <w:sz w:val="24"/>
          <w:szCs w:val="24"/>
          <w:lang w:val="en-US" w:eastAsia="ru-RU"/>
        </w:rPr>
        <w:t xml:space="preserve"> (see Section 5.2.1)</w:t>
      </w:r>
      <w:r w:rsidRPr="002815BD">
        <w:rPr>
          <w:rFonts w:ascii="Times New Roman" w:eastAsia="Times New Roman" w:hAnsi="Times New Roman" w:cs="Times New Roman"/>
          <w:color w:val="000000"/>
          <w:sz w:val="24"/>
          <w:szCs w:val="24"/>
          <w:lang w:val="en-US" w:eastAsia="ru-RU"/>
        </w:rPr>
        <w:t>.</w:t>
      </w:r>
    </w:p>
    <w:p w14:paraId="40D14EB7" w14:textId="77777777" w:rsidR="00514B4E" w:rsidRDefault="00514B4E" w:rsidP="00AC76DB">
      <w:pPr>
        <w:pStyle w:val="Default"/>
        <w:spacing w:line="276" w:lineRule="auto"/>
        <w:rPr>
          <w:rFonts w:ascii="Times New Roman" w:hAnsi="Times New Roman" w:cs="Times New Roman"/>
          <w:i/>
          <w:lang w:val="en-US"/>
        </w:rPr>
      </w:pPr>
    </w:p>
    <w:p w14:paraId="28E81D21" w14:textId="01DC0C2C" w:rsidR="00514B4E" w:rsidRPr="002815BD" w:rsidRDefault="00514B4E" w:rsidP="00AC76DB">
      <w:pPr>
        <w:pStyle w:val="Default"/>
        <w:spacing w:line="276" w:lineRule="auto"/>
        <w:rPr>
          <w:rFonts w:ascii="Times New Roman" w:hAnsi="Times New Roman" w:cs="Times New Roman"/>
          <w:u w:val="single"/>
          <w:lang w:val="en-US"/>
        </w:rPr>
      </w:pPr>
      <w:r w:rsidRPr="002815BD">
        <w:rPr>
          <w:rFonts w:ascii="Times New Roman" w:hAnsi="Times New Roman" w:cs="Times New Roman"/>
          <w:i/>
          <w:u w:val="single"/>
          <w:lang w:val="en-US"/>
        </w:rPr>
        <w:t xml:space="preserve">5.2.3 </w:t>
      </w:r>
      <w:r w:rsidR="00EA088E" w:rsidRPr="002815BD">
        <w:rPr>
          <w:rFonts w:ascii="Times New Roman" w:hAnsi="Times New Roman" w:cs="Times New Roman"/>
          <w:i/>
          <w:u w:val="single"/>
          <w:lang w:val="en-US"/>
        </w:rPr>
        <w:t>Obi-Mazar-IV</w:t>
      </w:r>
      <w:r w:rsidR="00EA088E" w:rsidRPr="002815BD">
        <w:rPr>
          <w:rFonts w:ascii="Times New Roman" w:hAnsi="Times New Roman" w:cs="Times New Roman"/>
          <w:i/>
          <w:iCs/>
          <w:u w:val="single"/>
          <w:lang w:val="en-US"/>
        </w:rPr>
        <w:t xml:space="preserve"> site</w:t>
      </w:r>
      <w:r w:rsidR="00EA088E" w:rsidRPr="002815BD">
        <w:rPr>
          <w:rFonts w:ascii="Times New Roman" w:hAnsi="Times New Roman" w:cs="Times New Roman"/>
          <w:u w:val="single"/>
          <w:lang w:val="en-US"/>
        </w:rPr>
        <w:t xml:space="preserve"> </w:t>
      </w:r>
    </w:p>
    <w:p w14:paraId="034C368F" w14:textId="5E129AE4" w:rsidR="00EA088E" w:rsidRPr="002815BD" w:rsidRDefault="00EA088E" w:rsidP="00AC76DB">
      <w:pPr>
        <w:spacing w:after="0" w:line="276" w:lineRule="auto"/>
        <w:ind w:firstLine="709"/>
        <w:rPr>
          <w:rFonts w:ascii="Times New Roman" w:hAnsi="Times New Roman" w:cs="Times New Roman"/>
          <w:sz w:val="24"/>
          <w:szCs w:val="24"/>
          <w:lang w:val="en-US"/>
        </w:rPr>
      </w:pPr>
      <w:r w:rsidRPr="002815BD">
        <w:rPr>
          <w:rFonts w:ascii="Times New Roman" w:hAnsi="Times New Roman" w:cs="Times New Roman"/>
          <w:sz w:val="24"/>
          <w:szCs w:val="24"/>
          <w:lang w:val="en-US"/>
        </w:rPr>
        <w:t>Cores and core-like chunks account for 1</w:t>
      </w:r>
      <w:r w:rsidR="00D92545">
        <w:rPr>
          <w:rFonts w:ascii="Times New Roman" w:hAnsi="Times New Roman" w:cs="Times New Roman"/>
          <w:sz w:val="24"/>
          <w:szCs w:val="24"/>
          <w:lang w:val="en-US"/>
        </w:rPr>
        <w:t>.</w:t>
      </w:r>
      <w:r w:rsidRPr="002815BD">
        <w:rPr>
          <w:rFonts w:ascii="Times New Roman" w:hAnsi="Times New Roman" w:cs="Times New Roman"/>
          <w:sz w:val="24"/>
          <w:szCs w:val="24"/>
          <w:lang w:val="en-US"/>
        </w:rPr>
        <w:t xml:space="preserve">8% </w:t>
      </w:r>
      <w:r w:rsidR="00D92545">
        <w:rPr>
          <w:rFonts w:ascii="Times New Roman" w:hAnsi="Times New Roman" w:cs="Times New Roman"/>
          <w:sz w:val="24"/>
          <w:szCs w:val="24"/>
          <w:lang w:val="en-US"/>
        </w:rPr>
        <w:t xml:space="preserve">of the assemblage, </w:t>
      </w:r>
      <w:r w:rsidRPr="002815BD">
        <w:rPr>
          <w:rFonts w:ascii="Times New Roman" w:hAnsi="Times New Roman" w:cs="Times New Roman"/>
          <w:sz w:val="24"/>
          <w:szCs w:val="24"/>
          <w:lang w:val="en-US"/>
        </w:rPr>
        <w:t xml:space="preserve">excluding waste products. The use of radial, citron and flat-faced unidirectional cores is </w:t>
      </w:r>
      <w:r w:rsidR="00EF44A5">
        <w:rPr>
          <w:rFonts w:ascii="Times New Roman" w:hAnsi="Times New Roman" w:cs="Times New Roman"/>
          <w:sz w:val="24"/>
          <w:szCs w:val="24"/>
          <w:lang w:val="en-US"/>
        </w:rPr>
        <w:t>documented</w:t>
      </w:r>
      <w:r w:rsidRPr="002815BD">
        <w:rPr>
          <w:rFonts w:ascii="Times New Roman" w:hAnsi="Times New Roman" w:cs="Times New Roman"/>
          <w:sz w:val="24"/>
          <w:szCs w:val="24"/>
          <w:lang w:val="en-US"/>
        </w:rPr>
        <w:t>. Radial cores are the most numerous (50%), with slightly fewer flat-faced unidirectional cores</w:t>
      </w:r>
      <w:r w:rsidR="00EF44A5">
        <w:rPr>
          <w:rFonts w:ascii="Times New Roman" w:hAnsi="Times New Roman" w:cs="Times New Roman"/>
          <w:sz w:val="24"/>
          <w:szCs w:val="24"/>
          <w:lang w:val="en-US"/>
        </w:rPr>
        <w:t xml:space="preserve"> and a</w:t>
      </w:r>
      <w:r w:rsidRPr="002815BD">
        <w:rPr>
          <w:rFonts w:ascii="Times New Roman" w:hAnsi="Times New Roman" w:cs="Times New Roman"/>
          <w:sz w:val="24"/>
          <w:szCs w:val="24"/>
          <w:lang w:val="en-US"/>
        </w:rPr>
        <w:t xml:space="preserve"> single citron core. Pebble cortex or flat surfaces were used as striking platforms. </w:t>
      </w:r>
      <w:r w:rsidR="00F87A94">
        <w:rPr>
          <w:rFonts w:ascii="Times New Roman" w:hAnsi="Times New Roman" w:cs="Times New Roman"/>
          <w:sz w:val="24"/>
          <w:szCs w:val="24"/>
          <w:lang w:val="en-US"/>
        </w:rPr>
        <w:t>The c</w:t>
      </w:r>
      <w:r w:rsidRPr="002815BD">
        <w:rPr>
          <w:rFonts w:ascii="Times New Roman" w:hAnsi="Times New Roman" w:cs="Times New Roman"/>
          <w:sz w:val="24"/>
          <w:szCs w:val="24"/>
          <w:lang w:val="en-US"/>
        </w:rPr>
        <w:t>ore front</w:t>
      </w:r>
      <w:r w:rsidR="00F87A94">
        <w:rPr>
          <w:rFonts w:ascii="Times New Roman" w:hAnsi="Times New Roman" w:cs="Times New Roman"/>
          <w:sz w:val="24"/>
          <w:szCs w:val="24"/>
          <w:lang w:val="en-US"/>
        </w:rPr>
        <w:t>s were</w:t>
      </w:r>
      <w:r w:rsidRPr="002815BD">
        <w:rPr>
          <w:rFonts w:ascii="Times New Roman" w:hAnsi="Times New Roman" w:cs="Times New Roman"/>
          <w:sz w:val="24"/>
          <w:szCs w:val="24"/>
          <w:lang w:val="en-US"/>
        </w:rPr>
        <w:t xml:space="preserve"> not prepared</w:t>
      </w:r>
      <w:r w:rsidR="00F87A94">
        <w:rPr>
          <w:rFonts w:ascii="Times New Roman" w:hAnsi="Times New Roman" w:cs="Times New Roman"/>
          <w:sz w:val="24"/>
          <w:szCs w:val="24"/>
          <w:lang w:val="en-US"/>
        </w:rPr>
        <w:t xml:space="preserve"> and</w:t>
      </w:r>
      <w:r w:rsidRPr="002815BD">
        <w:rPr>
          <w:rFonts w:ascii="Times New Roman" w:hAnsi="Times New Roman" w:cs="Times New Roman"/>
          <w:sz w:val="24"/>
          <w:szCs w:val="24"/>
          <w:lang w:val="en-US"/>
        </w:rPr>
        <w:t xml:space="preserve"> no technical spalls on cores</w:t>
      </w:r>
      <w:r w:rsidR="00F87A94">
        <w:rPr>
          <w:rFonts w:ascii="Times New Roman" w:hAnsi="Times New Roman" w:cs="Times New Roman"/>
          <w:sz w:val="24"/>
          <w:szCs w:val="24"/>
          <w:lang w:val="en-US"/>
        </w:rPr>
        <w:t>’</w:t>
      </w:r>
      <w:r w:rsidRPr="002815BD">
        <w:rPr>
          <w:rFonts w:ascii="Times New Roman" w:hAnsi="Times New Roman" w:cs="Times New Roman"/>
          <w:sz w:val="24"/>
          <w:szCs w:val="24"/>
          <w:lang w:val="en-US"/>
        </w:rPr>
        <w:t xml:space="preserve"> striking platforms were recorded.</w:t>
      </w:r>
    </w:p>
    <w:p w14:paraId="1DD5C978" w14:textId="09D116DC" w:rsidR="00EA088E" w:rsidRPr="002815BD" w:rsidRDefault="00EA088E" w:rsidP="00AC76DB">
      <w:pPr>
        <w:spacing w:after="0" w:line="276" w:lineRule="auto"/>
        <w:ind w:firstLine="709"/>
        <w:rPr>
          <w:rFonts w:ascii="Times New Roman" w:hAnsi="Times New Roman" w:cs="Times New Roman"/>
          <w:sz w:val="24"/>
          <w:szCs w:val="24"/>
          <w:lang w:val="en-US"/>
        </w:rPr>
      </w:pPr>
      <w:r w:rsidRPr="002815BD">
        <w:rPr>
          <w:rFonts w:ascii="Times New Roman" w:hAnsi="Times New Roman" w:cs="Times New Roman"/>
          <w:sz w:val="24"/>
          <w:szCs w:val="24"/>
          <w:lang w:val="en-US"/>
        </w:rPr>
        <w:t xml:space="preserve">Waste products and small flakes (&lt;1.5 cm in maximum dimension) </w:t>
      </w:r>
      <w:proofErr w:type="gramStart"/>
      <w:r w:rsidR="004D30FC" w:rsidRPr="004D30FC">
        <w:rPr>
          <w:rFonts w:ascii="Times New Roman" w:hAnsi="Times New Roman" w:cs="Times New Roman"/>
          <w:sz w:val="24"/>
          <w:szCs w:val="24"/>
          <w:lang w:val="en-US"/>
        </w:rPr>
        <w:t>form</w:t>
      </w:r>
      <w:proofErr w:type="gramEnd"/>
      <w:r w:rsidRPr="002815BD">
        <w:rPr>
          <w:rFonts w:ascii="Times New Roman" w:hAnsi="Times New Roman" w:cs="Times New Roman"/>
          <w:sz w:val="24"/>
          <w:szCs w:val="24"/>
          <w:lang w:val="en-US"/>
        </w:rPr>
        <w:t xml:space="preserve"> a significant part of the assemblage </w:t>
      </w:r>
      <w:r w:rsidR="003A29D7">
        <w:rPr>
          <w:rFonts w:ascii="Times New Roman" w:hAnsi="Times New Roman" w:cs="Times New Roman"/>
          <w:sz w:val="24"/>
          <w:szCs w:val="24"/>
          <w:lang w:val="en-US"/>
        </w:rPr>
        <w:t>–</w:t>
      </w:r>
      <w:r w:rsidRPr="002815BD">
        <w:rPr>
          <w:rFonts w:ascii="Times New Roman" w:hAnsi="Times New Roman" w:cs="Times New Roman"/>
          <w:sz w:val="24"/>
          <w:szCs w:val="24"/>
          <w:lang w:val="en-US"/>
        </w:rPr>
        <w:t xml:space="preserve"> 56</w:t>
      </w:r>
      <w:r w:rsidR="003A29D7">
        <w:rPr>
          <w:rFonts w:ascii="Times New Roman" w:hAnsi="Times New Roman" w:cs="Times New Roman"/>
          <w:sz w:val="24"/>
          <w:szCs w:val="24"/>
          <w:lang w:val="en-US"/>
        </w:rPr>
        <w:t>.</w:t>
      </w:r>
      <w:r w:rsidRPr="002815BD">
        <w:rPr>
          <w:rFonts w:ascii="Times New Roman" w:hAnsi="Times New Roman" w:cs="Times New Roman"/>
          <w:sz w:val="24"/>
          <w:szCs w:val="24"/>
          <w:lang w:val="en-US"/>
        </w:rPr>
        <w:t>9%. Blades are absent. Among the flakes</w:t>
      </w:r>
      <w:r w:rsidR="003A29D7">
        <w:rPr>
          <w:rFonts w:ascii="Times New Roman" w:hAnsi="Times New Roman" w:cs="Times New Roman"/>
          <w:sz w:val="24"/>
          <w:szCs w:val="24"/>
          <w:lang w:val="en-US"/>
        </w:rPr>
        <w:t>,</w:t>
      </w:r>
      <w:r w:rsidRPr="002815BD">
        <w:rPr>
          <w:rFonts w:ascii="Times New Roman" w:hAnsi="Times New Roman" w:cs="Times New Roman"/>
          <w:sz w:val="24"/>
          <w:szCs w:val="24"/>
          <w:lang w:val="en-US"/>
        </w:rPr>
        <w:t xml:space="preserve"> citron flakes of various sizes account for 11</w:t>
      </w:r>
      <w:r w:rsidR="003A29D7">
        <w:rPr>
          <w:rFonts w:ascii="Times New Roman" w:hAnsi="Times New Roman" w:cs="Times New Roman"/>
          <w:sz w:val="24"/>
          <w:szCs w:val="24"/>
          <w:lang w:val="en-US"/>
        </w:rPr>
        <w:t>.</w:t>
      </w:r>
      <w:r w:rsidRPr="002815BD">
        <w:rPr>
          <w:rFonts w:ascii="Times New Roman" w:hAnsi="Times New Roman" w:cs="Times New Roman"/>
          <w:sz w:val="24"/>
          <w:szCs w:val="24"/>
          <w:lang w:val="en-US"/>
        </w:rPr>
        <w:t>3%</w:t>
      </w:r>
      <w:r w:rsidR="003A29D7">
        <w:rPr>
          <w:rFonts w:ascii="Times New Roman" w:hAnsi="Times New Roman" w:cs="Times New Roman"/>
          <w:sz w:val="24"/>
          <w:szCs w:val="24"/>
          <w:lang w:val="en-US"/>
        </w:rPr>
        <w:t xml:space="preserve"> of the assemblage</w:t>
      </w:r>
      <w:r w:rsidRPr="002815BD">
        <w:rPr>
          <w:rFonts w:ascii="Times New Roman" w:hAnsi="Times New Roman" w:cs="Times New Roman"/>
          <w:sz w:val="24"/>
          <w:szCs w:val="24"/>
          <w:lang w:val="en-US"/>
        </w:rPr>
        <w:t xml:space="preserve">. </w:t>
      </w:r>
      <w:r w:rsidR="0096493C">
        <w:rPr>
          <w:rFonts w:ascii="Times New Roman" w:hAnsi="Times New Roman" w:cs="Times New Roman"/>
          <w:sz w:val="24"/>
          <w:szCs w:val="24"/>
          <w:lang w:val="en-US"/>
        </w:rPr>
        <w:t>T</w:t>
      </w:r>
      <w:r w:rsidRPr="002815BD">
        <w:rPr>
          <w:rFonts w:ascii="Times New Roman" w:hAnsi="Times New Roman" w:cs="Times New Roman"/>
          <w:sz w:val="24"/>
          <w:szCs w:val="24"/>
          <w:lang w:val="en-US"/>
        </w:rPr>
        <w:t>he proportion of cortical surface representing the initial stage of flaking is 19</w:t>
      </w:r>
      <w:r w:rsidR="0096493C">
        <w:rPr>
          <w:rFonts w:ascii="Times New Roman" w:hAnsi="Times New Roman" w:cs="Times New Roman"/>
          <w:sz w:val="24"/>
          <w:szCs w:val="24"/>
          <w:lang w:val="en-US"/>
        </w:rPr>
        <w:t>.</w:t>
      </w:r>
      <w:r w:rsidRPr="002815BD">
        <w:rPr>
          <w:rFonts w:ascii="Times New Roman" w:hAnsi="Times New Roman" w:cs="Times New Roman"/>
          <w:sz w:val="24"/>
          <w:szCs w:val="24"/>
          <w:lang w:val="en-US"/>
        </w:rPr>
        <w:t>2%, with pebble cortex present on 61</w:t>
      </w:r>
      <w:r w:rsidR="0096493C">
        <w:rPr>
          <w:rFonts w:ascii="Times New Roman" w:hAnsi="Times New Roman" w:cs="Times New Roman"/>
          <w:sz w:val="24"/>
          <w:szCs w:val="24"/>
          <w:lang w:val="en-US"/>
        </w:rPr>
        <w:t>.</w:t>
      </w:r>
      <w:r w:rsidRPr="002815BD">
        <w:rPr>
          <w:rFonts w:ascii="Times New Roman" w:hAnsi="Times New Roman" w:cs="Times New Roman"/>
          <w:sz w:val="24"/>
          <w:szCs w:val="24"/>
          <w:lang w:val="en-US"/>
        </w:rPr>
        <w:t xml:space="preserve">9% of all the flakes </w:t>
      </w:r>
      <w:r w:rsidR="0096493C">
        <w:rPr>
          <w:rFonts w:ascii="Times New Roman" w:hAnsi="Times New Roman" w:cs="Times New Roman"/>
          <w:sz w:val="24"/>
          <w:szCs w:val="24"/>
          <w:lang w:val="en-US"/>
        </w:rPr>
        <w:t>(</w:t>
      </w:r>
      <w:r w:rsidRPr="002815BD">
        <w:rPr>
          <w:rFonts w:ascii="Times New Roman" w:hAnsi="Times New Roman" w:cs="Times New Roman"/>
          <w:sz w:val="24"/>
          <w:szCs w:val="24"/>
          <w:lang w:val="en-US"/>
        </w:rPr>
        <w:t>the pebble surface of cortical striking platforms was also included in this count</w:t>
      </w:r>
      <w:r w:rsidR="0096493C">
        <w:rPr>
          <w:rFonts w:ascii="Times New Roman" w:hAnsi="Times New Roman" w:cs="Times New Roman"/>
          <w:sz w:val="24"/>
          <w:szCs w:val="24"/>
          <w:lang w:val="en-US"/>
        </w:rPr>
        <w:t>)</w:t>
      </w:r>
      <w:r w:rsidRPr="002815BD">
        <w:rPr>
          <w:rFonts w:ascii="Times New Roman" w:hAnsi="Times New Roman" w:cs="Times New Roman"/>
          <w:sz w:val="24"/>
          <w:szCs w:val="24"/>
          <w:lang w:val="en-US"/>
        </w:rPr>
        <w:t xml:space="preserve">. Medium-sized flakes dominate </w:t>
      </w:r>
      <w:r w:rsidR="0096493C">
        <w:rPr>
          <w:rFonts w:ascii="Times New Roman" w:hAnsi="Times New Roman" w:cs="Times New Roman"/>
          <w:sz w:val="24"/>
          <w:szCs w:val="24"/>
          <w:lang w:val="en-US"/>
        </w:rPr>
        <w:t>the assemblage at</w:t>
      </w:r>
      <w:r w:rsidRPr="002815BD">
        <w:rPr>
          <w:rFonts w:ascii="Times New Roman" w:hAnsi="Times New Roman" w:cs="Times New Roman"/>
          <w:sz w:val="24"/>
          <w:szCs w:val="24"/>
          <w:lang w:val="en-US"/>
        </w:rPr>
        <w:t xml:space="preserve"> 71.4%</w:t>
      </w:r>
      <w:r w:rsidR="003A408D">
        <w:rPr>
          <w:rFonts w:ascii="Times New Roman" w:hAnsi="Times New Roman" w:cs="Times New Roman"/>
          <w:sz w:val="24"/>
          <w:szCs w:val="24"/>
          <w:lang w:val="en-US"/>
        </w:rPr>
        <w:t>,</w:t>
      </w:r>
      <w:r w:rsidRPr="002815BD">
        <w:rPr>
          <w:rFonts w:ascii="Times New Roman" w:hAnsi="Times New Roman" w:cs="Times New Roman"/>
          <w:sz w:val="24"/>
          <w:szCs w:val="24"/>
          <w:lang w:val="en-US"/>
        </w:rPr>
        <w:t xml:space="preserve"> and large flakes </w:t>
      </w:r>
      <w:r w:rsidR="003A408D">
        <w:rPr>
          <w:rFonts w:ascii="Times New Roman" w:hAnsi="Times New Roman" w:cs="Times New Roman"/>
          <w:sz w:val="24"/>
          <w:szCs w:val="24"/>
          <w:lang w:val="en-US"/>
        </w:rPr>
        <w:t>account for</w:t>
      </w:r>
      <w:r w:rsidRPr="002815BD">
        <w:rPr>
          <w:rFonts w:ascii="Times New Roman" w:hAnsi="Times New Roman" w:cs="Times New Roman"/>
          <w:sz w:val="24"/>
          <w:szCs w:val="24"/>
          <w:lang w:val="en-US"/>
        </w:rPr>
        <w:t xml:space="preserve"> 9.5%. The striking platforms are typically cortical (68</w:t>
      </w:r>
      <w:r w:rsidR="003A408D">
        <w:rPr>
          <w:rFonts w:ascii="Times New Roman" w:hAnsi="Times New Roman" w:cs="Times New Roman"/>
          <w:sz w:val="24"/>
          <w:szCs w:val="24"/>
          <w:lang w:val="en-US"/>
        </w:rPr>
        <w:t>.</w:t>
      </w:r>
      <w:r w:rsidRPr="002815BD">
        <w:rPr>
          <w:rFonts w:ascii="Times New Roman" w:hAnsi="Times New Roman" w:cs="Times New Roman"/>
          <w:sz w:val="24"/>
          <w:szCs w:val="24"/>
          <w:lang w:val="en-US"/>
        </w:rPr>
        <w:t>4%) or flat (31</w:t>
      </w:r>
      <w:r w:rsidR="003A408D">
        <w:rPr>
          <w:rFonts w:ascii="Times New Roman" w:hAnsi="Times New Roman" w:cs="Times New Roman"/>
          <w:sz w:val="24"/>
          <w:szCs w:val="24"/>
          <w:lang w:val="en-US"/>
        </w:rPr>
        <w:t>.</w:t>
      </w:r>
      <w:r w:rsidRPr="002815BD">
        <w:rPr>
          <w:rFonts w:ascii="Times New Roman" w:hAnsi="Times New Roman" w:cs="Times New Roman"/>
          <w:sz w:val="24"/>
          <w:szCs w:val="24"/>
          <w:lang w:val="en-US"/>
        </w:rPr>
        <w:t>7%).</w:t>
      </w:r>
    </w:p>
    <w:p w14:paraId="2D9EB8F2" w14:textId="599F09D4" w:rsidR="00EA088E" w:rsidRDefault="00EA088E" w:rsidP="00AC76DB">
      <w:pPr>
        <w:spacing w:after="0" w:line="276" w:lineRule="auto"/>
        <w:ind w:firstLine="709"/>
        <w:rPr>
          <w:rFonts w:ascii="Times New Roman" w:hAnsi="Times New Roman" w:cs="Times New Roman"/>
          <w:sz w:val="24"/>
          <w:szCs w:val="24"/>
          <w:lang w:val="en-US"/>
        </w:rPr>
      </w:pPr>
      <w:r w:rsidRPr="002815BD">
        <w:rPr>
          <w:rFonts w:ascii="Times New Roman" w:hAnsi="Times New Roman" w:cs="Times New Roman"/>
          <w:sz w:val="24"/>
          <w:szCs w:val="24"/>
          <w:lang w:val="en-US"/>
        </w:rPr>
        <w:t>Within the toolkit (0</w:t>
      </w:r>
      <w:r w:rsidR="003A408D">
        <w:rPr>
          <w:rFonts w:ascii="Times New Roman" w:hAnsi="Times New Roman" w:cs="Times New Roman"/>
          <w:sz w:val="24"/>
          <w:szCs w:val="24"/>
          <w:lang w:val="en-US"/>
        </w:rPr>
        <w:t>.</w:t>
      </w:r>
      <w:r w:rsidRPr="002815BD">
        <w:rPr>
          <w:rFonts w:ascii="Times New Roman" w:hAnsi="Times New Roman" w:cs="Times New Roman"/>
          <w:sz w:val="24"/>
          <w:szCs w:val="24"/>
          <w:lang w:val="en-US"/>
        </w:rPr>
        <w:t xml:space="preserve">5% of the collection, excluding waste products), the most numerous are unifaces. </w:t>
      </w:r>
      <w:r w:rsidR="00A82120">
        <w:rPr>
          <w:rFonts w:ascii="Times New Roman" w:hAnsi="Times New Roman" w:cs="Times New Roman"/>
          <w:sz w:val="24"/>
          <w:szCs w:val="24"/>
          <w:lang w:val="en-US"/>
        </w:rPr>
        <w:t>A s</w:t>
      </w:r>
      <w:r w:rsidRPr="002815BD">
        <w:rPr>
          <w:rFonts w:ascii="Times New Roman" w:hAnsi="Times New Roman" w:cs="Times New Roman"/>
          <w:sz w:val="24"/>
          <w:szCs w:val="24"/>
          <w:lang w:val="en-US"/>
        </w:rPr>
        <w:t>ingle side-scraper on split pebble</w:t>
      </w:r>
      <w:r w:rsidR="00467BBC">
        <w:rPr>
          <w:rFonts w:ascii="Times New Roman" w:hAnsi="Times New Roman" w:cs="Times New Roman"/>
          <w:sz w:val="24"/>
          <w:szCs w:val="24"/>
          <w:lang w:val="en-US"/>
        </w:rPr>
        <w:t>s</w:t>
      </w:r>
      <w:r w:rsidRPr="002815BD">
        <w:rPr>
          <w:rFonts w:ascii="Times New Roman" w:hAnsi="Times New Roman" w:cs="Times New Roman"/>
          <w:sz w:val="24"/>
          <w:szCs w:val="24"/>
          <w:lang w:val="en-US"/>
        </w:rPr>
        <w:t xml:space="preserve"> </w:t>
      </w:r>
      <w:r w:rsidR="001E19BD">
        <w:rPr>
          <w:rFonts w:ascii="Times New Roman" w:hAnsi="Times New Roman" w:cs="Times New Roman"/>
          <w:sz w:val="24"/>
          <w:szCs w:val="24"/>
          <w:lang w:val="en-US"/>
        </w:rPr>
        <w:t xml:space="preserve">and a single chopper </w:t>
      </w:r>
      <w:r w:rsidR="00A82120">
        <w:rPr>
          <w:rFonts w:ascii="Times New Roman" w:hAnsi="Times New Roman" w:cs="Times New Roman"/>
          <w:sz w:val="24"/>
          <w:szCs w:val="24"/>
          <w:lang w:val="en-US"/>
        </w:rPr>
        <w:t>w</w:t>
      </w:r>
      <w:r w:rsidR="001E19BD">
        <w:rPr>
          <w:rFonts w:ascii="Times New Roman" w:hAnsi="Times New Roman" w:cs="Times New Roman"/>
          <w:sz w:val="24"/>
          <w:szCs w:val="24"/>
          <w:lang w:val="en-US"/>
        </w:rPr>
        <w:t>ere</w:t>
      </w:r>
      <w:r w:rsidR="00A82120">
        <w:rPr>
          <w:rFonts w:ascii="Times New Roman" w:hAnsi="Times New Roman" w:cs="Times New Roman"/>
          <w:sz w:val="24"/>
          <w:szCs w:val="24"/>
          <w:lang w:val="en-US"/>
        </w:rPr>
        <w:t xml:space="preserve"> recovered</w:t>
      </w:r>
      <w:r w:rsidRPr="002815BD">
        <w:rPr>
          <w:rFonts w:ascii="Times New Roman" w:hAnsi="Times New Roman" w:cs="Times New Roman"/>
          <w:sz w:val="24"/>
          <w:szCs w:val="24"/>
          <w:lang w:val="en-US"/>
        </w:rPr>
        <w:t xml:space="preserve">. The </w:t>
      </w:r>
      <w:r w:rsidR="005A1C4D">
        <w:rPr>
          <w:rFonts w:ascii="Times New Roman" w:hAnsi="Times New Roman" w:cs="Times New Roman"/>
          <w:sz w:val="24"/>
          <w:szCs w:val="24"/>
          <w:lang w:val="en-US"/>
        </w:rPr>
        <w:t>generation</w:t>
      </w:r>
      <w:r w:rsidRPr="002815BD">
        <w:rPr>
          <w:rFonts w:ascii="Times New Roman" w:hAnsi="Times New Roman" w:cs="Times New Roman"/>
          <w:sz w:val="24"/>
          <w:szCs w:val="24"/>
          <w:lang w:val="en-US"/>
        </w:rPr>
        <w:t xml:space="preserve"> of medium sized (4-5 cm) unifaces </w:t>
      </w:r>
      <w:proofErr w:type="gramStart"/>
      <w:r w:rsidRPr="002815BD">
        <w:rPr>
          <w:rFonts w:ascii="Times New Roman" w:hAnsi="Times New Roman" w:cs="Times New Roman"/>
          <w:sz w:val="24"/>
          <w:szCs w:val="24"/>
          <w:lang w:val="en-US"/>
        </w:rPr>
        <w:t>is  similar</w:t>
      </w:r>
      <w:proofErr w:type="gramEnd"/>
      <w:r w:rsidRPr="002815BD">
        <w:rPr>
          <w:rFonts w:ascii="Times New Roman" w:hAnsi="Times New Roman" w:cs="Times New Roman"/>
          <w:sz w:val="24"/>
          <w:szCs w:val="24"/>
          <w:lang w:val="en-US"/>
        </w:rPr>
        <w:t xml:space="preserve"> to that described for the </w:t>
      </w:r>
      <w:proofErr w:type="spellStart"/>
      <w:r w:rsidRPr="002815BD">
        <w:rPr>
          <w:rFonts w:ascii="Times New Roman" w:hAnsi="Times New Roman" w:cs="Times New Roman"/>
          <w:sz w:val="24"/>
          <w:szCs w:val="24"/>
          <w:lang w:val="en-US"/>
        </w:rPr>
        <w:t>Karatau</w:t>
      </w:r>
      <w:proofErr w:type="spellEnd"/>
      <w:r w:rsidRPr="002815BD">
        <w:rPr>
          <w:rFonts w:ascii="Times New Roman" w:hAnsi="Times New Roman" w:cs="Times New Roman"/>
          <w:sz w:val="24"/>
          <w:szCs w:val="24"/>
          <w:lang w:val="en-US"/>
        </w:rPr>
        <w:t xml:space="preserve"> site</w:t>
      </w:r>
      <w:r w:rsidR="006270EE">
        <w:rPr>
          <w:rFonts w:ascii="Times New Roman" w:hAnsi="Times New Roman" w:cs="Times New Roman"/>
          <w:sz w:val="24"/>
          <w:szCs w:val="24"/>
          <w:lang w:val="en-US"/>
        </w:rPr>
        <w:t xml:space="preserve"> (see Section 5.2.1)</w:t>
      </w:r>
      <w:r w:rsidRPr="002815BD">
        <w:rPr>
          <w:rFonts w:ascii="Times New Roman" w:hAnsi="Times New Roman" w:cs="Times New Roman"/>
          <w:sz w:val="24"/>
          <w:szCs w:val="24"/>
          <w:lang w:val="en-US"/>
        </w:rPr>
        <w:t>.</w:t>
      </w:r>
    </w:p>
    <w:p w14:paraId="235E2898" w14:textId="77777777" w:rsidR="006867BE" w:rsidRDefault="006867BE" w:rsidP="00AC76DB">
      <w:pPr>
        <w:spacing w:after="0" w:line="276" w:lineRule="auto"/>
        <w:rPr>
          <w:rFonts w:ascii="Times New Roman" w:hAnsi="Times New Roman" w:cs="Times New Roman"/>
          <w:sz w:val="24"/>
          <w:szCs w:val="24"/>
          <w:lang w:val="en-US"/>
        </w:rPr>
      </w:pPr>
    </w:p>
    <w:p w14:paraId="3AC57642" w14:textId="26E012E7" w:rsidR="00467BBC" w:rsidRDefault="00C4366A" w:rsidP="00AC76DB">
      <w:pPr>
        <w:spacing w:after="0"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Table S9: </w:t>
      </w:r>
      <w:r w:rsidR="001F37D0">
        <w:rPr>
          <w:rFonts w:ascii="Times New Roman" w:hAnsi="Times New Roman" w:cs="Times New Roman"/>
          <w:sz w:val="24"/>
          <w:szCs w:val="24"/>
          <w:lang w:val="en-US"/>
        </w:rPr>
        <w:t xml:space="preserve">Overview of the lithic </w:t>
      </w:r>
      <w:r w:rsidR="004D30FC" w:rsidRPr="00AE630E">
        <w:rPr>
          <w:rFonts w:ascii="Times New Roman" w:hAnsi="Times New Roman" w:cs="Times New Roman"/>
          <w:sz w:val="24"/>
          <w:szCs w:val="24"/>
          <w:lang w:val="en-US"/>
        </w:rPr>
        <w:t>assemblage</w:t>
      </w:r>
      <w:r w:rsidR="004D30FC">
        <w:rPr>
          <w:rFonts w:ascii="Times New Roman" w:hAnsi="Times New Roman" w:cs="Times New Roman"/>
          <w:sz w:val="24"/>
          <w:szCs w:val="24"/>
          <w:lang w:val="en-US"/>
        </w:rPr>
        <w:t>s</w:t>
      </w:r>
      <w:r w:rsidR="004D30FC" w:rsidRPr="00AE630E">
        <w:rPr>
          <w:rFonts w:ascii="Times New Roman" w:hAnsi="Times New Roman" w:cs="Times New Roman"/>
          <w:sz w:val="24"/>
          <w:szCs w:val="24"/>
          <w:lang w:val="en-US"/>
        </w:rPr>
        <w:t xml:space="preserve"> </w:t>
      </w:r>
      <w:r w:rsidR="001F37D0">
        <w:rPr>
          <w:rFonts w:ascii="Times New Roman" w:hAnsi="Times New Roman" w:cs="Times New Roman"/>
          <w:sz w:val="24"/>
          <w:szCs w:val="24"/>
          <w:lang w:val="en-US"/>
        </w:rPr>
        <w:t>used in this study</w:t>
      </w:r>
    </w:p>
    <w:tbl>
      <w:tblPr>
        <w:tblW w:w="8931" w:type="dxa"/>
        <w:tblLook w:val="04A0" w:firstRow="1" w:lastRow="0" w:firstColumn="1" w:lastColumn="0" w:noHBand="0" w:noVBand="1"/>
      </w:tblPr>
      <w:tblGrid>
        <w:gridCol w:w="2601"/>
        <w:gridCol w:w="1329"/>
        <w:gridCol w:w="798"/>
        <w:gridCol w:w="1134"/>
        <w:gridCol w:w="709"/>
        <w:gridCol w:w="1509"/>
        <w:gridCol w:w="851"/>
      </w:tblGrid>
      <w:tr w:rsidR="001F37D0" w:rsidRPr="00604447" w14:paraId="56CFC486" w14:textId="77777777" w:rsidTr="002815BD">
        <w:trPr>
          <w:trHeight w:val="345"/>
        </w:trPr>
        <w:tc>
          <w:tcPr>
            <w:tcW w:w="2601" w:type="dxa"/>
            <w:tcBorders>
              <w:top w:val="single" w:sz="4" w:space="0" w:color="auto"/>
              <w:bottom w:val="single" w:sz="4" w:space="0" w:color="auto"/>
            </w:tcBorders>
            <w:noWrap/>
            <w:vAlign w:val="bottom"/>
            <w:hideMark/>
          </w:tcPr>
          <w:p w14:paraId="0B3F6E2C" w14:textId="77777777" w:rsidR="00604447" w:rsidRPr="002815BD" w:rsidRDefault="00604447" w:rsidP="00AC76DB">
            <w:pPr>
              <w:spacing w:line="240" w:lineRule="auto"/>
              <w:rPr>
                <w:rFonts w:ascii="Times New Roman" w:hAnsi="Times New Roman" w:cs="Times New Roman"/>
                <w:sz w:val="18"/>
                <w:szCs w:val="18"/>
                <w:lang w:val="en-US"/>
              </w:rPr>
            </w:pPr>
            <w:r w:rsidRPr="002815BD">
              <w:rPr>
                <w:rFonts w:ascii="Times New Roman" w:hAnsi="Times New Roman" w:cs="Times New Roman"/>
                <w:sz w:val="18"/>
                <w:szCs w:val="18"/>
                <w:lang w:val="en-US"/>
              </w:rPr>
              <w:t> </w:t>
            </w:r>
          </w:p>
        </w:tc>
        <w:tc>
          <w:tcPr>
            <w:tcW w:w="1329" w:type="dxa"/>
            <w:tcBorders>
              <w:top w:val="single" w:sz="4" w:space="0" w:color="auto"/>
              <w:bottom w:val="single" w:sz="4" w:space="0" w:color="auto"/>
            </w:tcBorders>
            <w:vAlign w:val="bottom"/>
          </w:tcPr>
          <w:p w14:paraId="79EE9A90" w14:textId="77777777" w:rsidR="00604447" w:rsidRDefault="00604447" w:rsidP="00AC76DB">
            <w:pPr>
              <w:spacing w:line="240" w:lineRule="auto"/>
              <w:rPr>
                <w:rFonts w:ascii="Times New Roman" w:hAnsi="Times New Roman" w:cs="Times New Roman"/>
                <w:bCs/>
                <w:iCs/>
                <w:sz w:val="18"/>
                <w:szCs w:val="18"/>
                <w:lang w:val="en-US"/>
              </w:rPr>
            </w:pPr>
            <w:proofErr w:type="spellStart"/>
            <w:r w:rsidRPr="002815BD">
              <w:rPr>
                <w:rFonts w:ascii="Times New Roman" w:hAnsi="Times New Roman" w:cs="Times New Roman"/>
                <w:bCs/>
                <w:iCs/>
                <w:sz w:val="18"/>
                <w:szCs w:val="18"/>
                <w:lang w:val="en-US"/>
              </w:rPr>
              <w:t>Karatau</w:t>
            </w:r>
            <w:proofErr w:type="spellEnd"/>
            <w:r w:rsidRPr="002815BD">
              <w:rPr>
                <w:rFonts w:ascii="Times New Roman" w:hAnsi="Times New Roman" w:cs="Times New Roman"/>
                <w:bCs/>
                <w:iCs/>
                <w:sz w:val="18"/>
                <w:szCs w:val="18"/>
                <w:lang w:val="en-US"/>
              </w:rPr>
              <w:t xml:space="preserve"> </w:t>
            </w:r>
          </w:p>
          <w:p w14:paraId="1B7253D2" w14:textId="7A967AB6" w:rsidR="00604447" w:rsidRPr="002815BD" w:rsidRDefault="00604447" w:rsidP="00AC76DB">
            <w:pPr>
              <w:spacing w:line="240" w:lineRule="auto"/>
              <w:rPr>
                <w:rFonts w:ascii="Times New Roman" w:hAnsi="Times New Roman" w:cs="Times New Roman"/>
                <w:bCs/>
                <w:iCs/>
                <w:sz w:val="18"/>
                <w:szCs w:val="18"/>
                <w:lang w:val="en-US"/>
              </w:rPr>
            </w:pPr>
            <w:r w:rsidRPr="002815BD">
              <w:rPr>
                <w:rFonts w:ascii="Times New Roman" w:hAnsi="Times New Roman" w:cs="Times New Roman"/>
                <w:bCs/>
                <w:iCs/>
                <w:sz w:val="18"/>
                <w:szCs w:val="18"/>
                <w:lang w:val="en-US"/>
              </w:rPr>
              <w:t>PC 6</w:t>
            </w:r>
          </w:p>
        </w:tc>
        <w:tc>
          <w:tcPr>
            <w:tcW w:w="798" w:type="dxa"/>
            <w:tcBorders>
              <w:top w:val="single" w:sz="4" w:space="0" w:color="auto"/>
              <w:bottom w:val="single" w:sz="4" w:space="0" w:color="auto"/>
            </w:tcBorders>
            <w:vAlign w:val="bottom"/>
          </w:tcPr>
          <w:p w14:paraId="0C065DDC" w14:textId="77777777" w:rsidR="00604447" w:rsidRPr="002815BD" w:rsidRDefault="00604447" w:rsidP="00AC76DB">
            <w:pPr>
              <w:spacing w:line="240" w:lineRule="auto"/>
              <w:rPr>
                <w:rFonts w:ascii="Times New Roman" w:hAnsi="Times New Roman" w:cs="Times New Roman"/>
                <w:bCs/>
                <w:iCs/>
                <w:sz w:val="18"/>
                <w:szCs w:val="18"/>
              </w:rPr>
            </w:pPr>
            <w:r w:rsidRPr="002815BD">
              <w:rPr>
                <w:rFonts w:ascii="Times New Roman" w:hAnsi="Times New Roman" w:cs="Times New Roman"/>
                <w:bCs/>
                <w:iCs/>
                <w:sz w:val="18"/>
                <w:szCs w:val="18"/>
              </w:rPr>
              <w:t>%</w:t>
            </w:r>
          </w:p>
        </w:tc>
        <w:tc>
          <w:tcPr>
            <w:tcW w:w="1134" w:type="dxa"/>
            <w:tcBorders>
              <w:top w:val="single" w:sz="4" w:space="0" w:color="auto"/>
              <w:bottom w:val="single" w:sz="4" w:space="0" w:color="auto"/>
            </w:tcBorders>
            <w:noWrap/>
            <w:vAlign w:val="bottom"/>
            <w:hideMark/>
          </w:tcPr>
          <w:p w14:paraId="69CB4C26" w14:textId="77777777" w:rsidR="00604447" w:rsidRDefault="00604447" w:rsidP="00AC76DB">
            <w:pPr>
              <w:spacing w:line="240" w:lineRule="auto"/>
              <w:rPr>
                <w:rFonts w:ascii="Times New Roman" w:hAnsi="Times New Roman" w:cs="Times New Roman"/>
                <w:bCs/>
                <w:iCs/>
                <w:sz w:val="18"/>
                <w:szCs w:val="18"/>
                <w:lang w:val="en-US"/>
              </w:rPr>
            </w:pPr>
            <w:proofErr w:type="spellStart"/>
            <w:r w:rsidRPr="002815BD">
              <w:rPr>
                <w:rFonts w:ascii="Times New Roman" w:hAnsi="Times New Roman" w:cs="Times New Roman"/>
                <w:bCs/>
                <w:iCs/>
                <w:sz w:val="18"/>
                <w:szCs w:val="18"/>
                <w:lang w:val="en-US"/>
              </w:rPr>
              <w:t>Lakhuti</w:t>
            </w:r>
            <w:proofErr w:type="spellEnd"/>
            <w:r w:rsidRPr="002815BD">
              <w:rPr>
                <w:rFonts w:ascii="Times New Roman" w:hAnsi="Times New Roman" w:cs="Times New Roman"/>
                <w:bCs/>
                <w:iCs/>
                <w:sz w:val="18"/>
                <w:szCs w:val="18"/>
                <w:lang w:val="en-US"/>
              </w:rPr>
              <w:t>-IV</w:t>
            </w:r>
          </w:p>
          <w:p w14:paraId="6B4B67BB" w14:textId="0E583A90" w:rsidR="00604447" w:rsidRPr="002815BD" w:rsidRDefault="00604447" w:rsidP="00AC76DB">
            <w:pPr>
              <w:spacing w:line="240" w:lineRule="auto"/>
              <w:rPr>
                <w:rFonts w:ascii="Times New Roman" w:hAnsi="Times New Roman" w:cs="Times New Roman"/>
                <w:bCs/>
                <w:iCs/>
                <w:sz w:val="18"/>
                <w:szCs w:val="18"/>
                <w:lang w:val="en-US"/>
              </w:rPr>
            </w:pPr>
            <w:r w:rsidRPr="002815BD">
              <w:rPr>
                <w:rFonts w:ascii="Times New Roman" w:hAnsi="Times New Roman" w:cs="Times New Roman"/>
                <w:bCs/>
                <w:iCs/>
                <w:sz w:val="18"/>
                <w:szCs w:val="18"/>
                <w:lang w:val="en-US"/>
              </w:rPr>
              <w:t xml:space="preserve"> PC 5</w:t>
            </w:r>
          </w:p>
        </w:tc>
        <w:tc>
          <w:tcPr>
            <w:tcW w:w="709" w:type="dxa"/>
            <w:tcBorders>
              <w:top w:val="single" w:sz="4" w:space="0" w:color="auto"/>
              <w:bottom w:val="single" w:sz="4" w:space="0" w:color="auto"/>
            </w:tcBorders>
            <w:noWrap/>
            <w:vAlign w:val="bottom"/>
            <w:hideMark/>
          </w:tcPr>
          <w:p w14:paraId="46D77495" w14:textId="77777777" w:rsidR="00604447" w:rsidRPr="002815BD" w:rsidRDefault="00604447" w:rsidP="00AC76DB">
            <w:pPr>
              <w:spacing w:line="240" w:lineRule="auto"/>
              <w:rPr>
                <w:rFonts w:ascii="Times New Roman" w:hAnsi="Times New Roman" w:cs="Times New Roman"/>
                <w:bCs/>
                <w:iCs/>
                <w:sz w:val="18"/>
                <w:szCs w:val="18"/>
              </w:rPr>
            </w:pPr>
            <w:r w:rsidRPr="002815BD">
              <w:rPr>
                <w:rFonts w:ascii="Times New Roman" w:hAnsi="Times New Roman" w:cs="Times New Roman"/>
                <w:bCs/>
                <w:iCs/>
                <w:sz w:val="18"/>
                <w:szCs w:val="18"/>
              </w:rPr>
              <w:t>%</w:t>
            </w:r>
          </w:p>
        </w:tc>
        <w:tc>
          <w:tcPr>
            <w:tcW w:w="1509" w:type="dxa"/>
            <w:tcBorders>
              <w:top w:val="single" w:sz="4" w:space="0" w:color="auto"/>
              <w:bottom w:val="single" w:sz="4" w:space="0" w:color="auto"/>
            </w:tcBorders>
            <w:vAlign w:val="bottom"/>
          </w:tcPr>
          <w:p w14:paraId="52A05783" w14:textId="0C8FDEF7" w:rsidR="00604447" w:rsidRPr="002815BD" w:rsidRDefault="00604447" w:rsidP="00AC76DB">
            <w:pPr>
              <w:spacing w:line="240" w:lineRule="auto"/>
              <w:rPr>
                <w:rFonts w:ascii="Times New Roman" w:hAnsi="Times New Roman" w:cs="Times New Roman"/>
                <w:bCs/>
                <w:iCs/>
                <w:sz w:val="18"/>
                <w:szCs w:val="18"/>
                <w:lang w:val="en-US"/>
              </w:rPr>
            </w:pPr>
            <w:r w:rsidRPr="002815BD">
              <w:rPr>
                <w:rFonts w:ascii="Times New Roman" w:hAnsi="Times New Roman" w:cs="Times New Roman"/>
                <w:bCs/>
                <w:iCs/>
                <w:sz w:val="18"/>
                <w:szCs w:val="18"/>
                <w:lang w:val="en-US"/>
              </w:rPr>
              <w:t>Obi-Mazar-</w:t>
            </w:r>
            <w:r w:rsidR="001400C3">
              <w:rPr>
                <w:rFonts w:ascii="Times New Roman" w:hAnsi="Times New Roman" w:cs="Times New Roman"/>
                <w:bCs/>
                <w:iCs/>
                <w:sz w:val="18"/>
                <w:szCs w:val="18"/>
                <w:lang w:val="en-US"/>
              </w:rPr>
              <w:t>VI</w:t>
            </w:r>
          </w:p>
          <w:p w14:paraId="6C4A1F31" w14:textId="77777777" w:rsidR="00604447" w:rsidRPr="002815BD" w:rsidRDefault="00604447" w:rsidP="00AC76DB">
            <w:pPr>
              <w:spacing w:line="240" w:lineRule="auto"/>
              <w:rPr>
                <w:rFonts w:ascii="Times New Roman" w:hAnsi="Times New Roman" w:cs="Times New Roman"/>
                <w:bCs/>
                <w:iCs/>
                <w:sz w:val="18"/>
                <w:szCs w:val="18"/>
                <w:lang w:val="en-US"/>
              </w:rPr>
            </w:pPr>
            <w:r w:rsidRPr="002815BD">
              <w:rPr>
                <w:rFonts w:ascii="Times New Roman" w:hAnsi="Times New Roman" w:cs="Times New Roman"/>
                <w:bCs/>
                <w:iCs/>
                <w:sz w:val="18"/>
                <w:szCs w:val="18"/>
                <w:lang w:val="en-US"/>
              </w:rPr>
              <w:t>PC 4</w:t>
            </w:r>
          </w:p>
        </w:tc>
        <w:tc>
          <w:tcPr>
            <w:tcW w:w="851" w:type="dxa"/>
            <w:tcBorders>
              <w:top w:val="single" w:sz="4" w:space="0" w:color="auto"/>
              <w:bottom w:val="single" w:sz="4" w:space="0" w:color="auto"/>
            </w:tcBorders>
            <w:vAlign w:val="bottom"/>
          </w:tcPr>
          <w:p w14:paraId="729B9C80" w14:textId="77777777" w:rsidR="00604447" w:rsidRPr="002815BD" w:rsidRDefault="00604447" w:rsidP="00AC76DB">
            <w:pPr>
              <w:spacing w:line="240" w:lineRule="auto"/>
              <w:rPr>
                <w:rFonts w:ascii="Times New Roman" w:hAnsi="Times New Roman" w:cs="Times New Roman"/>
                <w:bCs/>
                <w:iCs/>
                <w:sz w:val="18"/>
                <w:szCs w:val="18"/>
              </w:rPr>
            </w:pPr>
            <w:r w:rsidRPr="002815BD">
              <w:rPr>
                <w:rFonts w:ascii="Times New Roman" w:hAnsi="Times New Roman" w:cs="Times New Roman"/>
                <w:bCs/>
                <w:iCs/>
                <w:sz w:val="18"/>
                <w:szCs w:val="18"/>
              </w:rPr>
              <w:t>%</w:t>
            </w:r>
          </w:p>
        </w:tc>
      </w:tr>
      <w:tr w:rsidR="001F37D0" w:rsidRPr="00604447" w14:paraId="6C51AE34" w14:textId="77777777" w:rsidTr="002815BD">
        <w:trPr>
          <w:trHeight w:val="315"/>
        </w:trPr>
        <w:tc>
          <w:tcPr>
            <w:tcW w:w="2601" w:type="dxa"/>
            <w:tcBorders>
              <w:top w:val="single" w:sz="4" w:space="0" w:color="auto"/>
            </w:tcBorders>
            <w:noWrap/>
            <w:vAlign w:val="bottom"/>
            <w:hideMark/>
          </w:tcPr>
          <w:p w14:paraId="7BB3236A" w14:textId="066956FE" w:rsidR="00604447" w:rsidRPr="002815BD" w:rsidRDefault="00604447" w:rsidP="00AC76DB">
            <w:pPr>
              <w:spacing w:line="240" w:lineRule="auto"/>
              <w:rPr>
                <w:rFonts w:ascii="Times New Roman" w:hAnsi="Times New Roman" w:cs="Times New Roman"/>
                <w:bCs/>
                <w:sz w:val="18"/>
                <w:szCs w:val="18"/>
              </w:rPr>
            </w:pPr>
            <w:r w:rsidRPr="002815BD">
              <w:rPr>
                <w:rFonts w:ascii="Times New Roman" w:hAnsi="Times New Roman" w:cs="Times New Roman"/>
                <w:bCs/>
                <w:sz w:val="18"/>
                <w:szCs w:val="18"/>
                <w:lang w:val="en-US"/>
              </w:rPr>
              <w:t>Split pebbles</w:t>
            </w:r>
          </w:p>
        </w:tc>
        <w:tc>
          <w:tcPr>
            <w:tcW w:w="1329" w:type="dxa"/>
            <w:tcBorders>
              <w:top w:val="single" w:sz="4" w:space="0" w:color="auto"/>
            </w:tcBorders>
            <w:vAlign w:val="center"/>
          </w:tcPr>
          <w:p w14:paraId="22629870" w14:textId="77777777" w:rsidR="00604447" w:rsidRPr="002815BD" w:rsidRDefault="00604447" w:rsidP="00AC76DB">
            <w:pPr>
              <w:spacing w:line="240" w:lineRule="auto"/>
              <w:rPr>
                <w:rFonts w:ascii="Times New Roman" w:hAnsi="Times New Roman" w:cs="Times New Roman"/>
                <w:bCs/>
                <w:iCs/>
                <w:sz w:val="18"/>
                <w:szCs w:val="18"/>
              </w:rPr>
            </w:pPr>
            <w:r w:rsidRPr="002815BD">
              <w:rPr>
                <w:rFonts w:ascii="Times New Roman" w:hAnsi="Times New Roman" w:cs="Times New Roman"/>
                <w:bCs/>
                <w:iCs/>
                <w:sz w:val="18"/>
                <w:szCs w:val="18"/>
              </w:rPr>
              <w:t>56</w:t>
            </w:r>
          </w:p>
        </w:tc>
        <w:tc>
          <w:tcPr>
            <w:tcW w:w="798" w:type="dxa"/>
            <w:tcBorders>
              <w:top w:val="single" w:sz="4" w:space="0" w:color="auto"/>
            </w:tcBorders>
            <w:vAlign w:val="center"/>
          </w:tcPr>
          <w:p w14:paraId="3B7ECF23" w14:textId="70F24EF3" w:rsidR="00604447" w:rsidRPr="002815BD" w:rsidRDefault="00604447" w:rsidP="00AC76DB">
            <w:pPr>
              <w:spacing w:line="240" w:lineRule="auto"/>
              <w:rPr>
                <w:rFonts w:ascii="Times New Roman" w:hAnsi="Times New Roman" w:cs="Times New Roman"/>
                <w:bCs/>
                <w:iCs/>
                <w:sz w:val="18"/>
                <w:szCs w:val="18"/>
              </w:rPr>
            </w:pPr>
            <w:r w:rsidRPr="002815BD">
              <w:rPr>
                <w:rFonts w:ascii="Times New Roman" w:hAnsi="Times New Roman" w:cs="Times New Roman"/>
                <w:bCs/>
                <w:iCs/>
                <w:sz w:val="18"/>
                <w:szCs w:val="18"/>
              </w:rPr>
              <w:t>4</w:t>
            </w:r>
            <w:r w:rsidR="008A6181">
              <w:rPr>
                <w:rFonts w:ascii="Times New Roman" w:hAnsi="Times New Roman" w:cs="Times New Roman"/>
                <w:bCs/>
                <w:iCs/>
                <w:sz w:val="18"/>
                <w:szCs w:val="18"/>
              </w:rPr>
              <w:t>.</w:t>
            </w:r>
            <w:r w:rsidRPr="002815BD">
              <w:rPr>
                <w:rFonts w:ascii="Times New Roman" w:hAnsi="Times New Roman" w:cs="Times New Roman"/>
                <w:bCs/>
                <w:iCs/>
                <w:sz w:val="18"/>
                <w:szCs w:val="18"/>
              </w:rPr>
              <w:t>4</w:t>
            </w:r>
          </w:p>
        </w:tc>
        <w:tc>
          <w:tcPr>
            <w:tcW w:w="1134" w:type="dxa"/>
            <w:tcBorders>
              <w:top w:val="single" w:sz="4" w:space="0" w:color="auto"/>
            </w:tcBorders>
            <w:noWrap/>
            <w:vAlign w:val="center"/>
            <w:hideMark/>
          </w:tcPr>
          <w:p w14:paraId="0ADD5260" w14:textId="77777777" w:rsidR="00604447" w:rsidRPr="002815BD" w:rsidRDefault="00604447" w:rsidP="00AC76DB">
            <w:pPr>
              <w:spacing w:line="240" w:lineRule="auto"/>
              <w:rPr>
                <w:rFonts w:ascii="Times New Roman" w:hAnsi="Times New Roman" w:cs="Times New Roman"/>
                <w:bCs/>
                <w:iCs/>
                <w:sz w:val="18"/>
                <w:szCs w:val="18"/>
                <w:lang w:val="en-US"/>
              </w:rPr>
            </w:pPr>
            <w:r w:rsidRPr="002815BD">
              <w:rPr>
                <w:rFonts w:ascii="Times New Roman" w:hAnsi="Times New Roman" w:cs="Times New Roman"/>
                <w:bCs/>
                <w:iCs/>
                <w:sz w:val="18"/>
                <w:szCs w:val="18"/>
                <w:lang w:val="en-US"/>
              </w:rPr>
              <w:t>20</w:t>
            </w:r>
          </w:p>
        </w:tc>
        <w:tc>
          <w:tcPr>
            <w:tcW w:w="709" w:type="dxa"/>
            <w:tcBorders>
              <w:top w:val="single" w:sz="4" w:space="0" w:color="auto"/>
            </w:tcBorders>
            <w:noWrap/>
            <w:vAlign w:val="center"/>
            <w:hideMark/>
          </w:tcPr>
          <w:p w14:paraId="67ADEC7D" w14:textId="4DE9D136" w:rsidR="00604447" w:rsidRPr="002815BD" w:rsidRDefault="00604447" w:rsidP="00AC76DB">
            <w:pPr>
              <w:spacing w:line="240" w:lineRule="auto"/>
              <w:rPr>
                <w:rFonts w:ascii="Times New Roman" w:hAnsi="Times New Roman" w:cs="Times New Roman"/>
                <w:bCs/>
                <w:iCs/>
                <w:sz w:val="18"/>
                <w:szCs w:val="18"/>
                <w:lang w:val="en-US"/>
              </w:rPr>
            </w:pPr>
            <w:r w:rsidRPr="002815BD">
              <w:rPr>
                <w:rFonts w:ascii="Times New Roman" w:hAnsi="Times New Roman" w:cs="Times New Roman"/>
                <w:bCs/>
                <w:iCs/>
                <w:sz w:val="18"/>
                <w:szCs w:val="18"/>
                <w:lang w:val="en-US"/>
              </w:rPr>
              <w:t>3</w:t>
            </w:r>
            <w:r w:rsidR="008A6181">
              <w:rPr>
                <w:rFonts w:ascii="Times New Roman" w:hAnsi="Times New Roman" w:cs="Times New Roman"/>
                <w:bCs/>
                <w:iCs/>
                <w:sz w:val="18"/>
                <w:szCs w:val="18"/>
                <w:lang w:val="en-US"/>
              </w:rPr>
              <w:t>.</w:t>
            </w:r>
            <w:r w:rsidRPr="002815BD">
              <w:rPr>
                <w:rFonts w:ascii="Times New Roman" w:hAnsi="Times New Roman" w:cs="Times New Roman"/>
                <w:bCs/>
                <w:iCs/>
                <w:sz w:val="18"/>
                <w:szCs w:val="18"/>
                <w:lang w:val="en-US"/>
              </w:rPr>
              <w:t>1</w:t>
            </w:r>
          </w:p>
        </w:tc>
        <w:tc>
          <w:tcPr>
            <w:tcW w:w="1509" w:type="dxa"/>
            <w:tcBorders>
              <w:top w:val="single" w:sz="4" w:space="0" w:color="auto"/>
            </w:tcBorders>
            <w:vAlign w:val="center"/>
          </w:tcPr>
          <w:p w14:paraId="1656596B" w14:textId="77777777" w:rsidR="00604447" w:rsidRPr="002815BD" w:rsidRDefault="00604447" w:rsidP="00AC76DB">
            <w:pPr>
              <w:spacing w:line="240" w:lineRule="auto"/>
              <w:rPr>
                <w:rFonts w:ascii="Times New Roman" w:hAnsi="Times New Roman" w:cs="Times New Roman"/>
                <w:bCs/>
                <w:iCs/>
                <w:sz w:val="18"/>
                <w:szCs w:val="18"/>
              </w:rPr>
            </w:pPr>
            <w:r w:rsidRPr="002815BD">
              <w:rPr>
                <w:rFonts w:ascii="Times New Roman" w:hAnsi="Times New Roman" w:cs="Times New Roman"/>
                <w:bCs/>
                <w:iCs/>
                <w:sz w:val="18"/>
                <w:szCs w:val="18"/>
              </w:rPr>
              <w:t>155</w:t>
            </w:r>
          </w:p>
        </w:tc>
        <w:tc>
          <w:tcPr>
            <w:tcW w:w="851" w:type="dxa"/>
            <w:tcBorders>
              <w:top w:val="single" w:sz="4" w:space="0" w:color="auto"/>
            </w:tcBorders>
            <w:vAlign w:val="center"/>
          </w:tcPr>
          <w:p w14:paraId="09B127D4" w14:textId="3922A9C8" w:rsidR="00604447" w:rsidRPr="002815BD" w:rsidRDefault="00604447" w:rsidP="00AC76DB">
            <w:pPr>
              <w:spacing w:line="240" w:lineRule="auto"/>
              <w:rPr>
                <w:rFonts w:ascii="Times New Roman" w:hAnsi="Times New Roman" w:cs="Times New Roman"/>
                <w:bCs/>
                <w:iCs/>
                <w:sz w:val="18"/>
                <w:szCs w:val="18"/>
              </w:rPr>
            </w:pPr>
            <w:r w:rsidRPr="002815BD">
              <w:rPr>
                <w:rFonts w:ascii="Times New Roman" w:hAnsi="Times New Roman" w:cs="Times New Roman"/>
                <w:bCs/>
                <w:iCs/>
                <w:sz w:val="18"/>
                <w:szCs w:val="18"/>
              </w:rPr>
              <w:t>9</w:t>
            </w:r>
            <w:r w:rsidR="008A6181">
              <w:rPr>
                <w:rFonts w:ascii="Times New Roman" w:hAnsi="Times New Roman" w:cs="Times New Roman"/>
                <w:bCs/>
                <w:iCs/>
                <w:sz w:val="18"/>
                <w:szCs w:val="18"/>
              </w:rPr>
              <w:t>.</w:t>
            </w:r>
            <w:r w:rsidRPr="002815BD">
              <w:rPr>
                <w:rFonts w:ascii="Times New Roman" w:hAnsi="Times New Roman" w:cs="Times New Roman"/>
                <w:bCs/>
                <w:iCs/>
                <w:sz w:val="18"/>
                <w:szCs w:val="18"/>
              </w:rPr>
              <w:t>7</w:t>
            </w:r>
          </w:p>
        </w:tc>
      </w:tr>
      <w:tr w:rsidR="001F37D0" w:rsidRPr="00604447" w14:paraId="1F1C03EA" w14:textId="77777777" w:rsidTr="002815BD">
        <w:trPr>
          <w:trHeight w:val="315"/>
        </w:trPr>
        <w:tc>
          <w:tcPr>
            <w:tcW w:w="2601" w:type="dxa"/>
            <w:noWrap/>
            <w:vAlign w:val="bottom"/>
            <w:hideMark/>
          </w:tcPr>
          <w:p w14:paraId="1494F7F4" w14:textId="77777777" w:rsidR="00604447" w:rsidRPr="002815BD" w:rsidRDefault="00604447" w:rsidP="00AC76DB">
            <w:pPr>
              <w:spacing w:line="240" w:lineRule="auto"/>
              <w:rPr>
                <w:rFonts w:ascii="Times New Roman" w:hAnsi="Times New Roman" w:cs="Times New Roman"/>
                <w:bCs/>
                <w:sz w:val="18"/>
                <w:szCs w:val="18"/>
                <w:lang w:val="en-US"/>
              </w:rPr>
            </w:pPr>
            <w:r w:rsidRPr="002815BD">
              <w:rPr>
                <w:rFonts w:ascii="Times New Roman" w:hAnsi="Times New Roman" w:cs="Times New Roman"/>
                <w:bCs/>
                <w:sz w:val="18"/>
                <w:szCs w:val="18"/>
                <w:lang w:val="en-US"/>
              </w:rPr>
              <w:t>Cores</w:t>
            </w:r>
          </w:p>
        </w:tc>
        <w:tc>
          <w:tcPr>
            <w:tcW w:w="1329" w:type="dxa"/>
            <w:vAlign w:val="center"/>
          </w:tcPr>
          <w:p w14:paraId="31F9173F" w14:textId="77777777" w:rsidR="00604447" w:rsidRPr="002815BD" w:rsidRDefault="00604447" w:rsidP="00AC76DB">
            <w:pPr>
              <w:spacing w:line="240" w:lineRule="auto"/>
              <w:rPr>
                <w:rFonts w:ascii="Times New Roman" w:hAnsi="Times New Roman" w:cs="Times New Roman"/>
                <w:bCs/>
                <w:iCs/>
                <w:sz w:val="18"/>
                <w:szCs w:val="18"/>
              </w:rPr>
            </w:pPr>
            <w:r w:rsidRPr="002815BD">
              <w:rPr>
                <w:rFonts w:ascii="Times New Roman" w:hAnsi="Times New Roman" w:cs="Times New Roman"/>
                <w:bCs/>
                <w:iCs/>
                <w:sz w:val="18"/>
                <w:szCs w:val="18"/>
              </w:rPr>
              <w:t>19</w:t>
            </w:r>
          </w:p>
        </w:tc>
        <w:tc>
          <w:tcPr>
            <w:tcW w:w="798" w:type="dxa"/>
            <w:vAlign w:val="center"/>
          </w:tcPr>
          <w:p w14:paraId="3BFD89EE" w14:textId="3B4075C4" w:rsidR="00604447" w:rsidRPr="002815BD" w:rsidRDefault="00604447" w:rsidP="00AC76DB">
            <w:pPr>
              <w:spacing w:line="240" w:lineRule="auto"/>
              <w:rPr>
                <w:rFonts w:ascii="Times New Roman" w:hAnsi="Times New Roman" w:cs="Times New Roman"/>
                <w:bCs/>
                <w:iCs/>
                <w:sz w:val="18"/>
                <w:szCs w:val="18"/>
              </w:rPr>
            </w:pPr>
            <w:r w:rsidRPr="002815BD">
              <w:rPr>
                <w:rFonts w:ascii="Times New Roman" w:hAnsi="Times New Roman" w:cs="Times New Roman"/>
                <w:bCs/>
                <w:iCs/>
                <w:sz w:val="18"/>
                <w:szCs w:val="18"/>
              </w:rPr>
              <w:t>1</w:t>
            </w:r>
            <w:r w:rsidR="008A6181">
              <w:rPr>
                <w:rFonts w:ascii="Times New Roman" w:hAnsi="Times New Roman" w:cs="Times New Roman"/>
                <w:bCs/>
                <w:iCs/>
                <w:sz w:val="18"/>
                <w:szCs w:val="18"/>
              </w:rPr>
              <w:t>.</w:t>
            </w:r>
            <w:r w:rsidRPr="002815BD">
              <w:rPr>
                <w:rFonts w:ascii="Times New Roman" w:hAnsi="Times New Roman" w:cs="Times New Roman"/>
                <w:bCs/>
                <w:iCs/>
                <w:sz w:val="18"/>
                <w:szCs w:val="18"/>
              </w:rPr>
              <w:t>5</w:t>
            </w:r>
          </w:p>
        </w:tc>
        <w:tc>
          <w:tcPr>
            <w:tcW w:w="1134" w:type="dxa"/>
            <w:noWrap/>
            <w:vAlign w:val="center"/>
            <w:hideMark/>
          </w:tcPr>
          <w:p w14:paraId="08A1323A" w14:textId="77777777" w:rsidR="00604447" w:rsidRPr="002815BD" w:rsidRDefault="00604447" w:rsidP="00AC76DB">
            <w:pPr>
              <w:spacing w:line="240" w:lineRule="auto"/>
              <w:rPr>
                <w:rFonts w:ascii="Times New Roman" w:hAnsi="Times New Roman" w:cs="Times New Roman"/>
                <w:bCs/>
                <w:iCs/>
                <w:sz w:val="18"/>
                <w:szCs w:val="18"/>
              </w:rPr>
            </w:pPr>
            <w:r w:rsidRPr="002815BD">
              <w:rPr>
                <w:rFonts w:ascii="Times New Roman" w:hAnsi="Times New Roman" w:cs="Times New Roman"/>
                <w:bCs/>
                <w:iCs/>
                <w:sz w:val="18"/>
                <w:szCs w:val="18"/>
              </w:rPr>
              <w:t>18</w:t>
            </w:r>
          </w:p>
        </w:tc>
        <w:tc>
          <w:tcPr>
            <w:tcW w:w="709" w:type="dxa"/>
            <w:noWrap/>
            <w:vAlign w:val="center"/>
            <w:hideMark/>
          </w:tcPr>
          <w:p w14:paraId="2B10887A" w14:textId="0A1B4DCF" w:rsidR="00604447" w:rsidRPr="002815BD" w:rsidRDefault="00604447" w:rsidP="00AC76DB">
            <w:pPr>
              <w:spacing w:line="240" w:lineRule="auto"/>
              <w:rPr>
                <w:rFonts w:ascii="Times New Roman" w:hAnsi="Times New Roman" w:cs="Times New Roman"/>
                <w:bCs/>
                <w:iCs/>
                <w:sz w:val="18"/>
                <w:szCs w:val="18"/>
              </w:rPr>
            </w:pPr>
            <w:r w:rsidRPr="002815BD">
              <w:rPr>
                <w:rFonts w:ascii="Times New Roman" w:hAnsi="Times New Roman" w:cs="Times New Roman"/>
                <w:bCs/>
                <w:iCs/>
                <w:sz w:val="18"/>
                <w:szCs w:val="18"/>
              </w:rPr>
              <w:t>2</w:t>
            </w:r>
            <w:r w:rsidR="008A6181">
              <w:rPr>
                <w:rFonts w:ascii="Times New Roman" w:hAnsi="Times New Roman" w:cs="Times New Roman"/>
                <w:bCs/>
                <w:iCs/>
                <w:sz w:val="18"/>
                <w:szCs w:val="18"/>
              </w:rPr>
              <w:t>.</w:t>
            </w:r>
            <w:r w:rsidRPr="002815BD">
              <w:rPr>
                <w:rFonts w:ascii="Times New Roman" w:hAnsi="Times New Roman" w:cs="Times New Roman"/>
                <w:bCs/>
                <w:iCs/>
                <w:sz w:val="18"/>
                <w:szCs w:val="18"/>
              </w:rPr>
              <w:t>7</w:t>
            </w:r>
          </w:p>
        </w:tc>
        <w:tc>
          <w:tcPr>
            <w:tcW w:w="1509" w:type="dxa"/>
            <w:vAlign w:val="center"/>
          </w:tcPr>
          <w:p w14:paraId="34508D02" w14:textId="77777777" w:rsidR="00604447" w:rsidRPr="002815BD" w:rsidRDefault="00604447" w:rsidP="00AC76DB">
            <w:pPr>
              <w:spacing w:line="240" w:lineRule="auto"/>
              <w:rPr>
                <w:rFonts w:ascii="Times New Roman" w:hAnsi="Times New Roman" w:cs="Times New Roman"/>
                <w:bCs/>
                <w:iCs/>
                <w:sz w:val="18"/>
                <w:szCs w:val="18"/>
                <w:lang w:val="en-US"/>
              </w:rPr>
            </w:pPr>
            <w:r w:rsidRPr="002815BD">
              <w:rPr>
                <w:rFonts w:ascii="Times New Roman" w:hAnsi="Times New Roman" w:cs="Times New Roman"/>
                <w:bCs/>
                <w:iCs/>
                <w:sz w:val="18"/>
                <w:szCs w:val="18"/>
                <w:lang w:val="en-US"/>
              </w:rPr>
              <w:t>6</w:t>
            </w:r>
          </w:p>
        </w:tc>
        <w:tc>
          <w:tcPr>
            <w:tcW w:w="851" w:type="dxa"/>
            <w:vAlign w:val="center"/>
          </w:tcPr>
          <w:p w14:paraId="113E53A8" w14:textId="7EBFF366" w:rsidR="00604447" w:rsidRPr="002815BD" w:rsidRDefault="00604447" w:rsidP="00AC76DB">
            <w:pPr>
              <w:spacing w:line="240" w:lineRule="auto"/>
              <w:rPr>
                <w:rFonts w:ascii="Times New Roman" w:hAnsi="Times New Roman" w:cs="Times New Roman"/>
                <w:bCs/>
                <w:iCs/>
                <w:sz w:val="18"/>
                <w:szCs w:val="18"/>
              </w:rPr>
            </w:pPr>
            <w:r w:rsidRPr="002815BD">
              <w:rPr>
                <w:rFonts w:ascii="Times New Roman" w:hAnsi="Times New Roman" w:cs="Times New Roman"/>
                <w:bCs/>
                <w:iCs/>
                <w:sz w:val="18"/>
                <w:szCs w:val="18"/>
              </w:rPr>
              <w:t>0</w:t>
            </w:r>
            <w:r w:rsidR="008A6181">
              <w:rPr>
                <w:rFonts w:ascii="Times New Roman" w:hAnsi="Times New Roman" w:cs="Times New Roman"/>
                <w:bCs/>
                <w:iCs/>
                <w:sz w:val="18"/>
                <w:szCs w:val="18"/>
              </w:rPr>
              <w:t>.</w:t>
            </w:r>
            <w:r w:rsidRPr="002815BD">
              <w:rPr>
                <w:rFonts w:ascii="Times New Roman" w:hAnsi="Times New Roman" w:cs="Times New Roman"/>
                <w:bCs/>
                <w:iCs/>
                <w:sz w:val="18"/>
                <w:szCs w:val="18"/>
              </w:rPr>
              <w:t>4</w:t>
            </w:r>
          </w:p>
        </w:tc>
      </w:tr>
      <w:tr w:rsidR="001F37D0" w:rsidRPr="00604447" w14:paraId="4423CA0C" w14:textId="77777777" w:rsidTr="002815BD">
        <w:trPr>
          <w:trHeight w:val="315"/>
        </w:trPr>
        <w:tc>
          <w:tcPr>
            <w:tcW w:w="2601" w:type="dxa"/>
            <w:noWrap/>
            <w:vAlign w:val="bottom"/>
            <w:hideMark/>
          </w:tcPr>
          <w:p w14:paraId="10CEDE1C" w14:textId="77777777" w:rsidR="00604447" w:rsidRPr="002815BD" w:rsidRDefault="00604447" w:rsidP="00AC76DB">
            <w:pPr>
              <w:spacing w:line="240" w:lineRule="auto"/>
              <w:rPr>
                <w:rFonts w:ascii="Times New Roman" w:hAnsi="Times New Roman" w:cs="Times New Roman"/>
                <w:bCs/>
                <w:sz w:val="18"/>
                <w:szCs w:val="18"/>
                <w:lang w:val="en-US"/>
              </w:rPr>
            </w:pPr>
            <w:r w:rsidRPr="002815BD">
              <w:rPr>
                <w:rFonts w:ascii="Times New Roman" w:hAnsi="Times New Roman" w:cs="Times New Roman"/>
                <w:bCs/>
                <w:sz w:val="18"/>
                <w:szCs w:val="18"/>
                <w:lang w:val="en-US"/>
              </w:rPr>
              <w:t>Core-like chunks</w:t>
            </w:r>
          </w:p>
        </w:tc>
        <w:tc>
          <w:tcPr>
            <w:tcW w:w="1329" w:type="dxa"/>
            <w:vAlign w:val="center"/>
          </w:tcPr>
          <w:p w14:paraId="6B2B9131" w14:textId="77777777" w:rsidR="00604447" w:rsidRPr="002815BD" w:rsidRDefault="00604447" w:rsidP="00AC76DB">
            <w:pPr>
              <w:spacing w:line="240" w:lineRule="auto"/>
              <w:rPr>
                <w:rFonts w:ascii="Times New Roman" w:hAnsi="Times New Roman" w:cs="Times New Roman"/>
                <w:bCs/>
                <w:iCs/>
                <w:sz w:val="18"/>
                <w:szCs w:val="18"/>
              </w:rPr>
            </w:pPr>
            <w:r w:rsidRPr="002815BD">
              <w:rPr>
                <w:rFonts w:ascii="Times New Roman" w:hAnsi="Times New Roman" w:cs="Times New Roman"/>
                <w:bCs/>
                <w:iCs/>
                <w:sz w:val="18"/>
                <w:szCs w:val="18"/>
              </w:rPr>
              <w:t>26</w:t>
            </w:r>
          </w:p>
        </w:tc>
        <w:tc>
          <w:tcPr>
            <w:tcW w:w="798" w:type="dxa"/>
            <w:vAlign w:val="center"/>
          </w:tcPr>
          <w:p w14:paraId="016DE769" w14:textId="77777777" w:rsidR="00604447" w:rsidRPr="002815BD" w:rsidRDefault="00604447" w:rsidP="00AC76DB">
            <w:pPr>
              <w:spacing w:line="240" w:lineRule="auto"/>
              <w:rPr>
                <w:rFonts w:ascii="Times New Roman" w:hAnsi="Times New Roman" w:cs="Times New Roman"/>
                <w:bCs/>
                <w:iCs/>
                <w:sz w:val="18"/>
                <w:szCs w:val="18"/>
              </w:rPr>
            </w:pPr>
            <w:r w:rsidRPr="002815BD">
              <w:rPr>
                <w:rFonts w:ascii="Times New Roman" w:hAnsi="Times New Roman" w:cs="Times New Roman"/>
                <w:bCs/>
                <w:iCs/>
                <w:sz w:val="18"/>
                <w:szCs w:val="18"/>
              </w:rPr>
              <w:t>2</w:t>
            </w:r>
          </w:p>
        </w:tc>
        <w:tc>
          <w:tcPr>
            <w:tcW w:w="1134" w:type="dxa"/>
            <w:noWrap/>
            <w:vAlign w:val="center"/>
            <w:hideMark/>
          </w:tcPr>
          <w:p w14:paraId="70535C1E" w14:textId="77777777" w:rsidR="00604447" w:rsidRPr="002815BD" w:rsidRDefault="00604447" w:rsidP="00AC76DB">
            <w:pPr>
              <w:spacing w:line="240" w:lineRule="auto"/>
              <w:rPr>
                <w:rFonts w:ascii="Times New Roman" w:hAnsi="Times New Roman" w:cs="Times New Roman"/>
                <w:bCs/>
                <w:iCs/>
                <w:sz w:val="18"/>
                <w:szCs w:val="18"/>
              </w:rPr>
            </w:pPr>
            <w:r w:rsidRPr="002815BD">
              <w:rPr>
                <w:rFonts w:ascii="Times New Roman" w:hAnsi="Times New Roman" w:cs="Times New Roman"/>
                <w:bCs/>
                <w:iCs/>
                <w:sz w:val="18"/>
                <w:szCs w:val="18"/>
              </w:rPr>
              <w:t>6</w:t>
            </w:r>
          </w:p>
        </w:tc>
        <w:tc>
          <w:tcPr>
            <w:tcW w:w="709" w:type="dxa"/>
            <w:noWrap/>
            <w:vAlign w:val="center"/>
            <w:hideMark/>
          </w:tcPr>
          <w:p w14:paraId="4901D4D9" w14:textId="50EF207F" w:rsidR="00604447" w:rsidRPr="002815BD" w:rsidRDefault="00604447" w:rsidP="00AC76DB">
            <w:pPr>
              <w:spacing w:line="240" w:lineRule="auto"/>
              <w:rPr>
                <w:rFonts w:ascii="Times New Roman" w:hAnsi="Times New Roman" w:cs="Times New Roman"/>
                <w:bCs/>
                <w:iCs/>
                <w:sz w:val="18"/>
                <w:szCs w:val="18"/>
              </w:rPr>
            </w:pPr>
            <w:r w:rsidRPr="002815BD">
              <w:rPr>
                <w:rFonts w:ascii="Times New Roman" w:hAnsi="Times New Roman" w:cs="Times New Roman"/>
                <w:bCs/>
                <w:iCs/>
                <w:sz w:val="18"/>
                <w:szCs w:val="18"/>
              </w:rPr>
              <w:t>0</w:t>
            </w:r>
            <w:r w:rsidR="008A6181">
              <w:rPr>
                <w:rFonts w:ascii="Times New Roman" w:hAnsi="Times New Roman" w:cs="Times New Roman"/>
                <w:bCs/>
                <w:iCs/>
                <w:sz w:val="18"/>
                <w:szCs w:val="18"/>
              </w:rPr>
              <w:t>.</w:t>
            </w:r>
            <w:r w:rsidRPr="002815BD">
              <w:rPr>
                <w:rFonts w:ascii="Times New Roman" w:hAnsi="Times New Roman" w:cs="Times New Roman"/>
                <w:bCs/>
                <w:iCs/>
                <w:sz w:val="18"/>
                <w:szCs w:val="18"/>
              </w:rPr>
              <w:t>9</w:t>
            </w:r>
          </w:p>
        </w:tc>
        <w:tc>
          <w:tcPr>
            <w:tcW w:w="1509" w:type="dxa"/>
            <w:vAlign w:val="center"/>
          </w:tcPr>
          <w:p w14:paraId="664F6810" w14:textId="77777777" w:rsidR="00604447" w:rsidRPr="002815BD" w:rsidRDefault="00604447" w:rsidP="00AC76DB">
            <w:pPr>
              <w:spacing w:line="240" w:lineRule="auto"/>
              <w:rPr>
                <w:rFonts w:ascii="Times New Roman" w:hAnsi="Times New Roman" w:cs="Times New Roman"/>
                <w:bCs/>
                <w:iCs/>
                <w:sz w:val="18"/>
                <w:szCs w:val="18"/>
                <w:lang w:val="en-US"/>
              </w:rPr>
            </w:pPr>
            <w:r w:rsidRPr="002815BD">
              <w:rPr>
                <w:rFonts w:ascii="Times New Roman" w:hAnsi="Times New Roman" w:cs="Times New Roman"/>
                <w:bCs/>
                <w:iCs/>
                <w:sz w:val="18"/>
                <w:szCs w:val="18"/>
                <w:lang w:val="en-US"/>
              </w:rPr>
              <w:t>6</w:t>
            </w:r>
          </w:p>
        </w:tc>
        <w:tc>
          <w:tcPr>
            <w:tcW w:w="851" w:type="dxa"/>
            <w:vAlign w:val="center"/>
          </w:tcPr>
          <w:p w14:paraId="0F5828D9" w14:textId="2C92B73F" w:rsidR="00604447" w:rsidRPr="002815BD" w:rsidRDefault="00604447" w:rsidP="00AC76DB">
            <w:pPr>
              <w:spacing w:line="240" w:lineRule="auto"/>
              <w:rPr>
                <w:rFonts w:ascii="Times New Roman" w:hAnsi="Times New Roman" w:cs="Times New Roman"/>
                <w:bCs/>
                <w:iCs/>
                <w:sz w:val="18"/>
                <w:szCs w:val="18"/>
              </w:rPr>
            </w:pPr>
            <w:r w:rsidRPr="002815BD">
              <w:rPr>
                <w:rFonts w:ascii="Times New Roman" w:hAnsi="Times New Roman" w:cs="Times New Roman"/>
                <w:bCs/>
                <w:iCs/>
                <w:sz w:val="18"/>
                <w:szCs w:val="18"/>
              </w:rPr>
              <w:t>0</w:t>
            </w:r>
            <w:r w:rsidR="008A6181">
              <w:rPr>
                <w:rFonts w:ascii="Times New Roman" w:hAnsi="Times New Roman" w:cs="Times New Roman"/>
                <w:bCs/>
                <w:iCs/>
                <w:sz w:val="18"/>
                <w:szCs w:val="18"/>
              </w:rPr>
              <w:t>.</w:t>
            </w:r>
            <w:r w:rsidRPr="002815BD">
              <w:rPr>
                <w:rFonts w:ascii="Times New Roman" w:hAnsi="Times New Roman" w:cs="Times New Roman"/>
                <w:bCs/>
                <w:iCs/>
                <w:sz w:val="18"/>
                <w:szCs w:val="18"/>
              </w:rPr>
              <w:t>4</w:t>
            </w:r>
          </w:p>
        </w:tc>
      </w:tr>
      <w:tr w:rsidR="001F37D0" w:rsidRPr="00604447" w14:paraId="41B96007" w14:textId="77777777" w:rsidTr="002815BD">
        <w:trPr>
          <w:trHeight w:val="315"/>
        </w:trPr>
        <w:tc>
          <w:tcPr>
            <w:tcW w:w="2601" w:type="dxa"/>
            <w:noWrap/>
            <w:vAlign w:val="bottom"/>
            <w:hideMark/>
          </w:tcPr>
          <w:p w14:paraId="2C0B178F" w14:textId="77777777" w:rsidR="00604447" w:rsidRPr="002815BD" w:rsidRDefault="00604447" w:rsidP="00AC76DB">
            <w:pPr>
              <w:spacing w:line="240" w:lineRule="auto"/>
              <w:rPr>
                <w:rFonts w:ascii="Times New Roman" w:hAnsi="Times New Roman" w:cs="Times New Roman"/>
                <w:bCs/>
                <w:sz w:val="18"/>
                <w:szCs w:val="18"/>
                <w:lang w:val="en-US"/>
              </w:rPr>
            </w:pPr>
            <w:r w:rsidRPr="002815BD">
              <w:rPr>
                <w:rFonts w:ascii="Times New Roman" w:hAnsi="Times New Roman" w:cs="Times New Roman"/>
                <w:bCs/>
                <w:sz w:val="18"/>
                <w:szCs w:val="18"/>
                <w:lang w:val="en-US"/>
              </w:rPr>
              <w:t>Flakes</w:t>
            </w:r>
          </w:p>
        </w:tc>
        <w:tc>
          <w:tcPr>
            <w:tcW w:w="1329" w:type="dxa"/>
            <w:vAlign w:val="center"/>
          </w:tcPr>
          <w:p w14:paraId="4093A3B0" w14:textId="77777777" w:rsidR="00604447" w:rsidRPr="002815BD" w:rsidRDefault="00604447" w:rsidP="00AC76DB">
            <w:pPr>
              <w:spacing w:line="240" w:lineRule="auto"/>
              <w:rPr>
                <w:rFonts w:ascii="Times New Roman" w:hAnsi="Times New Roman" w:cs="Times New Roman"/>
                <w:bCs/>
                <w:iCs/>
                <w:sz w:val="18"/>
                <w:szCs w:val="18"/>
              </w:rPr>
            </w:pPr>
            <w:r w:rsidRPr="002815BD">
              <w:rPr>
                <w:rFonts w:ascii="Times New Roman" w:hAnsi="Times New Roman" w:cs="Times New Roman"/>
                <w:bCs/>
                <w:iCs/>
                <w:sz w:val="18"/>
                <w:szCs w:val="18"/>
              </w:rPr>
              <w:t>512</w:t>
            </w:r>
          </w:p>
        </w:tc>
        <w:tc>
          <w:tcPr>
            <w:tcW w:w="798" w:type="dxa"/>
            <w:vAlign w:val="center"/>
          </w:tcPr>
          <w:p w14:paraId="7AFB6F80" w14:textId="172D55DB" w:rsidR="00604447" w:rsidRPr="002815BD" w:rsidRDefault="00604447" w:rsidP="00AC76DB">
            <w:pPr>
              <w:spacing w:line="240" w:lineRule="auto"/>
              <w:rPr>
                <w:rFonts w:ascii="Times New Roman" w:hAnsi="Times New Roman" w:cs="Times New Roman"/>
                <w:bCs/>
                <w:iCs/>
                <w:sz w:val="18"/>
                <w:szCs w:val="18"/>
              </w:rPr>
            </w:pPr>
            <w:r w:rsidRPr="002815BD">
              <w:rPr>
                <w:rFonts w:ascii="Times New Roman" w:hAnsi="Times New Roman" w:cs="Times New Roman"/>
                <w:bCs/>
                <w:iCs/>
                <w:sz w:val="18"/>
                <w:szCs w:val="18"/>
              </w:rPr>
              <w:t>40</w:t>
            </w:r>
            <w:r w:rsidR="008A6181">
              <w:rPr>
                <w:rFonts w:ascii="Times New Roman" w:hAnsi="Times New Roman" w:cs="Times New Roman"/>
                <w:bCs/>
                <w:iCs/>
                <w:sz w:val="18"/>
                <w:szCs w:val="18"/>
              </w:rPr>
              <w:t>.</w:t>
            </w:r>
            <w:r w:rsidRPr="002815BD">
              <w:rPr>
                <w:rFonts w:ascii="Times New Roman" w:hAnsi="Times New Roman" w:cs="Times New Roman"/>
                <w:bCs/>
                <w:iCs/>
                <w:sz w:val="18"/>
                <w:szCs w:val="18"/>
              </w:rPr>
              <w:t>2</w:t>
            </w:r>
          </w:p>
        </w:tc>
        <w:tc>
          <w:tcPr>
            <w:tcW w:w="1134" w:type="dxa"/>
            <w:noWrap/>
            <w:vAlign w:val="center"/>
            <w:hideMark/>
          </w:tcPr>
          <w:p w14:paraId="1AF1762A" w14:textId="77777777" w:rsidR="00604447" w:rsidRPr="002815BD" w:rsidRDefault="00604447" w:rsidP="00AC76DB">
            <w:pPr>
              <w:spacing w:line="240" w:lineRule="auto"/>
              <w:rPr>
                <w:rFonts w:ascii="Times New Roman" w:hAnsi="Times New Roman" w:cs="Times New Roman"/>
                <w:bCs/>
                <w:iCs/>
                <w:sz w:val="18"/>
                <w:szCs w:val="18"/>
              </w:rPr>
            </w:pPr>
            <w:r w:rsidRPr="002815BD">
              <w:rPr>
                <w:rFonts w:ascii="Times New Roman" w:hAnsi="Times New Roman" w:cs="Times New Roman"/>
                <w:bCs/>
                <w:iCs/>
                <w:sz w:val="18"/>
                <w:szCs w:val="18"/>
              </w:rPr>
              <w:t>247</w:t>
            </w:r>
          </w:p>
        </w:tc>
        <w:tc>
          <w:tcPr>
            <w:tcW w:w="709" w:type="dxa"/>
            <w:noWrap/>
            <w:vAlign w:val="center"/>
            <w:hideMark/>
          </w:tcPr>
          <w:p w14:paraId="3C4EFC0E" w14:textId="7716E31F" w:rsidR="00604447" w:rsidRPr="002815BD" w:rsidRDefault="00604447" w:rsidP="00AC76DB">
            <w:pPr>
              <w:spacing w:line="240" w:lineRule="auto"/>
              <w:rPr>
                <w:rFonts w:ascii="Times New Roman" w:hAnsi="Times New Roman" w:cs="Times New Roman"/>
                <w:bCs/>
                <w:iCs/>
                <w:sz w:val="18"/>
                <w:szCs w:val="18"/>
              </w:rPr>
            </w:pPr>
            <w:r w:rsidRPr="002815BD">
              <w:rPr>
                <w:rFonts w:ascii="Times New Roman" w:hAnsi="Times New Roman" w:cs="Times New Roman"/>
                <w:bCs/>
                <w:iCs/>
                <w:sz w:val="18"/>
                <w:szCs w:val="18"/>
              </w:rPr>
              <w:t>37</w:t>
            </w:r>
            <w:r w:rsidR="008A6181">
              <w:rPr>
                <w:rFonts w:ascii="Times New Roman" w:hAnsi="Times New Roman" w:cs="Times New Roman"/>
                <w:bCs/>
                <w:iCs/>
                <w:sz w:val="18"/>
                <w:szCs w:val="18"/>
              </w:rPr>
              <w:t>.</w:t>
            </w:r>
            <w:r w:rsidRPr="002815BD">
              <w:rPr>
                <w:rFonts w:ascii="Times New Roman" w:hAnsi="Times New Roman" w:cs="Times New Roman"/>
                <w:bCs/>
                <w:iCs/>
                <w:sz w:val="18"/>
                <w:szCs w:val="18"/>
              </w:rPr>
              <w:t>3</w:t>
            </w:r>
          </w:p>
        </w:tc>
        <w:tc>
          <w:tcPr>
            <w:tcW w:w="1509" w:type="dxa"/>
            <w:vAlign w:val="center"/>
          </w:tcPr>
          <w:p w14:paraId="3D2873E9" w14:textId="77777777" w:rsidR="00604447" w:rsidRPr="002815BD" w:rsidRDefault="00604447" w:rsidP="00AC76DB">
            <w:pPr>
              <w:spacing w:line="240" w:lineRule="auto"/>
              <w:rPr>
                <w:rFonts w:ascii="Times New Roman" w:hAnsi="Times New Roman" w:cs="Times New Roman"/>
                <w:bCs/>
                <w:iCs/>
                <w:sz w:val="18"/>
                <w:szCs w:val="18"/>
              </w:rPr>
            </w:pPr>
            <w:r w:rsidRPr="002815BD">
              <w:rPr>
                <w:rFonts w:ascii="Times New Roman" w:hAnsi="Times New Roman" w:cs="Times New Roman"/>
                <w:bCs/>
                <w:iCs/>
                <w:sz w:val="18"/>
                <w:szCs w:val="18"/>
              </w:rPr>
              <w:t>519</w:t>
            </w:r>
          </w:p>
        </w:tc>
        <w:tc>
          <w:tcPr>
            <w:tcW w:w="851" w:type="dxa"/>
            <w:vAlign w:val="center"/>
          </w:tcPr>
          <w:p w14:paraId="53F38EC8" w14:textId="16EA6B5C" w:rsidR="00604447" w:rsidRPr="002815BD" w:rsidRDefault="00604447" w:rsidP="00AC76DB">
            <w:pPr>
              <w:spacing w:line="240" w:lineRule="auto"/>
              <w:rPr>
                <w:rFonts w:ascii="Times New Roman" w:hAnsi="Times New Roman" w:cs="Times New Roman"/>
                <w:bCs/>
                <w:iCs/>
                <w:sz w:val="18"/>
                <w:szCs w:val="18"/>
              </w:rPr>
            </w:pPr>
            <w:r w:rsidRPr="002815BD">
              <w:rPr>
                <w:rFonts w:ascii="Times New Roman" w:hAnsi="Times New Roman" w:cs="Times New Roman"/>
                <w:bCs/>
                <w:iCs/>
                <w:sz w:val="18"/>
                <w:szCs w:val="18"/>
              </w:rPr>
              <w:t>32</w:t>
            </w:r>
            <w:r w:rsidR="008A6181">
              <w:rPr>
                <w:rFonts w:ascii="Times New Roman" w:hAnsi="Times New Roman" w:cs="Times New Roman"/>
                <w:bCs/>
                <w:iCs/>
                <w:sz w:val="18"/>
                <w:szCs w:val="18"/>
              </w:rPr>
              <w:t>.</w:t>
            </w:r>
            <w:r w:rsidRPr="002815BD">
              <w:rPr>
                <w:rFonts w:ascii="Times New Roman" w:hAnsi="Times New Roman" w:cs="Times New Roman"/>
                <w:bCs/>
                <w:iCs/>
                <w:sz w:val="18"/>
                <w:szCs w:val="18"/>
              </w:rPr>
              <w:t>5</w:t>
            </w:r>
          </w:p>
        </w:tc>
      </w:tr>
      <w:tr w:rsidR="001F37D0" w:rsidRPr="00604447" w14:paraId="27F63524" w14:textId="77777777" w:rsidTr="002815BD">
        <w:trPr>
          <w:trHeight w:val="315"/>
        </w:trPr>
        <w:tc>
          <w:tcPr>
            <w:tcW w:w="2601" w:type="dxa"/>
            <w:noWrap/>
            <w:vAlign w:val="bottom"/>
            <w:hideMark/>
          </w:tcPr>
          <w:p w14:paraId="7FA5D06B" w14:textId="77777777" w:rsidR="00604447" w:rsidRPr="002815BD" w:rsidRDefault="00604447" w:rsidP="00AC76DB">
            <w:pPr>
              <w:spacing w:line="240" w:lineRule="auto"/>
              <w:rPr>
                <w:rFonts w:ascii="Times New Roman" w:hAnsi="Times New Roman" w:cs="Times New Roman"/>
                <w:i/>
                <w:iCs/>
                <w:sz w:val="18"/>
                <w:szCs w:val="18"/>
                <w:lang w:val="en-US"/>
              </w:rPr>
            </w:pPr>
            <w:r w:rsidRPr="002815BD">
              <w:rPr>
                <w:rFonts w:ascii="Times New Roman" w:hAnsi="Times New Roman" w:cs="Times New Roman"/>
                <w:i/>
                <w:iCs/>
                <w:sz w:val="18"/>
                <w:szCs w:val="18"/>
                <w:lang w:val="en-US"/>
              </w:rPr>
              <w:t>Cortical (75-100%)</w:t>
            </w:r>
          </w:p>
        </w:tc>
        <w:tc>
          <w:tcPr>
            <w:tcW w:w="1329" w:type="dxa"/>
            <w:vAlign w:val="center"/>
          </w:tcPr>
          <w:p w14:paraId="17399DF2" w14:textId="77777777" w:rsidR="00604447" w:rsidRPr="002815BD" w:rsidRDefault="00604447" w:rsidP="00AC76DB">
            <w:pPr>
              <w:spacing w:line="240" w:lineRule="auto"/>
              <w:rPr>
                <w:rFonts w:ascii="Times New Roman" w:hAnsi="Times New Roman" w:cs="Times New Roman"/>
                <w:i/>
                <w:iCs/>
                <w:sz w:val="18"/>
                <w:szCs w:val="18"/>
              </w:rPr>
            </w:pPr>
            <w:r w:rsidRPr="002815BD">
              <w:rPr>
                <w:rFonts w:ascii="Times New Roman" w:hAnsi="Times New Roman" w:cs="Times New Roman"/>
                <w:i/>
                <w:iCs/>
                <w:sz w:val="18"/>
                <w:szCs w:val="18"/>
              </w:rPr>
              <w:t>45</w:t>
            </w:r>
          </w:p>
        </w:tc>
        <w:tc>
          <w:tcPr>
            <w:tcW w:w="798" w:type="dxa"/>
            <w:vAlign w:val="center"/>
          </w:tcPr>
          <w:p w14:paraId="186D172C" w14:textId="36E24DAD" w:rsidR="00604447" w:rsidRPr="002815BD" w:rsidRDefault="00604447" w:rsidP="00AC76DB">
            <w:pPr>
              <w:spacing w:line="240" w:lineRule="auto"/>
              <w:rPr>
                <w:rFonts w:ascii="Times New Roman" w:hAnsi="Times New Roman" w:cs="Times New Roman"/>
                <w:i/>
                <w:iCs/>
                <w:sz w:val="18"/>
                <w:szCs w:val="18"/>
              </w:rPr>
            </w:pPr>
            <w:r w:rsidRPr="002815BD">
              <w:rPr>
                <w:rFonts w:ascii="Times New Roman" w:hAnsi="Times New Roman" w:cs="Times New Roman"/>
                <w:i/>
                <w:iCs/>
                <w:sz w:val="18"/>
                <w:szCs w:val="18"/>
              </w:rPr>
              <w:t>3</w:t>
            </w:r>
            <w:r w:rsidR="008A6181">
              <w:rPr>
                <w:rFonts w:ascii="Times New Roman" w:hAnsi="Times New Roman" w:cs="Times New Roman"/>
                <w:i/>
                <w:iCs/>
                <w:sz w:val="18"/>
                <w:szCs w:val="18"/>
              </w:rPr>
              <w:t>.</w:t>
            </w:r>
            <w:r w:rsidRPr="002815BD">
              <w:rPr>
                <w:rFonts w:ascii="Times New Roman" w:hAnsi="Times New Roman" w:cs="Times New Roman"/>
                <w:i/>
                <w:iCs/>
                <w:sz w:val="18"/>
                <w:szCs w:val="18"/>
              </w:rPr>
              <w:t>5</w:t>
            </w:r>
          </w:p>
        </w:tc>
        <w:tc>
          <w:tcPr>
            <w:tcW w:w="1134" w:type="dxa"/>
            <w:noWrap/>
            <w:vAlign w:val="center"/>
            <w:hideMark/>
          </w:tcPr>
          <w:p w14:paraId="2C1EA6B0" w14:textId="77777777" w:rsidR="00604447" w:rsidRPr="002815BD" w:rsidRDefault="00604447" w:rsidP="00AC76DB">
            <w:pPr>
              <w:spacing w:line="240" w:lineRule="auto"/>
              <w:rPr>
                <w:rFonts w:ascii="Times New Roman" w:hAnsi="Times New Roman" w:cs="Times New Roman"/>
                <w:i/>
                <w:iCs/>
                <w:sz w:val="18"/>
                <w:szCs w:val="18"/>
              </w:rPr>
            </w:pPr>
            <w:r w:rsidRPr="002815BD">
              <w:rPr>
                <w:rFonts w:ascii="Times New Roman" w:hAnsi="Times New Roman" w:cs="Times New Roman"/>
                <w:i/>
                <w:iCs/>
                <w:sz w:val="18"/>
                <w:szCs w:val="18"/>
              </w:rPr>
              <w:t>17</w:t>
            </w:r>
          </w:p>
        </w:tc>
        <w:tc>
          <w:tcPr>
            <w:tcW w:w="709" w:type="dxa"/>
            <w:noWrap/>
            <w:vAlign w:val="center"/>
            <w:hideMark/>
          </w:tcPr>
          <w:p w14:paraId="2EED6E27" w14:textId="6CEB2AD4" w:rsidR="00604447" w:rsidRPr="002815BD" w:rsidRDefault="00604447" w:rsidP="00AC76DB">
            <w:pPr>
              <w:spacing w:line="240" w:lineRule="auto"/>
              <w:rPr>
                <w:rFonts w:ascii="Times New Roman" w:hAnsi="Times New Roman" w:cs="Times New Roman"/>
                <w:i/>
                <w:iCs/>
                <w:sz w:val="18"/>
                <w:szCs w:val="18"/>
              </w:rPr>
            </w:pPr>
            <w:r w:rsidRPr="002815BD">
              <w:rPr>
                <w:rFonts w:ascii="Times New Roman" w:hAnsi="Times New Roman" w:cs="Times New Roman"/>
                <w:i/>
                <w:iCs/>
                <w:sz w:val="18"/>
                <w:szCs w:val="18"/>
              </w:rPr>
              <w:t>2</w:t>
            </w:r>
            <w:r w:rsidR="008A6181">
              <w:rPr>
                <w:rFonts w:ascii="Times New Roman" w:hAnsi="Times New Roman" w:cs="Times New Roman"/>
                <w:i/>
                <w:iCs/>
                <w:sz w:val="18"/>
                <w:szCs w:val="18"/>
              </w:rPr>
              <w:t>.</w:t>
            </w:r>
            <w:r w:rsidRPr="002815BD">
              <w:rPr>
                <w:rFonts w:ascii="Times New Roman" w:hAnsi="Times New Roman" w:cs="Times New Roman"/>
                <w:i/>
                <w:iCs/>
                <w:sz w:val="18"/>
                <w:szCs w:val="18"/>
              </w:rPr>
              <w:t>6</w:t>
            </w:r>
          </w:p>
        </w:tc>
        <w:tc>
          <w:tcPr>
            <w:tcW w:w="1509" w:type="dxa"/>
            <w:vAlign w:val="center"/>
          </w:tcPr>
          <w:p w14:paraId="65A79B31" w14:textId="77777777" w:rsidR="00604447" w:rsidRPr="002815BD" w:rsidRDefault="00604447" w:rsidP="00AC76DB">
            <w:pPr>
              <w:spacing w:line="240" w:lineRule="auto"/>
              <w:rPr>
                <w:rFonts w:ascii="Times New Roman" w:hAnsi="Times New Roman" w:cs="Times New Roman"/>
                <w:i/>
                <w:iCs/>
                <w:sz w:val="18"/>
                <w:szCs w:val="18"/>
              </w:rPr>
            </w:pPr>
            <w:r w:rsidRPr="002815BD">
              <w:rPr>
                <w:rFonts w:ascii="Times New Roman" w:hAnsi="Times New Roman" w:cs="Times New Roman"/>
                <w:i/>
                <w:iCs/>
                <w:sz w:val="18"/>
                <w:szCs w:val="18"/>
              </w:rPr>
              <w:t>68</w:t>
            </w:r>
          </w:p>
        </w:tc>
        <w:tc>
          <w:tcPr>
            <w:tcW w:w="851" w:type="dxa"/>
            <w:vAlign w:val="center"/>
          </w:tcPr>
          <w:p w14:paraId="69F99C83" w14:textId="03937377" w:rsidR="00604447" w:rsidRPr="002815BD" w:rsidRDefault="00604447" w:rsidP="00AC76DB">
            <w:pPr>
              <w:spacing w:line="240" w:lineRule="auto"/>
              <w:rPr>
                <w:rFonts w:ascii="Times New Roman" w:hAnsi="Times New Roman" w:cs="Times New Roman"/>
                <w:i/>
                <w:iCs/>
                <w:sz w:val="18"/>
                <w:szCs w:val="18"/>
              </w:rPr>
            </w:pPr>
            <w:r w:rsidRPr="002815BD">
              <w:rPr>
                <w:rFonts w:ascii="Times New Roman" w:hAnsi="Times New Roman" w:cs="Times New Roman"/>
                <w:i/>
                <w:iCs/>
                <w:sz w:val="18"/>
                <w:szCs w:val="18"/>
              </w:rPr>
              <w:t>4</w:t>
            </w:r>
            <w:r w:rsidR="008A6181">
              <w:rPr>
                <w:rFonts w:ascii="Times New Roman" w:hAnsi="Times New Roman" w:cs="Times New Roman"/>
                <w:i/>
                <w:iCs/>
                <w:sz w:val="18"/>
                <w:szCs w:val="18"/>
              </w:rPr>
              <w:t>.</w:t>
            </w:r>
            <w:r w:rsidRPr="002815BD">
              <w:rPr>
                <w:rFonts w:ascii="Times New Roman" w:hAnsi="Times New Roman" w:cs="Times New Roman"/>
                <w:i/>
                <w:iCs/>
                <w:sz w:val="18"/>
                <w:szCs w:val="18"/>
              </w:rPr>
              <w:t>3</w:t>
            </w:r>
          </w:p>
        </w:tc>
      </w:tr>
      <w:tr w:rsidR="001F37D0" w:rsidRPr="00604447" w14:paraId="27A3AFE8" w14:textId="77777777" w:rsidTr="002815BD">
        <w:trPr>
          <w:trHeight w:val="315"/>
        </w:trPr>
        <w:tc>
          <w:tcPr>
            <w:tcW w:w="2601" w:type="dxa"/>
            <w:noWrap/>
            <w:vAlign w:val="bottom"/>
            <w:hideMark/>
          </w:tcPr>
          <w:p w14:paraId="2B6180F8" w14:textId="77777777" w:rsidR="00604447" w:rsidRPr="002815BD" w:rsidRDefault="00604447" w:rsidP="00AC76DB">
            <w:pPr>
              <w:spacing w:line="240" w:lineRule="auto"/>
              <w:rPr>
                <w:rFonts w:ascii="Times New Roman" w:hAnsi="Times New Roman" w:cs="Times New Roman"/>
                <w:i/>
                <w:iCs/>
                <w:sz w:val="18"/>
                <w:szCs w:val="18"/>
                <w:lang w:val="en-US"/>
              </w:rPr>
            </w:pPr>
            <w:r w:rsidRPr="002815BD">
              <w:rPr>
                <w:rFonts w:ascii="Times New Roman" w:hAnsi="Times New Roman" w:cs="Times New Roman"/>
                <w:i/>
                <w:iCs/>
                <w:sz w:val="18"/>
                <w:szCs w:val="18"/>
                <w:lang w:val="en-US"/>
              </w:rPr>
              <w:t xml:space="preserve">With cortical surface (1-74%) </w:t>
            </w:r>
          </w:p>
        </w:tc>
        <w:tc>
          <w:tcPr>
            <w:tcW w:w="1329" w:type="dxa"/>
            <w:vAlign w:val="center"/>
          </w:tcPr>
          <w:p w14:paraId="569D6A3B" w14:textId="77777777" w:rsidR="00604447" w:rsidRPr="002815BD" w:rsidRDefault="00604447" w:rsidP="00AC76DB">
            <w:pPr>
              <w:spacing w:line="240" w:lineRule="auto"/>
              <w:rPr>
                <w:rFonts w:ascii="Times New Roman" w:hAnsi="Times New Roman" w:cs="Times New Roman"/>
                <w:i/>
                <w:iCs/>
                <w:sz w:val="18"/>
                <w:szCs w:val="18"/>
              </w:rPr>
            </w:pPr>
            <w:r w:rsidRPr="002815BD">
              <w:rPr>
                <w:rFonts w:ascii="Times New Roman" w:hAnsi="Times New Roman" w:cs="Times New Roman"/>
                <w:i/>
                <w:iCs/>
                <w:sz w:val="18"/>
                <w:szCs w:val="18"/>
              </w:rPr>
              <w:t>163</w:t>
            </w:r>
          </w:p>
        </w:tc>
        <w:tc>
          <w:tcPr>
            <w:tcW w:w="798" w:type="dxa"/>
            <w:vAlign w:val="center"/>
          </w:tcPr>
          <w:p w14:paraId="700145DA" w14:textId="2861746C" w:rsidR="00604447" w:rsidRPr="002815BD" w:rsidRDefault="00604447" w:rsidP="00AC76DB">
            <w:pPr>
              <w:spacing w:line="240" w:lineRule="auto"/>
              <w:rPr>
                <w:rFonts w:ascii="Times New Roman" w:hAnsi="Times New Roman" w:cs="Times New Roman"/>
                <w:i/>
                <w:iCs/>
                <w:sz w:val="18"/>
                <w:szCs w:val="18"/>
              </w:rPr>
            </w:pPr>
            <w:r w:rsidRPr="002815BD">
              <w:rPr>
                <w:rFonts w:ascii="Times New Roman" w:hAnsi="Times New Roman" w:cs="Times New Roman"/>
                <w:i/>
                <w:iCs/>
                <w:sz w:val="18"/>
                <w:szCs w:val="18"/>
              </w:rPr>
              <w:t>12</w:t>
            </w:r>
            <w:r w:rsidR="008A6181">
              <w:rPr>
                <w:rFonts w:ascii="Times New Roman" w:hAnsi="Times New Roman" w:cs="Times New Roman"/>
                <w:i/>
                <w:iCs/>
                <w:sz w:val="18"/>
                <w:szCs w:val="18"/>
              </w:rPr>
              <w:t>.</w:t>
            </w:r>
            <w:r w:rsidRPr="002815BD">
              <w:rPr>
                <w:rFonts w:ascii="Times New Roman" w:hAnsi="Times New Roman" w:cs="Times New Roman"/>
                <w:i/>
                <w:iCs/>
                <w:sz w:val="18"/>
                <w:szCs w:val="18"/>
              </w:rPr>
              <w:t>8</w:t>
            </w:r>
          </w:p>
        </w:tc>
        <w:tc>
          <w:tcPr>
            <w:tcW w:w="1134" w:type="dxa"/>
            <w:noWrap/>
            <w:vAlign w:val="center"/>
            <w:hideMark/>
          </w:tcPr>
          <w:p w14:paraId="7BE1B607" w14:textId="77777777" w:rsidR="00604447" w:rsidRPr="002815BD" w:rsidRDefault="00604447" w:rsidP="00AC76DB">
            <w:pPr>
              <w:spacing w:line="240" w:lineRule="auto"/>
              <w:rPr>
                <w:rFonts w:ascii="Times New Roman" w:hAnsi="Times New Roman" w:cs="Times New Roman"/>
                <w:i/>
                <w:iCs/>
                <w:sz w:val="18"/>
                <w:szCs w:val="18"/>
              </w:rPr>
            </w:pPr>
            <w:r w:rsidRPr="002815BD">
              <w:rPr>
                <w:rFonts w:ascii="Times New Roman" w:hAnsi="Times New Roman" w:cs="Times New Roman"/>
                <w:i/>
                <w:iCs/>
                <w:sz w:val="18"/>
                <w:szCs w:val="18"/>
              </w:rPr>
              <w:t>16</w:t>
            </w:r>
          </w:p>
        </w:tc>
        <w:tc>
          <w:tcPr>
            <w:tcW w:w="709" w:type="dxa"/>
            <w:noWrap/>
            <w:vAlign w:val="center"/>
            <w:hideMark/>
          </w:tcPr>
          <w:p w14:paraId="1D1111DF" w14:textId="31387BF0" w:rsidR="00604447" w:rsidRPr="002815BD" w:rsidRDefault="00604447" w:rsidP="00AC76DB">
            <w:pPr>
              <w:spacing w:line="240" w:lineRule="auto"/>
              <w:rPr>
                <w:rFonts w:ascii="Times New Roman" w:hAnsi="Times New Roman" w:cs="Times New Roman"/>
                <w:i/>
                <w:iCs/>
                <w:sz w:val="18"/>
                <w:szCs w:val="18"/>
              </w:rPr>
            </w:pPr>
            <w:r w:rsidRPr="002815BD">
              <w:rPr>
                <w:rFonts w:ascii="Times New Roman" w:hAnsi="Times New Roman" w:cs="Times New Roman"/>
                <w:i/>
                <w:iCs/>
                <w:sz w:val="18"/>
                <w:szCs w:val="18"/>
              </w:rPr>
              <w:t>2</w:t>
            </w:r>
            <w:r w:rsidR="008A6181">
              <w:rPr>
                <w:rFonts w:ascii="Times New Roman" w:hAnsi="Times New Roman" w:cs="Times New Roman"/>
                <w:i/>
                <w:iCs/>
                <w:sz w:val="18"/>
                <w:szCs w:val="18"/>
              </w:rPr>
              <w:t>.</w:t>
            </w:r>
            <w:r w:rsidRPr="002815BD">
              <w:rPr>
                <w:rFonts w:ascii="Times New Roman" w:hAnsi="Times New Roman" w:cs="Times New Roman"/>
                <w:i/>
                <w:iCs/>
                <w:sz w:val="18"/>
                <w:szCs w:val="18"/>
              </w:rPr>
              <w:t>4</w:t>
            </w:r>
          </w:p>
        </w:tc>
        <w:tc>
          <w:tcPr>
            <w:tcW w:w="1509" w:type="dxa"/>
            <w:vAlign w:val="center"/>
          </w:tcPr>
          <w:p w14:paraId="32E75E12" w14:textId="77777777" w:rsidR="00604447" w:rsidRPr="002815BD" w:rsidRDefault="00604447" w:rsidP="00AC76DB">
            <w:pPr>
              <w:spacing w:line="240" w:lineRule="auto"/>
              <w:rPr>
                <w:rFonts w:ascii="Times New Roman" w:hAnsi="Times New Roman" w:cs="Times New Roman"/>
                <w:i/>
                <w:iCs/>
                <w:sz w:val="18"/>
                <w:szCs w:val="18"/>
              </w:rPr>
            </w:pPr>
            <w:r w:rsidRPr="002815BD">
              <w:rPr>
                <w:rFonts w:ascii="Times New Roman" w:hAnsi="Times New Roman" w:cs="Times New Roman"/>
                <w:i/>
                <w:iCs/>
                <w:sz w:val="18"/>
                <w:szCs w:val="18"/>
              </w:rPr>
              <w:t>250</w:t>
            </w:r>
          </w:p>
        </w:tc>
        <w:tc>
          <w:tcPr>
            <w:tcW w:w="851" w:type="dxa"/>
            <w:vAlign w:val="center"/>
          </w:tcPr>
          <w:p w14:paraId="7110AC02" w14:textId="1F8510CF" w:rsidR="00604447" w:rsidRPr="002815BD" w:rsidRDefault="00604447" w:rsidP="00AC76DB">
            <w:pPr>
              <w:spacing w:line="240" w:lineRule="auto"/>
              <w:rPr>
                <w:rFonts w:ascii="Times New Roman" w:hAnsi="Times New Roman" w:cs="Times New Roman"/>
                <w:i/>
                <w:iCs/>
                <w:sz w:val="18"/>
                <w:szCs w:val="18"/>
              </w:rPr>
            </w:pPr>
            <w:r w:rsidRPr="002815BD">
              <w:rPr>
                <w:rFonts w:ascii="Times New Roman" w:hAnsi="Times New Roman" w:cs="Times New Roman"/>
                <w:i/>
                <w:iCs/>
                <w:sz w:val="18"/>
                <w:szCs w:val="18"/>
              </w:rPr>
              <w:t>15</w:t>
            </w:r>
            <w:r w:rsidR="008A6181">
              <w:rPr>
                <w:rFonts w:ascii="Times New Roman" w:hAnsi="Times New Roman" w:cs="Times New Roman"/>
                <w:i/>
                <w:iCs/>
                <w:sz w:val="18"/>
                <w:szCs w:val="18"/>
              </w:rPr>
              <w:t>.</w:t>
            </w:r>
            <w:r w:rsidRPr="002815BD">
              <w:rPr>
                <w:rFonts w:ascii="Times New Roman" w:hAnsi="Times New Roman" w:cs="Times New Roman"/>
                <w:i/>
                <w:iCs/>
                <w:sz w:val="18"/>
                <w:szCs w:val="18"/>
              </w:rPr>
              <w:t>6</w:t>
            </w:r>
          </w:p>
        </w:tc>
      </w:tr>
      <w:tr w:rsidR="001F37D0" w:rsidRPr="00604447" w14:paraId="42C76EF5" w14:textId="77777777" w:rsidTr="002815BD">
        <w:trPr>
          <w:trHeight w:val="315"/>
        </w:trPr>
        <w:tc>
          <w:tcPr>
            <w:tcW w:w="2601" w:type="dxa"/>
            <w:noWrap/>
            <w:vAlign w:val="bottom"/>
            <w:hideMark/>
          </w:tcPr>
          <w:p w14:paraId="4DA00F67" w14:textId="77777777" w:rsidR="00604447" w:rsidRPr="002815BD" w:rsidRDefault="00604447" w:rsidP="00AC76DB">
            <w:pPr>
              <w:spacing w:line="240" w:lineRule="auto"/>
              <w:rPr>
                <w:rFonts w:ascii="Times New Roman" w:hAnsi="Times New Roman" w:cs="Times New Roman"/>
                <w:i/>
                <w:iCs/>
                <w:sz w:val="18"/>
                <w:szCs w:val="18"/>
                <w:lang w:val="en-US"/>
              </w:rPr>
            </w:pPr>
            <w:r w:rsidRPr="002815BD">
              <w:rPr>
                <w:rFonts w:ascii="Times New Roman" w:hAnsi="Times New Roman" w:cs="Times New Roman"/>
                <w:i/>
                <w:iCs/>
                <w:sz w:val="18"/>
                <w:szCs w:val="18"/>
                <w:lang w:val="en-US"/>
              </w:rPr>
              <w:t xml:space="preserve">Without cortical surface </w:t>
            </w:r>
          </w:p>
        </w:tc>
        <w:tc>
          <w:tcPr>
            <w:tcW w:w="1329" w:type="dxa"/>
            <w:vAlign w:val="center"/>
          </w:tcPr>
          <w:p w14:paraId="107BBE22" w14:textId="77777777" w:rsidR="00604447" w:rsidRPr="002815BD" w:rsidRDefault="00604447" w:rsidP="00AC76DB">
            <w:pPr>
              <w:spacing w:line="240" w:lineRule="auto"/>
              <w:rPr>
                <w:rFonts w:ascii="Times New Roman" w:hAnsi="Times New Roman" w:cs="Times New Roman"/>
                <w:i/>
                <w:iCs/>
                <w:sz w:val="18"/>
                <w:szCs w:val="18"/>
              </w:rPr>
            </w:pPr>
            <w:r w:rsidRPr="002815BD">
              <w:rPr>
                <w:rFonts w:ascii="Times New Roman" w:hAnsi="Times New Roman" w:cs="Times New Roman"/>
                <w:i/>
                <w:iCs/>
                <w:sz w:val="18"/>
                <w:szCs w:val="18"/>
              </w:rPr>
              <w:t>304</w:t>
            </w:r>
          </w:p>
        </w:tc>
        <w:tc>
          <w:tcPr>
            <w:tcW w:w="798" w:type="dxa"/>
            <w:vAlign w:val="center"/>
          </w:tcPr>
          <w:p w14:paraId="7639DE6A" w14:textId="3FF19B4E" w:rsidR="00604447" w:rsidRPr="002815BD" w:rsidRDefault="00604447" w:rsidP="00AC76DB">
            <w:pPr>
              <w:spacing w:line="240" w:lineRule="auto"/>
              <w:rPr>
                <w:rFonts w:ascii="Times New Roman" w:hAnsi="Times New Roman" w:cs="Times New Roman"/>
                <w:i/>
                <w:iCs/>
                <w:sz w:val="18"/>
                <w:szCs w:val="18"/>
              </w:rPr>
            </w:pPr>
            <w:r w:rsidRPr="002815BD">
              <w:rPr>
                <w:rFonts w:ascii="Times New Roman" w:hAnsi="Times New Roman" w:cs="Times New Roman"/>
                <w:i/>
                <w:iCs/>
                <w:sz w:val="18"/>
                <w:szCs w:val="18"/>
              </w:rPr>
              <w:t>23</w:t>
            </w:r>
            <w:r w:rsidR="008A6181">
              <w:rPr>
                <w:rFonts w:ascii="Times New Roman" w:hAnsi="Times New Roman" w:cs="Times New Roman"/>
                <w:i/>
                <w:iCs/>
                <w:sz w:val="18"/>
                <w:szCs w:val="18"/>
              </w:rPr>
              <w:t>.</w:t>
            </w:r>
            <w:r w:rsidRPr="002815BD">
              <w:rPr>
                <w:rFonts w:ascii="Times New Roman" w:hAnsi="Times New Roman" w:cs="Times New Roman"/>
                <w:i/>
                <w:iCs/>
                <w:sz w:val="18"/>
                <w:szCs w:val="18"/>
              </w:rPr>
              <w:t>8</w:t>
            </w:r>
          </w:p>
        </w:tc>
        <w:tc>
          <w:tcPr>
            <w:tcW w:w="1134" w:type="dxa"/>
            <w:noWrap/>
            <w:vAlign w:val="center"/>
            <w:hideMark/>
          </w:tcPr>
          <w:p w14:paraId="25166DF6" w14:textId="77777777" w:rsidR="00604447" w:rsidRPr="002815BD" w:rsidRDefault="00604447" w:rsidP="00AC76DB">
            <w:pPr>
              <w:spacing w:line="240" w:lineRule="auto"/>
              <w:rPr>
                <w:rFonts w:ascii="Times New Roman" w:hAnsi="Times New Roman" w:cs="Times New Roman"/>
                <w:i/>
                <w:iCs/>
                <w:sz w:val="18"/>
                <w:szCs w:val="18"/>
              </w:rPr>
            </w:pPr>
            <w:r w:rsidRPr="002815BD">
              <w:rPr>
                <w:rFonts w:ascii="Times New Roman" w:hAnsi="Times New Roman" w:cs="Times New Roman"/>
                <w:i/>
                <w:iCs/>
                <w:sz w:val="18"/>
                <w:szCs w:val="18"/>
              </w:rPr>
              <w:t>217</w:t>
            </w:r>
          </w:p>
        </w:tc>
        <w:tc>
          <w:tcPr>
            <w:tcW w:w="709" w:type="dxa"/>
            <w:noWrap/>
            <w:vAlign w:val="center"/>
            <w:hideMark/>
          </w:tcPr>
          <w:p w14:paraId="68854E1B" w14:textId="7E70422B" w:rsidR="00604447" w:rsidRPr="002815BD" w:rsidRDefault="00604447" w:rsidP="00AC76DB">
            <w:pPr>
              <w:spacing w:line="240" w:lineRule="auto"/>
              <w:rPr>
                <w:rFonts w:ascii="Times New Roman" w:hAnsi="Times New Roman" w:cs="Times New Roman"/>
                <w:i/>
                <w:iCs/>
                <w:sz w:val="18"/>
                <w:szCs w:val="18"/>
              </w:rPr>
            </w:pPr>
            <w:r w:rsidRPr="002815BD">
              <w:rPr>
                <w:rFonts w:ascii="Times New Roman" w:hAnsi="Times New Roman" w:cs="Times New Roman"/>
                <w:i/>
                <w:iCs/>
                <w:sz w:val="18"/>
                <w:szCs w:val="18"/>
              </w:rPr>
              <w:t>32</w:t>
            </w:r>
            <w:r w:rsidR="008A6181">
              <w:rPr>
                <w:rFonts w:ascii="Times New Roman" w:hAnsi="Times New Roman" w:cs="Times New Roman"/>
                <w:i/>
                <w:iCs/>
                <w:sz w:val="18"/>
                <w:szCs w:val="18"/>
              </w:rPr>
              <w:t>.</w:t>
            </w:r>
            <w:r w:rsidRPr="002815BD">
              <w:rPr>
                <w:rFonts w:ascii="Times New Roman" w:hAnsi="Times New Roman" w:cs="Times New Roman"/>
                <w:i/>
                <w:iCs/>
                <w:sz w:val="18"/>
                <w:szCs w:val="18"/>
              </w:rPr>
              <w:t>8</w:t>
            </w:r>
          </w:p>
        </w:tc>
        <w:tc>
          <w:tcPr>
            <w:tcW w:w="1509" w:type="dxa"/>
            <w:vAlign w:val="center"/>
          </w:tcPr>
          <w:p w14:paraId="5D12568C" w14:textId="77777777" w:rsidR="00604447" w:rsidRPr="002815BD" w:rsidRDefault="00604447" w:rsidP="00AC76DB">
            <w:pPr>
              <w:spacing w:line="240" w:lineRule="auto"/>
              <w:rPr>
                <w:rFonts w:ascii="Times New Roman" w:hAnsi="Times New Roman" w:cs="Times New Roman"/>
                <w:i/>
                <w:iCs/>
                <w:sz w:val="18"/>
                <w:szCs w:val="18"/>
              </w:rPr>
            </w:pPr>
            <w:r w:rsidRPr="002815BD">
              <w:rPr>
                <w:rFonts w:ascii="Times New Roman" w:hAnsi="Times New Roman" w:cs="Times New Roman"/>
                <w:i/>
                <w:iCs/>
                <w:sz w:val="18"/>
                <w:szCs w:val="18"/>
              </w:rPr>
              <w:t>201</w:t>
            </w:r>
          </w:p>
        </w:tc>
        <w:tc>
          <w:tcPr>
            <w:tcW w:w="851" w:type="dxa"/>
            <w:vAlign w:val="center"/>
          </w:tcPr>
          <w:p w14:paraId="238F128D" w14:textId="0EFF6304" w:rsidR="00604447" w:rsidRPr="002815BD" w:rsidRDefault="00604447" w:rsidP="00AC76DB">
            <w:pPr>
              <w:spacing w:line="240" w:lineRule="auto"/>
              <w:rPr>
                <w:rFonts w:ascii="Times New Roman" w:hAnsi="Times New Roman" w:cs="Times New Roman"/>
                <w:i/>
                <w:iCs/>
                <w:sz w:val="18"/>
                <w:szCs w:val="18"/>
              </w:rPr>
            </w:pPr>
            <w:r w:rsidRPr="002815BD">
              <w:rPr>
                <w:rFonts w:ascii="Times New Roman" w:hAnsi="Times New Roman" w:cs="Times New Roman"/>
                <w:i/>
                <w:iCs/>
                <w:sz w:val="18"/>
                <w:szCs w:val="18"/>
              </w:rPr>
              <w:t>12</w:t>
            </w:r>
            <w:r w:rsidR="008A6181">
              <w:rPr>
                <w:rFonts w:ascii="Times New Roman" w:hAnsi="Times New Roman" w:cs="Times New Roman"/>
                <w:i/>
                <w:iCs/>
                <w:sz w:val="18"/>
                <w:szCs w:val="18"/>
              </w:rPr>
              <w:t>.</w:t>
            </w:r>
            <w:r w:rsidRPr="002815BD">
              <w:rPr>
                <w:rFonts w:ascii="Times New Roman" w:hAnsi="Times New Roman" w:cs="Times New Roman"/>
                <w:i/>
                <w:iCs/>
                <w:sz w:val="18"/>
                <w:szCs w:val="18"/>
              </w:rPr>
              <w:t>6</w:t>
            </w:r>
          </w:p>
        </w:tc>
      </w:tr>
      <w:tr w:rsidR="001F37D0" w:rsidRPr="00604447" w14:paraId="646114D4" w14:textId="77777777" w:rsidTr="002815BD">
        <w:trPr>
          <w:trHeight w:val="315"/>
        </w:trPr>
        <w:tc>
          <w:tcPr>
            <w:tcW w:w="2601" w:type="dxa"/>
            <w:noWrap/>
            <w:vAlign w:val="bottom"/>
            <w:hideMark/>
          </w:tcPr>
          <w:p w14:paraId="77F88EA2" w14:textId="77777777" w:rsidR="00604447" w:rsidRPr="002815BD" w:rsidRDefault="00604447" w:rsidP="00AC76DB">
            <w:pPr>
              <w:spacing w:line="240" w:lineRule="auto"/>
              <w:rPr>
                <w:rFonts w:ascii="Times New Roman" w:hAnsi="Times New Roman" w:cs="Times New Roman"/>
                <w:bCs/>
                <w:sz w:val="18"/>
                <w:szCs w:val="18"/>
              </w:rPr>
            </w:pPr>
            <w:r w:rsidRPr="002815BD">
              <w:rPr>
                <w:rFonts w:ascii="Times New Roman" w:hAnsi="Times New Roman" w:cs="Times New Roman"/>
                <w:bCs/>
                <w:sz w:val="18"/>
                <w:szCs w:val="18"/>
                <w:lang w:val="en-US"/>
              </w:rPr>
              <w:t>Small flakes</w:t>
            </w:r>
            <w:r w:rsidRPr="002815BD">
              <w:rPr>
                <w:rFonts w:ascii="Times New Roman" w:hAnsi="Times New Roman" w:cs="Times New Roman"/>
                <w:bCs/>
                <w:sz w:val="18"/>
                <w:szCs w:val="18"/>
              </w:rPr>
              <w:t xml:space="preserve"> </w:t>
            </w:r>
            <w:proofErr w:type="gramStart"/>
            <w:r w:rsidRPr="002815BD">
              <w:rPr>
                <w:rFonts w:ascii="Times New Roman" w:hAnsi="Times New Roman" w:cs="Times New Roman"/>
                <w:bCs/>
                <w:sz w:val="18"/>
                <w:szCs w:val="18"/>
              </w:rPr>
              <w:t>( ≤</w:t>
            </w:r>
            <w:proofErr w:type="gramEnd"/>
            <w:r w:rsidRPr="002815BD">
              <w:rPr>
                <w:rFonts w:ascii="Times New Roman" w:hAnsi="Times New Roman" w:cs="Times New Roman"/>
                <w:bCs/>
                <w:sz w:val="18"/>
                <w:szCs w:val="18"/>
              </w:rPr>
              <w:t xml:space="preserve">1,5 </w:t>
            </w:r>
            <w:r w:rsidRPr="002815BD">
              <w:rPr>
                <w:rFonts w:ascii="Times New Roman" w:hAnsi="Times New Roman" w:cs="Times New Roman"/>
                <w:bCs/>
                <w:sz w:val="18"/>
                <w:szCs w:val="18"/>
                <w:lang w:val="en-US"/>
              </w:rPr>
              <w:t>cm</w:t>
            </w:r>
            <w:r w:rsidRPr="002815BD">
              <w:rPr>
                <w:rFonts w:ascii="Times New Roman" w:hAnsi="Times New Roman" w:cs="Times New Roman"/>
                <w:bCs/>
                <w:sz w:val="18"/>
                <w:szCs w:val="18"/>
              </w:rPr>
              <w:t>)</w:t>
            </w:r>
          </w:p>
        </w:tc>
        <w:tc>
          <w:tcPr>
            <w:tcW w:w="1329" w:type="dxa"/>
            <w:vAlign w:val="center"/>
          </w:tcPr>
          <w:p w14:paraId="1584D0B2" w14:textId="77777777" w:rsidR="00604447" w:rsidRPr="002815BD" w:rsidRDefault="00604447" w:rsidP="00AC76DB">
            <w:pPr>
              <w:spacing w:line="240" w:lineRule="auto"/>
              <w:rPr>
                <w:rFonts w:ascii="Times New Roman" w:hAnsi="Times New Roman" w:cs="Times New Roman"/>
                <w:bCs/>
                <w:iCs/>
                <w:sz w:val="18"/>
                <w:szCs w:val="18"/>
              </w:rPr>
            </w:pPr>
            <w:r w:rsidRPr="002815BD">
              <w:rPr>
                <w:rFonts w:ascii="Times New Roman" w:hAnsi="Times New Roman" w:cs="Times New Roman"/>
                <w:bCs/>
                <w:iCs/>
                <w:sz w:val="18"/>
                <w:szCs w:val="18"/>
              </w:rPr>
              <w:t>136</w:t>
            </w:r>
          </w:p>
        </w:tc>
        <w:tc>
          <w:tcPr>
            <w:tcW w:w="798" w:type="dxa"/>
            <w:vAlign w:val="center"/>
          </w:tcPr>
          <w:p w14:paraId="2346E940" w14:textId="696B1D7A" w:rsidR="00604447" w:rsidRPr="002815BD" w:rsidRDefault="00604447" w:rsidP="00AC76DB">
            <w:pPr>
              <w:spacing w:line="240" w:lineRule="auto"/>
              <w:rPr>
                <w:rFonts w:ascii="Times New Roman" w:hAnsi="Times New Roman" w:cs="Times New Roman"/>
                <w:bCs/>
                <w:iCs/>
                <w:sz w:val="18"/>
                <w:szCs w:val="18"/>
              </w:rPr>
            </w:pPr>
            <w:r w:rsidRPr="002815BD">
              <w:rPr>
                <w:rFonts w:ascii="Times New Roman" w:hAnsi="Times New Roman" w:cs="Times New Roman"/>
                <w:bCs/>
                <w:iCs/>
                <w:sz w:val="18"/>
                <w:szCs w:val="18"/>
              </w:rPr>
              <w:t>10</w:t>
            </w:r>
            <w:r w:rsidR="008A6181">
              <w:rPr>
                <w:rFonts w:ascii="Times New Roman" w:hAnsi="Times New Roman" w:cs="Times New Roman"/>
                <w:bCs/>
                <w:iCs/>
                <w:sz w:val="18"/>
                <w:szCs w:val="18"/>
              </w:rPr>
              <w:t>.</w:t>
            </w:r>
            <w:r w:rsidRPr="002815BD">
              <w:rPr>
                <w:rFonts w:ascii="Times New Roman" w:hAnsi="Times New Roman" w:cs="Times New Roman"/>
                <w:bCs/>
                <w:iCs/>
                <w:sz w:val="18"/>
                <w:szCs w:val="18"/>
              </w:rPr>
              <w:t>7</w:t>
            </w:r>
          </w:p>
        </w:tc>
        <w:tc>
          <w:tcPr>
            <w:tcW w:w="1134" w:type="dxa"/>
            <w:noWrap/>
            <w:vAlign w:val="center"/>
            <w:hideMark/>
          </w:tcPr>
          <w:p w14:paraId="726EF2A5" w14:textId="77777777" w:rsidR="00604447" w:rsidRPr="002815BD" w:rsidRDefault="00604447" w:rsidP="00AC76DB">
            <w:pPr>
              <w:spacing w:line="240" w:lineRule="auto"/>
              <w:rPr>
                <w:rFonts w:ascii="Times New Roman" w:hAnsi="Times New Roman" w:cs="Times New Roman"/>
                <w:bCs/>
                <w:iCs/>
                <w:sz w:val="18"/>
                <w:szCs w:val="18"/>
              </w:rPr>
            </w:pPr>
            <w:r w:rsidRPr="002815BD">
              <w:rPr>
                <w:rFonts w:ascii="Times New Roman" w:hAnsi="Times New Roman" w:cs="Times New Roman"/>
                <w:bCs/>
                <w:iCs/>
                <w:sz w:val="18"/>
                <w:szCs w:val="18"/>
              </w:rPr>
              <w:t>87</w:t>
            </w:r>
          </w:p>
        </w:tc>
        <w:tc>
          <w:tcPr>
            <w:tcW w:w="709" w:type="dxa"/>
            <w:noWrap/>
            <w:vAlign w:val="center"/>
            <w:hideMark/>
          </w:tcPr>
          <w:p w14:paraId="255F9F33" w14:textId="28EF7D49" w:rsidR="00604447" w:rsidRPr="002815BD" w:rsidRDefault="00604447" w:rsidP="00AC76DB">
            <w:pPr>
              <w:spacing w:line="240" w:lineRule="auto"/>
              <w:rPr>
                <w:rFonts w:ascii="Times New Roman" w:hAnsi="Times New Roman" w:cs="Times New Roman"/>
                <w:bCs/>
                <w:iCs/>
                <w:sz w:val="18"/>
                <w:szCs w:val="18"/>
              </w:rPr>
            </w:pPr>
            <w:r w:rsidRPr="002815BD">
              <w:rPr>
                <w:rFonts w:ascii="Times New Roman" w:hAnsi="Times New Roman" w:cs="Times New Roman"/>
                <w:bCs/>
                <w:iCs/>
                <w:sz w:val="18"/>
                <w:szCs w:val="18"/>
              </w:rPr>
              <w:t>13</w:t>
            </w:r>
            <w:r w:rsidR="008A6181">
              <w:rPr>
                <w:rFonts w:ascii="Times New Roman" w:hAnsi="Times New Roman" w:cs="Times New Roman"/>
                <w:bCs/>
                <w:iCs/>
                <w:sz w:val="18"/>
                <w:szCs w:val="18"/>
              </w:rPr>
              <w:t>.</w:t>
            </w:r>
            <w:r w:rsidRPr="002815BD">
              <w:rPr>
                <w:rFonts w:ascii="Times New Roman" w:hAnsi="Times New Roman" w:cs="Times New Roman"/>
                <w:bCs/>
                <w:iCs/>
                <w:sz w:val="18"/>
                <w:szCs w:val="18"/>
              </w:rPr>
              <w:t>1</w:t>
            </w:r>
          </w:p>
        </w:tc>
        <w:tc>
          <w:tcPr>
            <w:tcW w:w="1509" w:type="dxa"/>
            <w:vAlign w:val="center"/>
          </w:tcPr>
          <w:p w14:paraId="606B39B9" w14:textId="77777777" w:rsidR="00604447" w:rsidRPr="002815BD" w:rsidRDefault="00604447" w:rsidP="00AC76DB">
            <w:pPr>
              <w:spacing w:line="240" w:lineRule="auto"/>
              <w:rPr>
                <w:rFonts w:ascii="Times New Roman" w:hAnsi="Times New Roman" w:cs="Times New Roman"/>
                <w:bCs/>
                <w:iCs/>
                <w:sz w:val="18"/>
                <w:szCs w:val="18"/>
              </w:rPr>
            </w:pPr>
            <w:r w:rsidRPr="002815BD">
              <w:rPr>
                <w:rFonts w:ascii="Times New Roman" w:hAnsi="Times New Roman" w:cs="Times New Roman"/>
                <w:bCs/>
                <w:iCs/>
                <w:sz w:val="18"/>
                <w:szCs w:val="18"/>
              </w:rPr>
              <w:t>232</w:t>
            </w:r>
          </w:p>
        </w:tc>
        <w:tc>
          <w:tcPr>
            <w:tcW w:w="851" w:type="dxa"/>
            <w:vAlign w:val="center"/>
          </w:tcPr>
          <w:p w14:paraId="0C925204" w14:textId="44FA10F5" w:rsidR="00604447" w:rsidRPr="002815BD" w:rsidRDefault="00604447" w:rsidP="00AC76DB">
            <w:pPr>
              <w:spacing w:line="240" w:lineRule="auto"/>
              <w:rPr>
                <w:rFonts w:ascii="Times New Roman" w:hAnsi="Times New Roman" w:cs="Times New Roman"/>
                <w:bCs/>
                <w:iCs/>
                <w:sz w:val="18"/>
                <w:szCs w:val="18"/>
              </w:rPr>
            </w:pPr>
            <w:r w:rsidRPr="002815BD">
              <w:rPr>
                <w:rFonts w:ascii="Times New Roman" w:hAnsi="Times New Roman" w:cs="Times New Roman"/>
                <w:bCs/>
                <w:iCs/>
                <w:sz w:val="18"/>
                <w:szCs w:val="18"/>
              </w:rPr>
              <w:t>14</w:t>
            </w:r>
            <w:r w:rsidR="008A6181">
              <w:rPr>
                <w:rFonts w:ascii="Times New Roman" w:hAnsi="Times New Roman" w:cs="Times New Roman"/>
                <w:bCs/>
                <w:iCs/>
                <w:sz w:val="18"/>
                <w:szCs w:val="18"/>
              </w:rPr>
              <w:t>.</w:t>
            </w:r>
            <w:r w:rsidRPr="002815BD">
              <w:rPr>
                <w:rFonts w:ascii="Times New Roman" w:hAnsi="Times New Roman" w:cs="Times New Roman"/>
                <w:bCs/>
                <w:iCs/>
                <w:sz w:val="18"/>
                <w:szCs w:val="18"/>
              </w:rPr>
              <w:t>5</w:t>
            </w:r>
          </w:p>
        </w:tc>
      </w:tr>
      <w:tr w:rsidR="001F37D0" w:rsidRPr="00604447" w14:paraId="636E20BF" w14:textId="77777777" w:rsidTr="002815BD">
        <w:trPr>
          <w:trHeight w:val="315"/>
        </w:trPr>
        <w:tc>
          <w:tcPr>
            <w:tcW w:w="2601" w:type="dxa"/>
            <w:noWrap/>
            <w:vAlign w:val="bottom"/>
            <w:hideMark/>
          </w:tcPr>
          <w:p w14:paraId="7B68FDC0" w14:textId="77777777" w:rsidR="00604447" w:rsidRPr="002815BD" w:rsidRDefault="00604447" w:rsidP="00AC76DB">
            <w:pPr>
              <w:spacing w:line="240" w:lineRule="auto"/>
              <w:rPr>
                <w:rFonts w:ascii="Times New Roman" w:hAnsi="Times New Roman" w:cs="Times New Roman"/>
                <w:bCs/>
                <w:sz w:val="18"/>
                <w:szCs w:val="18"/>
                <w:lang w:val="en-US"/>
              </w:rPr>
            </w:pPr>
            <w:r w:rsidRPr="002815BD">
              <w:rPr>
                <w:rFonts w:ascii="Times New Roman" w:hAnsi="Times New Roman" w:cs="Times New Roman"/>
                <w:bCs/>
                <w:sz w:val="18"/>
                <w:szCs w:val="18"/>
                <w:lang w:val="en-US"/>
              </w:rPr>
              <w:t>Chunks</w:t>
            </w:r>
          </w:p>
        </w:tc>
        <w:tc>
          <w:tcPr>
            <w:tcW w:w="1329" w:type="dxa"/>
            <w:vAlign w:val="center"/>
          </w:tcPr>
          <w:p w14:paraId="05DBAECE" w14:textId="77777777" w:rsidR="00604447" w:rsidRPr="002815BD" w:rsidRDefault="00604447" w:rsidP="00AC76DB">
            <w:pPr>
              <w:spacing w:line="240" w:lineRule="auto"/>
              <w:rPr>
                <w:rFonts w:ascii="Times New Roman" w:hAnsi="Times New Roman" w:cs="Times New Roman"/>
                <w:bCs/>
                <w:iCs/>
                <w:sz w:val="18"/>
                <w:szCs w:val="18"/>
              </w:rPr>
            </w:pPr>
            <w:r w:rsidRPr="002815BD">
              <w:rPr>
                <w:rFonts w:ascii="Times New Roman" w:hAnsi="Times New Roman" w:cs="Times New Roman"/>
                <w:bCs/>
                <w:iCs/>
                <w:sz w:val="18"/>
                <w:szCs w:val="18"/>
              </w:rPr>
              <w:t>367</w:t>
            </w:r>
          </w:p>
        </w:tc>
        <w:tc>
          <w:tcPr>
            <w:tcW w:w="798" w:type="dxa"/>
            <w:vAlign w:val="center"/>
          </w:tcPr>
          <w:p w14:paraId="57CDD8A5" w14:textId="157C7DB7" w:rsidR="00604447" w:rsidRPr="002815BD" w:rsidRDefault="00604447" w:rsidP="00AC76DB">
            <w:pPr>
              <w:spacing w:line="240" w:lineRule="auto"/>
              <w:rPr>
                <w:rFonts w:ascii="Times New Roman" w:hAnsi="Times New Roman" w:cs="Times New Roman"/>
                <w:bCs/>
                <w:iCs/>
                <w:sz w:val="18"/>
                <w:szCs w:val="18"/>
              </w:rPr>
            </w:pPr>
            <w:r w:rsidRPr="002815BD">
              <w:rPr>
                <w:rFonts w:ascii="Times New Roman" w:hAnsi="Times New Roman" w:cs="Times New Roman"/>
                <w:bCs/>
                <w:iCs/>
                <w:sz w:val="18"/>
                <w:szCs w:val="18"/>
              </w:rPr>
              <w:t>28</w:t>
            </w:r>
            <w:r w:rsidR="008A6181">
              <w:rPr>
                <w:rFonts w:ascii="Times New Roman" w:hAnsi="Times New Roman" w:cs="Times New Roman"/>
                <w:bCs/>
                <w:iCs/>
                <w:sz w:val="18"/>
                <w:szCs w:val="18"/>
              </w:rPr>
              <w:t>.</w:t>
            </w:r>
            <w:r w:rsidRPr="002815BD">
              <w:rPr>
                <w:rFonts w:ascii="Times New Roman" w:hAnsi="Times New Roman" w:cs="Times New Roman"/>
                <w:bCs/>
                <w:iCs/>
                <w:sz w:val="18"/>
                <w:szCs w:val="18"/>
              </w:rPr>
              <w:t>8</w:t>
            </w:r>
          </w:p>
        </w:tc>
        <w:tc>
          <w:tcPr>
            <w:tcW w:w="1134" w:type="dxa"/>
            <w:noWrap/>
            <w:vAlign w:val="center"/>
            <w:hideMark/>
          </w:tcPr>
          <w:p w14:paraId="0EFD1A8B" w14:textId="77777777" w:rsidR="00604447" w:rsidRPr="002815BD" w:rsidRDefault="00604447" w:rsidP="00AC76DB">
            <w:pPr>
              <w:spacing w:line="240" w:lineRule="auto"/>
              <w:rPr>
                <w:rFonts w:ascii="Times New Roman" w:hAnsi="Times New Roman" w:cs="Times New Roman"/>
                <w:bCs/>
                <w:iCs/>
                <w:sz w:val="18"/>
                <w:szCs w:val="18"/>
              </w:rPr>
            </w:pPr>
            <w:r w:rsidRPr="002815BD">
              <w:rPr>
                <w:rFonts w:ascii="Times New Roman" w:hAnsi="Times New Roman" w:cs="Times New Roman"/>
                <w:bCs/>
                <w:iCs/>
                <w:sz w:val="18"/>
                <w:szCs w:val="18"/>
              </w:rPr>
              <w:t>172</w:t>
            </w:r>
          </w:p>
        </w:tc>
        <w:tc>
          <w:tcPr>
            <w:tcW w:w="709" w:type="dxa"/>
            <w:noWrap/>
            <w:vAlign w:val="center"/>
            <w:hideMark/>
          </w:tcPr>
          <w:p w14:paraId="1EF00FDA" w14:textId="1CC298DC" w:rsidR="00604447" w:rsidRPr="002815BD" w:rsidRDefault="00604447" w:rsidP="00AC76DB">
            <w:pPr>
              <w:spacing w:line="240" w:lineRule="auto"/>
              <w:rPr>
                <w:rFonts w:ascii="Times New Roman" w:hAnsi="Times New Roman" w:cs="Times New Roman"/>
                <w:bCs/>
                <w:iCs/>
                <w:sz w:val="18"/>
                <w:szCs w:val="18"/>
              </w:rPr>
            </w:pPr>
            <w:r w:rsidRPr="002815BD">
              <w:rPr>
                <w:rFonts w:ascii="Times New Roman" w:hAnsi="Times New Roman" w:cs="Times New Roman"/>
                <w:bCs/>
                <w:iCs/>
                <w:sz w:val="18"/>
                <w:szCs w:val="18"/>
              </w:rPr>
              <w:t>26</w:t>
            </w:r>
            <w:r w:rsidR="008A6181">
              <w:rPr>
                <w:rFonts w:ascii="Times New Roman" w:hAnsi="Times New Roman" w:cs="Times New Roman"/>
                <w:bCs/>
                <w:iCs/>
                <w:sz w:val="18"/>
                <w:szCs w:val="18"/>
              </w:rPr>
              <w:t>.</w:t>
            </w:r>
            <w:r w:rsidRPr="002815BD">
              <w:rPr>
                <w:rFonts w:ascii="Times New Roman" w:hAnsi="Times New Roman" w:cs="Times New Roman"/>
                <w:bCs/>
                <w:iCs/>
                <w:sz w:val="18"/>
                <w:szCs w:val="18"/>
              </w:rPr>
              <w:t>0</w:t>
            </w:r>
          </w:p>
        </w:tc>
        <w:tc>
          <w:tcPr>
            <w:tcW w:w="1509" w:type="dxa"/>
            <w:vAlign w:val="center"/>
          </w:tcPr>
          <w:p w14:paraId="7A9CF15D" w14:textId="77777777" w:rsidR="00604447" w:rsidRPr="002815BD" w:rsidRDefault="00604447" w:rsidP="00AC76DB">
            <w:pPr>
              <w:spacing w:line="240" w:lineRule="auto"/>
              <w:rPr>
                <w:rFonts w:ascii="Times New Roman" w:hAnsi="Times New Roman" w:cs="Times New Roman"/>
                <w:bCs/>
                <w:iCs/>
                <w:sz w:val="18"/>
                <w:szCs w:val="18"/>
              </w:rPr>
            </w:pPr>
            <w:r w:rsidRPr="002815BD">
              <w:rPr>
                <w:rFonts w:ascii="Times New Roman" w:hAnsi="Times New Roman" w:cs="Times New Roman"/>
                <w:bCs/>
                <w:iCs/>
                <w:sz w:val="18"/>
                <w:szCs w:val="18"/>
              </w:rPr>
              <w:t>407</w:t>
            </w:r>
          </w:p>
        </w:tc>
        <w:tc>
          <w:tcPr>
            <w:tcW w:w="851" w:type="dxa"/>
            <w:vAlign w:val="center"/>
          </w:tcPr>
          <w:p w14:paraId="71E46E73" w14:textId="10013C66" w:rsidR="00604447" w:rsidRPr="002815BD" w:rsidRDefault="00604447" w:rsidP="00AC76DB">
            <w:pPr>
              <w:spacing w:line="240" w:lineRule="auto"/>
              <w:rPr>
                <w:rFonts w:ascii="Times New Roman" w:hAnsi="Times New Roman" w:cs="Times New Roman"/>
                <w:bCs/>
                <w:iCs/>
                <w:sz w:val="18"/>
                <w:szCs w:val="18"/>
              </w:rPr>
            </w:pPr>
            <w:r w:rsidRPr="002815BD">
              <w:rPr>
                <w:rFonts w:ascii="Times New Roman" w:hAnsi="Times New Roman" w:cs="Times New Roman"/>
                <w:bCs/>
                <w:iCs/>
                <w:sz w:val="18"/>
                <w:szCs w:val="18"/>
              </w:rPr>
              <w:t>25</w:t>
            </w:r>
            <w:r w:rsidR="008A6181">
              <w:rPr>
                <w:rFonts w:ascii="Times New Roman" w:hAnsi="Times New Roman" w:cs="Times New Roman"/>
                <w:bCs/>
                <w:iCs/>
                <w:sz w:val="18"/>
                <w:szCs w:val="18"/>
              </w:rPr>
              <w:t>.</w:t>
            </w:r>
            <w:r w:rsidRPr="002815BD">
              <w:rPr>
                <w:rFonts w:ascii="Times New Roman" w:hAnsi="Times New Roman" w:cs="Times New Roman"/>
                <w:bCs/>
                <w:iCs/>
                <w:sz w:val="18"/>
                <w:szCs w:val="18"/>
              </w:rPr>
              <w:t>5</w:t>
            </w:r>
          </w:p>
        </w:tc>
      </w:tr>
      <w:tr w:rsidR="001F37D0" w:rsidRPr="00604447" w14:paraId="0BA69C99" w14:textId="77777777" w:rsidTr="002815BD">
        <w:trPr>
          <w:trHeight w:val="315"/>
        </w:trPr>
        <w:tc>
          <w:tcPr>
            <w:tcW w:w="2601" w:type="dxa"/>
            <w:noWrap/>
            <w:vAlign w:val="bottom"/>
            <w:hideMark/>
          </w:tcPr>
          <w:p w14:paraId="12EB19AE" w14:textId="77777777" w:rsidR="00604447" w:rsidRPr="002815BD" w:rsidRDefault="00604447" w:rsidP="00AC76DB">
            <w:pPr>
              <w:spacing w:line="240" w:lineRule="auto"/>
              <w:rPr>
                <w:rFonts w:ascii="Times New Roman" w:hAnsi="Times New Roman" w:cs="Times New Roman"/>
                <w:bCs/>
                <w:sz w:val="18"/>
                <w:szCs w:val="18"/>
                <w:lang w:val="en-US"/>
              </w:rPr>
            </w:pPr>
            <w:r w:rsidRPr="002815BD">
              <w:rPr>
                <w:rFonts w:ascii="Times New Roman" w:hAnsi="Times New Roman" w:cs="Times New Roman"/>
                <w:bCs/>
                <w:sz w:val="18"/>
                <w:szCs w:val="18"/>
                <w:lang w:val="en-US"/>
              </w:rPr>
              <w:t>Waste products</w:t>
            </w:r>
          </w:p>
        </w:tc>
        <w:tc>
          <w:tcPr>
            <w:tcW w:w="1329" w:type="dxa"/>
            <w:vAlign w:val="center"/>
          </w:tcPr>
          <w:p w14:paraId="6044D6F7" w14:textId="77777777" w:rsidR="00604447" w:rsidRPr="002815BD" w:rsidRDefault="00604447" w:rsidP="00AC76DB">
            <w:pPr>
              <w:spacing w:line="240" w:lineRule="auto"/>
              <w:rPr>
                <w:rFonts w:ascii="Times New Roman" w:hAnsi="Times New Roman" w:cs="Times New Roman"/>
                <w:bCs/>
                <w:iCs/>
                <w:sz w:val="18"/>
                <w:szCs w:val="18"/>
              </w:rPr>
            </w:pPr>
            <w:r w:rsidRPr="002815BD">
              <w:rPr>
                <w:rFonts w:ascii="Times New Roman" w:hAnsi="Times New Roman" w:cs="Times New Roman"/>
                <w:bCs/>
                <w:iCs/>
                <w:sz w:val="18"/>
                <w:szCs w:val="18"/>
              </w:rPr>
              <w:t>159</w:t>
            </w:r>
          </w:p>
        </w:tc>
        <w:tc>
          <w:tcPr>
            <w:tcW w:w="798" w:type="dxa"/>
            <w:vAlign w:val="center"/>
          </w:tcPr>
          <w:p w14:paraId="4BF7A8C2" w14:textId="24B7CFD9" w:rsidR="00604447" w:rsidRPr="002815BD" w:rsidRDefault="00604447" w:rsidP="00AC76DB">
            <w:pPr>
              <w:spacing w:line="240" w:lineRule="auto"/>
              <w:rPr>
                <w:rFonts w:ascii="Times New Roman" w:hAnsi="Times New Roman" w:cs="Times New Roman"/>
                <w:bCs/>
                <w:iCs/>
                <w:sz w:val="18"/>
                <w:szCs w:val="18"/>
              </w:rPr>
            </w:pPr>
            <w:r w:rsidRPr="002815BD">
              <w:rPr>
                <w:rFonts w:ascii="Times New Roman" w:hAnsi="Times New Roman" w:cs="Times New Roman"/>
                <w:bCs/>
                <w:iCs/>
                <w:sz w:val="18"/>
                <w:szCs w:val="18"/>
              </w:rPr>
              <w:t>12</w:t>
            </w:r>
            <w:r w:rsidR="008A6181">
              <w:rPr>
                <w:rFonts w:ascii="Times New Roman" w:hAnsi="Times New Roman" w:cs="Times New Roman"/>
                <w:bCs/>
                <w:iCs/>
                <w:sz w:val="18"/>
                <w:szCs w:val="18"/>
              </w:rPr>
              <w:t>.</w:t>
            </w:r>
            <w:r w:rsidRPr="002815BD">
              <w:rPr>
                <w:rFonts w:ascii="Times New Roman" w:hAnsi="Times New Roman" w:cs="Times New Roman"/>
                <w:bCs/>
                <w:iCs/>
                <w:sz w:val="18"/>
                <w:szCs w:val="18"/>
              </w:rPr>
              <w:t>5</w:t>
            </w:r>
          </w:p>
        </w:tc>
        <w:tc>
          <w:tcPr>
            <w:tcW w:w="1134" w:type="dxa"/>
            <w:noWrap/>
            <w:vAlign w:val="center"/>
            <w:hideMark/>
          </w:tcPr>
          <w:p w14:paraId="7711EAF2" w14:textId="77777777" w:rsidR="00604447" w:rsidRPr="002815BD" w:rsidRDefault="00604447" w:rsidP="00AC76DB">
            <w:pPr>
              <w:spacing w:line="240" w:lineRule="auto"/>
              <w:rPr>
                <w:rFonts w:ascii="Times New Roman" w:hAnsi="Times New Roman" w:cs="Times New Roman"/>
                <w:bCs/>
                <w:iCs/>
                <w:sz w:val="18"/>
                <w:szCs w:val="18"/>
              </w:rPr>
            </w:pPr>
            <w:r w:rsidRPr="002815BD">
              <w:rPr>
                <w:rFonts w:ascii="Times New Roman" w:hAnsi="Times New Roman" w:cs="Times New Roman"/>
                <w:bCs/>
                <w:iCs/>
                <w:sz w:val="18"/>
                <w:szCs w:val="18"/>
              </w:rPr>
              <w:t>59</w:t>
            </w:r>
          </w:p>
        </w:tc>
        <w:tc>
          <w:tcPr>
            <w:tcW w:w="709" w:type="dxa"/>
            <w:noWrap/>
            <w:vAlign w:val="center"/>
            <w:hideMark/>
          </w:tcPr>
          <w:p w14:paraId="056F4944" w14:textId="6F4BF3D1" w:rsidR="00604447" w:rsidRPr="002815BD" w:rsidRDefault="00604447" w:rsidP="00AC76DB">
            <w:pPr>
              <w:spacing w:line="240" w:lineRule="auto"/>
              <w:rPr>
                <w:rFonts w:ascii="Times New Roman" w:hAnsi="Times New Roman" w:cs="Times New Roman"/>
                <w:bCs/>
                <w:iCs/>
                <w:sz w:val="18"/>
                <w:szCs w:val="18"/>
              </w:rPr>
            </w:pPr>
            <w:r w:rsidRPr="002815BD">
              <w:rPr>
                <w:rFonts w:ascii="Times New Roman" w:hAnsi="Times New Roman" w:cs="Times New Roman"/>
                <w:bCs/>
                <w:iCs/>
                <w:sz w:val="18"/>
                <w:szCs w:val="18"/>
              </w:rPr>
              <w:t>8</w:t>
            </w:r>
            <w:r w:rsidR="008A6181">
              <w:rPr>
                <w:rFonts w:ascii="Times New Roman" w:hAnsi="Times New Roman" w:cs="Times New Roman"/>
                <w:bCs/>
                <w:iCs/>
                <w:sz w:val="18"/>
                <w:szCs w:val="18"/>
              </w:rPr>
              <w:t>.</w:t>
            </w:r>
            <w:r w:rsidRPr="002815BD">
              <w:rPr>
                <w:rFonts w:ascii="Times New Roman" w:hAnsi="Times New Roman" w:cs="Times New Roman"/>
                <w:bCs/>
                <w:iCs/>
                <w:sz w:val="18"/>
                <w:szCs w:val="18"/>
              </w:rPr>
              <w:t>9</w:t>
            </w:r>
          </w:p>
        </w:tc>
        <w:tc>
          <w:tcPr>
            <w:tcW w:w="1509" w:type="dxa"/>
            <w:vAlign w:val="center"/>
          </w:tcPr>
          <w:p w14:paraId="195A7937" w14:textId="77777777" w:rsidR="00604447" w:rsidRPr="002815BD" w:rsidRDefault="00604447" w:rsidP="00AC76DB">
            <w:pPr>
              <w:spacing w:line="240" w:lineRule="auto"/>
              <w:rPr>
                <w:rFonts w:ascii="Times New Roman" w:hAnsi="Times New Roman" w:cs="Times New Roman"/>
                <w:bCs/>
                <w:iCs/>
                <w:sz w:val="18"/>
                <w:szCs w:val="18"/>
              </w:rPr>
            </w:pPr>
            <w:r w:rsidRPr="002815BD">
              <w:rPr>
                <w:rFonts w:ascii="Times New Roman" w:hAnsi="Times New Roman" w:cs="Times New Roman"/>
                <w:bCs/>
                <w:iCs/>
                <w:sz w:val="18"/>
                <w:szCs w:val="18"/>
              </w:rPr>
              <w:t>273</w:t>
            </w:r>
          </w:p>
        </w:tc>
        <w:tc>
          <w:tcPr>
            <w:tcW w:w="851" w:type="dxa"/>
            <w:vAlign w:val="center"/>
          </w:tcPr>
          <w:p w14:paraId="3EE8FFB5" w14:textId="662BA058" w:rsidR="00604447" w:rsidRPr="002815BD" w:rsidRDefault="00604447" w:rsidP="00AC76DB">
            <w:pPr>
              <w:spacing w:line="240" w:lineRule="auto"/>
              <w:rPr>
                <w:rFonts w:ascii="Times New Roman" w:hAnsi="Times New Roman" w:cs="Times New Roman"/>
                <w:bCs/>
                <w:iCs/>
                <w:sz w:val="18"/>
                <w:szCs w:val="18"/>
              </w:rPr>
            </w:pPr>
            <w:r w:rsidRPr="002815BD">
              <w:rPr>
                <w:rFonts w:ascii="Times New Roman" w:hAnsi="Times New Roman" w:cs="Times New Roman"/>
                <w:bCs/>
                <w:iCs/>
                <w:sz w:val="18"/>
                <w:szCs w:val="18"/>
              </w:rPr>
              <w:t>17</w:t>
            </w:r>
            <w:r w:rsidR="008A6181">
              <w:rPr>
                <w:rFonts w:ascii="Times New Roman" w:hAnsi="Times New Roman" w:cs="Times New Roman"/>
                <w:bCs/>
                <w:iCs/>
                <w:sz w:val="18"/>
                <w:szCs w:val="18"/>
              </w:rPr>
              <w:t>.</w:t>
            </w:r>
            <w:r w:rsidRPr="002815BD">
              <w:rPr>
                <w:rFonts w:ascii="Times New Roman" w:hAnsi="Times New Roman" w:cs="Times New Roman"/>
                <w:bCs/>
                <w:iCs/>
                <w:sz w:val="18"/>
                <w:szCs w:val="18"/>
              </w:rPr>
              <w:t>1</w:t>
            </w:r>
          </w:p>
        </w:tc>
      </w:tr>
      <w:tr w:rsidR="001F37D0" w:rsidRPr="00604447" w14:paraId="3217D039" w14:textId="77777777" w:rsidTr="002815BD">
        <w:trPr>
          <w:trHeight w:val="315"/>
        </w:trPr>
        <w:tc>
          <w:tcPr>
            <w:tcW w:w="2601" w:type="dxa"/>
            <w:tcBorders>
              <w:bottom w:val="single" w:sz="4" w:space="0" w:color="auto"/>
            </w:tcBorders>
            <w:noWrap/>
            <w:vAlign w:val="bottom"/>
            <w:hideMark/>
          </w:tcPr>
          <w:p w14:paraId="11D244E5" w14:textId="77777777" w:rsidR="00604447" w:rsidRPr="002815BD" w:rsidRDefault="00604447" w:rsidP="00AC76DB">
            <w:pPr>
              <w:spacing w:line="240" w:lineRule="auto"/>
              <w:rPr>
                <w:rFonts w:ascii="Times New Roman" w:hAnsi="Times New Roman" w:cs="Times New Roman"/>
                <w:bCs/>
                <w:sz w:val="18"/>
                <w:szCs w:val="18"/>
                <w:lang w:val="en-US"/>
              </w:rPr>
            </w:pPr>
            <w:r w:rsidRPr="002815BD">
              <w:rPr>
                <w:rFonts w:ascii="Times New Roman" w:hAnsi="Times New Roman" w:cs="Times New Roman"/>
                <w:bCs/>
                <w:sz w:val="18"/>
                <w:szCs w:val="18"/>
                <w:lang w:val="en-US"/>
              </w:rPr>
              <w:t>Chips</w:t>
            </w:r>
          </w:p>
        </w:tc>
        <w:tc>
          <w:tcPr>
            <w:tcW w:w="1329" w:type="dxa"/>
            <w:tcBorders>
              <w:bottom w:val="single" w:sz="4" w:space="0" w:color="auto"/>
            </w:tcBorders>
            <w:vAlign w:val="center"/>
          </w:tcPr>
          <w:p w14:paraId="4AA9B838" w14:textId="77777777" w:rsidR="00604447" w:rsidRPr="002815BD" w:rsidRDefault="00604447" w:rsidP="00AC76DB">
            <w:pPr>
              <w:spacing w:line="240" w:lineRule="auto"/>
              <w:rPr>
                <w:rFonts w:ascii="Times New Roman" w:hAnsi="Times New Roman" w:cs="Times New Roman"/>
                <w:bCs/>
                <w:iCs/>
                <w:sz w:val="18"/>
                <w:szCs w:val="18"/>
              </w:rPr>
            </w:pPr>
            <w:r w:rsidRPr="002815BD">
              <w:rPr>
                <w:rFonts w:ascii="Times New Roman" w:hAnsi="Times New Roman" w:cs="Times New Roman"/>
                <w:bCs/>
                <w:iCs/>
                <w:sz w:val="18"/>
                <w:szCs w:val="18"/>
              </w:rPr>
              <w:t>0</w:t>
            </w:r>
          </w:p>
        </w:tc>
        <w:tc>
          <w:tcPr>
            <w:tcW w:w="798" w:type="dxa"/>
            <w:tcBorders>
              <w:bottom w:val="single" w:sz="4" w:space="0" w:color="auto"/>
            </w:tcBorders>
            <w:vAlign w:val="center"/>
          </w:tcPr>
          <w:p w14:paraId="6C0D0A91" w14:textId="77777777" w:rsidR="00604447" w:rsidRPr="002815BD" w:rsidRDefault="00604447" w:rsidP="00AC76DB">
            <w:pPr>
              <w:spacing w:line="240" w:lineRule="auto"/>
              <w:rPr>
                <w:rFonts w:ascii="Times New Roman" w:hAnsi="Times New Roman" w:cs="Times New Roman"/>
                <w:bCs/>
                <w:iCs/>
                <w:sz w:val="18"/>
                <w:szCs w:val="18"/>
              </w:rPr>
            </w:pPr>
            <w:r w:rsidRPr="002815BD">
              <w:rPr>
                <w:rFonts w:ascii="Times New Roman" w:hAnsi="Times New Roman" w:cs="Times New Roman"/>
                <w:bCs/>
                <w:iCs/>
                <w:sz w:val="18"/>
                <w:szCs w:val="18"/>
              </w:rPr>
              <w:t>0</w:t>
            </w:r>
          </w:p>
        </w:tc>
        <w:tc>
          <w:tcPr>
            <w:tcW w:w="1134" w:type="dxa"/>
            <w:tcBorders>
              <w:bottom w:val="single" w:sz="4" w:space="0" w:color="auto"/>
            </w:tcBorders>
            <w:noWrap/>
            <w:vAlign w:val="center"/>
            <w:hideMark/>
          </w:tcPr>
          <w:p w14:paraId="4B5B4ECB" w14:textId="77777777" w:rsidR="00604447" w:rsidRPr="002815BD" w:rsidRDefault="00604447" w:rsidP="00AC76DB">
            <w:pPr>
              <w:spacing w:line="240" w:lineRule="auto"/>
              <w:rPr>
                <w:rFonts w:ascii="Times New Roman" w:hAnsi="Times New Roman" w:cs="Times New Roman"/>
                <w:bCs/>
                <w:iCs/>
                <w:sz w:val="18"/>
                <w:szCs w:val="18"/>
              </w:rPr>
            </w:pPr>
            <w:r w:rsidRPr="002815BD">
              <w:rPr>
                <w:rFonts w:ascii="Times New Roman" w:hAnsi="Times New Roman" w:cs="Times New Roman"/>
                <w:bCs/>
                <w:iCs/>
                <w:sz w:val="18"/>
                <w:szCs w:val="18"/>
              </w:rPr>
              <w:t>53</w:t>
            </w:r>
          </w:p>
        </w:tc>
        <w:tc>
          <w:tcPr>
            <w:tcW w:w="709" w:type="dxa"/>
            <w:tcBorders>
              <w:bottom w:val="single" w:sz="4" w:space="0" w:color="auto"/>
            </w:tcBorders>
            <w:noWrap/>
            <w:vAlign w:val="center"/>
            <w:hideMark/>
          </w:tcPr>
          <w:p w14:paraId="08EA8DCD" w14:textId="7194F07A" w:rsidR="00604447" w:rsidRPr="002815BD" w:rsidRDefault="00604447" w:rsidP="00AC76DB">
            <w:pPr>
              <w:spacing w:line="240" w:lineRule="auto"/>
              <w:rPr>
                <w:rFonts w:ascii="Times New Roman" w:hAnsi="Times New Roman" w:cs="Times New Roman"/>
                <w:bCs/>
                <w:iCs/>
                <w:sz w:val="18"/>
                <w:szCs w:val="18"/>
              </w:rPr>
            </w:pPr>
            <w:r w:rsidRPr="002815BD">
              <w:rPr>
                <w:rFonts w:ascii="Times New Roman" w:hAnsi="Times New Roman" w:cs="Times New Roman"/>
                <w:bCs/>
                <w:iCs/>
                <w:sz w:val="18"/>
                <w:szCs w:val="18"/>
              </w:rPr>
              <w:t>8</w:t>
            </w:r>
            <w:r w:rsidR="008A6181">
              <w:rPr>
                <w:rFonts w:ascii="Times New Roman" w:hAnsi="Times New Roman" w:cs="Times New Roman"/>
                <w:bCs/>
                <w:iCs/>
                <w:sz w:val="18"/>
                <w:szCs w:val="18"/>
              </w:rPr>
              <w:t>.</w:t>
            </w:r>
            <w:r w:rsidRPr="002815BD">
              <w:rPr>
                <w:rFonts w:ascii="Times New Roman" w:hAnsi="Times New Roman" w:cs="Times New Roman"/>
                <w:bCs/>
                <w:iCs/>
                <w:sz w:val="18"/>
                <w:szCs w:val="18"/>
              </w:rPr>
              <w:t>0</w:t>
            </w:r>
          </w:p>
        </w:tc>
        <w:tc>
          <w:tcPr>
            <w:tcW w:w="1509" w:type="dxa"/>
            <w:tcBorders>
              <w:bottom w:val="single" w:sz="4" w:space="0" w:color="auto"/>
            </w:tcBorders>
            <w:vAlign w:val="center"/>
          </w:tcPr>
          <w:p w14:paraId="294EB2F6" w14:textId="77777777" w:rsidR="00604447" w:rsidRPr="002815BD" w:rsidRDefault="00604447" w:rsidP="00AC76DB">
            <w:pPr>
              <w:spacing w:line="240" w:lineRule="auto"/>
              <w:rPr>
                <w:rFonts w:ascii="Times New Roman" w:hAnsi="Times New Roman" w:cs="Times New Roman"/>
                <w:bCs/>
                <w:iCs/>
                <w:sz w:val="18"/>
                <w:szCs w:val="18"/>
              </w:rPr>
            </w:pPr>
            <w:r w:rsidRPr="002815BD">
              <w:rPr>
                <w:rFonts w:ascii="Times New Roman" w:hAnsi="Times New Roman" w:cs="Times New Roman"/>
                <w:bCs/>
                <w:iCs/>
                <w:sz w:val="18"/>
                <w:szCs w:val="18"/>
              </w:rPr>
              <w:t>0</w:t>
            </w:r>
          </w:p>
        </w:tc>
        <w:tc>
          <w:tcPr>
            <w:tcW w:w="851" w:type="dxa"/>
            <w:tcBorders>
              <w:bottom w:val="single" w:sz="4" w:space="0" w:color="auto"/>
            </w:tcBorders>
            <w:vAlign w:val="center"/>
          </w:tcPr>
          <w:p w14:paraId="4B3457C4" w14:textId="77777777" w:rsidR="00604447" w:rsidRPr="002815BD" w:rsidRDefault="00604447" w:rsidP="00AC76DB">
            <w:pPr>
              <w:spacing w:line="240" w:lineRule="auto"/>
              <w:rPr>
                <w:rFonts w:ascii="Times New Roman" w:hAnsi="Times New Roman" w:cs="Times New Roman"/>
                <w:bCs/>
                <w:iCs/>
                <w:sz w:val="18"/>
                <w:szCs w:val="18"/>
              </w:rPr>
            </w:pPr>
            <w:r w:rsidRPr="002815BD">
              <w:rPr>
                <w:rFonts w:ascii="Times New Roman" w:hAnsi="Times New Roman" w:cs="Times New Roman"/>
                <w:bCs/>
                <w:iCs/>
                <w:sz w:val="18"/>
                <w:szCs w:val="18"/>
              </w:rPr>
              <w:t>0</w:t>
            </w:r>
          </w:p>
        </w:tc>
      </w:tr>
      <w:tr w:rsidR="001F37D0" w:rsidRPr="00604447" w14:paraId="3C419FA7" w14:textId="77777777" w:rsidTr="002815BD">
        <w:trPr>
          <w:trHeight w:val="315"/>
        </w:trPr>
        <w:tc>
          <w:tcPr>
            <w:tcW w:w="2601" w:type="dxa"/>
            <w:tcBorders>
              <w:top w:val="single" w:sz="4" w:space="0" w:color="auto"/>
              <w:bottom w:val="single" w:sz="4" w:space="0" w:color="auto"/>
            </w:tcBorders>
            <w:noWrap/>
            <w:vAlign w:val="bottom"/>
            <w:hideMark/>
          </w:tcPr>
          <w:p w14:paraId="569BE243" w14:textId="77777777" w:rsidR="00604447" w:rsidRPr="002815BD" w:rsidRDefault="00604447" w:rsidP="00AC76DB">
            <w:pPr>
              <w:spacing w:line="240" w:lineRule="auto"/>
              <w:rPr>
                <w:rFonts w:ascii="Times New Roman" w:hAnsi="Times New Roman" w:cs="Times New Roman"/>
                <w:bCs/>
                <w:sz w:val="18"/>
                <w:szCs w:val="18"/>
                <w:lang w:val="en-US"/>
              </w:rPr>
            </w:pPr>
            <w:r w:rsidRPr="002815BD">
              <w:rPr>
                <w:rFonts w:ascii="Times New Roman" w:hAnsi="Times New Roman" w:cs="Times New Roman"/>
                <w:bCs/>
                <w:sz w:val="18"/>
                <w:szCs w:val="18"/>
                <w:lang w:val="en-US"/>
              </w:rPr>
              <w:t>Total</w:t>
            </w:r>
          </w:p>
        </w:tc>
        <w:tc>
          <w:tcPr>
            <w:tcW w:w="1329" w:type="dxa"/>
            <w:tcBorders>
              <w:top w:val="single" w:sz="4" w:space="0" w:color="auto"/>
              <w:bottom w:val="single" w:sz="4" w:space="0" w:color="auto"/>
            </w:tcBorders>
            <w:vAlign w:val="center"/>
          </w:tcPr>
          <w:p w14:paraId="35441016" w14:textId="77777777" w:rsidR="00604447" w:rsidRPr="002815BD" w:rsidRDefault="00604447" w:rsidP="00AC76DB">
            <w:pPr>
              <w:spacing w:line="240" w:lineRule="auto"/>
              <w:rPr>
                <w:rFonts w:ascii="Times New Roman" w:hAnsi="Times New Roman" w:cs="Times New Roman"/>
                <w:bCs/>
                <w:iCs/>
                <w:sz w:val="18"/>
                <w:szCs w:val="18"/>
              </w:rPr>
            </w:pPr>
            <w:r w:rsidRPr="002815BD">
              <w:rPr>
                <w:rFonts w:ascii="Times New Roman" w:hAnsi="Times New Roman" w:cs="Times New Roman"/>
                <w:bCs/>
                <w:iCs/>
                <w:sz w:val="18"/>
                <w:szCs w:val="18"/>
              </w:rPr>
              <w:t>1275</w:t>
            </w:r>
          </w:p>
        </w:tc>
        <w:tc>
          <w:tcPr>
            <w:tcW w:w="798" w:type="dxa"/>
            <w:tcBorders>
              <w:top w:val="single" w:sz="4" w:space="0" w:color="auto"/>
              <w:bottom w:val="single" w:sz="4" w:space="0" w:color="auto"/>
            </w:tcBorders>
            <w:vAlign w:val="center"/>
          </w:tcPr>
          <w:p w14:paraId="0F29FD7A" w14:textId="77777777" w:rsidR="00604447" w:rsidRPr="002815BD" w:rsidRDefault="00604447" w:rsidP="00AC76DB">
            <w:pPr>
              <w:spacing w:line="240" w:lineRule="auto"/>
              <w:rPr>
                <w:rFonts w:ascii="Times New Roman" w:hAnsi="Times New Roman" w:cs="Times New Roman"/>
                <w:bCs/>
                <w:iCs/>
                <w:sz w:val="18"/>
                <w:szCs w:val="18"/>
              </w:rPr>
            </w:pPr>
            <w:r w:rsidRPr="002815BD">
              <w:rPr>
                <w:rFonts w:ascii="Times New Roman" w:hAnsi="Times New Roman" w:cs="Times New Roman"/>
                <w:bCs/>
                <w:iCs/>
                <w:sz w:val="18"/>
                <w:szCs w:val="18"/>
              </w:rPr>
              <w:t>100</w:t>
            </w:r>
          </w:p>
        </w:tc>
        <w:tc>
          <w:tcPr>
            <w:tcW w:w="1134" w:type="dxa"/>
            <w:tcBorders>
              <w:top w:val="single" w:sz="4" w:space="0" w:color="auto"/>
              <w:bottom w:val="single" w:sz="4" w:space="0" w:color="auto"/>
            </w:tcBorders>
            <w:noWrap/>
            <w:vAlign w:val="center"/>
            <w:hideMark/>
          </w:tcPr>
          <w:p w14:paraId="58EDF0DC" w14:textId="77777777" w:rsidR="00604447" w:rsidRPr="002815BD" w:rsidRDefault="00604447" w:rsidP="00AC76DB">
            <w:pPr>
              <w:spacing w:line="240" w:lineRule="auto"/>
              <w:rPr>
                <w:rFonts w:ascii="Times New Roman" w:hAnsi="Times New Roman" w:cs="Times New Roman"/>
                <w:bCs/>
                <w:iCs/>
                <w:sz w:val="18"/>
                <w:szCs w:val="18"/>
              </w:rPr>
            </w:pPr>
            <w:r w:rsidRPr="002815BD">
              <w:rPr>
                <w:rFonts w:ascii="Times New Roman" w:hAnsi="Times New Roman" w:cs="Times New Roman"/>
                <w:bCs/>
                <w:iCs/>
                <w:sz w:val="18"/>
                <w:szCs w:val="18"/>
              </w:rPr>
              <w:t>662</w:t>
            </w:r>
          </w:p>
        </w:tc>
        <w:tc>
          <w:tcPr>
            <w:tcW w:w="709" w:type="dxa"/>
            <w:tcBorders>
              <w:top w:val="single" w:sz="4" w:space="0" w:color="auto"/>
              <w:bottom w:val="single" w:sz="4" w:space="0" w:color="auto"/>
            </w:tcBorders>
            <w:noWrap/>
            <w:vAlign w:val="center"/>
            <w:hideMark/>
          </w:tcPr>
          <w:p w14:paraId="3B3E02F6" w14:textId="77777777" w:rsidR="00604447" w:rsidRPr="002815BD" w:rsidRDefault="00604447" w:rsidP="00AC76DB">
            <w:pPr>
              <w:spacing w:line="240" w:lineRule="auto"/>
              <w:rPr>
                <w:rFonts w:ascii="Times New Roman" w:hAnsi="Times New Roman" w:cs="Times New Roman"/>
                <w:bCs/>
                <w:iCs/>
                <w:sz w:val="18"/>
                <w:szCs w:val="18"/>
              </w:rPr>
            </w:pPr>
            <w:r w:rsidRPr="002815BD">
              <w:rPr>
                <w:rFonts w:ascii="Times New Roman" w:hAnsi="Times New Roman" w:cs="Times New Roman"/>
                <w:bCs/>
                <w:iCs/>
                <w:sz w:val="18"/>
                <w:szCs w:val="18"/>
              </w:rPr>
              <w:t>100</w:t>
            </w:r>
          </w:p>
        </w:tc>
        <w:tc>
          <w:tcPr>
            <w:tcW w:w="1509" w:type="dxa"/>
            <w:tcBorders>
              <w:top w:val="single" w:sz="4" w:space="0" w:color="auto"/>
              <w:bottom w:val="single" w:sz="4" w:space="0" w:color="auto"/>
            </w:tcBorders>
            <w:vAlign w:val="center"/>
          </w:tcPr>
          <w:p w14:paraId="55046571" w14:textId="77777777" w:rsidR="00604447" w:rsidRPr="002815BD" w:rsidRDefault="00604447" w:rsidP="00AC76DB">
            <w:pPr>
              <w:spacing w:line="240" w:lineRule="auto"/>
              <w:rPr>
                <w:rFonts w:ascii="Times New Roman" w:hAnsi="Times New Roman" w:cs="Times New Roman"/>
                <w:bCs/>
                <w:iCs/>
                <w:sz w:val="18"/>
                <w:szCs w:val="18"/>
              </w:rPr>
            </w:pPr>
            <w:r w:rsidRPr="002815BD">
              <w:rPr>
                <w:rFonts w:ascii="Times New Roman" w:hAnsi="Times New Roman" w:cs="Times New Roman"/>
                <w:bCs/>
                <w:iCs/>
                <w:sz w:val="18"/>
                <w:szCs w:val="18"/>
              </w:rPr>
              <w:t>1598</w:t>
            </w:r>
          </w:p>
        </w:tc>
        <w:tc>
          <w:tcPr>
            <w:tcW w:w="851" w:type="dxa"/>
            <w:tcBorders>
              <w:top w:val="single" w:sz="4" w:space="0" w:color="auto"/>
              <w:bottom w:val="single" w:sz="4" w:space="0" w:color="auto"/>
            </w:tcBorders>
            <w:vAlign w:val="center"/>
          </w:tcPr>
          <w:p w14:paraId="24B4843B" w14:textId="77777777" w:rsidR="00604447" w:rsidRPr="002815BD" w:rsidRDefault="00604447" w:rsidP="00AC76DB">
            <w:pPr>
              <w:spacing w:line="240" w:lineRule="auto"/>
              <w:rPr>
                <w:rFonts w:ascii="Times New Roman" w:hAnsi="Times New Roman" w:cs="Times New Roman"/>
                <w:bCs/>
                <w:iCs/>
                <w:sz w:val="18"/>
                <w:szCs w:val="18"/>
              </w:rPr>
            </w:pPr>
            <w:r w:rsidRPr="002815BD">
              <w:rPr>
                <w:rFonts w:ascii="Times New Roman" w:hAnsi="Times New Roman" w:cs="Times New Roman"/>
                <w:bCs/>
                <w:iCs/>
                <w:sz w:val="18"/>
                <w:szCs w:val="18"/>
              </w:rPr>
              <w:t>100</w:t>
            </w:r>
          </w:p>
        </w:tc>
      </w:tr>
    </w:tbl>
    <w:p w14:paraId="02B53D05" w14:textId="77777777" w:rsidR="00467BBC" w:rsidRDefault="00467BBC" w:rsidP="00AC76DB">
      <w:pPr>
        <w:spacing w:after="0" w:line="240" w:lineRule="auto"/>
        <w:rPr>
          <w:rFonts w:ascii="Times New Roman" w:hAnsi="Times New Roman" w:cs="Times New Roman"/>
          <w:sz w:val="18"/>
          <w:szCs w:val="18"/>
          <w:lang w:val="en-US"/>
        </w:rPr>
      </w:pPr>
    </w:p>
    <w:p w14:paraId="72824D94" w14:textId="77777777" w:rsidR="00EE2144" w:rsidRDefault="00EE2144" w:rsidP="00AC76DB">
      <w:pPr>
        <w:spacing w:after="0" w:line="240" w:lineRule="auto"/>
        <w:rPr>
          <w:rFonts w:ascii="Times New Roman" w:hAnsi="Times New Roman" w:cs="Times New Roman"/>
          <w:sz w:val="18"/>
          <w:szCs w:val="18"/>
          <w:lang w:val="en-US"/>
        </w:rPr>
      </w:pPr>
    </w:p>
    <w:p w14:paraId="20A823E0" w14:textId="122B062C" w:rsidR="00EE2144" w:rsidRPr="00EE2144" w:rsidRDefault="00EE2144" w:rsidP="00AC76DB">
      <w:pPr>
        <w:spacing w:after="0" w:line="276" w:lineRule="auto"/>
        <w:rPr>
          <w:rFonts w:ascii="Times New Roman" w:hAnsi="Times New Roman" w:cs="Times New Roman"/>
          <w:sz w:val="24"/>
          <w:szCs w:val="24"/>
          <w:lang w:val="en-US"/>
        </w:rPr>
      </w:pPr>
      <w:r>
        <w:rPr>
          <w:rFonts w:ascii="Times New Roman" w:hAnsi="Times New Roman" w:cs="Times New Roman"/>
          <w:sz w:val="24"/>
          <w:szCs w:val="24"/>
          <w:lang w:val="en-US"/>
        </w:rPr>
        <w:t>Table S</w:t>
      </w:r>
      <w:r w:rsidR="001F0F92">
        <w:rPr>
          <w:rFonts w:ascii="Times New Roman" w:hAnsi="Times New Roman" w:cs="Times New Roman"/>
          <w:sz w:val="24"/>
          <w:szCs w:val="24"/>
          <w:lang w:val="en-US"/>
        </w:rPr>
        <w:t>10</w:t>
      </w:r>
      <w:r>
        <w:rPr>
          <w:rFonts w:ascii="Times New Roman" w:hAnsi="Times New Roman" w:cs="Times New Roman"/>
          <w:sz w:val="24"/>
          <w:szCs w:val="24"/>
          <w:lang w:val="en-US"/>
        </w:rPr>
        <w:t xml:space="preserve">: Overview of the </w:t>
      </w:r>
      <w:r w:rsidR="001F0F92">
        <w:rPr>
          <w:rFonts w:ascii="Times New Roman" w:hAnsi="Times New Roman" w:cs="Times New Roman"/>
          <w:sz w:val="24"/>
          <w:szCs w:val="24"/>
          <w:lang w:val="en-US"/>
        </w:rPr>
        <w:t xml:space="preserve">tool types reported </w:t>
      </w:r>
      <w:r>
        <w:rPr>
          <w:rFonts w:ascii="Times New Roman" w:hAnsi="Times New Roman" w:cs="Times New Roman"/>
          <w:sz w:val="24"/>
          <w:szCs w:val="24"/>
          <w:lang w:val="en-US"/>
        </w:rPr>
        <w:t>this study</w:t>
      </w:r>
    </w:p>
    <w:tbl>
      <w:tblPr>
        <w:tblW w:w="7395" w:type="dxa"/>
        <w:tblInd w:w="93" w:type="dxa"/>
        <w:tblLook w:val="04A0" w:firstRow="1" w:lastRow="0" w:firstColumn="1" w:lastColumn="0" w:noHBand="0" w:noVBand="1"/>
      </w:tblPr>
      <w:tblGrid>
        <w:gridCol w:w="3860"/>
        <w:gridCol w:w="1039"/>
        <w:gridCol w:w="974"/>
        <w:gridCol w:w="1522"/>
      </w:tblGrid>
      <w:tr w:rsidR="009A04F2" w:rsidRPr="006857A5" w14:paraId="763BE51A" w14:textId="77777777" w:rsidTr="00AE630E">
        <w:trPr>
          <w:trHeight w:val="315"/>
        </w:trPr>
        <w:tc>
          <w:tcPr>
            <w:tcW w:w="3860" w:type="dxa"/>
            <w:tcBorders>
              <w:top w:val="single" w:sz="4" w:space="0" w:color="auto"/>
              <w:bottom w:val="single" w:sz="4" w:space="0" w:color="auto"/>
            </w:tcBorders>
            <w:noWrap/>
            <w:vAlign w:val="center"/>
            <w:hideMark/>
          </w:tcPr>
          <w:p w14:paraId="37CBB840" w14:textId="77777777" w:rsidR="009A04F2" w:rsidRPr="002815BD" w:rsidRDefault="009A04F2" w:rsidP="00AC76DB">
            <w:pPr>
              <w:spacing w:line="240" w:lineRule="auto"/>
              <w:rPr>
                <w:rFonts w:ascii="Times New Roman" w:hAnsi="Times New Roman" w:cs="Times New Roman"/>
                <w:sz w:val="18"/>
                <w:szCs w:val="18"/>
                <w:lang w:val="en-US"/>
              </w:rPr>
            </w:pPr>
            <w:r w:rsidRPr="002815BD">
              <w:rPr>
                <w:rFonts w:ascii="Times New Roman" w:hAnsi="Times New Roman" w:cs="Times New Roman"/>
                <w:sz w:val="18"/>
                <w:szCs w:val="18"/>
                <w:lang w:val="en-US"/>
              </w:rPr>
              <w:lastRenderedPageBreak/>
              <w:t>Tool types</w:t>
            </w:r>
          </w:p>
        </w:tc>
        <w:tc>
          <w:tcPr>
            <w:tcW w:w="1039" w:type="dxa"/>
            <w:tcBorders>
              <w:top w:val="single" w:sz="4" w:space="0" w:color="auto"/>
              <w:bottom w:val="single" w:sz="4" w:space="0" w:color="auto"/>
            </w:tcBorders>
            <w:vAlign w:val="center"/>
          </w:tcPr>
          <w:p w14:paraId="1D684A97" w14:textId="77777777" w:rsidR="009A04F2" w:rsidRPr="002815BD" w:rsidRDefault="009A04F2" w:rsidP="00AC76DB">
            <w:pPr>
              <w:spacing w:line="240" w:lineRule="auto"/>
              <w:rPr>
                <w:rFonts w:ascii="Times New Roman" w:hAnsi="Times New Roman" w:cs="Times New Roman"/>
                <w:bCs/>
                <w:iCs/>
                <w:sz w:val="18"/>
                <w:szCs w:val="18"/>
                <w:lang w:val="en-US"/>
              </w:rPr>
            </w:pPr>
            <w:proofErr w:type="spellStart"/>
            <w:r w:rsidRPr="002815BD">
              <w:rPr>
                <w:rFonts w:ascii="Times New Roman" w:hAnsi="Times New Roman" w:cs="Times New Roman"/>
                <w:bCs/>
                <w:iCs/>
                <w:sz w:val="18"/>
                <w:szCs w:val="18"/>
                <w:lang w:val="en-US"/>
              </w:rPr>
              <w:t>Karatau</w:t>
            </w:r>
            <w:proofErr w:type="spellEnd"/>
            <w:r w:rsidRPr="002815BD">
              <w:rPr>
                <w:rFonts w:ascii="Times New Roman" w:hAnsi="Times New Roman" w:cs="Times New Roman"/>
                <w:bCs/>
                <w:iCs/>
                <w:sz w:val="18"/>
                <w:szCs w:val="18"/>
                <w:lang w:val="en-US"/>
              </w:rPr>
              <w:t xml:space="preserve"> PC 6</w:t>
            </w:r>
          </w:p>
        </w:tc>
        <w:tc>
          <w:tcPr>
            <w:tcW w:w="974" w:type="dxa"/>
            <w:tcBorders>
              <w:top w:val="single" w:sz="4" w:space="0" w:color="auto"/>
              <w:bottom w:val="single" w:sz="4" w:space="0" w:color="auto"/>
            </w:tcBorders>
            <w:noWrap/>
            <w:vAlign w:val="center"/>
            <w:hideMark/>
          </w:tcPr>
          <w:p w14:paraId="45024671" w14:textId="77777777" w:rsidR="009A04F2" w:rsidRPr="002815BD" w:rsidRDefault="009A04F2" w:rsidP="00AC76DB">
            <w:pPr>
              <w:spacing w:line="240" w:lineRule="auto"/>
              <w:rPr>
                <w:rFonts w:ascii="Times New Roman" w:hAnsi="Times New Roman" w:cs="Times New Roman"/>
                <w:sz w:val="18"/>
                <w:szCs w:val="18"/>
              </w:rPr>
            </w:pPr>
            <w:proofErr w:type="spellStart"/>
            <w:r w:rsidRPr="002815BD">
              <w:rPr>
                <w:rFonts w:ascii="Times New Roman" w:hAnsi="Times New Roman" w:cs="Times New Roman"/>
                <w:bCs/>
                <w:iCs/>
                <w:sz w:val="18"/>
                <w:szCs w:val="18"/>
                <w:lang w:val="en-US"/>
              </w:rPr>
              <w:t>Lakhuti</w:t>
            </w:r>
            <w:proofErr w:type="spellEnd"/>
            <w:r w:rsidRPr="002815BD">
              <w:rPr>
                <w:rFonts w:ascii="Times New Roman" w:hAnsi="Times New Roman" w:cs="Times New Roman"/>
                <w:bCs/>
                <w:iCs/>
                <w:sz w:val="18"/>
                <w:szCs w:val="18"/>
                <w:lang w:val="en-US"/>
              </w:rPr>
              <w:t>-IV PC 5</w:t>
            </w:r>
          </w:p>
        </w:tc>
        <w:tc>
          <w:tcPr>
            <w:tcW w:w="1522" w:type="dxa"/>
            <w:tcBorders>
              <w:top w:val="single" w:sz="4" w:space="0" w:color="auto"/>
              <w:bottom w:val="single" w:sz="4" w:space="0" w:color="auto"/>
            </w:tcBorders>
            <w:vAlign w:val="center"/>
          </w:tcPr>
          <w:p w14:paraId="035530C0" w14:textId="123AF6AA" w:rsidR="009A04F2" w:rsidRPr="002815BD" w:rsidRDefault="009A04F2" w:rsidP="00AC76DB">
            <w:pPr>
              <w:spacing w:line="240" w:lineRule="auto"/>
              <w:rPr>
                <w:rFonts w:ascii="Times New Roman" w:hAnsi="Times New Roman" w:cs="Times New Roman"/>
                <w:bCs/>
                <w:iCs/>
                <w:sz w:val="18"/>
                <w:szCs w:val="18"/>
                <w:lang w:val="en-US"/>
              </w:rPr>
            </w:pPr>
            <w:r w:rsidRPr="002815BD">
              <w:rPr>
                <w:rFonts w:ascii="Times New Roman" w:hAnsi="Times New Roman" w:cs="Times New Roman"/>
                <w:sz w:val="18"/>
                <w:szCs w:val="18"/>
                <w:lang w:val="en-US"/>
              </w:rPr>
              <w:t>Obi-Mazar-</w:t>
            </w:r>
            <w:r w:rsidR="00C2527C">
              <w:rPr>
                <w:rFonts w:ascii="Times New Roman" w:hAnsi="Times New Roman" w:cs="Times New Roman"/>
                <w:sz w:val="18"/>
                <w:szCs w:val="18"/>
                <w:lang w:val="en-US"/>
              </w:rPr>
              <w:t>VI</w:t>
            </w:r>
            <w:r w:rsidRPr="002815BD">
              <w:rPr>
                <w:rFonts w:ascii="Times New Roman" w:hAnsi="Times New Roman" w:cs="Times New Roman"/>
                <w:sz w:val="18"/>
                <w:szCs w:val="18"/>
              </w:rPr>
              <w:t xml:space="preserve"> </w:t>
            </w:r>
            <w:r w:rsidRPr="002815BD">
              <w:rPr>
                <w:rFonts w:ascii="Times New Roman" w:hAnsi="Times New Roman" w:cs="Times New Roman"/>
                <w:sz w:val="18"/>
                <w:szCs w:val="18"/>
                <w:lang w:val="en-US"/>
              </w:rPr>
              <w:t>PC 4</w:t>
            </w:r>
          </w:p>
        </w:tc>
      </w:tr>
      <w:tr w:rsidR="009A04F2" w:rsidRPr="006857A5" w14:paraId="6657AFFC" w14:textId="77777777" w:rsidTr="00AE630E">
        <w:trPr>
          <w:trHeight w:val="315"/>
        </w:trPr>
        <w:tc>
          <w:tcPr>
            <w:tcW w:w="3860" w:type="dxa"/>
            <w:tcBorders>
              <w:top w:val="single" w:sz="4" w:space="0" w:color="auto"/>
            </w:tcBorders>
            <w:noWrap/>
            <w:vAlign w:val="center"/>
            <w:hideMark/>
          </w:tcPr>
          <w:p w14:paraId="72D10EDB" w14:textId="77777777" w:rsidR="009A04F2" w:rsidRPr="002815BD" w:rsidRDefault="009A04F2" w:rsidP="00AC76DB">
            <w:pPr>
              <w:spacing w:line="240" w:lineRule="auto"/>
              <w:rPr>
                <w:rFonts w:ascii="Times New Roman" w:hAnsi="Times New Roman" w:cs="Times New Roman"/>
                <w:sz w:val="18"/>
                <w:szCs w:val="18"/>
                <w:lang w:val="en-US"/>
              </w:rPr>
            </w:pPr>
            <w:r w:rsidRPr="002815BD">
              <w:rPr>
                <w:rFonts w:ascii="Times New Roman" w:hAnsi="Times New Roman" w:cs="Times New Roman"/>
                <w:sz w:val="18"/>
                <w:szCs w:val="18"/>
                <w:lang w:val="en-US"/>
              </w:rPr>
              <w:t>Side-scrapers</w:t>
            </w:r>
          </w:p>
        </w:tc>
        <w:tc>
          <w:tcPr>
            <w:tcW w:w="1039" w:type="dxa"/>
            <w:tcBorders>
              <w:top w:val="single" w:sz="4" w:space="0" w:color="auto"/>
            </w:tcBorders>
          </w:tcPr>
          <w:p w14:paraId="5933D46E" w14:textId="77777777" w:rsidR="009A04F2" w:rsidRPr="002815BD" w:rsidRDefault="009A04F2" w:rsidP="00AC76DB">
            <w:pPr>
              <w:spacing w:line="240" w:lineRule="auto"/>
              <w:rPr>
                <w:rFonts w:ascii="Times New Roman" w:hAnsi="Times New Roman" w:cs="Times New Roman"/>
                <w:sz w:val="18"/>
                <w:szCs w:val="18"/>
                <w:lang w:val="en-US"/>
              </w:rPr>
            </w:pPr>
            <w:r w:rsidRPr="002815BD">
              <w:rPr>
                <w:rFonts w:ascii="Times New Roman" w:hAnsi="Times New Roman" w:cs="Times New Roman"/>
                <w:sz w:val="18"/>
                <w:szCs w:val="18"/>
                <w:lang w:val="en-US"/>
              </w:rPr>
              <w:t>15</w:t>
            </w:r>
          </w:p>
        </w:tc>
        <w:tc>
          <w:tcPr>
            <w:tcW w:w="974" w:type="dxa"/>
            <w:tcBorders>
              <w:top w:val="single" w:sz="4" w:space="0" w:color="auto"/>
            </w:tcBorders>
            <w:noWrap/>
            <w:hideMark/>
          </w:tcPr>
          <w:p w14:paraId="346956F4" w14:textId="77777777" w:rsidR="009A04F2" w:rsidRPr="002815BD" w:rsidRDefault="009A04F2" w:rsidP="00AC76DB">
            <w:pPr>
              <w:spacing w:line="240" w:lineRule="auto"/>
              <w:rPr>
                <w:rFonts w:ascii="Times New Roman" w:hAnsi="Times New Roman" w:cs="Times New Roman"/>
                <w:sz w:val="18"/>
                <w:szCs w:val="18"/>
              </w:rPr>
            </w:pPr>
            <w:r w:rsidRPr="002815BD">
              <w:rPr>
                <w:rFonts w:ascii="Times New Roman" w:hAnsi="Times New Roman" w:cs="Times New Roman"/>
                <w:sz w:val="18"/>
                <w:szCs w:val="18"/>
              </w:rPr>
              <w:t>4</w:t>
            </w:r>
          </w:p>
        </w:tc>
        <w:tc>
          <w:tcPr>
            <w:tcW w:w="1522" w:type="dxa"/>
            <w:tcBorders>
              <w:top w:val="single" w:sz="4" w:space="0" w:color="auto"/>
            </w:tcBorders>
          </w:tcPr>
          <w:p w14:paraId="4839A40F" w14:textId="77777777" w:rsidR="009A04F2" w:rsidRPr="002815BD" w:rsidRDefault="009A04F2" w:rsidP="00AC76DB">
            <w:pPr>
              <w:spacing w:line="240" w:lineRule="auto"/>
              <w:rPr>
                <w:rFonts w:ascii="Times New Roman" w:hAnsi="Times New Roman" w:cs="Times New Roman"/>
                <w:sz w:val="18"/>
                <w:szCs w:val="18"/>
              </w:rPr>
            </w:pPr>
            <w:r w:rsidRPr="002815BD">
              <w:rPr>
                <w:rFonts w:ascii="Times New Roman" w:hAnsi="Times New Roman" w:cs="Times New Roman"/>
                <w:sz w:val="18"/>
                <w:szCs w:val="18"/>
              </w:rPr>
              <w:t>1</w:t>
            </w:r>
          </w:p>
        </w:tc>
      </w:tr>
      <w:tr w:rsidR="009A04F2" w:rsidRPr="006857A5" w14:paraId="40772325" w14:textId="77777777" w:rsidTr="00AE630E">
        <w:trPr>
          <w:trHeight w:val="315"/>
        </w:trPr>
        <w:tc>
          <w:tcPr>
            <w:tcW w:w="3860" w:type="dxa"/>
            <w:noWrap/>
            <w:vAlign w:val="center"/>
            <w:hideMark/>
          </w:tcPr>
          <w:p w14:paraId="4D073CE6" w14:textId="77777777" w:rsidR="009A04F2" w:rsidRPr="002815BD" w:rsidRDefault="009A04F2" w:rsidP="00AC76DB">
            <w:pPr>
              <w:spacing w:line="240" w:lineRule="auto"/>
              <w:rPr>
                <w:rFonts w:ascii="Times New Roman" w:hAnsi="Times New Roman" w:cs="Times New Roman"/>
                <w:sz w:val="18"/>
                <w:szCs w:val="18"/>
                <w:lang w:val="en-US"/>
              </w:rPr>
            </w:pPr>
            <w:r w:rsidRPr="002815BD">
              <w:rPr>
                <w:rFonts w:ascii="Times New Roman" w:hAnsi="Times New Roman" w:cs="Times New Roman"/>
                <w:sz w:val="18"/>
                <w:szCs w:val="18"/>
                <w:lang w:val="en-US"/>
              </w:rPr>
              <w:t>End-scrapers atypical</w:t>
            </w:r>
          </w:p>
        </w:tc>
        <w:tc>
          <w:tcPr>
            <w:tcW w:w="1039" w:type="dxa"/>
          </w:tcPr>
          <w:p w14:paraId="29B8220A" w14:textId="77777777" w:rsidR="009A04F2" w:rsidRPr="002815BD" w:rsidRDefault="009A04F2" w:rsidP="00AC76DB">
            <w:pPr>
              <w:spacing w:line="240" w:lineRule="auto"/>
              <w:rPr>
                <w:rFonts w:ascii="Times New Roman" w:hAnsi="Times New Roman" w:cs="Times New Roman"/>
                <w:sz w:val="18"/>
                <w:szCs w:val="18"/>
                <w:lang w:val="en-US"/>
              </w:rPr>
            </w:pPr>
            <w:r w:rsidRPr="002815BD">
              <w:rPr>
                <w:rFonts w:ascii="Times New Roman" w:hAnsi="Times New Roman" w:cs="Times New Roman"/>
                <w:sz w:val="18"/>
                <w:szCs w:val="18"/>
                <w:lang w:val="en-US"/>
              </w:rPr>
              <w:t>1</w:t>
            </w:r>
          </w:p>
        </w:tc>
        <w:tc>
          <w:tcPr>
            <w:tcW w:w="974" w:type="dxa"/>
            <w:noWrap/>
            <w:hideMark/>
          </w:tcPr>
          <w:p w14:paraId="17FEB559" w14:textId="77777777" w:rsidR="009A04F2" w:rsidRPr="002815BD" w:rsidRDefault="009A04F2" w:rsidP="00AC76DB">
            <w:pPr>
              <w:spacing w:line="240" w:lineRule="auto"/>
              <w:rPr>
                <w:rFonts w:ascii="Times New Roman" w:hAnsi="Times New Roman" w:cs="Times New Roman"/>
                <w:sz w:val="18"/>
                <w:szCs w:val="18"/>
              </w:rPr>
            </w:pPr>
            <w:r w:rsidRPr="002815BD">
              <w:rPr>
                <w:rFonts w:ascii="Times New Roman" w:hAnsi="Times New Roman" w:cs="Times New Roman"/>
                <w:sz w:val="18"/>
                <w:szCs w:val="18"/>
              </w:rPr>
              <w:t>2</w:t>
            </w:r>
          </w:p>
        </w:tc>
        <w:tc>
          <w:tcPr>
            <w:tcW w:w="1522" w:type="dxa"/>
          </w:tcPr>
          <w:p w14:paraId="217FD766" w14:textId="77777777" w:rsidR="009A04F2" w:rsidRPr="002815BD" w:rsidRDefault="009A04F2" w:rsidP="00AC76DB">
            <w:pPr>
              <w:spacing w:line="240" w:lineRule="auto"/>
              <w:rPr>
                <w:rFonts w:ascii="Times New Roman" w:hAnsi="Times New Roman" w:cs="Times New Roman"/>
                <w:sz w:val="18"/>
                <w:szCs w:val="18"/>
              </w:rPr>
            </w:pPr>
            <w:r w:rsidRPr="002815BD">
              <w:rPr>
                <w:rFonts w:ascii="Times New Roman" w:hAnsi="Times New Roman" w:cs="Times New Roman"/>
                <w:sz w:val="18"/>
                <w:szCs w:val="18"/>
              </w:rPr>
              <w:t>0</w:t>
            </w:r>
          </w:p>
        </w:tc>
      </w:tr>
      <w:tr w:rsidR="009A04F2" w:rsidRPr="006857A5" w14:paraId="5D3F2068" w14:textId="77777777" w:rsidTr="00AE630E">
        <w:trPr>
          <w:trHeight w:val="315"/>
        </w:trPr>
        <w:tc>
          <w:tcPr>
            <w:tcW w:w="3860" w:type="dxa"/>
            <w:noWrap/>
            <w:vAlign w:val="center"/>
            <w:hideMark/>
          </w:tcPr>
          <w:p w14:paraId="358C1A09" w14:textId="77777777" w:rsidR="009A04F2" w:rsidRPr="002815BD" w:rsidRDefault="009A04F2" w:rsidP="00AC76DB">
            <w:pPr>
              <w:spacing w:line="240" w:lineRule="auto"/>
              <w:rPr>
                <w:rFonts w:ascii="Times New Roman" w:hAnsi="Times New Roman" w:cs="Times New Roman"/>
                <w:sz w:val="18"/>
                <w:szCs w:val="18"/>
                <w:lang w:val="en-US"/>
              </w:rPr>
            </w:pPr>
            <w:r w:rsidRPr="002815BD">
              <w:rPr>
                <w:rFonts w:ascii="Times New Roman" w:hAnsi="Times New Roman" w:cs="Times New Roman"/>
                <w:sz w:val="18"/>
                <w:szCs w:val="18"/>
                <w:lang w:val="en-US"/>
              </w:rPr>
              <w:t>Denticulated</w:t>
            </w:r>
          </w:p>
        </w:tc>
        <w:tc>
          <w:tcPr>
            <w:tcW w:w="1039" w:type="dxa"/>
          </w:tcPr>
          <w:p w14:paraId="5ACF8BB5" w14:textId="77777777" w:rsidR="009A04F2" w:rsidRPr="002815BD" w:rsidRDefault="009A04F2" w:rsidP="00AC76DB">
            <w:pPr>
              <w:spacing w:line="240" w:lineRule="auto"/>
              <w:rPr>
                <w:rFonts w:ascii="Times New Roman" w:hAnsi="Times New Roman" w:cs="Times New Roman"/>
                <w:sz w:val="18"/>
                <w:szCs w:val="18"/>
                <w:lang w:val="en-US"/>
              </w:rPr>
            </w:pPr>
            <w:r w:rsidRPr="002815BD">
              <w:rPr>
                <w:rFonts w:ascii="Times New Roman" w:hAnsi="Times New Roman" w:cs="Times New Roman"/>
                <w:sz w:val="18"/>
                <w:szCs w:val="18"/>
                <w:lang w:val="en-US"/>
              </w:rPr>
              <w:t>3</w:t>
            </w:r>
          </w:p>
        </w:tc>
        <w:tc>
          <w:tcPr>
            <w:tcW w:w="974" w:type="dxa"/>
            <w:noWrap/>
            <w:hideMark/>
          </w:tcPr>
          <w:p w14:paraId="672F80AF" w14:textId="77777777" w:rsidR="009A04F2" w:rsidRPr="002815BD" w:rsidRDefault="009A04F2" w:rsidP="00AC76DB">
            <w:pPr>
              <w:spacing w:line="240" w:lineRule="auto"/>
              <w:rPr>
                <w:rFonts w:ascii="Times New Roman" w:hAnsi="Times New Roman" w:cs="Times New Roman"/>
                <w:sz w:val="18"/>
                <w:szCs w:val="18"/>
              </w:rPr>
            </w:pPr>
            <w:r w:rsidRPr="002815BD">
              <w:rPr>
                <w:rFonts w:ascii="Times New Roman" w:hAnsi="Times New Roman" w:cs="Times New Roman"/>
                <w:sz w:val="18"/>
                <w:szCs w:val="18"/>
              </w:rPr>
              <w:t>2</w:t>
            </w:r>
          </w:p>
        </w:tc>
        <w:tc>
          <w:tcPr>
            <w:tcW w:w="1522" w:type="dxa"/>
          </w:tcPr>
          <w:p w14:paraId="2468A2ED" w14:textId="77777777" w:rsidR="009A04F2" w:rsidRPr="002815BD" w:rsidRDefault="009A04F2" w:rsidP="00AC76DB">
            <w:pPr>
              <w:spacing w:line="240" w:lineRule="auto"/>
              <w:rPr>
                <w:rFonts w:ascii="Times New Roman" w:hAnsi="Times New Roman" w:cs="Times New Roman"/>
                <w:sz w:val="18"/>
                <w:szCs w:val="18"/>
              </w:rPr>
            </w:pPr>
            <w:r w:rsidRPr="002815BD">
              <w:rPr>
                <w:rFonts w:ascii="Times New Roman" w:hAnsi="Times New Roman" w:cs="Times New Roman"/>
                <w:sz w:val="18"/>
                <w:szCs w:val="18"/>
              </w:rPr>
              <w:t>0</w:t>
            </w:r>
          </w:p>
        </w:tc>
      </w:tr>
      <w:tr w:rsidR="009A04F2" w:rsidRPr="006857A5" w14:paraId="45A8ED92" w14:textId="77777777" w:rsidTr="00AE630E">
        <w:trPr>
          <w:trHeight w:val="315"/>
        </w:trPr>
        <w:tc>
          <w:tcPr>
            <w:tcW w:w="3860" w:type="dxa"/>
            <w:noWrap/>
            <w:vAlign w:val="center"/>
            <w:hideMark/>
          </w:tcPr>
          <w:p w14:paraId="59CB2C77" w14:textId="77777777" w:rsidR="009A04F2" w:rsidRPr="002815BD" w:rsidRDefault="009A04F2" w:rsidP="00AC76DB">
            <w:pPr>
              <w:spacing w:line="240" w:lineRule="auto"/>
              <w:rPr>
                <w:rFonts w:ascii="Times New Roman" w:hAnsi="Times New Roman" w:cs="Times New Roman"/>
                <w:sz w:val="18"/>
                <w:szCs w:val="18"/>
                <w:lang w:val="en-US"/>
              </w:rPr>
            </w:pPr>
            <w:r w:rsidRPr="002815BD">
              <w:rPr>
                <w:rFonts w:ascii="Times New Roman" w:hAnsi="Times New Roman" w:cs="Times New Roman"/>
                <w:sz w:val="18"/>
                <w:szCs w:val="18"/>
                <w:lang w:val="en-US"/>
              </w:rPr>
              <w:t>Notched with retouch</w:t>
            </w:r>
          </w:p>
        </w:tc>
        <w:tc>
          <w:tcPr>
            <w:tcW w:w="1039" w:type="dxa"/>
          </w:tcPr>
          <w:p w14:paraId="6275C6A4" w14:textId="77777777" w:rsidR="009A04F2" w:rsidRPr="002815BD" w:rsidRDefault="009A04F2" w:rsidP="00AC76DB">
            <w:pPr>
              <w:spacing w:line="240" w:lineRule="auto"/>
              <w:rPr>
                <w:rFonts w:ascii="Times New Roman" w:hAnsi="Times New Roman" w:cs="Times New Roman"/>
                <w:sz w:val="18"/>
                <w:szCs w:val="18"/>
              </w:rPr>
            </w:pPr>
            <w:r w:rsidRPr="002815BD">
              <w:rPr>
                <w:rFonts w:ascii="Times New Roman" w:hAnsi="Times New Roman" w:cs="Times New Roman"/>
                <w:sz w:val="18"/>
                <w:szCs w:val="18"/>
              </w:rPr>
              <w:t>0</w:t>
            </w:r>
          </w:p>
        </w:tc>
        <w:tc>
          <w:tcPr>
            <w:tcW w:w="974" w:type="dxa"/>
            <w:noWrap/>
            <w:hideMark/>
          </w:tcPr>
          <w:p w14:paraId="5B52739E" w14:textId="77777777" w:rsidR="009A04F2" w:rsidRPr="002815BD" w:rsidRDefault="009A04F2" w:rsidP="00AC76DB">
            <w:pPr>
              <w:spacing w:line="240" w:lineRule="auto"/>
              <w:rPr>
                <w:rFonts w:ascii="Times New Roman" w:hAnsi="Times New Roman" w:cs="Times New Roman"/>
                <w:sz w:val="18"/>
                <w:szCs w:val="18"/>
              </w:rPr>
            </w:pPr>
            <w:r w:rsidRPr="002815BD">
              <w:rPr>
                <w:rFonts w:ascii="Times New Roman" w:hAnsi="Times New Roman" w:cs="Times New Roman"/>
                <w:sz w:val="18"/>
                <w:szCs w:val="18"/>
              </w:rPr>
              <w:t>1</w:t>
            </w:r>
          </w:p>
        </w:tc>
        <w:tc>
          <w:tcPr>
            <w:tcW w:w="1522" w:type="dxa"/>
          </w:tcPr>
          <w:p w14:paraId="052A5FC6" w14:textId="77777777" w:rsidR="009A04F2" w:rsidRPr="002815BD" w:rsidRDefault="009A04F2" w:rsidP="00AC76DB">
            <w:pPr>
              <w:spacing w:line="240" w:lineRule="auto"/>
              <w:rPr>
                <w:rFonts w:ascii="Times New Roman" w:hAnsi="Times New Roman" w:cs="Times New Roman"/>
                <w:sz w:val="18"/>
                <w:szCs w:val="18"/>
              </w:rPr>
            </w:pPr>
            <w:r w:rsidRPr="002815BD">
              <w:rPr>
                <w:rFonts w:ascii="Times New Roman" w:hAnsi="Times New Roman" w:cs="Times New Roman"/>
                <w:sz w:val="18"/>
                <w:szCs w:val="18"/>
              </w:rPr>
              <w:t>0</w:t>
            </w:r>
          </w:p>
        </w:tc>
      </w:tr>
      <w:tr w:rsidR="009A04F2" w:rsidRPr="006857A5" w14:paraId="2BBBB421" w14:textId="77777777" w:rsidTr="00AE630E">
        <w:trPr>
          <w:trHeight w:val="315"/>
        </w:trPr>
        <w:tc>
          <w:tcPr>
            <w:tcW w:w="3860" w:type="dxa"/>
            <w:noWrap/>
            <w:vAlign w:val="center"/>
            <w:hideMark/>
          </w:tcPr>
          <w:p w14:paraId="7CAECE2E" w14:textId="77777777" w:rsidR="009A04F2" w:rsidRPr="002815BD" w:rsidRDefault="009A04F2" w:rsidP="00AC76DB">
            <w:pPr>
              <w:spacing w:line="240" w:lineRule="auto"/>
              <w:rPr>
                <w:rFonts w:ascii="Times New Roman" w:hAnsi="Times New Roman" w:cs="Times New Roman"/>
                <w:sz w:val="18"/>
                <w:szCs w:val="18"/>
              </w:rPr>
            </w:pPr>
            <w:r w:rsidRPr="002815BD">
              <w:rPr>
                <w:rFonts w:ascii="Times New Roman" w:hAnsi="Times New Roman" w:cs="Times New Roman"/>
                <w:sz w:val="18"/>
                <w:szCs w:val="18"/>
                <w:lang w:val="en-US"/>
              </w:rPr>
              <w:t>Notched without retouch</w:t>
            </w:r>
          </w:p>
        </w:tc>
        <w:tc>
          <w:tcPr>
            <w:tcW w:w="1039" w:type="dxa"/>
          </w:tcPr>
          <w:p w14:paraId="5928BA3D" w14:textId="77777777" w:rsidR="009A04F2" w:rsidRPr="002815BD" w:rsidRDefault="009A04F2" w:rsidP="00AC76DB">
            <w:pPr>
              <w:spacing w:line="240" w:lineRule="auto"/>
              <w:rPr>
                <w:rFonts w:ascii="Times New Roman" w:hAnsi="Times New Roman" w:cs="Times New Roman"/>
                <w:sz w:val="18"/>
                <w:szCs w:val="18"/>
                <w:lang w:val="en-US"/>
              </w:rPr>
            </w:pPr>
            <w:r w:rsidRPr="002815BD">
              <w:rPr>
                <w:rFonts w:ascii="Times New Roman" w:hAnsi="Times New Roman" w:cs="Times New Roman"/>
                <w:sz w:val="18"/>
                <w:szCs w:val="18"/>
                <w:lang w:val="en-US"/>
              </w:rPr>
              <w:t>2</w:t>
            </w:r>
          </w:p>
        </w:tc>
        <w:tc>
          <w:tcPr>
            <w:tcW w:w="974" w:type="dxa"/>
            <w:noWrap/>
            <w:hideMark/>
          </w:tcPr>
          <w:p w14:paraId="0A7D95FF" w14:textId="77777777" w:rsidR="009A04F2" w:rsidRPr="002815BD" w:rsidRDefault="009A04F2" w:rsidP="00AC76DB">
            <w:pPr>
              <w:spacing w:line="240" w:lineRule="auto"/>
              <w:rPr>
                <w:rFonts w:ascii="Times New Roman" w:hAnsi="Times New Roman" w:cs="Times New Roman"/>
                <w:sz w:val="18"/>
                <w:szCs w:val="18"/>
              </w:rPr>
            </w:pPr>
            <w:r w:rsidRPr="002815BD">
              <w:rPr>
                <w:rFonts w:ascii="Times New Roman" w:hAnsi="Times New Roman" w:cs="Times New Roman"/>
                <w:sz w:val="18"/>
                <w:szCs w:val="18"/>
              </w:rPr>
              <w:t>2</w:t>
            </w:r>
          </w:p>
        </w:tc>
        <w:tc>
          <w:tcPr>
            <w:tcW w:w="1522" w:type="dxa"/>
          </w:tcPr>
          <w:p w14:paraId="0EF01754" w14:textId="77777777" w:rsidR="009A04F2" w:rsidRPr="002815BD" w:rsidRDefault="009A04F2" w:rsidP="00AC76DB">
            <w:pPr>
              <w:spacing w:line="240" w:lineRule="auto"/>
              <w:rPr>
                <w:rFonts w:ascii="Times New Roman" w:hAnsi="Times New Roman" w:cs="Times New Roman"/>
                <w:sz w:val="18"/>
                <w:szCs w:val="18"/>
              </w:rPr>
            </w:pPr>
            <w:r w:rsidRPr="002815BD">
              <w:rPr>
                <w:rFonts w:ascii="Times New Roman" w:hAnsi="Times New Roman" w:cs="Times New Roman"/>
                <w:sz w:val="18"/>
                <w:szCs w:val="18"/>
              </w:rPr>
              <w:t>0</w:t>
            </w:r>
          </w:p>
        </w:tc>
      </w:tr>
      <w:tr w:rsidR="009A04F2" w:rsidRPr="006857A5" w14:paraId="6A930740" w14:textId="77777777" w:rsidTr="00AE630E">
        <w:trPr>
          <w:trHeight w:val="315"/>
        </w:trPr>
        <w:tc>
          <w:tcPr>
            <w:tcW w:w="3860" w:type="dxa"/>
            <w:noWrap/>
            <w:vAlign w:val="center"/>
            <w:hideMark/>
          </w:tcPr>
          <w:p w14:paraId="5AFA1BD2" w14:textId="068C16F8" w:rsidR="009A04F2" w:rsidRPr="002815BD" w:rsidRDefault="009A04F2" w:rsidP="00AC76DB">
            <w:pPr>
              <w:spacing w:line="240" w:lineRule="auto"/>
              <w:rPr>
                <w:rFonts w:ascii="Times New Roman" w:hAnsi="Times New Roman" w:cs="Times New Roman"/>
                <w:sz w:val="18"/>
                <w:szCs w:val="18"/>
                <w:lang w:val="en-US"/>
              </w:rPr>
            </w:pPr>
            <w:r w:rsidRPr="002815BD">
              <w:rPr>
                <w:rFonts w:ascii="Times New Roman" w:hAnsi="Times New Roman" w:cs="Times New Roman"/>
                <w:sz w:val="18"/>
                <w:szCs w:val="18"/>
                <w:lang w:val="en-US"/>
              </w:rPr>
              <w:t>Uniface</w:t>
            </w:r>
            <w:r w:rsidR="00C2527C">
              <w:rPr>
                <w:rFonts w:ascii="Times New Roman" w:hAnsi="Times New Roman" w:cs="Times New Roman"/>
                <w:sz w:val="18"/>
                <w:szCs w:val="18"/>
                <w:lang w:val="en-US"/>
              </w:rPr>
              <w:t>s</w:t>
            </w:r>
          </w:p>
        </w:tc>
        <w:tc>
          <w:tcPr>
            <w:tcW w:w="1039" w:type="dxa"/>
          </w:tcPr>
          <w:p w14:paraId="480A2C38" w14:textId="77777777" w:rsidR="009A04F2" w:rsidRPr="002815BD" w:rsidRDefault="009A04F2" w:rsidP="00AC76DB">
            <w:pPr>
              <w:spacing w:line="240" w:lineRule="auto"/>
              <w:rPr>
                <w:rFonts w:ascii="Times New Roman" w:hAnsi="Times New Roman" w:cs="Times New Roman"/>
                <w:sz w:val="18"/>
                <w:szCs w:val="18"/>
                <w:lang w:val="en-US"/>
              </w:rPr>
            </w:pPr>
            <w:r w:rsidRPr="002815BD">
              <w:rPr>
                <w:rFonts w:ascii="Times New Roman" w:hAnsi="Times New Roman" w:cs="Times New Roman"/>
                <w:sz w:val="18"/>
                <w:szCs w:val="18"/>
                <w:lang w:val="en-US"/>
              </w:rPr>
              <w:t>3</w:t>
            </w:r>
          </w:p>
        </w:tc>
        <w:tc>
          <w:tcPr>
            <w:tcW w:w="974" w:type="dxa"/>
            <w:noWrap/>
            <w:hideMark/>
          </w:tcPr>
          <w:p w14:paraId="494F2D85" w14:textId="77777777" w:rsidR="009A04F2" w:rsidRPr="002815BD" w:rsidRDefault="009A04F2" w:rsidP="00AC76DB">
            <w:pPr>
              <w:spacing w:line="240" w:lineRule="auto"/>
              <w:rPr>
                <w:rFonts w:ascii="Times New Roman" w:hAnsi="Times New Roman" w:cs="Times New Roman"/>
                <w:sz w:val="18"/>
                <w:szCs w:val="18"/>
              </w:rPr>
            </w:pPr>
            <w:r w:rsidRPr="002815BD">
              <w:rPr>
                <w:rFonts w:ascii="Times New Roman" w:hAnsi="Times New Roman" w:cs="Times New Roman"/>
                <w:sz w:val="18"/>
                <w:szCs w:val="18"/>
              </w:rPr>
              <w:t>4</w:t>
            </w:r>
          </w:p>
        </w:tc>
        <w:tc>
          <w:tcPr>
            <w:tcW w:w="1522" w:type="dxa"/>
          </w:tcPr>
          <w:p w14:paraId="7D922499" w14:textId="77777777" w:rsidR="009A04F2" w:rsidRPr="002815BD" w:rsidRDefault="009A04F2" w:rsidP="00AC76DB">
            <w:pPr>
              <w:spacing w:line="240" w:lineRule="auto"/>
              <w:rPr>
                <w:rFonts w:ascii="Times New Roman" w:hAnsi="Times New Roman" w:cs="Times New Roman"/>
                <w:sz w:val="18"/>
                <w:szCs w:val="18"/>
              </w:rPr>
            </w:pPr>
            <w:r w:rsidRPr="002815BD">
              <w:rPr>
                <w:rFonts w:ascii="Times New Roman" w:hAnsi="Times New Roman" w:cs="Times New Roman"/>
                <w:sz w:val="18"/>
                <w:szCs w:val="18"/>
              </w:rPr>
              <w:t>3</w:t>
            </w:r>
          </w:p>
        </w:tc>
      </w:tr>
      <w:tr w:rsidR="009A04F2" w:rsidRPr="006857A5" w14:paraId="618B4C41" w14:textId="77777777" w:rsidTr="00AE630E">
        <w:trPr>
          <w:trHeight w:val="315"/>
        </w:trPr>
        <w:tc>
          <w:tcPr>
            <w:tcW w:w="3860" w:type="dxa"/>
            <w:noWrap/>
            <w:vAlign w:val="center"/>
            <w:hideMark/>
          </w:tcPr>
          <w:p w14:paraId="258A2441" w14:textId="77777777" w:rsidR="009A04F2" w:rsidRPr="002815BD" w:rsidRDefault="009A04F2" w:rsidP="00AC76DB">
            <w:pPr>
              <w:spacing w:line="240" w:lineRule="auto"/>
              <w:rPr>
                <w:rFonts w:ascii="Times New Roman" w:hAnsi="Times New Roman" w:cs="Times New Roman"/>
                <w:sz w:val="18"/>
                <w:szCs w:val="18"/>
                <w:lang w:val="en-US"/>
              </w:rPr>
            </w:pPr>
            <w:r w:rsidRPr="002815BD">
              <w:rPr>
                <w:rFonts w:ascii="Times New Roman" w:hAnsi="Times New Roman" w:cs="Times New Roman"/>
                <w:sz w:val="18"/>
                <w:szCs w:val="18"/>
                <w:lang w:val="en-US"/>
              </w:rPr>
              <w:t>Unidentifiable tools with retouch</w:t>
            </w:r>
          </w:p>
        </w:tc>
        <w:tc>
          <w:tcPr>
            <w:tcW w:w="1039" w:type="dxa"/>
          </w:tcPr>
          <w:p w14:paraId="3F9D8AB6" w14:textId="77777777" w:rsidR="009A04F2" w:rsidRPr="002815BD" w:rsidRDefault="009A04F2" w:rsidP="00AC76DB">
            <w:pPr>
              <w:spacing w:line="240" w:lineRule="auto"/>
              <w:rPr>
                <w:rFonts w:ascii="Times New Roman" w:hAnsi="Times New Roman" w:cs="Times New Roman"/>
                <w:sz w:val="18"/>
                <w:szCs w:val="18"/>
                <w:lang w:val="en-US"/>
              </w:rPr>
            </w:pPr>
            <w:r w:rsidRPr="002815BD">
              <w:rPr>
                <w:rFonts w:ascii="Times New Roman" w:hAnsi="Times New Roman" w:cs="Times New Roman"/>
                <w:sz w:val="18"/>
                <w:szCs w:val="18"/>
                <w:lang w:val="en-US"/>
              </w:rPr>
              <w:t>0</w:t>
            </w:r>
          </w:p>
        </w:tc>
        <w:tc>
          <w:tcPr>
            <w:tcW w:w="974" w:type="dxa"/>
            <w:noWrap/>
            <w:hideMark/>
          </w:tcPr>
          <w:p w14:paraId="19DF2B55" w14:textId="77777777" w:rsidR="009A04F2" w:rsidRPr="002815BD" w:rsidRDefault="009A04F2" w:rsidP="00AC76DB">
            <w:pPr>
              <w:spacing w:line="240" w:lineRule="auto"/>
              <w:rPr>
                <w:rFonts w:ascii="Times New Roman" w:hAnsi="Times New Roman" w:cs="Times New Roman"/>
                <w:sz w:val="18"/>
                <w:szCs w:val="18"/>
              </w:rPr>
            </w:pPr>
            <w:r w:rsidRPr="002815BD">
              <w:rPr>
                <w:rFonts w:ascii="Times New Roman" w:hAnsi="Times New Roman" w:cs="Times New Roman"/>
                <w:sz w:val="18"/>
                <w:szCs w:val="18"/>
              </w:rPr>
              <w:t>5</w:t>
            </w:r>
          </w:p>
        </w:tc>
        <w:tc>
          <w:tcPr>
            <w:tcW w:w="1522" w:type="dxa"/>
          </w:tcPr>
          <w:p w14:paraId="218E0CBC" w14:textId="77777777" w:rsidR="009A04F2" w:rsidRPr="002815BD" w:rsidRDefault="009A04F2" w:rsidP="00AC76DB">
            <w:pPr>
              <w:spacing w:line="240" w:lineRule="auto"/>
              <w:rPr>
                <w:rFonts w:ascii="Times New Roman" w:hAnsi="Times New Roman" w:cs="Times New Roman"/>
                <w:sz w:val="18"/>
                <w:szCs w:val="18"/>
              </w:rPr>
            </w:pPr>
            <w:r w:rsidRPr="002815BD">
              <w:rPr>
                <w:rFonts w:ascii="Times New Roman" w:hAnsi="Times New Roman" w:cs="Times New Roman"/>
                <w:sz w:val="18"/>
                <w:szCs w:val="18"/>
              </w:rPr>
              <w:t>0</w:t>
            </w:r>
          </w:p>
        </w:tc>
      </w:tr>
      <w:tr w:rsidR="009A04F2" w:rsidRPr="006857A5" w14:paraId="099D32BB" w14:textId="77777777" w:rsidTr="00AE630E">
        <w:trPr>
          <w:trHeight w:val="315"/>
        </w:trPr>
        <w:tc>
          <w:tcPr>
            <w:tcW w:w="3860" w:type="dxa"/>
            <w:noWrap/>
            <w:vAlign w:val="center"/>
            <w:hideMark/>
          </w:tcPr>
          <w:p w14:paraId="37F95027" w14:textId="7B15878F" w:rsidR="009A04F2" w:rsidRPr="002815BD" w:rsidRDefault="009A04F2" w:rsidP="00AC76DB">
            <w:pPr>
              <w:spacing w:line="240" w:lineRule="auto"/>
              <w:rPr>
                <w:rFonts w:ascii="Times New Roman" w:hAnsi="Times New Roman" w:cs="Times New Roman"/>
                <w:sz w:val="18"/>
                <w:szCs w:val="18"/>
                <w:lang w:val="en-US"/>
              </w:rPr>
            </w:pPr>
            <w:r w:rsidRPr="002815BD">
              <w:rPr>
                <w:rFonts w:ascii="Times New Roman" w:hAnsi="Times New Roman" w:cs="Times New Roman"/>
                <w:sz w:val="18"/>
                <w:szCs w:val="18"/>
                <w:lang w:val="en-US"/>
              </w:rPr>
              <w:t>H</w:t>
            </w:r>
            <w:r w:rsidR="00964606">
              <w:rPr>
                <w:rFonts w:ascii="Times New Roman" w:hAnsi="Times New Roman" w:cs="Times New Roman"/>
                <w:sz w:val="18"/>
                <w:szCs w:val="18"/>
                <w:lang w:val="en-US"/>
              </w:rPr>
              <w:t>a</w:t>
            </w:r>
            <w:r w:rsidRPr="002815BD">
              <w:rPr>
                <w:rFonts w:ascii="Times New Roman" w:hAnsi="Times New Roman" w:cs="Times New Roman"/>
                <w:sz w:val="18"/>
                <w:szCs w:val="18"/>
                <w:lang w:val="en-US"/>
              </w:rPr>
              <w:t>mmers</w:t>
            </w:r>
            <w:r w:rsidR="00964606">
              <w:rPr>
                <w:rFonts w:ascii="Times New Roman" w:hAnsi="Times New Roman" w:cs="Times New Roman"/>
                <w:sz w:val="18"/>
                <w:szCs w:val="18"/>
                <w:lang w:val="en-US"/>
              </w:rPr>
              <w:t>tones</w:t>
            </w:r>
          </w:p>
        </w:tc>
        <w:tc>
          <w:tcPr>
            <w:tcW w:w="1039" w:type="dxa"/>
          </w:tcPr>
          <w:p w14:paraId="7284A947" w14:textId="77777777" w:rsidR="009A04F2" w:rsidRPr="002815BD" w:rsidRDefault="009A04F2" w:rsidP="00AC76DB">
            <w:pPr>
              <w:spacing w:line="240" w:lineRule="auto"/>
              <w:rPr>
                <w:rFonts w:ascii="Times New Roman" w:hAnsi="Times New Roman" w:cs="Times New Roman"/>
                <w:sz w:val="18"/>
                <w:szCs w:val="18"/>
              </w:rPr>
            </w:pPr>
            <w:r w:rsidRPr="002815BD">
              <w:rPr>
                <w:rFonts w:ascii="Times New Roman" w:hAnsi="Times New Roman" w:cs="Times New Roman"/>
                <w:sz w:val="18"/>
                <w:szCs w:val="18"/>
              </w:rPr>
              <w:t>1</w:t>
            </w:r>
          </w:p>
        </w:tc>
        <w:tc>
          <w:tcPr>
            <w:tcW w:w="974" w:type="dxa"/>
            <w:noWrap/>
            <w:hideMark/>
          </w:tcPr>
          <w:p w14:paraId="665F0313" w14:textId="77777777" w:rsidR="009A04F2" w:rsidRPr="002815BD" w:rsidRDefault="009A04F2" w:rsidP="00AC76DB">
            <w:pPr>
              <w:spacing w:line="240" w:lineRule="auto"/>
              <w:rPr>
                <w:rFonts w:ascii="Times New Roman" w:hAnsi="Times New Roman" w:cs="Times New Roman"/>
                <w:sz w:val="18"/>
                <w:szCs w:val="18"/>
              </w:rPr>
            </w:pPr>
            <w:r w:rsidRPr="002815BD">
              <w:rPr>
                <w:rFonts w:ascii="Times New Roman" w:hAnsi="Times New Roman" w:cs="Times New Roman"/>
                <w:sz w:val="18"/>
                <w:szCs w:val="18"/>
              </w:rPr>
              <w:t>8</w:t>
            </w:r>
          </w:p>
        </w:tc>
        <w:tc>
          <w:tcPr>
            <w:tcW w:w="1522" w:type="dxa"/>
          </w:tcPr>
          <w:p w14:paraId="6605DA86" w14:textId="77777777" w:rsidR="009A04F2" w:rsidRPr="002815BD" w:rsidRDefault="009A04F2" w:rsidP="00AC76DB">
            <w:pPr>
              <w:spacing w:line="240" w:lineRule="auto"/>
              <w:rPr>
                <w:rFonts w:ascii="Times New Roman" w:hAnsi="Times New Roman" w:cs="Times New Roman"/>
                <w:sz w:val="18"/>
                <w:szCs w:val="18"/>
              </w:rPr>
            </w:pPr>
            <w:r w:rsidRPr="002815BD">
              <w:rPr>
                <w:rFonts w:ascii="Times New Roman" w:hAnsi="Times New Roman" w:cs="Times New Roman"/>
                <w:sz w:val="18"/>
                <w:szCs w:val="18"/>
              </w:rPr>
              <w:t>0</w:t>
            </w:r>
          </w:p>
        </w:tc>
      </w:tr>
      <w:tr w:rsidR="009A04F2" w:rsidRPr="006857A5" w14:paraId="402F1E58" w14:textId="77777777" w:rsidTr="00AE630E">
        <w:trPr>
          <w:trHeight w:val="315"/>
        </w:trPr>
        <w:tc>
          <w:tcPr>
            <w:tcW w:w="3860" w:type="dxa"/>
            <w:noWrap/>
            <w:vAlign w:val="center"/>
          </w:tcPr>
          <w:p w14:paraId="6EAFE08F" w14:textId="77777777" w:rsidR="009A04F2" w:rsidRPr="002815BD" w:rsidRDefault="009A04F2" w:rsidP="00AC76DB">
            <w:pPr>
              <w:spacing w:line="240" w:lineRule="auto"/>
              <w:rPr>
                <w:rFonts w:ascii="Times New Roman" w:hAnsi="Times New Roman" w:cs="Times New Roman"/>
                <w:sz w:val="18"/>
                <w:szCs w:val="18"/>
                <w:lang w:val="en-US"/>
              </w:rPr>
            </w:pPr>
            <w:r w:rsidRPr="002815BD">
              <w:rPr>
                <w:rFonts w:ascii="Times New Roman" w:hAnsi="Times New Roman" w:cs="Times New Roman"/>
                <w:sz w:val="18"/>
                <w:szCs w:val="18"/>
                <w:lang w:val="en-US"/>
              </w:rPr>
              <w:t>Retouched flakes</w:t>
            </w:r>
          </w:p>
        </w:tc>
        <w:tc>
          <w:tcPr>
            <w:tcW w:w="1039" w:type="dxa"/>
          </w:tcPr>
          <w:p w14:paraId="6C46C9BA" w14:textId="77777777" w:rsidR="009A04F2" w:rsidRPr="002815BD" w:rsidRDefault="009A04F2" w:rsidP="00AC76DB">
            <w:pPr>
              <w:spacing w:line="240" w:lineRule="auto"/>
              <w:rPr>
                <w:rFonts w:ascii="Times New Roman" w:hAnsi="Times New Roman" w:cs="Times New Roman"/>
                <w:sz w:val="18"/>
                <w:szCs w:val="18"/>
                <w:lang w:val="en-US"/>
              </w:rPr>
            </w:pPr>
            <w:r w:rsidRPr="002815BD">
              <w:rPr>
                <w:rFonts w:ascii="Times New Roman" w:hAnsi="Times New Roman" w:cs="Times New Roman"/>
                <w:sz w:val="18"/>
                <w:szCs w:val="18"/>
                <w:lang w:val="en-US"/>
              </w:rPr>
              <w:t>3</w:t>
            </w:r>
          </w:p>
        </w:tc>
        <w:tc>
          <w:tcPr>
            <w:tcW w:w="974" w:type="dxa"/>
            <w:noWrap/>
          </w:tcPr>
          <w:p w14:paraId="72B5E778" w14:textId="77777777" w:rsidR="009A04F2" w:rsidRPr="002815BD" w:rsidRDefault="009A04F2" w:rsidP="00AC76DB">
            <w:pPr>
              <w:spacing w:line="240" w:lineRule="auto"/>
              <w:rPr>
                <w:rFonts w:ascii="Times New Roman" w:hAnsi="Times New Roman" w:cs="Times New Roman"/>
                <w:sz w:val="18"/>
                <w:szCs w:val="18"/>
                <w:lang w:val="en-US"/>
              </w:rPr>
            </w:pPr>
            <w:r w:rsidRPr="002815BD">
              <w:rPr>
                <w:rFonts w:ascii="Times New Roman" w:hAnsi="Times New Roman" w:cs="Times New Roman"/>
                <w:sz w:val="18"/>
                <w:szCs w:val="18"/>
                <w:lang w:val="en-US"/>
              </w:rPr>
              <w:t>10</w:t>
            </w:r>
          </w:p>
        </w:tc>
        <w:tc>
          <w:tcPr>
            <w:tcW w:w="1522" w:type="dxa"/>
          </w:tcPr>
          <w:p w14:paraId="477DCD05" w14:textId="77777777" w:rsidR="009A04F2" w:rsidRPr="002815BD" w:rsidRDefault="009A04F2" w:rsidP="00AC76DB">
            <w:pPr>
              <w:spacing w:line="240" w:lineRule="auto"/>
              <w:rPr>
                <w:rFonts w:ascii="Times New Roman" w:hAnsi="Times New Roman" w:cs="Times New Roman"/>
                <w:sz w:val="18"/>
                <w:szCs w:val="18"/>
              </w:rPr>
            </w:pPr>
            <w:r w:rsidRPr="002815BD">
              <w:rPr>
                <w:rFonts w:ascii="Times New Roman" w:hAnsi="Times New Roman" w:cs="Times New Roman"/>
                <w:sz w:val="18"/>
                <w:szCs w:val="18"/>
              </w:rPr>
              <w:t>0</w:t>
            </w:r>
          </w:p>
        </w:tc>
      </w:tr>
      <w:tr w:rsidR="009A04F2" w:rsidRPr="006857A5" w14:paraId="4F245FF1" w14:textId="77777777" w:rsidTr="00AE630E">
        <w:trPr>
          <w:trHeight w:val="315"/>
        </w:trPr>
        <w:tc>
          <w:tcPr>
            <w:tcW w:w="3860" w:type="dxa"/>
            <w:noWrap/>
            <w:vAlign w:val="center"/>
          </w:tcPr>
          <w:p w14:paraId="6AABF487" w14:textId="77777777" w:rsidR="009A04F2" w:rsidRPr="002815BD" w:rsidRDefault="009A04F2" w:rsidP="00AC76DB">
            <w:pPr>
              <w:spacing w:line="240" w:lineRule="auto"/>
              <w:rPr>
                <w:rFonts w:ascii="Times New Roman" w:hAnsi="Times New Roman" w:cs="Times New Roman"/>
                <w:sz w:val="18"/>
                <w:szCs w:val="18"/>
                <w:lang w:val="en-US"/>
              </w:rPr>
            </w:pPr>
            <w:r w:rsidRPr="002815BD">
              <w:rPr>
                <w:rFonts w:ascii="Times New Roman" w:hAnsi="Times New Roman" w:cs="Times New Roman"/>
                <w:sz w:val="18"/>
                <w:szCs w:val="18"/>
                <w:lang w:val="en-US"/>
              </w:rPr>
              <w:t>Choppers</w:t>
            </w:r>
          </w:p>
        </w:tc>
        <w:tc>
          <w:tcPr>
            <w:tcW w:w="1039" w:type="dxa"/>
          </w:tcPr>
          <w:p w14:paraId="61D0C1B9" w14:textId="77777777" w:rsidR="009A04F2" w:rsidRPr="002815BD" w:rsidRDefault="009A04F2" w:rsidP="00AC76DB">
            <w:pPr>
              <w:spacing w:line="240" w:lineRule="auto"/>
              <w:rPr>
                <w:rFonts w:ascii="Times New Roman" w:hAnsi="Times New Roman" w:cs="Times New Roman"/>
                <w:sz w:val="18"/>
                <w:szCs w:val="18"/>
              </w:rPr>
            </w:pPr>
            <w:r w:rsidRPr="002815BD">
              <w:rPr>
                <w:rFonts w:ascii="Times New Roman" w:hAnsi="Times New Roman" w:cs="Times New Roman"/>
                <w:sz w:val="18"/>
                <w:szCs w:val="18"/>
              </w:rPr>
              <w:t>5</w:t>
            </w:r>
          </w:p>
        </w:tc>
        <w:tc>
          <w:tcPr>
            <w:tcW w:w="974" w:type="dxa"/>
            <w:noWrap/>
          </w:tcPr>
          <w:p w14:paraId="20A4B884" w14:textId="77777777" w:rsidR="009A04F2" w:rsidRPr="002815BD" w:rsidRDefault="009A04F2" w:rsidP="00AC76DB">
            <w:pPr>
              <w:spacing w:line="240" w:lineRule="auto"/>
              <w:rPr>
                <w:rFonts w:ascii="Times New Roman" w:hAnsi="Times New Roman" w:cs="Times New Roman"/>
                <w:sz w:val="18"/>
                <w:szCs w:val="18"/>
                <w:lang w:val="en-US"/>
              </w:rPr>
            </w:pPr>
            <w:r w:rsidRPr="002815BD">
              <w:rPr>
                <w:rFonts w:ascii="Times New Roman" w:hAnsi="Times New Roman" w:cs="Times New Roman"/>
                <w:sz w:val="18"/>
                <w:szCs w:val="18"/>
                <w:lang w:val="en-US"/>
              </w:rPr>
              <w:t>0</w:t>
            </w:r>
          </w:p>
        </w:tc>
        <w:tc>
          <w:tcPr>
            <w:tcW w:w="1522" w:type="dxa"/>
          </w:tcPr>
          <w:p w14:paraId="6A475F6A" w14:textId="77777777" w:rsidR="009A04F2" w:rsidRPr="002815BD" w:rsidRDefault="009A04F2" w:rsidP="00AC76DB">
            <w:pPr>
              <w:spacing w:line="240" w:lineRule="auto"/>
              <w:rPr>
                <w:rFonts w:ascii="Times New Roman" w:hAnsi="Times New Roman" w:cs="Times New Roman"/>
                <w:sz w:val="18"/>
                <w:szCs w:val="18"/>
              </w:rPr>
            </w:pPr>
            <w:r w:rsidRPr="002815BD">
              <w:rPr>
                <w:rFonts w:ascii="Times New Roman" w:hAnsi="Times New Roman" w:cs="Times New Roman"/>
                <w:sz w:val="18"/>
                <w:szCs w:val="18"/>
              </w:rPr>
              <w:t>1</w:t>
            </w:r>
          </w:p>
        </w:tc>
      </w:tr>
      <w:tr w:rsidR="009A04F2" w:rsidRPr="006857A5" w14:paraId="6DB1A6B3" w14:textId="77777777" w:rsidTr="00AE630E">
        <w:trPr>
          <w:trHeight w:val="315"/>
        </w:trPr>
        <w:tc>
          <w:tcPr>
            <w:tcW w:w="3860" w:type="dxa"/>
            <w:tcBorders>
              <w:bottom w:val="single" w:sz="4" w:space="0" w:color="auto"/>
            </w:tcBorders>
            <w:noWrap/>
            <w:vAlign w:val="center"/>
          </w:tcPr>
          <w:p w14:paraId="418172BF" w14:textId="7485213A" w:rsidR="009A04F2" w:rsidRPr="002815BD" w:rsidRDefault="009A04F2" w:rsidP="00AC76DB">
            <w:pPr>
              <w:spacing w:line="240" w:lineRule="auto"/>
              <w:rPr>
                <w:rFonts w:ascii="Times New Roman" w:hAnsi="Times New Roman" w:cs="Times New Roman"/>
                <w:sz w:val="18"/>
                <w:szCs w:val="18"/>
                <w:lang w:val="en-US"/>
              </w:rPr>
            </w:pPr>
            <w:r w:rsidRPr="002815BD">
              <w:rPr>
                <w:rFonts w:ascii="Times New Roman" w:hAnsi="Times New Roman" w:cs="Times New Roman"/>
                <w:sz w:val="18"/>
                <w:szCs w:val="18"/>
                <w:lang w:val="en-US"/>
              </w:rPr>
              <w:t>Nosed tool</w:t>
            </w:r>
            <w:r w:rsidR="001B7437">
              <w:rPr>
                <w:rFonts w:ascii="Times New Roman" w:hAnsi="Times New Roman" w:cs="Times New Roman"/>
                <w:sz w:val="18"/>
                <w:szCs w:val="18"/>
                <w:lang w:val="en-US"/>
              </w:rPr>
              <w:t>s</w:t>
            </w:r>
          </w:p>
        </w:tc>
        <w:tc>
          <w:tcPr>
            <w:tcW w:w="1039" w:type="dxa"/>
            <w:tcBorders>
              <w:bottom w:val="single" w:sz="4" w:space="0" w:color="auto"/>
            </w:tcBorders>
          </w:tcPr>
          <w:p w14:paraId="1E1BED32" w14:textId="77777777" w:rsidR="009A04F2" w:rsidRPr="002815BD" w:rsidRDefault="009A04F2" w:rsidP="00AC76DB">
            <w:pPr>
              <w:spacing w:line="240" w:lineRule="auto"/>
              <w:rPr>
                <w:rFonts w:ascii="Times New Roman" w:hAnsi="Times New Roman" w:cs="Times New Roman"/>
                <w:sz w:val="18"/>
                <w:szCs w:val="18"/>
                <w:lang w:val="en-US"/>
              </w:rPr>
            </w:pPr>
            <w:r w:rsidRPr="002815BD">
              <w:rPr>
                <w:rFonts w:ascii="Times New Roman" w:hAnsi="Times New Roman" w:cs="Times New Roman"/>
                <w:sz w:val="18"/>
                <w:szCs w:val="18"/>
                <w:lang w:val="en-US"/>
              </w:rPr>
              <w:t>1</w:t>
            </w:r>
          </w:p>
        </w:tc>
        <w:tc>
          <w:tcPr>
            <w:tcW w:w="974" w:type="dxa"/>
            <w:tcBorders>
              <w:bottom w:val="single" w:sz="4" w:space="0" w:color="auto"/>
            </w:tcBorders>
            <w:noWrap/>
          </w:tcPr>
          <w:p w14:paraId="3067488B" w14:textId="77777777" w:rsidR="009A04F2" w:rsidRPr="002815BD" w:rsidRDefault="009A04F2" w:rsidP="00AC76DB">
            <w:pPr>
              <w:spacing w:line="240" w:lineRule="auto"/>
              <w:rPr>
                <w:rFonts w:ascii="Times New Roman" w:hAnsi="Times New Roman" w:cs="Times New Roman"/>
                <w:sz w:val="18"/>
                <w:szCs w:val="18"/>
                <w:lang w:val="en-US"/>
              </w:rPr>
            </w:pPr>
            <w:r w:rsidRPr="002815BD">
              <w:rPr>
                <w:rFonts w:ascii="Times New Roman" w:hAnsi="Times New Roman" w:cs="Times New Roman"/>
                <w:sz w:val="18"/>
                <w:szCs w:val="18"/>
                <w:lang w:val="en-US"/>
              </w:rPr>
              <w:t>0</w:t>
            </w:r>
          </w:p>
        </w:tc>
        <w:tc>
          <w:tcPr>
            <w:tcW w:w="1522" w:type="dxa"/>
            <w:tcBorders>
              <w:bottom w:val="single" w:sz="4" w:space="0" w:color="auto"/>
            </w:tcBorders>
          </w:tcPr>
          <w:p w14:paraId="0556CAE0" w14:textId="77777777" w:rsidR="009A04F2" w:rsidRPr="002815BD" w:rsidRDefault="009A04F2" w:rsidP="00AC76DB">
            <w:pPr>
              <w:spacing w:line="240" w:lineRule="auto"/>
              <w:rPr>
                <w:rFonts w:ascii="Times New Roman" w:hAnsi="Times New Roman" w:cs="Times New Roman"/>
                <w:sz w:val="18"/>
                <w:szCs w:val="18"/>
              </w:rPr>
            </w:pPr>
            <w:r w:rsidRPr="002815BD">
              <w:rPr>
                <w:rFonts w:ascii="Times New Roman" w:hAnsi="Times New Roman" w:cs="Times New Roman"/>
                <w:sz w:val="18"/>
                <w:szCs w:val="18"/>
              </w:rPr>
              <w:t>0</w:t>
            </w:r>
          </w:p>
        </w:tc>
      </w:tr>
      <w:tr w:rsidR="009A04F2" w:rsidRPr="006857A5" w14:paraId="12BB0AA1" w14:textId="77777777" w:rsidTr="00AE630E">
        <w:trPr>
          <w:trHeight w:val="315"/>
        </w:trPr>
        <w:tc>
          <w:tcPr>
            <w:tcW w:w="3860" w:type="dxa"/>
            <w:tcBorders>
              <w:top w:val="single" w:sz="4" w:space="0" w:color="auto"/>
              <w:bottom w:val="single" w:sz="4" w:space="0" w:color="auto"/>
            </w:tcBorders>
            <w:noWrap/>
            <w:vAlign w:val="bottom"/>
            <w:hideMark/>
          </w:tcPr>
          <w:p w14:paraId="53550B20" w14:textId="77777777" w:rsidR="009A04F2" w:rsidRPr="002815BD" w:rsidRDefault="009A04F2" w:rsidP="00AC76DB">
            <w:pPr>
              <w:spacing w:line="240" w:lineRule="auto"/>
              <w:rPr>
                <w:rFonts w:ascii="Times New Roman" w:hAnsi="Times New Roman" w:cs="Times New Roman"/>
                <w:bCs/>
                <w:sz w:val="18"/>
                <w:szCs w:val="18"/>
                <w:lang w:val="en-US"/>
              </w:rPr>
            </w:pPr>
            <w:r w:rsidRPr="002815BD">
              <w:rPr>
                <w:rFonts w:ascii="Times New Roman" w:hAnsi="Times New Roman" w:cs="Times New Roman"/>
                <w:bCs/>
                <w:sz w:val="18"/>
                <w:szCs w:val="18"/>
                <w:lang w:val="en-US"/>
              </w:rPr>
              <w:t>Total</w:t>
            </w:r>
          </w:p>
        </w:tc>
        <w:tc>
          <w:tcPr>
            <w:tcW w:w="1039" w:type="dxa"/>
            <w:tcBorders>
              <w:top w:val="single" w:sz="4" w:space="0" w:color="auto"/>
              <w:bottom w:val="single" w:sz="4" w:space="0" w:color="auto"/>
            </w:tcBorders>
          </w:tcPr>
          <w:p w14:paraId="0098AC43" w14:textId="77777777" w:rsidR="009A04F2" w:rsidRPr="002815BD" w:rsidRDefault="009A04F2" w:rsidP="00AC76DB">
            <w:pPr>
              <w:spacing w:line="240" w:lineRule="auto"/>
              <w:rPr>
                <w:rFonts w:ascii="Times New Roman" w:hAnsi="Times New Roman" w:cs="Times New Roman"/>
                <w:bCs/>
                <w:sz w:val="18"/>
                <w:szCs w:val="18"/>
                <w:lang w:val="en-US"/>
              </w:rPr>
            </w:pPr>
            <w:r w:rsidRPr="002815BD">
              <w:rPr>
                <w:rFonts w:ascii="Times New Roman" w:hAnsi="Times New Roman" w:cs="Times New Roman"/>
                <w:bCs/>
                <w:sz w:val="18"/>
                <w:szCs w:val="18"/>
                <w:lang w:val="en-US"/>
              </w:rPr>
              <w:t>34</w:t>
            </w:r>
          </w:p>
        </w:tc>
        <w:tc>
          <w:tcPr>
            <w:tcW w:w="974" w:type="dxa"/>
            <w:tcBorders>
              <w:top w:val="single" w:sz="4" w:space="0" w:color="auto"/>
              <w:bottom w:val="single" w:sz="4" w:space="0" w:color="auto"/>
            </w:tcBorders>
            <w:noWrap/>
            <w:hideMark/>
          </w:tcPr>
          <w:p w14:paraId="7C152D73" w14:textId="77777777" w:rsidR="009A04F2" w:rsidRPr="002815BD" w:rsidRDefault="009A04F2" w:rsidP="00AC76DB">
            <w:pPr>
              <w:spacing w:line="240" w:lineRule="auto"/>
              <w:rPr>
                <w:rFonts w:ascii="Times New Roman" w:hAnsi="Times New Roman" w:cs="Times New Roman"/>
                <w:bCs/>
                <w:sz w:val="18"/>
                <w:szCs w:val="18"/>
              </w:rPr>
            </w:pPr>
            <w:r w:rsidRPr="002815BD">
              <w:rPr>
                <w:rFonts w:ascii="Times New Roman" w:hAnsi="Times New Roman" w:cs="Times New Roman"/>
                <w:bCs/>
                <w:sz w:val="18"/>
                <w:szCs w:val="18"/>
              </w:rPr>
              <w:t>21</w:t>
            </w:r>
          </w:p>
        </w:tc>
        <w:tc>
          <w:tcPr>
            <w:tcW w:w="1522" w:type="dxa"/>
            <w:tcBorders>
              <w:top w:val="single" w:sz="4" w:space="0" w:color="auto"/>
              <w:bottom w:val="single" w:sz="4" w:space="0" w:color="auto"/>
            </w:tcBorders>
          </w:tcPr>
          <w:p w14:paraId="537D8DF0" w14:textId="77777777" w:rsidR="009A04F2" w:rsidRPr="002815BD" w:rsidRDefault="009A04F2" w:rsidP="00AC76DB">
            <w:pPr>
              <w:spacing w:line="240" w:lineRule="auto"/>
              <w:rPr>
                <w:rFonts w:ascii="Times New Roman" w:hAnsi="Times New Roman" w:cs="Times New Roman"/>
                <w:bCs/>
                <w:sz w:val="18"/>
                <w:szCs w:val="18"/>
              </w:rPr>
            </w:pPr>
            <w:r w:rsidRPr="002815BD">
              <w:rPr>
                <w:rFonts w:ascii="Times New Roman" w:hAnsi="Times New Roman" w:cs="Times New Roman"/>
                <w:bCs/>
                <w:sz w:val="18"/>
                <w:szCs w:val="18"/>
              </w:rPr>
              <w:t>5</w:t>
            </w:r>
          </w:p>
        </w:tc>
      </w:tr>
    </w:tbl>
    <w:p w14:paraId="109EDD53" w14:textId="77777777" w:rsidR="009A04F2" w:rsidRDefault="009A04F2" w:rsidP="00AC76DB">
      <w:pPr>
        <w:spacing w:after="0" w:line="240" w:lineRule="auto"/>
        <w:rPr>
          <w:rFonts w:ascii="Times New Roman" w:hAnsi="Times New Roman" w:cs="Times New Roman"/>
          <w:sz w:val="18"/>
          <w:szCs w:val="18"/>
          <w:lang w:val="en-US"/>
        </w:rPr>
      </w:pPr>
    </w:p>
    <w:p w14:paraId="0BBEB164" w14:textId="77777777" w:rsidR="001F0F92" w:rsidRDefault="001F0F92" w:rsidP="00AC76DB">
      <w:pPr>
        <w:spacing w:after="0" w:line="240" w:lineRule="auto"/>
        <w:rPr>
          <w:rFonts w:ascii="Times New Roman" w:hAnsi="Times New Roman" w:cs="Times New Roman"/>
          <w:sz w:val="18"/>
          <w:szCs w:val="18"/>
          <w:lang w:val="en-US"/>
        </w:rPr>
      </w:pPr>
    </w:p>
    <w:p w14:paraId="5E03E6D9" w14:textId="489A50B5" w:rsidR="001F0F92" w:rsidRPr="002815BD" w:rsidRDefault="001F0F92" w:rsidP="00AC76DB">
      <w:pPr>
        <w:spacing w:after="0" w:line="240" w:lineRule="auto"/>
        <w:rPr>
          <w:rFonts w:ascii="Times New Roman" w:hAnsi="Times New Roman" w:cs="Times New Roman"/>
          <w:sz w:val="18"/>
          <w:szCs w:val="18"/>
          <w:lang w:val="en-US"/>
        </w:rPr>
      </w:pPr>
      <w:r>
        <w:rPr>
          <w:rFonts w:ascii="Times New Roman" w:hAnsi="Times New Roman" w:cs="Times New Roman"/>
          <w:sz w:val="24"/>
          <w:szCs w:val="24"/>
          <w:lang w:val="en-US"/>
        </w:rPr>
        <w:t>Table S11: Overview of the</w:t>
      </w:r>
      <w:r w:rsidR="006867BE">
        <w:rPr>
          <w:rFonts w:ascii="Times New Roman" w:hAnsi="Times New Roman" w:cs="Times New Roman"/>
          <w:sz w:val="24"/>
          <w:szCs w:val="24"/>
          <w:lang w:val="en-US"/>
        </w:rPr>
        <w:t xml:space="preserve"> </w:t>
      </w:r>
      <w:r>
        <w:rPr>
          <w:rFonts w:ascii="Times New Roman" w:hAnsi="Times New Roman" w:cs="Times New Roman"/>
          <w:sz w:val="24"/>
          <w:szCs w:val="24"/>
          <w:lang w:val="en-US"/>
        </w:rPr>
        <w:t>core types reported this study</w:t>
      </w:r>
    </w:p>
    <w:tbl>
      <w:tblPr>
        <w:tblW w:w="8205" w:type="dxa"/>
        <w:tblInd w:w="93" w:type="dxa"/>
        <w:tblLook w:val="04A0" w:firstRow="1" w:lastRow="0" w:firstColumn="1" w:lastColumn="0" w:noHBand="0" w:noVBand="1"/>
      </w:tblPr>
      <w:tblGrid>
        <w:gridCol w:w="3860"/>
        <w:gridCol w:w="1375"/>
        <w:gridCol w:w="1375"/>
        <w:gridCol w:w="1595"/>
      </w:tblGrid>
      <w:tr w:rsidR="00187E07" w:rsidRPr="006857A5" w14:paraId="04D225F6" w14:textId="77777777" w:rsidTr="00AE630E">
        <w:trPr>
          <w:trHeight w:val="315"/>
        </w:trPr>
        <w:tc>
          <w:tcPr>
            <w:tcW w:w="3860" w:type="dxa"/>
            <w:tcBorders>
              <w:top w:val="single" w:sz="4" w:space="0" w:color="auto"/>
              <w:bottom w:val="single" w:sz="4" w:space="0" w:color="auto"/>
            </w:tcBorders>
            <w:noWrap/>
            <w:vAlign w:val="center"/>
            <w:hideMark/>
          </w:tcPr>
          <w:p w14:paraId="552902AB" w14:textId="77777777" w:rsidR="00187E07" w:rsidRPr="002815BD" w:rsidRDefault="00187E07" w:rsidP="00AC76DB">
            <w:pPr>
              <w:spacing w:line="240" w:lineRule="auto"/>
              <w:rPr>
                <w:rFonts w:ascii="Times New Roman" w:hAnsi="Times New Roman" w:cs="Times New Roman"/>
                <w:sz w:val="18"/>
                <w:szCs w:val="18"/>
                <w:lang w:val="en-US"/>
              </w:rPr>
            </w:pPr>
            <w:r w:rsidRPr="002815BD">
              <w:rPr>
                <w:rFonts w:ascii="Times New Roman" w:hAnsi="Times New Roman" w:cs="Times New Roman"/>
                <w:sz w:val="18"/>
                <w:szCs w:val="18"/>
                <w:lang w:val="en-US"/>
              </w:rPr>
              <w:t>Core types</w:t>
            </w:r>
          </w:p>
        </w:tc>
        <w:tc>
          <w:tcPr>
            <w:tcW w:w="1375" w:type="dxa"/>
            <w:tcBorders>
              <w:top w:val="single" w:sz="4" w:space="0" w:color="auto"/>
              <w:bottom w:val="single" w:sz="4" w:space="0" w:color="auto"/>
            </w:tcBorders>
            <w:vAlign w:val="center"/>
          </w:tcPr>
          <w:p w14:paraId="21582D25" w14:textId="77777777" w:rsidR="00187E07" w:rsidRPr="002815BD" w:rsidRDefault="00187E07" w:rsidP="00AC76DB">
            <w:pPr>
              <w:spacing w:line="240" w:lineRule="auto"/>
              <w:rPr>
                <w:rFonts w:ascii="Times New Roman" w:hAnsi="Times New Roman" w:cs="Times New Roman"/>
                <w:sz w:val="18"/>
                <w:szCs w:val="18"/>
              </w:rPr>
            </w:pPr>
            <w:proofErr w:type="spellStart"/>
            <w:r w:rsidRPr="002815BD">
              <w:rPr>
                <w:rFonts w:ascii="Times New Roman" w:hAnsi="Times New Roman" w:cs="Times New Roman"/>
                <w:sz w:val="18"/>
                <w:szCs w:val="18"/>
                <w:lang w:val="en-US"/>
              </w:rPr>
              <w:t>Karatau</w:t>
            </w:r>
            <w:proofErr w:type="spellEnd"/>
          </w:p>
          <w:p w14:paraId="4EC8A1CF" w14:textId="77777777" w:rsidR="00187E07" w:rsidRPr="002815BD" w:rsidRDefault="00187E07" w:rsidP="00AC76DB">
            <w:pPr>
              <w:spacing w:line="240" w:lineRule="auto"/>
              <w:rPr>
                <w:rFonts w:ascii="Times New Roman" w:hAnsi="Times New Roman" w:cs="Times New Roman"/>
                <w:sz w:val="18"/>
                <w:szCs w:val="18"/>
                <w:lang w:val="en-US"/>
              </w:rPr>
            </w:pPr>
            <w:r w:rsidRPr="002815BD">
              <w:rPr>
                <w:rFonts w:ascii="Times New Roman" w:hAnsi="Times New Roman" w:cs="Times New Roman"/>
                <w:sz w:val="18"/>
                <w:szCs w:val="18"/>
                <w:lang w:val="en-US"/>
              </w:rPr>
              <w:t>PC 6</w:t>
            </w:r>
          </w:p>
        </w:tc>
        <w:tc>
          <w:tcPr>
            <w:tcW w:w="1375" w:type="dxa"/>
            <w:tcBorders>
              <w:top w:val="single" w:sz="4" w:space="0" w:color="auto"/>
              <w:bottom w:val="single" w:sz="4" w:space="0" w:color="auto"/>
            </w:tcBorders>
            <w:noWrap/>
            <w:vAlign w:val="center"/>
            <w:hideMark/>
          </w:tcPr>
          <w:p w14:paraId="339AE195" w14:textId="77777777" w:rsidR="006857A5" w:rsidRDefault="00187E07" w:rsidP="00AC76DB">
            <w:pPr>
              <w:spacing w:line="240" w:lineRule="auto"/>
              <w:rPr>
                <w:rFonts w:ascii="Times New Roman" w:hAnsi="Times New Roman" w:cs="Times New Roman"/>
                <w:sz w:val="18"/>
                <w:szCs w:val="18"/>
                <w:lang w:val="en-US"/>
              </w:rPr>
            </w:pPr>
            <w:proofErr w:type="spellStart"/>
            <w:r w:rsidRPr="002815BD">
              <w:rPr>
                <w:rFonts w:ascii="Times New Roman" w:hAnsi="Times New Roman" w:cs="Times New Roman"/>
                <w:sz w:val="18"/>
                <w:szCs w:val="18"/>
                <w:lang w:val="en-US"/>
              </w:rPr>
              <w:t>Lakhuti</w:t>
            </w:r>
            <w:proofErr w:type="spellEnd"/>
            <w:r w:rsidRPr="002815BD">
              <w:rPr>
                <w:rFonts w:ascii="Times New Roman" w:hAnsi="Times New Roman" w:cs="Times New Roman"/>
                <w:sz w:val="18"/>
                <w:szCs w:val="18"/>
                <w:lang w:val="en-US"/>
              </w:rPr>
              <w:t xml:space="preserve">-IV </w:t>
            </w:r>
          </w:p>
          <w:p w14:paraId="01F452FA" w14:textId="7ED10432" w:rsidR="00187E07" w:rsidRPr="002815BD" w:rsidRDefault="00187E07" w:rsidP="00AC76DB">
            <w:pPr>
              <w:spacing w:line="240" w:lineRule="auto"/>
              <w:rPr>
                <w:rFonts w:ascii="Times New Roman" w:hAnsi="Times New Roman" w:cs="Times New Roman"/>
                <w:sz w:val="18"/>
                <w:szCs w:val="18"/>
                <w:lang w:val="en-US"/>
              </w:rPr>
            </w:pPr>
            <w:r w:rsidRPr="002815BD">
              <w:rPr>
                <w:rFonts w:ascii="Times New Roman" w:hAnsi="Times New Roman" w:cs="Times New Roman"/>
                <w:sz w:val="18"/>
                <w:szCs w:val="18"/>
                <w:lang w:val="en-US"/>
              </w:rPr>
              <w:t>PC 5</w:t>
            </w:r>
          </w:p>
        </w:tc>
        <w:tc>
          <w:tcPr>
            <w:tcW w:w="1595" w:type="dxa"/>
            <w:tcBorders>
              <w:top w:val="single" w:sz="4" w:space="0" w:color="auto"/>
              <w:bottom w:val="single" w:sz="4" w:space="0" w:color="auto"/>
            </w:tcBorders>
            <w:vAlign w:val="center"/>
          </w:tcPr>
          <w:p w14:paraId="0DC12DF7" w14:textId="03FE74CF" w:rsidR="006857A5" w:rsidRDefault="00187E07" w:rsidP="00AC76DB">
            <w:pPr>
              <w:spacing w:line="240" w:lineRule="auto"/>
              <w:ind w:right="-18"/>
              <w:rPr>
                <w:rFonts w:ascii="Times New Roman" w:hAnsi="Times New Roman" w:cs="Times New Roman"/>
                <w:sz w:val="18"/>
                <w:szCs w:val="18"/>
              </w:rPr>
            </w:pPr>
            <w:r w:rsidRPr="002815BD">
              <w:rPr>
                <w:rFonts w:ascii="Times New Roman" w:hAnsi="Times New Roman" w:cs="Times New Roman"/>
                <w:sz w:val="18"/>
                <w:szCs w:val="18"/>
                <w:lang w:val="en-US"/>
              </w:rPr>
              <w:t>Obi-Mazar-</w:t>
            </w:r>
            <w:r w:rsidR="00851952">
              <w:rPr>
                <w:rFonts w:ascii="Times New Roman" w:hAnsi="Times New Roman" w:cs="Times New Roman"/>
                <w:sz w:val="18"/>
                <w:szCs w:val="18"/>
                <w:lang w:val="en-US"/>
              </w:rPr>
              <w:t>VI</w:t>
            </w:r>
            <w:r w:rsidRPr="002815BD">
              <w:rPr>
                <w:rFonts w:ascii="Times New Roman" w:hAnsi="Times New Roman" w:cs="Times New Roman"/>
                <w:sz w:val="18"/>
                <w:szCs w:val="18"/>
              </w:rPr>
              <w:t xml:space="preserve"> </w:t>
            </w:r>
          </w:p>
          <w:p w14:paraId="151FECF5" w14:textId="5EA2270E" w:rsidR="00187E07" w:rsidRPr="002815BD" w:rsidRDefault="00187E07" w:rsidP="00AC76DB">
            <w:pPr>
              <w:spacing w:line="240" w:lineRule="auto"/>
              <w:ind w:right="-18"/>
              <w:rPr>
                <w:rFonts w:ascii="Times New Roman" w:hAnsi="Times New Roman" w:cs="Times New Roman"/>
                <w:sz w:val="18"/>
                <w:szCs w:val="18"/>
                <w:lang w:val="en-US"/>
              </w:rPr>
            </w:pPr>
            <w:r w:rsidRPr="002815BD">
              <w:rPr>
                <w:rFonts w:ascii="Times New Roman" w:hAnsi="Times New Roman" w:cs="Times New Roman"/>
                <w:sz w:val="18"/>
                <w:szCs w:val="18"/>
                <w:lang w:val="en-US"/>
              </w:rPr>
              <w:t>PC 4</w:t>
            </w:r>
          </w:p>
        </w:tc>
      </w:tr>
      <w:tr w:rsidR="00187E07" w:rsidRPr="006857A5" w14:paraId="02DC5AD1" w14:textId="77777777" w:rsidTr="00AE630E">
        <w:trPr>
          <w:trHeight w:val="315"/>
        </w:trPr>
        <w:tc>
          <w:tcPr>
            <w:tcW w:w="3860" w:type="dxa"/>
            <w:tcBorders>
              <w:top w:val="single" w:sz="4" w:space="0" w:color="auto"/>
            </w:tcBorders>
            <w:noWrap/>
            <w:hideMark/>
          </w:tcPr>
          <w:p w14:paraId="0D070644" w14:textId="77777777" w:rsidR="00187E07" w:rsidRPr="002815BD" w:rsidRDefault="00187E07" w:rsidP="00AC76DB">
            <w:pPr>
              <w:spacing w:line="240" w:lineRule="auto"/>
              <w:rPr>
                <w:rFonts w:ascii="Times New Roman" w:hAnsi="Times New Roman" w:cs="Times New Roman"/>
                <w:sz w:val="18"/>
                <w:szCs w:val="18"/>
                <w:lang w:val="en-US"/>
              </w:rPr>
            </w:pPr>
            <w:r w:rsidRPr="002815BD">
              <w:rPr>
                <w:rFonts w:ascii="Times New Roman" w:hAnsi="Times New Roman" w:cs="Times New Roman"/>
                <w:sz w:val="18"/>
                <w:szCs w:val="18"/>
                <w:lang w:val="en-US"/>
              </w:rPr>
              <w:t>Flat faced</w:t>
            </w:r>
          </w:p>
        </w:tc>
        <w:tc>
          <w:tcPr>
            <w:tcW w:w="1375" w:type="dxa"/>
            <w:tcBorders>
              <w:top w:val="single" w:sz="4" w:space="0" w:color="auto"/>
            </w:tcBorders>
            <w:vAlign w:val="center"/>
          </w:tcPr>
          <w:p w14:paraId="61882582" w14:textId="77777777" w:rsidR="00187E07" w:rsidRPr="002815BD" w:rsidRDefault="00187E07" w:rsidP="00AC76DB">
            <w:pPr>
              <w:spacing w:line="240" w:lineRule="auto"/>
              <w:rPr>
                <w:rFonts w:ascii="Times New Roman" w:hAnsi="Times New Roman" w:cs="Times New Roman"/>
                <w:sz w:val="18"/>
                <w:szCs w:val="18"/>
                <w:lang w:val="en-US"/>
              </w:rPr>
            </w:pPr>
            <w:r w:rsidRPr="002815BD">
              <w:rPr>
                <w:rFonts w:ascii="Times New Roman" w:hAnsi="Times New Roman" w:cs="Times New Roman"/>
                <w:sz w:val="18"/>
                <w:szCs w:val="18"/>
                <w:lang w:val="en-US"/>
              </w:rPr>
              <w:t>12</w:t>
            </w:r>
          </w:p>
        </w:tc>
        <w:tc>
          <w:tcPr>
            <w:tcW w:w="1375" w:type="dxa"/>
            <w:tcBorders>
              <w:top w:val="single" w:sz="4" w:space="0" w:color="auto"/>
            </w:tcBorders>
            <w:noWrap/>
            <w:vAlign w:val="center"/>
            <w:hideMark/>
          </w:tcPr>
          <w:p w14:paraId="3F13DF04" w14:textId="77777777" w:rsidR="00187E07" w:rsidRPr="002815BD" w:rsidRDefault="00187E07" w:rsidP="00AC76DB">
            <w:pPr>
              <w:spacing w:line="240" w:lineRule="auto"/>
              <w:rPr>
                <w:rFonts w:ascii="Times New Roman" w:hAnsi="Times New Roman" w:cs="Times New Roman"/>
                <w:sz w:val="18"/>
                <w:szCs w:val="18"/>
              </w:rPr>
            </w:pPr>
            <w:r w:rsidRPr="002815BD">
              <w:rPr>
                <w:rFonts w:ascii="Times New Roman" w:hAnsi="Times New Roman" w:cs="Times New Roman"/>
                <w:sz w:val="18"/>
                <w:szCs w:val="18"/>
              </w:rPr>
              <w:t>3</w:t>
            </w:r>
          </w:p>
        </w:tc>
        <w:tc>
          <w:tcPr>
            <w:tcW w:w="1595" w:type="dxa"/>
            <w:tcBorders>
              <w:top w:val="single" w:sz="4" w:space="0" w:color="auto"/>
            </w:tcBorders>
            <w:vAlign w:val="center"/>
          </w:tcPr>
          <w:p w14:paraId="785F80C7" w14:textId="77777777" w:rsidR="00187E07" w:rsidRPr="002815BD" w:rsidRDefault="00187E07" w:rsidP="00AC76DB">
            <w:pPr>
              <w:spacing w:line="240" w:lineRule="auto"/>
              <w:rPr>
                <w:rFonts w:ascii="Times New Roman" w:hAnsi="Times New Roman" w:cs="Times New Roman"/>
                <w:sz w:val="18"/>
                <w:szCs w:val="18"/>
              </w:rPr>
            </w:pPr>
            <w:r w:rsidRPr="002815BD">
              <w:rPr>
                <w:rFonts w:ascii="Times New Roman" w:hAnsi="Times New Roman" w:cs="Times New Roman"/>
                <w:sz w:val="18"/>
                <w:szCs w:val="18"/>
              </w:rPr>
              <w:t>3</w:t>
            </w:r>
          </w:p>
        </w:tc>
      </w:tr>
      <w:tr w:rsidR="00187E07" w:rsidRPr="006857A5" w14:paraId="5145465D" w14:textId="77777777" w:rsidTr="00AE630E">
        <w:trPr>
          <w:trHeight w:val="315"/>
        </w:trPr>
        <w:tc>
          <w:tcPr>
            <w:tcW w:w="3860" w:type="dxa"/>
            <w:noWrap/>
            <w:hideMark/>
          </w:tcPr>
          <w:p w14:paraId="5A94B59A" w14:textId="77777777" w:rsidR="00187E07" w:rsidRPr="002815BD" w:rsidRDefault="00187E07" w:rsidP="00AC76DB">
            <w:pPr>
              <w:spacing w:line="240" w:lineRule="auto"/>
              <w:rPr>
                <w:rFonts w:ascii="Times New Roman" w:hAnsi="Times New Roman" w:cs="Times New Roman"/>
                <w:sz w:val="18"/>
                <w:szCs w:val="18"/>
                <w:lang w:val="en-US"/>
              </w:rPr>
            </w:pPr>
            <w:r w:rsidRPr="002815BD">
              <w:rPr>
                <w:rFonts w:ascii="Times New Roman" w:hAnsi="Times New Roman" w:cs="Times New Roman"/>
                <w:sz w:val="18"/>
                <w:szCs w:val="18"/>
                <w:lang w:val="en-US"/>
              </w:rPr>
              <w:t>Radial</w:t>
            </w:r>
          </w:p>
        </w:tc>
        <w:tc>
          <w:tcPr>
            <w:tcW w:w="1375" w:type="dxa"/>
            <w:vAlign w:val="center"/>
          </w:tcPr>
          <w:p w14:paraId="1607BF33" w14:textId="77777777" w:rsidR="00187E07" w:rsidRPr="002815BD" w:rsidRDefault="00187E07" w:rsidP="00AC76DB">
            <w:pPr>
              <w:spacing w:line="240" w:lineRule="auto"/>
              <w:rPr>
                <w:rFonts w:ascii="Times New Roman" w:hAnsi="Times New Roman" w:cs="Times New Roman"/>
                <w:sz w:val="18"/>
                <w:szCs w:val="18"/>
                <w:lang w:val="en-US"/>
              </w:rPr>
            </w:pPr>
            <w:r w:rsidRPr="002815BD">
              <w:rPr>
                <w:rFonts w:ascii="Times New Roman" w:hAnsi="Times New Roman" w:cs="Times New Roman"/>
                <w:sz w:val="18"/>
                <w:szCs w:val="18"/>
                <w:lang w:val="en-US"/>
              </w:rPr>
              <w:t>1</w:t>
            </w:r>
          </w:p>
        </w:tc>
        <w:tc>
          <w:tcPr>
            <w:tcW w:w="1375" w:type="dxa"/>
            <w:noWrap/>
            <w:vAlign w:val="center"/>
            <w:hideMark/>
          </w:tcPr>
          <w:p w14:paraId="423EC15F" w14:textId="77777777" w:rsidR="00187E07" w:rsidRPr="002815BD" w:rsidRDefault="00187E07" w:rsidP="00AC76DB">
            <w:pPr>
              <w:spacing w:line="240" w:lineRule="auto"/>
              <w:rPr>
                <w:rFonts w:ascii="Times New Roman" w:hAnsi="Times New Roman" w:cs="Times New Roman"/>
                <w:sz w:val="18"/>
                <w:szCs w:val="18"/>
              </w:rPr>
            </w:pPr>
            <w:r w:rsidRPr="002815BD">
              <w:rPr>
                <w:rFonts w:ascii="Times New Roman" w:hAnsi="Times New Roman" w:cs="Times New Roman"/>
                <w:sz w:val="18"/>
                <w:szCs w:val="18"/>
              </w:rPr>
              <w:t>6</w:t>
            </w:r>
          </w:p>
        </w:tc>
        <w:tc>
          <w:tcPr>
            <w:tcW w:w="1595" w:type="dxa"/>
            <w:vAlign w:val="center"/>
          </w:tcPr>
          <w:p w14:paraId="7C8D3C0A" w14:textId="77777777" w:rsidR="00187E07" w:rsidRPr="002815BD" w:rsidRDefault="00187E07" w:rsidP="00AC76DB">
            <w:pPr>
              <w:spacing w:line="240" w:lineRule="auto"/>
              <w:rPr>
                <w:rFonts w:ascii="Times New Roman" w:hAnsi="Times New Roman" w:cs="Times New Roman"/>
                <w:sz w:val="18"/>
                <w:szCs w:val="18"/>
              </w:rPr>
            </w:pPr>
            <w:r w:rsidRPr="002815BD">
              <w:rPr>
                <w:rFonts w:ascii="Times New Roman" w:hAnsi="Times New Roman" w:cs="Times New Roman"/>
                <w:sz w:val="18"/>
                <w:szCs w:val="18"/>
              </w:rPr>
              <w:t>5</w:t>
            </w:r>
          </w:p>
        </w:tc>
      </w:tr>
      <w:tr w:rsidR="00187E07" w:rsidRPr="006857A5" w14:paraId="47C0ECB1" w14:textId="77777777" w:rsidTr="00AE630E">
        <w:trPr>
          <w:trHeight w:val="315"/>
        </w:trPr>
        <w:tc>
          <w:tcPr>
            <w:tcW w:w="3860" w:type="dxa"/>
            <w:noWrap/>
            <w:hideMark/>
          </w:tcPr>
          <w:p w14:paraId="69A94C01" w14:textId="53D3E66A" w:rsidR="00187E07" w:rsidRPr="002815BD" w:rsidRDefault="00F03219" w:rsidP="00AC76DB">
            <w:pPr>
              <w:spacing w:line="240" w:lineRule="auto"/>
              <w:rPr>
                <w:rFonts w:ascii="Times New Roman" w:hAnsi="Times New Roman" w:cs="Times New Roman"/>
                <w:sz w:val="18"/>
                <w:szCs w:val="18"/>
              </w:rPr>
            </w:pPr>
            <w:proofErr w:type="spellStart"/>
            <w:r>
              <w:rPr>
                <w:rFonts w:ascii="Times New Roman" w:hAnsi="Times New Roman" w:cs="Times New Roman"/>
                <w:sz w:val="18"/>
                <w:szCs w:val="18"/>
              </w:rPr>
              <w:t>S</w:t>
            </w:r>
            <w:r w:rsidRPr="00F03219">
              <w:rPr>
                <w:rFonts w:ascii="Times New Roman" w:hAnsi="Times New Roman" w:cs="Times New Roman"/>
                <w:sz w:val="18"/>
                <w:szCs w:val="18"/>
              </w:rPr>
              <w:t>aucisson</w:t>
            </w:r>
            <w:proofErr w:type="spellEnd"/>
          </w:p>
        </w:tc>
        <w:tc>
          <w:tcPr>
            <w:tcW w:w="1375" w:type="dxa"/>
            <w:vAlign w:val="center"/>
          </w:tcPr>
          <w:p w14:paraId="1ED5A39F" w14:textId="77777777" w:rsidR="00187E07" w:rsidRPr="002815BD" w:rsidRDefault="00187E07" w:rsidP="00AC76DB">
            <w:pPr>
              <w:spacing w:line="240" w:lineRule="auto"/>
              <w:rPr>
                <w:rFonts w:ascii="Times New Roman" w:hAnsi="Times New Roman" w:cs="Times New Roman"/>
                <w:sz w:val="18"/>
                <w:szCs w:val="18"/>
                <w:lang w:val="en-US"/>
              </w:rPr>
            </w:pPr>
            <w:r w:rsidRPr="002815BD">
              <w:rPr>
                <w:rFonts w:ascii="Times New Roman" w:hAnsi="Times New Roman" w:cs="Times New Roman"/>
                <w:sz w:val="18"/>
                <w:szCs w:val="18"/>
                <w:lang w:val="en-US"/>
              </w:rPr>
              <w:t>2</w:t>
            </w:r>
          </w:p>
        </w:tc>
        <w:tc>
          <w:tcPr>
            <w:tcW w:w="1375" w:type="dxa"/>
            <w:noWrap/>
            <w:vAlign w:val="center"/>
            <w:hideMark/>
          </w:tcPr>
          <w:p w14:paraId="04F2DBC3" w14:textId="77777777" w:rsidR="00187E07" w:rsidRPr="002815BD" w:rsidRDefault="00187E07" w:rsidP="00AC76DB">
            <w:pPr>
              <w:spacing w:line="240" w:lineRule="auto"/>
              <w:rPr>
                <w:rFonts w:ascii="Times New Roman" w:hAnsi="Times New Roman" w:cs="Times New Roman"/>
                <w:sz w:val="18"/>
                <w:szCs w:val="18"/>
              </w:rPr>
            </w:pPr>
            <w:r w:rsidRPr="002815BD">
              <w:rPr>
                <w:rFonts w:ascii="Times New Roman" w:hAnsi="Times New Roman" w:cs="Times New Roman"/>
                <w:sz w:val="18"/>
                <w:szCs w:val="18"/>
              </w:rPr>
              <w:t>2</w:t>
            </w:r>
          </w:p>
        </w:tc>
        <w:tc>
          <w:tcPr>
            <w:tcW w:w="1595" w:type="dxa"/>
            <w:vAlign w:val="center"/>
          </w:tcPr>
          <w:p w14:paraId="73E588E0" w14:textId="77777777" w:rsidR="00187E07" w:rsidRPr="002815BD" w:rsidRDefault="00187E07" w:rsidP="00AC76DB">
            <w:pPr>
              <w:spacing w:line="240" w:lineRule="auto"/>
              <w:rPr>
                <w:rFonts w:ascii="Times New Roman" w:hAnsi="Times New Roman" w:cs="Times New Roman"/>
                <w:sz w:val="18"/>
                <w:szCs w:val="18"/>
              </w:rPr>
            </w:pPr>
            <w:r w:rsidRPr="002815BD">
              <w:rPr>
                <w:rFonts w:ascii="Times New Roman" w:hAnsi="Times New Roman" w:cs="Times New Roman"/>
                <w:sz w:val="18"/>
                <w:szCs w:val="18"/>
              </w:rPr>
              <w:t>1</w:t>
            </w:r>
          </w:p>
        </w:tc>
      </w:tr>
      <w:tr w:rsidR="00187E07" w:rsidRPr="006857A5" w14:paraId="1ACF967C" w14:textId="77777777" w:rsidTr="00AE630E">
        <w:trPr>
          <w:trHeight w:val="315"/>
        </w:trPr>
        <w:tc>
          <w:tcPr>
            <w:tcW w:w="3860" w:type="dxa"/>
            <w:noWrap/>
            <w:hideMark/>
          </w:tcPr>
          <w:p w14:paraId="4F450AC1" w14:textId="15B974CE" w:rsidR="00187E07" w:rsidRPr="002815BD" w:rsidRDefault="00187E07" w:rsidP="00AC76DB">
            <w:pPr>
              <w:spacing w:line="240" w:lineRule="auto"/>
              <w:rPr>
                <w:rFonts w:ascii="Times New Roman" w:hAnsi="Times New Roman" w:cs="Times New Roman"/>
                <w:sz w:val="18"/>
                <w:szCs w:val="18"/>
                <w:lang w:val="en-US"/>
              </w:rPr>
            </w:pPr>
            <w:r w:rsidRPr="002815BD">
              <w:rPr>
                <w:rFonts w:ascii="Times New Roman" w:hAnsi="Times New Roman" w:cs="Times New Roman"/>
                <w:sz w:val="18"/>
                <w:szCs w:val="18"/>
                <w:lang w:val="en-US"/>
              </w:rPr>
              <w:t>Core</w:t>
            </w:r>
            <w:r w:rsidR="001E16C3">
              <w:rPr>
                <w:rFonts w:ascii="Times New Roman" w:hAnsi="Times New Roman" w:cs="Times New Roman"/>
                <w:sz w:val="18"/>
                <w:szCs w:val="18"/>
                <w:lang w:val="en-US"/>
              </w:rPr>
              <w:t>s</w:t>
            </w:r>
            <w:r w:rsidRPr="002815BD">
              <w:rPr>
                <w:rFonts w:ascii="Times New Roman" w:hAnsi="Times New Roman" w:cs="Times New Roman"/>
                <w:sz w:val="18"/>
                <w:szCs w:val="18"/>
                <w:lang w:val="en-US"/>
              </w:rPr>
              <w:t xml:space="preserve"> on flake</w:t>
            </w:r>
          </w:p>
        </w:tc>
        <w:tc>
          <w:tcPr>
            <w:tcW w:w="1375" w:type="dxa"/>
            <w:vAlign w:val="center"/>
          </w:tcPr>
          <w:p w14:paraId="26BA80C1" w14:textId="77777777" w:rsidR="00187E07" w:rsidRPr="002815BD" w:rsidRDefault="00187E07" w:rsidP="00AC76DB">
            <w:pPr>
              <w:spacing w:line="240" w:lineRule="auto"/>
              <w:rPr>
                <w:rFonts w:ascii="Times New Roman" w:hAnsi="Times New Roman" w:cs="Times New Roman"/>
                <w:sz w:val="18"/>
                <w:szCs w:val="18"/>
                <w:lang w:val="en-US"/>
              </w:rPr>
            </w:pPr>
            <w:r w:rsidRPr="002815BD">
              <w:rPr>
                <w:rFonts w:ascii="Times New Roman" w:hAnsi="Times New Roman" w:cs="Times New Roman"/>
                <w:sz w:val="18"/>
                <w:szCs w:val="18"/>
                <w:lang w:val="en-US"/>
              </w:rPr>
              <w:t>0</w:t>
            </w:r>
          </w:p>
        </w:tc>
        <w:tc>
          <w:tcPr>
            <w:tcW w:w="1375" w:type="dxa"/>
            <w:noWrap/>
            <w:vAlign w:val="center"/>
            <w:hideMark/>
          </w:tcPr>
          <w:p w14:paraId="5BEA4281" w14:textId="77777777" w:rsidR="00187E07" w:rsidRPr="002815BD" w:rsidRDefault="00187E07" w:rsidP="00AC76DB">
            <w:pPr>
              <w:spacing w:line="240" w:lineRule="auto"/>
              <w:rPr>
                <w:rFonts w:ascii="Times New Roman" w:hAnsi="Times New Roman" w:cs="Times New Roman"/>
                <w:sz w:val="18"/>
                <w:szCs w:val="18"/>
              </w:rPr>
            </w:pPr>
            <w:r w:rsidRPr="002815BD">
              <w:rPr>
                <w:rFonts w:ascii="Times New Roman" w:hAnsi="Times New Roman" w:cs="Times New Roman"/>
                <w:sz w:val="18"/>
                <w:szCs w:val="18"/>
              </w:rPr>
              <w:t>1</w:t>
            </w:r>
          </w:p>
        </w:tc>
        <w:tc>
          <w:tcPr>
            <w:tcW w:w="1595" w:type="dxa"/>
            <w:vAlign w:val="center"/>
          </w:tcPr>
          <w:p w14:paraId="45063943" w14:textId="77777777" w:rsidR="00187E07" w:rsidRPr="002815BD" w:rsidRDefault="00187E07" w:rsidP="00AC76DB">
            <w:pPr>
              <w:spacing w:line="240" w:lineRule="auto"/>
              <w:rPr>
                <w:rFonts w:ascii="Times New Roman" w:hAnsi="Times New Roman" w:cs="Times New Roman"/>
                <w:sz w:val="18"/>
                <w:szCs w:val="18"/>
              </w:rPr>
            </w:pPr>
            <w:r w:rsidRPr="002815BD">
              <w:rPr>
                <w:rFonts w:ascii="Times New Roman" w:hAnsi="Times New Roman" w:cs="Times New Roman"/>
                <w:sz w:val="18"/>
                <w:szCs w:val="18"/>
              </w:rPr>
              <w:t>0</w:t>
            </w:r>
          </w:p>
        </w:tc>
      </w:tr>
      <w:tr w:rsidR="00187E07" w:rsidRPr="006857A5" w14:paraId="40ED2409" w14:textId="77777777" w:rsidTr="00AE630E">
        <w:trPr>
          <w:trHeight w:val="315"/>
        </w:trPr>
        <w:tc>
          <w:tcPr>
            <w:tcW w:w="3860" w:type="dxa"/>
            <w:tcBorders>
              <w:bottom w:val="single" w:sz="4" w:space="0" w:color="auto"/>
            </w:tcBorders>
            <w:noWrap/>
            <w:hideMark/>
          </w:tcPr>
          <w:p w14:paraId="28CCD00A" w14:textId="77777777" w:rsidR="00187E07" w:rsidRPr="002815BD" w:rsidRDefault="00187E07" w:rsidP="00AC76DB">
            <w:pPr>
              <w:spacing w:line="240" w:lineRule="auto"/>
              <w:rPr>
                <w:rFonts w:ascii="Times New Roman" w:hAnsi="Times New Roman" w:cs="Times New Roman"/>
                <w:sz w:val="18"/>
                <w:szCs w:val="18"/>
              </w:rPr>
            </w:pPr>
            <w:r w:rsidRPr="002815BD">
              <w:rPr>
                <w:rFonts w:ascii="Times New Roman" w:hAnsi="Times New Roman" w:cs="Times New Roman"/>
                <w:sz w:val="18"/>
                <w:szCs w:val="18"/>
                <w:lang w:val="en-US"/>
              </w:rPr>
              <w:t>E</w:t>
            </w:r>
            <w:proofErr w:type="spellStart"/>
            <w:r w:rsidRPr="002815BD">
              <w:rPr>
                <w:rFonts w:ascii="Times New Roman" w:hAnsi="Times New Roman" w:cs="Times New Roman"/>
                <w:sz w:val="18"/>
                <w:szCs w:val="18"/>
              </w:rPr>
              <w:t>xhausted</w:t>
            </w:r>
            <w:proofErr w:type="spellEnd"/>
          </w:p>
        </w:tc>
        <w:tc>
          <w:tcPr>
            <w:tcW w:w="1375" w:type="dxa"/>
            <w:tcBorders>
              <w:bottom w:val="single" w:sz="4" w:space="0" w:color="auto"/>
            </w:tcBorders>
            <w:vAlign w:val="center"/>
          </w:tcPr>
          <w:p w14:paraId="5455E3ED" w14:textId="77777777" w:rsidR="00187E07" w:rsidRPr="002815BD" w:rsidRDefault="00187E07" w:rsidP="00AC76DB">
            <w:pPr>
              <w:spacing w:line="240" w:lineRule="auto"/>
              <w:rPr>
                <w:rFonts w:ascii="Times New Roman" w:hAnsi="Times New Roman" w:cs="Times New Roman"/>
                <w:sz w:val="18"/>
                <w:szCs w:val="18"/>
                <w:lang w:val="en-US"/>
              </w:rPr>
            </w:pPr>
            <w:r w:rsidRPr="002815BD">
              <w:rPr>
                <w:rFonts w:ascii="Times New Roman" w:hAnsi="Times New Roman" w:cs="Times New Roman"/>
                <w:sz w:val="18"/>
                <w:szCs w:val="18"/>
                <w:lang w:val="en-US"/>
              </w:rPr>
              <w:t>4</w:t>
            </w:r>
          </w:p>
        </w:tc>
        <w:tc>
          <w:tcPr>
            <w:tcW w:w="1375" w:type="dxa"/>
            <w:tcBorders>
              <w:bottom w:val="single" w:sz="4" w:space="0" w:color="auto"/>
            </w:tcBorders>
            <w:noWrap/>
            <w:vAlign w:val="center"/>
            <w:hideMark/>
          </w:tcPr>
          <w:p w14:paraId="7E15E232" w14:textId="77777777" w:rsidR="00187E07" w:rsidRPr="002815BD" w:rsidRDefault="00187E07" w:rsidP="00AC76DB">
            <w:pPr>
              <w:spacing w:line="240" w:lineRule="auto"/>
              <w:rPr>
                <w:rFonts w:ascii="Times New Roman" w:hAnsi="Times New Roman" w:cs="Times New Roman"/>
                <w:sz w:val="18"/>
                <w:szCs w:val="18"/>
              </w:rPr>
            </w:pPr>
            <w:r w:rsidRPr="002815BD">
              <w:rPr>
                <w:rFonts w:ascii="Times New Roman" w:hAnsi="Times New Roman" w:cs="Times New Roman"/>
                <w:sz w:val="18"/>
                <w:szCs w:val="18"/>
              </w:rPr>
              <w:t>2</w:t>
            </w:r>
          </w:p>
        </w:tc>
        <w:tc>
          <w:tcPr>
            <w:tcW w:w="1595" w:type="dxa"/>
            <w:tcBorders>
              <w:bottom w:val="single" w:sz="4" w:space="0" w:color="auto"/>
            </w:tcBorders>
            <w:vAlign w:val="center"/>
          </w:tcPr>
          <w:p w14:paraId="289395F8" w14:textId="77777777" w:rsidR="00187E07" w:rsidRPr="002815BD" w:rsidRDefault="00187E07" w:rsidP="00AC76DB">
            <w:pPr>
              <w:spacing w:line="240" w:lineRule="auto"/>
              <w:rPr>
                <w:rFonts w:ascii="Times New Roman" w:hAnsi="Times New Roman" w:cs="Times New Roman"/>
                <w:sz w:val="18"/>
                <w:szCs w:val="18"/>
              </w:rPr>
            </w:pPr>
            <w:r w:rsidRPr="002815BD">
              <w:rPr>
                <w:rFonts w:ascii="Times New Roman" w:hAnsi="Times New Roman" w:cs="Times New Roman"/>
                <w:sz w:val="18"/>
                <w:szCs w:val="18"/>
              </w:rPr>
              <w:t>2</w:t>
            </w:r>
          </w:p>
        </w:tc>
      </w:tr>
      <w:tr w:rsidR="00187E07" w:rsidRPr="006857A5" w14:paraId="04AD8765" w14:textId="77777777" w:rsidTr="00AE630E">
        <w:trPr>
          <w:trHeight w:val="315"/>
        </w:trPr>
        <w:tc>
          <w:tcPr>
            <w:tcW w:w="3860" w:type="dxa"/>
            <w:tcBorders>
              <w:top w:val="single" w:sz="4" w:space="0" w:color="auto"/>
              <w:bottom w:val="single" w:sz="4" w:space="0" w:color="auto"/>
            </w:tcBorders>
            <w:noWrap/>
            <w:vAlign w:val="center"/>
            <w:hideMark/>
          </w:tcPr>
          <w:p w14:paraId="648C380C" w14:textId="77777777" w:rsidR="00187E07" w:rsidRPr="002815BD" w:rsidRDefault="00187E07" w:rsidP="00AC76DB">
            <w:pPr>
              <w:spacing w:line="240" w:lineRule="auto"/>
              <w:rPr>
                <w:rFonts w:ascii="Times New Roman" w:hAnsi="Times New Roman" w:cs="Times New Roman"/>
                <w:bCs/>
                <w:sz w:val="18"/>
                <w:szCs w:val="18"/>
                <w:lang w:val="en-US"/>
              </w:rPr>
            </w:pPr>
            <w:r w:rsidRPr="002815BD">
              <w:rPr>
                <w:rFonts w:ascii="Times New Roman" w:hAnsi="Times New Roman" w:cs="Times New Roman"/>
                <w:bCs/>
                <w:sz w:val="18"/>
                <w:szCs w:val="18"/>
                <w:lang w:val="en-US"/>
              </w:rPr>
              <w:t>Total</w:t>
            </w:r>
          </w:p>
        </w:tc>
        <w:tc>
          <w:tcPr>
            <w:tcW w:w="1375" w:type="dxa"/>
            <w:tcBorders>
              <w:top w:val="single" w:sz="4" w:space="0" w:color="auto"/>
              <w:bottom w:val="single" w:sz="4" w:space="0" w:color="auto"/>
            </w:tcBorders>
            <w:vAlign w:val="center"/>
          </w:tcPr>
          <w:p w14:paraId="724F08D6" w14:textId="77777777" w:rsidR="00187E07" w:rsidRPr="002815BD" w:rsidRDefault="00187E07" w:rsidP="00AC76DB">
            <w:pPr>
              <w:spacing w:line="240" w:lineRule="auto"/>
              <w:rPr>
                <w:rFonts w:ascii="Times New Roman" w:hAnsi="Times New Roman" w:cs="Times New Roman"/>
                <w:bCs/>
                <w:sz w:val="18"/>
                <w:szCs w:val="18"/>
                <w:lang w:val="en-US"/>
              </w:rPr>
            </w:pPr>
            <w:r w:rsidRPr="002815BD">
              <w:rPr>
                <w:rFonts w:ascii="Times New Roman" w:hAnsi="Times New Roman" w:cs="Times New Roman"/>
                <w:bCs/>
                <w:sz w:val="18"/>
                <w:szCs w:val="18"/>
                <w:lang w:val="en-US"/>
              </w:rPr>
              <w:t>19</w:t>
            </w:r>
          </w:p>
        </w:tc>
        <w:tc>
          <w:tcPr>
            <w:tcW w:w="1375" w:type="dxa"/>
            <w:tcBorders>
              <w:top w:val="single" w:sz="4" w:space="0" w:color="auto"/>
              <w:bottom w:val="single" w:sz="4" w:space="0" w:color="auto"/>
            </w:tcBorders>
            <w:noWrap/>
            <w:vAlign w:val="center"/>
            <w:hideMark/>
          </w:tcPr>
          <w:p w14:paraId="5D12E9D5" w14:textId="77777777" w:rsidR="00187E07" w:rsidRPr="002815BD" w:rsidRDefault="00187E07" w:rsidP="00AC76DB">
            <w:pPr>
              <w:spacing w:line="240" w:lineRule="auto"/>
              <w:rPr>
                <w:rFonts w:ascii="Times New Roman" w:hAnsi="Times New Roman" w:cs="Times New Roman"/>
                <w:bCs/>
                <w:sz w:val="18"/>
                <w:szCs w:val="18"/>
              </w:rPr>
            </w:pPr>
            <w:r w:rsidRPr="002815BD">
              <w:rPr>
                <w:rFonts w:ascii="Times New Roman" w:hAnsi="Times New Roman" w:cs="Times New Roman"/>
                <w:bCs/>
                <w:sz w:val="18"/>
                <w:szCs w:val="18"/>
              </w:rPr>
              <w:t>18</w:t>
            </w:r>
          </w:p>
        </w:tc>
        <w:tc>
          <w:tcPr>
            <w:tcW w:w="1595" w:type="dxa"/>
            <w:tcBorders>
              <w:top w:val="single" w:sz="4" w:space="0" w:color="auto"/>
              <w:bottom w:val="single" w:sz="4" w:space="0" w:color="auto"/>
            </w:tcBorders>
            <w:vAlign w:val="center"/>
          </w:tcPr>
          <w:p w14:paraId="39A18664" w14:textId="77777777" w:rsidR="00187E07" w:rsidRPr="002815BD" w:rsidRDefault="00187E07" w:rsidP="00AC76DB">
            <w:pPr>
              <w:spacing w:line="240" w:lineRule="auto"/>
              <w:rPr>
                <w:rFonts w:ascii="Times New Roman" w:hAnsi="Times New Roman" w:cs="Times New Roman"/>
                <w:bCs/>
                <w:sz w:val="18"/>
                <w:szCs w:val="18"/>
              </w:rPr>
            </w:pPr>
            <w:r w:rsidRPr="002815BD">
              <w:rPr>
                <w:rFonts w:ascii="Times New Roman" w:hAnsi="Times New Roman" w:cs="Times New Roman"/>
                <w:bCs/>
                <w:sz w:val="18"/>
                <w:szCs w:val="18"/>
              </w:rPr>
              <w:t>11</w:t>
            </w:r>
          </w:p>
        </w:tc>
      </w:tr>
    </w:tbl>
    <w:p w14:paraId="7FC1B3D9" w14:textId="77777777" w:rsidR="009A04F2" w:rsidRPr="002815BD" w:rsidRDefault="009A04F2" w:rsidP="00AC76DB">
      <w:pPr>
        <w:spacing w:after="0" w:line="240" w:lineRule="auto"/>
        <w:rPr>
          <w:rFonts w:ascii="Times New Roman" w:hAnsi="Times New Roman" w:cs="Times New Roman"/>
          <w:sz w:val="18"/>
          <w:szCs w:val="18"/>
          <w:lang w:val="en-US"/>
        </w:rPr>
      </w:pPr>
    </w:p>
    <w:p w14:paraId="428A05C6" w14:textId="77777777" w:rsidR="009A04F2" w:rsidRDefault="009A04F2" w:rsidP="00AC76DB">
      <w:pPr>
        <w:spacing w:after="0" w:line="276" w:lineRule="auto"/>
        <w:rPr>
          <w:rFonts w:ascii="Times New Roman" w:hAnsi="Times New Roman" w:cs="Times New Roman"/>
          <w:sz w:val="24"/>
          <w:szCs w:val="24"/>
          <w:lang w:val="en-US"/>
        </w:rPr>
      </w:pPr>
    </w:p>
    <w:p w14:paraId="3D29D6CF" w14:textId="77777777" w:rsidR="00EA088E" w:rsidRPr="00CE7231" w:rsidRDefault="00EA088E" w:rsidP="00AC76DB">
      <w:pPr>
        <w:spacing w:after="0" w:line="276" w:lineRule="auto"/>
        <w:rPr>
          <w:rFonts w:ascii="Times New Roman" w:hAnsi="Times New Roman" w:cs="Times New Roman"/>
          <w:iCs/>
          <w:sz w:val="24"/>
          <w:szCs w:val="24"/>
          <w:lang w:val="en-US"/>
        </w:rPr>
      </w:pPr>
    </w:p>
    <w:p w14:paraId="09229433" w14:textId="1D3567ED" w:rsidR="00EA088E" w:rsidRPr="002815BD" w:rsidRDefault="00FE7F88" w:rsidP="00AC76DB">
      <w:pPr>
        <w:spacing w:after="0" w:line="276" w:lineRule="auto"/>
        <w:rPr>
          <w:rFonts w:ascii="Times New Roman" w:hAnsi="Times New Roman" w:cs="Times New Roman"/>
          <w:b/>
          <w:iCs/>
          <w:sz w:val="24"/>
          <w:szCs w:val="24"/>
          <w:lang w:val="en-US"/>
        </w:rPr>
      </w:pPr>
      <w:r>
        <w:rPr>
          <w:rFonts w:ascii="Times New Roman" w:hAnsi="Times New Roman" w:cs="Times New Roman"/>
          <w:b/>
          <w:iCs/>
          <w:sz w:val="24"/>
          <w:szCs w:val="24"/>
          <w:lang w:val="en-US"/>
        </w:rPr>
        <w:t>5.3</w:t>
      </w:r>
      <w:r w:rsidR="00F111F4">
        <w:rPr>
          <w:rFonts w:ascii="Times New Roman" w:hAnsi="Times New Roman" w:cs="Times New Roman"/>
          <w:b/>
          <w:iCs/>
          <w:sz w:val="24"/>
          <w:szCs w:val="24"/>
          <w:lang w:val="en-US"/>
        </w:rPr>
        <w:t xml:space="preserve"> </w:t>
      </w:r>
      <w:r w:rsidR="00EA088E" w:rsidRPr="002815BD">
        <w:rPr>
          <w:rFonts w:ascii="Times New Roman" w:hAnsi="Times New Roman" w:cs="Times New Roman"/>
          <w:b/>
          <w:iCs/>
          <w:sz w:val="24"/>
          <w:szCs w:val="24"/>
          <w:lang w:val="en-US"/>
        </w:rPr>
        <w:t xml:space="preserve">Technological and typological characteristics of the </w:t>
      </w:r>
      <w:proofErr w:type="spellStart"/>
      <w:r w:rsidR="00EA088E" w:rsidRPr="002815BD">
        <w:rPr>
          <w:rFonts w:ascii="Times New Roman" w:hAnsi="Times New Roman" w:cs="Times New Roman"/>
          <w:b/>
          <w:iCs/>
          <w:sz w:val="24"/>
          <w:szCs w:val="24"/>
          <w:lang w:val="en-US"/>
        </w:rPr>
        <w:t>Karatau</w:t>
      </w:r>
      <w:proofErr w:type="spellEnd"/>
      <w:r w:rsidR="00EA088E" w:rsidRPr="002815BD">
        <w:rPr>
          <w:rFonts w:ascii="Times New Roman" w:hAnsi="Times New Roman" w:cs="Times New Roman"/>
          <w:b/>
          <w:iCs/>
          <w:sz w:val="24"/>
          <w:szCs w:val="24"/>
          <w:lang w:val="en-US"/>
        </w:rPr>
        <w:t xml:space="preserve"> culture. </w:t>
      </w:r>
    </w:p>
    <w:p w14:paraId="0E9C2992" w14:textId="033B59B6" w:rsidR="00EA088E" w:rsidRPr="002815BD" w:rsidRDefault="00EA088E" w:rsidP="00AC76DB">
      <w:pPr>
        <w:spacing w:after="0" w:line="276" w:lineRule="auto"/>
        <w:rPr>
          <w:rFonts w:ascii="Times New Roman" w:hAnsi="Times New Roman" w:cs="Times New Roman"/>
          <w:sz w:val="24"/>
          <w:szCs w:val="24"/>
          <w:lang w:val="en-US"/>
        </w:rPr>
      </w:pPr>
      <w:r w:rsidRPr="002815BD">
        <w:rPr>
          <w:rFonts w:ascii="Times New Roman" w:hAnsi="Times New Roman" w:cs="Times New Roman"/>
          <w:sz w:val="24"/>
          <w:szCs w:val="24"/>
          <w:lang w:val="en-US"/>
        </w:rPr>
        <w:t xml:space="preserve">In this study, we have considered all known assemblages of the </w:t>
      </w:r>
      <w:proofErr w:type="spellStart"/>
      <w:r w:rsidRPr="002815BD">
        <w:rPr>
          <w:rFonts w:ascii="Times New Roman" w:hAnsi="Times New Roman" w:cs="Times New Roman"/>
          <w:sz w:val="24"/>
          <w:szCs w:val="24"/>
          <w:lang w:val="en-US"/>
        </w:rPr>
        <w:t>Karatau</w:t>
      </w:r>
      <w:proofErr w:type="spellEnd"/>
      <w:r w:rsidRPr="002815BD">
        <w:rPr>
          <w:rFonts w:ascii="Times New Roman" w:hAnsi="Times New Roman" w:cs="Times New Roman"/>
          <w:sz w:val="24"/>
          <w:szCs w:val="24"/>
          <w:lang w:val="en-US"/>
        </w:rPr>
        <w:t xml:space="preserve"> culture, including museum samples</w:t>
      </w:r>
      <w:r w:rsidR="006A1287">
        <w:rPr>
          <w:rFonts w:ascii="Times New Roman" w:hAnsi="Times New Roman" w:cs="Times New Roman"/>
          <w:sz w:val="24"/>
          <w:szCs w:val="24"/>
          <w:lang w:val="en-US"/>
        </w:rPr>
        <w:t xml:space="preserve"> (Table S9)</w:t>
      </w:r>
      <w:r w:rsidRPr="002815BD">
        <w:rPr>
          <w:rFonts w:ascii="Times New Roman" w:hAnsi="Times New Roman" w:cs="Times New Roman"/>
          <w:sz w:val="24"/>
          <w:szCs w:val="24"/>
          <w:lang w:val="en-US"/>
        </w:rPr>
        <w:t>, which allow</w:t>
      </w:r>
      <w:r w:rsidR="001E16C3">
        <w:rPr>
          <w:rFonts w:ascii="Times New Roman" w:hAnsi="Times New Roman" w:cs="Times New Roman"/>
          <w:sz w:val="24"/>
          <w:szCs w:val="24"/>
          <w:lang w:val="en-US"/>
        </w:rPr>
        <w:t>s</w:t>
      </w:r>
      <w:r w:rsidRPr="002815BD">
        <w:rPr>
          <w:rFonts w:ascii="Times New Roman" w:hAnsi="Times New Roman" w:cs="Times New Roman"/>
          <w:sz w:val="24"/>
          <w:szCs w:val="24"/>
          <w:lang w:val="en-US"/>
        </w:rPr>
        <w:t xml:space="preserve"> for a more comprehensive assessment of </w:t>
      </w:r>
      <w:proofErr w:type="gramStart"/>
      <w:r w:rsidRPr="002815BD">
        <w:rPr>
          <w:rFonts w:ascii="Times New Roman" w:hAnsi="Times New Roman" w:cs="Times New Roman"/>
          <w:sz w:val="24"/>
          <w:szCs w:val="24"/>
          <w:lang w:val="en-US"/>
        </w:rPr>
        <w:t>its</w:t>
      </w:r>
      <w:proofErr w:type="gramEnd"/>
      <w:r w:rsidRPr="002815BD">
        <w:rPr>
          <w:rFonts w:ascii="Times New Roman" w:hAnsi="Times New Roman" w:cs="Times New Roman"/>
          <w:sz w:val="24"/>
          <w:szCs w:val="24"/>
          <w:lang w:val="en-US"/>
        </w:rPr>
        <w:t xml:space="preserve"> characteristics in comparison to the complexes that have been </w:t>
      </w:r>
      <w:r w:rsidR="001E16C3">
        <w:rPr>
          <w:rFonts w:ascii="Times New Roman" w:hAnsi="Times New Roman" w:cs="Times New Roman"/>
          <w:sz w:val="24"/>
          <w:szCs w:val="24"/>
          <w:lang w:val="en-US"/>
        </w:rPr>
        <w:t xml:space="preserve">previously </w:t>
      </w:r>
      <w:r w:rsidR="000B7C19" w:rsidRPr="000B7C19">
        <w:rPr>
          <w:rFonts w:ascii="Times New Roman" w:hAnsi="Times New Roman" w:cs="Times New Roman"/>
          <w:sz w:val="24"/>
          <w:szCs w:val="24"/>
          <w:lang w:val="en-US"/>
        </w:rPr>
        <w:t>analyzed</w:t>
      </w:r>
      <w:r w:rsidRPr="002815BD">
        <w:rPr>
          <w:rFonts w:ascii="Times New Roman" w:hAnsi="Times New Roman" w:cs="Times New Roman"/>
          <w:sz w:val="24"/>
          <w:szCs w:val="24"/>
          <w:lang w:val="en-US"/>
        </w:rPr>
        <w:t xml:space="preserve">. </w:t>
      </w:r>
    </w:p>
    <w:p w14:paraId="17F36CA1" w14:textId="65AE7D39" w:rsidR="00EA088E" w:rsidRPr="002815BD" w:rsidRDefault="00EA088E" w:rsidP="00AC76DB">
      <w:pPr>
        <w:spacing w:after="0" w:line="276" w:lineRule="auto"/>
        <w:ind w:firstLine="706"/>
        <w:rPr>
          <w:rFonts w:ascii="Times New Roman" w:hAnsi="Times New Roman" w:cs="Times New Roman"/>
          <w:sz w:val="24"/>
          <w:szCs w:val="24"/>
          <w:lang w:val="en-US"/>
        </w:rPr>
      </w:pPr>
      <w:r w:rsidRPr="002815BD">
        <w:rPr>
          <w:rFonts w:ascii="Times New Roman" w:hAnsi="Times New Roman" w:cs="Times New Roman"/>
          <w:sz w:val="24"/>
          <w:szCs w:val="24"/>
          <w:lang w:val="en-US"/>
        </w:rPr>
        <w:t>Cores account for 2-5% of the assemblages</w:t>
      </w:r>
      <w:r w:rsidR="009E2A43">
        <w:rPr>
          <w:rFonts w:ascii="Times New Roman" w:hAnsi="Times New Roman" w:cs="Times New Roman"/>
          <w:sz w:val="24"/>
          <w:szCs w:val="24"/>
          <w:lang w:val="en-US"/>
        </w:rPr>
        <w:t xml:space="preserve"> recovered across </w:t>
      </w:r>
      <w:proofErr w:type="gramStart"/>
      <w:r w:rsidR="009E2A43">
        <w:rPr>
          <w:rFonts w:ascii="Times New Roman" w:hAnsi="Times New Roman" w:cs="Times New Roman"/>
          <w:sz w:val="24"/>
          <w:szCs w:val="24"/>
          <w:lang w:val="en-US"/>
        </w:rPr>
        <w:t>the various</w:t>
      </w:r>
      <w:proofErr w:type="gramEnd"/>
      <w:r w:rsidR="009E2A43">
        <w:rPr>
          <w:rFonts w:ascii="Times New Roman" w:hAnsi="Times New Roman" w:cs="Times New Roman"/>
          <w:sz w:val="24"/>
          <w:szCs w:val="24"/>
          <w:lang w:val="en-US"/>
        </w:rPr>
        <w:t xml:space="preserve"> sites</w:t>
      </w:r>
      <w:r w:rsidRPr="002815BD">
        <w:rPr>
          <w:rFonts w:ascii="Times New Roman" w:hAnsi="Times New Roman" w:cs="Times New Roman"/>
          <w:sz w:val="24"/>
          <w:szCs w:val="24"/>
          <w:lang w:val="en-US"/>
        </w:rPr>
        <w:t>. Several techniques were used in primary flaking</w:t>
      </w:r>
      <w:r w:rsidR="009E2A43">
        <w:rPr>
          <w:rFonts w:ascii="Times New Roman" w:hAnsi="Times New Roman" w:cs="Times New Roman"/>
          <w:sz w:val="24"/>
          <w:szCs w:val="24"/>
          <w:lang w:val="en-US"/>
        </w:rPr>
        <w:t>:</w:t>
      </w:r>
      <w:r w:rsidRPr="002815BD">
        <w:rPr>
          <w:rFonts w:ascii="Times New Roman" w:hAnsi="Times New Roman" w:cs="Times New Roman"/>
          <w:sz w:val="24"/>
          <w:szCs w:val="24"/>
          <w:lang w:val="en-US"/>
        </w:rPr>
        <w:t xml:space="preserve"> radial, citron and flat-faced. Flat-faced </w:t>
      </w:r>
      <w:r w:rsidR="006A1287" w:rsidRPr="006A1287">
        <w:rPr>
          <w:rFonts w:ascii="Times New Roman" w:hAnsi="Times New Roman" w:cs="Times New Roman"/>
          <w:sz w:val="24"/>
          <w:szCs w:val="24"/>
          <w:lang w:val="en-US"/>
        </w:rPr>
        <w:t>techniques are</w:t>
      </w:r>
      <w:r w:rsidRPr="002815BD">
        <w:rPr>
          <w:rFonts w:ascii="Times New Roman" w:hAnsi="Times New Roman" w:cs="Times New Roman"/>
          <w:sz w:val="24"/>
          <w:szCs w:val="24"/>
          <w:lang w:val="en-US"/>
        </w:rPr>
        <w:t xml:space="preserve"> </w:t>
      </w:r>
      <w:r w:rsidR="000B7C19" w:rsidRPr="000B7C19">
        <w:rPr>
          <w:rFonts w:ascii="Times New Roman" w:hAnsi="Times New Roman" w:cs="Times New Roman"/>
          <w:sz w:val="24"/>
          <w:szCs w:val="24"/>
          <w:lang w:val="en-US"/>
        </w:rPr>
        <w:t>characterized</w:t>
      </w:r>
      <w:r w:rsidRPr="002815BD">
        <w:rPr>
          <w:rFonts w:ascii="Times New Roman" w:hAnsi="Times New Roman" w:cs="Times New Roman"/>
          <w:sz w:val="24"/>
          <w:szCs w:val="24"/>
          <w:lang w:val="en-US"/>
        </w:rPr>
        <w:t xml:space="preserve"> by unidirectional </w:t>
      </w:r>
      <w:r w:rsidR="00D730C0">
        <w:rPr>
          <w:rFonts w:ascii="Times New Roman" w:hAnsi="Times New Roman" w:cs="Times New Roman"/>
          <w:sz w:val="24"/>
          <w:szCs w:val="24"/>
          <w:lang w:val="en-US"/>
        </w:rPr>
        <w:t xml:space="preserve">flake </w:t>
      </w:r>
      <w:r w:rsidRPr="002815BD">
        <w:rPr>
          <w:rFonts w:ascii="Times New Roman" w:hAnsi="Times New Roman" w:cs="Times New Roman"/>
          <w:sz w:val="24"/>
          <w:szCs w:val="24"/>
          <w:lang w:val="en-US"/>
        </w:rPr>
        <w:t xml:space="preserve">removals only. The </w:t>
      </w:r>
      <w:proofErr w:type="gramStart"/>
      <w:r w:rsidRPr="002815BD">
        <w:rPr>
          <w:rFonts w:ascii="Times New Roman" w:hAnsi="Times New Roman" w:cs="Times New Roman"/>
          <w:sz w:val="24"/>
          <w:szCs w:val="24"/>
          <w:lang w:val="en-US"/>
        </w:rPr>
        <w:t>cores</w:t>
      </w:r>
      <w:proofErr w:type="gramEnd"/>
      <w:r w:rsidRPr="002815BD">
        <w:rPr>
          <w:rFonts w:ascii="Times New Roman" w:hAnsi="Times New Roman" w:cs="Times New Roman"/>
          <w:sz w:val="24"/>
          <w:szCs w:val="24"/>
          <w:lang w:val="en-US"/>
        </w:rPr>
        <w:t xml:space="preserve"> were subjected to minimal or no pre</w:t>
      </w:r>
      <w:r w:rsidR="00D730C0">
        <w:rPr>
          <w:rFonts w:ascii="Times New Roman" w:hAnsi="Times New Roman" w:cs="Times New Roman"/>
          <w:sz w:val="24"/>
          <w:szCs w:val="24"/>
          <w:lang w:val="en-US"/>
        </w:rPr>
        <w:t>paration</w:t>
      </w:r>
      <w:r w:rsidRPr="002815BD">
        <w:rPr>
          <w:rFonts w:ascii="Times New Roman" w:hAnsi="Times New Roman" w:cs="Times New Roman"/>
          <w:sz w:val="24"/>
          <w:szCs w:val="24"/>
          <w:lang w:val="en-US"/>
        </w:rPr>
        <w:t xml:space="preserve">, exhibiting </w:t>
      </w:r>
      <w:r w:rsidR="002F4B10">
        <w:rPr>
          <w:rFonts w:ascii="Times New Roman" w:hAnsi="Times New Roman" w:cs="Times New Roman"/>
          <w:sz w:val="24"/>
          <w:szCs w:val="24"/>
          <w:lang w:val="en-US"/>
        </w:rPr>
        <w:t xml:space="preserve">only </w:t>
      </w:r>
      <w:r w:rsidRPr="002815BD">
        <w:rPr>
          <w:rFonts w:ascii="Times New Roman" w:hAnsi="Times New Roman" w:cs="Times New Roman"/>
          <w:sz w:val="24"/>
          <w:szCs w:val="24"/>
          <w:lang w:val="en-US"/>
        </w:rPr>
        <w:t xml:space="preserve">one or two spalls. It is evident that only a flat striking platform was created, with no evidence of preparation </w:t>
      </w:r>
      <w:r w:rsidR="00052CA6" w:rsidRPr="00052CA6">
        <w:rPr>
          <w:rFonts w:ascii="Times New Roman" w:hAnsi="Times New Roman" w:cs="Times New Roman"/>
          <w:sz w:val="24"/>
          <w:szCs w:val="24"/>
          <w:lang w:val="en-US"/>
        </w:rPr>
        <w:t>for</w:t>
      </w:r>
      <w:r w:rsidRPr="002815BD">
        <w:rPr>
          <w:rFonts w:ascii="Times New Roman" w:hAnsi="Times New Roman" w:cs="Times New Roman"/>
          <w:sz w:val="24"/>
          <w:szCs w:val="24"/>
          <w:lang w:val="en-US"/>
        </w:rPr>
        <w:t xml:space="preserve"> the flaking front or laterals. In the assemblages of several sites (Lakhuti-I PC 5, </w:t>
      </w:r>
      <w:proofErr w:type="spellStart"/>
      <w:r w:rsidRPr="002815BD">
        <w:rPr>
          <w:rFonts w:ascii="Times New Roman" w:hAnsi="Times New Roman" w:cs="Times New Roman"/>
          <w:sz w:val="24"/>
          <w:szCs w:val="24"/>
          <w:lang w:val="en-US"/>
        </w:rPr>
        <w:t>Lakhuti</w:t>
      </w:r>
      <w:proofErr w:type="spellEnd"/>
      <w:r w:rsidRPr="002815BD">
        <w:rPr>
          <w:rFonts w:ascii="Times New Roman" w:hAnsi="Times New Roman" w:cs="Times New Roman"/>
          <w:sz w:val="24"/>
          <w:szCs w:val="24"/>
          <w:lang w:val="en-US"/>
        </w:rPr>
        <w:t xml:space="preserve">-IV PC 5, etc.), a small group of cores </w:t>
      </w:r>
      <w:r w:rsidR="00396C4A">
        <w:rPr>
          <w:rFonts w:ascii="Times New Roman" w:hAnsi="Times New Roman" w:cs="Times New Roman"/>
          <w:sz w:val="24"/>
          <w:szCs w:val="24"/>
          <w:lang w:val="en-US"/>
        </w:rPr>
        <w:t>was identified derived from</w:t>
      </w:r>
      <w:r w:rsidRPr="002815BD">
        <w:rPr>
          <w:rFonts w:ascii="Times New Roman" w:hAnsi="Times New Roman" w:cs="Times New Roman"/>
          <w:sz w:val="24"/>
          <w:szCs w:val="24"/>
          <w:lang w:val="en-US"/>
        </w:rPr>
        <w:t xml:space="preserve"> large, massive flakes, where the removal of small and medium-sized flakes was carried out along the ventral surface of the blank. No technical flakes related to the processing of cores other than primary flakes (up to 13% of all flakes) have been </w:t>
      </w:r>
      <w:r w:rsidRPr="002815BD">
        <w:rPr>
          <w:rFonts w:ascii="Times New Roman" w:hAnsi="Times New Roman" w:cs="Times New Roman"/>
          <w:sz w:val="24"/>
          <w:szCs w:val="24"/>
          <w:lang w:val="en-US"/>
        </w:rPr>
        <w:lastRenderedPageBreak/>
        <w:t>recorded in the collections. Pebble surface</w:t>
      </w:r>
      <w:r w:rsidR="00247F7A">
        <w:rPr>
          <w:rFonts w:ascii="Times New Roman" w:hAnsi="Times New Roman" w:cs="Times New Roman"/>
          <w:sz w:val="24"/>
          <w:szCs w:val="24"/>
          <w:lang w:val="en-US"/>
        </w:rPr>
        <w:t>s are</w:t>
      </w:r>
      <w:r w:rsidRPr="002815BD">
        <w:rPr>
          <w:rFonts w:ascii="Times New Roman" w:hAnsi="Times New Roman" w:cs="Times New Roman"/>
          <w:sz w:val="24"/>
          <w:szCs w:val="24"/>
          <w:lang w:val="en-US"/>
        </w:rPr>
        <w:t xml:space="preserve"> present on up to ~70% of flakes </w:t>
      </w:r>
      <w:r w:rsidR="00247F7A">
        <w:rPr>
          <w:rFonts w:ascii="Times New Roman" w:hAnsi="Times New Roman" w:cs="Times New Roman"/>
          <w:sz w:val="24"/>
          <w:szCs w:val="24"/>
          <w:lang w:val="en-US"/>
        </w:rPr>
        <w:t>(</w:t>
      </w:r>
      <w:r w:rsidRPr="002815BD">
        <w:rPr>
          <w:rFonts w:ascii="Times New Roman" w:hAnsi="Times New Roman" w:cs="Times New Roman"/>
          <w:sz w:val="24"/>
          <w:szCs w:val="24"/>
          <w:lang w:val="en-US"/>
        </w:rPr>
        <w:t>the pebble surface of cortical striking platforms was also included in this count</w:t>
      </w:r>
      <w:r w:rsidR="00247F7A">
        <w:rPr>
          <w:rFonts w:ascii="Times New Roman" w:hAnsi="Times New Roman" w:cs="Times New Roman"/>
          <w:sz w:val="24"/>
          <w:szCs w:val="24"/>
          <w:lang w:val="en-US"/>
        </w:rPr>
        <w:t>)</w:t>
      </w:r>
      <w:r w:rsidRPr="002815BD">
        <w:rPr>
          <w:rFonts w:ascii="Times New Roman" w:hAnsi="Times New Roman" w:cs="Times New Roman"/>
          <w:sz w:val="24"/>
          <w:szCs w:val="24"/>
          <w:lang w:val="en-US"/>
        </w:rPr>
        <w:t xml:space="preserve">. </w:t>
      </w:r>
    </w:p>
    <w:p w14:paraId="709B24DE" w14:textId="65A84EED" w:rsidR="00EA088E" w:rsidRPr="002815BD" w:rsidRDefault="00EA088E" w:rsidP="00AC76DB">
      <w:pPr>
        <w:spacing w:after="0" w:line="276" w:lineRule="auto"/>
        <w:ind w:firstLine="706"/>
        <w:rPr>
          <w:rFonts w:ascii="Times New Roman" w:hAnsi="Times New Roman" w:cs="Times New Roman"/>
          <w:sz w:val="24"/>
          <w:szCs w:val="24"/>
          <w:lang w:val="en-US"/>
        </w:rPr>
      </w:pPr>
      <w:r w:rsidRPr="002815BD">
        <w:rPr>
          <w:rFonts w:ascii="Times New Roman" w:hAnsi="Times New Roman" w:cs="Times New Roman"/>
          <w:sz w:val="24"/>
          <w:szCs w:val="24"/>
          <w:lang w:val="en-US"/>
        </w:rPr>
        <w:t>Waste products, which include small flakes (&lt;1.5 cm) and chips indicative of blank retouching, account for the majority of debitage</w:t>
      </w:r>
      <w:r w:rsidR="00362E32">
        <w:rPr>
          <w:rFonts w:ascii="Times New Roman" w:hAnsi="Times New Roman" w:cs="Times New Roman"/>
          <w:sz w:val="24"/>
          <w:szCs w:val="24"/>
          <w:lang w:val="en-US"/>
        </w:rPr>
        <w:t xml:space="preserve"> </w:t>
      </w:r>
      <w:r w:rsidR="00362E32" w:rsidRPr="00F0776C">
        <w:rPr>
          <w:rFonts w:ascii="Times New Roman" w:hAnsi="Times New Roman" w:cs="Times New Roman"/>
          <w:sz w:val="24"/>
          <w:szCs w:val="24"/>
          <w:lang w:val="en-US"/>
        </w:rPr>
        <w:t>(up to 70%)</w:t>
      </w:r>
      <w:r w:rsidRPr="002815BD">
        <w:rPr>
          <w:rFonts w:ascii="Times New Roman" w:hAnsi="Times New Roman" w:cs="Times New Roman"/>
          <w:sz w:val="24"/>
          <w:szCs w:val="24"/>
          <w:lang w:val="en-US"/>
        </w:rPr>
        <w:t xml:space="preserve">. Citron is abundant among the flakes (up to 8%). Striking platforms are plain or cortical, </w:t>
      </w:r>
      <w:r w:rsidR="00BE5794">
        <w:rPr>
          <w:rFonts w:ascii="Times New Roman" w:hAnsi="Times New Roman" w:cs="Times New Roman"/>
          <w:sz w:val="24"/>
          <w:szCs w:val="24"/>
          <w:lang w:val="en-US"/>
        </w:rPr>
        <w:t xml:space="preserve">with </w:t>
      </w:r>
      <w:r w:rsidRPr="002815BD">
        <w:rPr>
          <w:rFonts w:ascii="Times New Roman" w:hAnsi="Times New Roman" w:cs="Times New Roman"/>
          <w:sz w:val="24"/>
          <w:szCs w:val="24"/>
          <w:lang w:val="en-US"/>
        </w:rPr>
        <w:t xml:space="preserve">other types </w:t>
      </w:r>
      <w:r w:rsidR="00BE5794">
        <w:rPr>
          <w:rFonts w:ascii="Times New Roman" w:hAnsi="Times New Roman" w:cs="Times New Roman"/>
          <w:sz w:val="24"/>
          <w:szCs w:val="24"/>
          <w:lang w:val="en-US"/>
        </w:rPr>
        <w:t>being</w:t>
      </w:r>
      <w:r w:rsidRPr="002815BD">
        <w:rPr>
          <w:rFonts w:ascii="Times New Roman" w:hAnsi="Times New Roman" w:cs="Times New Roman"/>
          <w:sz w:val="24"/>
          <w:szCs w:val="24"/>
          <w:lang w:val="en-US"/>
        </w:rPr>
        <w:t xml:space="preserve"> almost non-existent. In the collection of almost all sites there are </w:t>
      </w:r>
      <w:r w:rsidR="00964606">
        <w:rPr>
          <w:rFonts w:ascii="Times New Roman" w:hAnsi="Times New Roman" w:cs="Times New Roman"/>
          <w:sz w:val="24"/>
          <w:szCs w:val="24"/>
          <w:lang w:val="en-US"/>
        </w:rPr>
        <w:t>hammerstone</w:t>
      </w:r>
      <w:r w:rsidRPr="002815BD">
        <w:rPr>
          <w:rFonts w:ascii="Times New Roman" w:hAnsi="Times New Roman" w:cs="Times New Roman"/>
          <w:sz w:val="24"/>
          <w:szCs w:val="24"/>
          <w:lang w:val="en-US"/>
        </w:rPr>
        <w:t>s, in the form of elongated pebbles of different size</w:t>
      </w:r>
      <w:r w:rsidR="00BE5794">
        <w:rPr>
          <w:rFonts w:ascii="Times New Roman" w:hAnsi="Times New Roman" w:cs="Times New Roman"/>
          <w:sz w:val="24"/>
          <w:szCs w:val="24"/>
          <w:lang w:val="en-US"/>
        </w:rPr>
        <w:t>s</w:t>
      </w:r>
      <w:r w:rsidRPr="002815BD">
        <w:rPr>
          <w:rFonts w:ascii="Times New Roman" w:hAnsi="Times New Roman" w:cs="Times New Roman"/>
          <w:sz w:val="24"/>
          <w:szCs w:val="24"/>
          <w:lang w:val="en-US"/>
        </w:rPr>
        <w:t xml:space="preserve"> and weight</w:t>
      </w:r>
      <w:r w:rsidR="00BE5794">
        <w:rPr>
          <w:rFonts w:ascii="Times New Roman" w:hAnsi="Times New Roman" w:cs="Times New Roman"/>
          <w:sz w:val="24"/>
          <w:szCs w:val="24"/>
          <w:lang w:val="en-US"/>
        </w:rPr>
        <w:t>s</w:t>
      </w:r>
      <w:r w:rsidRPr="002815BD">
        <w:rPr>
          <w:rFonts w:ascii="Times New Roman" w:hAnsi="Times New Roman" w:cs="Times New Roman"/>
          <w:sz w:val="24"/>
          <w:szCs w:val="24"/>
          <w:lang w:val="en-US"/>
        </w:rPr>
        <w:t>, with traces of hammering at one or both ends.</w:t>
      </w:r>
    </w:p>
    <w:p w14:paraId="0AE24453" w14:textId="637AF535" w:rsidR="00EA088E" w:rsidRPr="002815BD" w:rsidRDefault="00EA088E" w:rsidP="00AC76DB">
      <w:pPr>
        <w:spacing w:after="0" w:line="276" w:lineRule="auto"/>
        <w:ind w:firstLine="706"/>
        <w:rPr>
          <w:rFonts w:ascii="Times New Roman" w:hAnsi="Times New Roman" w:cs="Times New Roman"/>
          <w:sz w:val="24"/>
          <w:szCs w:val="24"/>
          <w:lang w:val="en-US"/>
        </w:rPr>
      </w:pPr>
      <w:r w:rsidRPr="002815BD">
        <w:rPr>
          <w:rFonts w:ascii="Times New Roman" w:hAnsi="Times New Roman" w:cs="Times New Roman"/>
          <w:sz w:val="24"/>
          <w:szCs w:val="24"/>
          <w:lang w:val="en-US"/>
        </w:rPr>
        <w:t>The toolkit, which constitutes up to 5% of assemblages devoid of waste products, contains a significant proportion of retouched flakes and unidentifiable tools (up to 25%). Among the formal tools are choppers, simple scrapers, denticulated, notched tools and unifaces. However, the percentage of these categories varies considerably between sites. Atypical end-scrapers and perforators are also present in all collections.</w:t>
      </w:r>
    </w:p>
    <w:p w14:paraId="2563D861" w14:textId="373C61F0" w:rsidR="00EA088E" w:rsidRPr="002815BD" w:rsidRDefault="00EA088E" w:rsidP="00AC76DB">
      <w:pPr>
        <w:spacing w:after="0" w:line="276" w:lineRule="auto"/>
        <w:ind w:firstLine="706"/>
        <w:rPr>
          <w:rFonts w:ascii="Times New Roman" w:hAnsi="Times New Roman" w:cs="Times New Roman"/>
          <w:sz w:val="24"/>
          <w:szCs w:val="24"/>
          <w:lang w:val="en-US"/>
        </w:rPr>
      </w:pPr>
      <w:r w:rsidRPr="002815BD">
        <w:rPr>
          <w:rFonts w:ascii="Times New Roman" w:hAnsi="Times New Roman" w:cs="Times New Roman"/>
          <w:sz w:val="24"/>
          <w:szCs w:val="24"/>
          <w:lang w:val="en-US"/>
        </w:rPr>
        <w:t>Common to all assemblages are unifaces</w:t>
      </w:r>
      <w:r w:rsidR="007401A8">
        <w:rPr>
          <w:rFonts w:ascii="Times New Roman" w:hAnsi="Times New Roman" w:cs="Times New Roman"/>
          <w:sz w:val="24"/>
          <w:szCs w:val="24"/>
          <w:lang w:val="en-US"/>
        </w:rPr>
        <w:t xml:space="preserve"> that occur in the form of</w:t>
      </w:r>
      <w:r w:rsidRPr="002815BD">
        <w:rPr>
          <w:rFonts w:ascii="Times New Roman" w:hAnsi="Times New Roman" w:cs="Times New Roman"/>
          <w:sz w:val="24"/>
          <w:szCs w:val="24"/>
          <w:lang w:val="en-US"/>
        </w:rPr>
        <w:t xml:space="preserve"> small</w:t>
      </w:r>
      <w:r w:rsidR="00AA63E1">
        <w:rPr>
          <w:rFonts w:ascii="Times New Roman" w:hAnsi="Times New Roman" w:cs="Times New Roman"/>
          <w:sz w:val="24"/>
          <w:szCs w:val="24"/>
          <w:lang w:val="en-US"/>
        </w:rPr>
        <w:t>, rounded</w:t>
      </w:r>
      <w:r w:rsidRPr="002815BD">
        <w:rPr>
          <w:rFonts w:ascii="Times New Roman" w:hAnsi="Times New Roman" w:cs="Times New Roman"/>
          <w:sz w:val="24"/>
          <w:szCs w:val="24"/>
          <w:lang w:val="en-US"/>
        </w:rPr>
        <w:t xml:space="preserve"> plano-convex tools. </w:t>
      </w:r>
      <w:r w:rsidR="00AA63E1">
        <w:rPr>
          <w:rFonts w:ascii="Times New Roman" w:hAnsi="Times New Roman" w:cs="Times New Roman"/>
          <w:sz w:val="24"/>
          <w:szCs w:val="24"/>
          <w:lang w:val="en-US"/>
        </w:rPr>
        <w:t>Among these tools, t</w:t>
      </w:r>
      <w:r w:rsidRPr="002815BD">
        <w:rPr>
          <w:rFonts w:ascii="Times New Roman" w:hAnsi="Times New Roman" w:cs="Times New Roman"/>
          <w:sz w:val="24"/>
          <w:szCs w:val="24"/>
          <w:lang w:val="en-US"/>
        </w:rPr>
        <w:t>he convex surface completely preserves the pebble cortex</w:t>
      </w:r>
      <w:r w:rsidR="00036407">
        <w:rPr>
          <w:rFonts w:ascii="Times New Roman" w:hAnsi="Times New Roman" w:cs="Times New Roman"/>
          <w:sz w:val="24"/>
          <w:szCs w:val="24"/>
          <w:lang w:val="en-US"/>
        </w:rPr>
        <w:t>, while</w:t>
      </w:r>
      <w:r w:rsidRPr="002815BD">
        <w:rPr>
          <w:rFonts w:ascii="Times New Roman" w:hAnsi="Times New Roman" w:cs="Times New Roman"/>
          <w:sz w:val="24"/>
          <w:szCs w:val="24"/>
          <w:lang w:val="en-US"/>
        </w:rPr>
        <w:t xml:space="preserve"> </w:t>
      </w:r>
      <w:r w:rsidR="00036407">
        <w:rPr>
          <w:rFonts w:ascii="Times New Roman" w:hAnsi="Times New Roman" w:cs="Times New Roman"/>
          <w:sz w:val="24"/>
          <w:szCs w:val="24"/>
          <w:lang w:val="en-US"/>
        </w:rPr>
        <w:t>t</w:t>
      </w:r>
      <w:r w:rsidRPr="002815BD">
        <w:rPr>
          <w:rFonts w:ascii="Times New Roman" w:hAnsi="Times New Roman" w:cs="Times New Roman"/>
          <w:sz w:val="24"/>
          <w:szCs w:val="24"/>
          <w:lang w:val="en-US"/>
        </w:rPr>
        <w:t>he flat (or slightly convex) surface is covered with negatives of centripetal flakes of various sizes.</w:t>
      </w:r>
    </w:p>
    <w:p w14:paraId="0270CBDF" w14:textId="7F1F2F3A" w:rsidR="00EA088E" w:rsidRPr="002815BD" w:rsidRDefault="00EA088E" w:rsidP="00AC76DB">
      <w:pPr>
        <w:spacing w:after="0" w:line="276" w:lineRule="auto"/>
        <w:ind w:firstLine="706"/>
        <w:rPr>
          <w:rFonts w:ascii="Times New Roman" w:hAnsi="Times New Roman" w:cs="Times New Roman"/>
          <w:sz w:val="24"/>
          <w:szCs w:val="24"/>
          <w:lang w:val="en-US"/>
        </w:rPr>
      </w:pPr>
      <w:r w:rsidRPr="002815BD">
        <w:rPr>
          <w:rFonts w:ascii="Times New Roman" w:hAnsi="Times New Roman" w:cs="Times New Roman"/>
          <w:sz w:val="24"/>
          <w:szCs w:val="24"/>
          <w:lang w:val="en-US"/>
        </w:rPr>
        <w:t>A comparative analysis of the lithic assemblages from PC</w:t>
      </w:r>
      <w:r w:rsidR="005E2710">
        <w:rPr>
          <w:rFonts w:ascii="Times New Roman" w:hAnsi="Times New Roman" w:cs="Times New Roman"/>
          <w:sz w:val="24"/>
          <w:szCs w:val="24"/>
          <w:lang w:val="en-US"/>
        </w:rPr>
        <w:t>s</w:t>
      </w:r>
      <w:r w:rsidRPr="002815BD">
        <w:rPr>
          <w:rFonts w:ascii="Times New Roman" w:hAnsi="Times New Roman" w:cs="Times New Roman"/>
          <w:sz w:val="24"/>
          <w:szCs w:val="24"/>
          <w:lang w:val="en-US"/>
        </w:rPr>
        <w:t xml:space="preserve"> 6-4 deposits reveals substantial similarities in both primary flaking strategies and tool kit composition. The principal distinctions between assemblages lie in the relative frequencies of core and tool types. In each instance, the lithic industry incorporates distinct formal tools, which are typically absent in other localities. These include scrapers with intensive retouch from PC 6 at </w:t>
      </w:r>
      <w:proofErr w:type="spellStart"/>
      <w:r w:rsidRPr="002815BD">
        <w:rPr>
          <w:rFonts w:ascii="Times New Roman" w:hAnsi="Times New Roman" w:cs="Times New Roman"/>
          <w:sz w:val="24"/>
          <w:szCs w:val="24"/>
          <w:lang w:val="en-US"/>
        </w:rPr>
        <w:t>Karatau</w:t>
      </w:r>
      <w:proofErr w:type="spellEnd"/>
      <w:r w:rsidRPr="002815BD">
        <w:rPr>
          <w:rFonts w:ascii="Times New Roman" w:hAnsi="Times New Roman" w:cs="Times New Roman"/>
          <w:sz w:val="24"/>
          <w:szCs w:val="24"/>
          <w:lang w:val="en-US"/>
        </w:rPr>
        <w:t xml:space="preserve"> and Obi-Mazar-VI sites</w:t>
      </w:r>
      <w:r w:rsidR="00471AAF">
        <w:rPr>
          <w:rFonts w:ascii="Times New Roman" w:hAnsi="Times New Roman" w:cs="Times New Roman"/>
          <w:sz w:val="24"/>
          <w:szCs w:val="24"/>
          <w:lang w:val="en-US"/>
        </w:rPr>
        <w:t>,</w:t>
      </w:r>
      <w:r w:rsidRPr="002815BD">
        <w:rPr>
          <w:rFonts w:ascii="Times New Roman" w:hAnsi="Times New Roman" w:cs="Times New Roman"/>
          <w:sz w:val="24"/>
          <w:szCs w:val="24"/>
          <w:lang w:val="en-US"/>
        </w:rPr>
        <w:t xml:space="preserve"> </w:t>
      </w:r>
      <w:r w:rsidR="00471AAF">
        <w:rPr>
          <w:rFonts w:ascii="Times New Roman" w:hAnsi="Times New Roman" w:cs="Times New Roman"/>
          <w:sz w:val="24"/>
          <w:szCs w:val="24"/>
          <w:lang w:val="en-US"/>
        </w:rPr>
        <w:t>“</w:t>
      </w:r>
      <w:proofErr w:type="spellStart"/>
      <w:r w:rsidRPr="002815BD">
        <w:rPr>
          <w:rFonts w:ascii="Times New Roman" w:hAnsi="Times New Roman" w:cs="Times New Roman"/>
          <w:sz w:val="24"/>
          <w:szCs w:val="24"/>
          <w:lang w:val="en-US"/>
        </w:rPr>
        <w:t>Tayacian</w:t>
      </w:r>
      <w:proofErr w:type="spellEnd"/>
      <w:r w:rsidR="00471AAF">
        <w:rPr>
          <w:rFonts w:ascii="Times New Roman" w:hAnsi="Times New Roman" w:cs="Times New Roman"/>
          <w:sz w:val="24"/>
          <w:szCs w:val="24"/>
          <w:lang w:val="en-US"/>
        </w:rPr>
        <w:t>”</w:t>
      </w:r>
      <w:r w:rsidRPr="002815BD">
        <w:rPr>
          <w:rFonts w:ascii="Times New Roman" w:hAnsi="Times New Roman" w:cs="Times New Roman"/>
          <w:sz w:val="24"/>
          <w:szCs w:val="24"/>
          <w:lang w:val="en-US"/>
        </w:rPr>
        <w:t xml:space="preserve"> retouched points from PC 6 at </w:t>
      </w:r>
      <w:proofErr w:type="spellStart"/>
      <w:r w:rsidRPr="002815BD">
        <w:rPr>
          <w:rFonts w:ascii="Times New Roman" w:hAnsi="Times New Roman" w:cs="Times New Roman"/>
          <w:sz w:val="24"/>
          <w:szCs w:val="24"/>
          <w:lang w:val="en-US"/>
        </w:rPr>
        <w:t>La</w:t>
      </w:r>
      <w:r w:rsidR="008310D5">
        <w:rPr>
          <w:rFonts w:ascii="Times New Roman" w:hAnsi="Times New Roman" w:cs="Times New Roman"/>
          <w:sz w:val="24"/>
          <w:szCs w:val="24"/>
          <w:lang w:val="en-US"/>
        </w:rPr>
        <w:t>k</w:t>
      </w:r>
      <w:r w:rsidRPr="002815BD">
        <w:rPr>
          <w:rFonts w:ascii="Times New Roman" w:hAnsi="Times New Roman" w:cs="Times New Roman"/>
          <w:sz w:val="24"/>
          <w:szCs w:val="24"/>
          <w:lang w:val="en-US"/>
        </w:rPr>
        <w:t>huti</w:t>
      </w:r>
      <w:proofErr w:type="spellEnd"/>
      <w:r w:rsidRPr="002815BD">
        <w:rPr>
          <w:rFonts w:ascii="Times New Roman" w:hAnsi="Times New Roman" w:cs="Times New Roman"/>
          <w:sz w:val="24"/>
          <w:szCs w:val="24"/>
          <w:lang w:val="en-US"/>
        </w:rPr>
        <w:t>-IV and PC 5 at La</w:t>
      </w:r>
      <w:r w:rsidR="008310D5">
        <w:rPr>
          <w:rFonts w:ascii="Times New Roman" w:hAnsi="Times New Roman" w:cs="Times New Roman"/>
          <w:sz w:val="24"/>
          <w:szCs w:val="24"/>
          <w:lang w:val="en-US"/>
        </w:rPr>
        <w:t>k</w:t>
      </w:r>
      <w:r w:rsidRPr="002815BD">
        <w:rPr>
          <w:rFonts w:ascii="Times New Roman" w:hAnsi="Times New Roman" w:cs="Times New Roman"/>
          <w:sz w:val="24"/>
          <w:szCs w:val="24"/>
          <w:lang w:val="en-US"/>
        </w:rPr>
        <w:t>huti-I</w:t>
      </w:r>
      <w:r w:rsidR="008310D5">
        <w:rPr>
          <w:rFonts w:ascii="Times New Roman" w:hAnsi="Times New Roman" w:cs="Times New Roman"/>
          <w:sz w:val="24"/>
          <w:szCs w:val="24"/>
          <w:lang w:val="en-US"/>
        </w:rPr>
        <w:t>,</w:t>
      </w:r>
      <w:r w:rsidRPr="002815BD">
        <w:rPr>
          <w:rFonts w:ascii="Times New Roman" w:hAnsi="Times New Roman" w:cs="Times New Roman"/>
          <w:sz w:val="24"/>
          <w:szCs w:val="24"/>
          <w:lang w:val="en-US"/>
        </w:rPr>
        <w:t xml:space="preserve"> and scrapers displaying perimeter retouch from PC 5 at La</w:t>
      </w:r>
      <w:r w:rsidR="008310D5">
        <w:rPr>
          <w:rFonts w:ascii="Times New Roman" w:hAnsi="Times New Roman" w:cs="Times New Roman"/>
          <w:sz w:val="24"/>
          <w:szCs w:val="24"/>
          <w:lang w:val="en-US"/>
        </w:rPr>
        <w:t>k</w:t>
      </w:r>
      <w:r w:rsidRPr="002815BD">
        <w:rPr>
          <w:rFonts w:ascii="Times New Roman" w:hAnsi="Times New Roman" w:cs="Times New Roman"/>
          <w:sz w:val="24"/>
          <w:szCs w:val="24"/>
          <w:lang w:val="en-US"/>
        </w:rPr>
        <w:t>huti-I.</w:t>
      </w:r>
    </w:p>
    <w:p w14:paraId="3C49DA31" w14:textId="3017D7DC" w:rsidR="00EA088E" w:rsidRPr="002815BD" w:rsidRDefault="00EA088E" w:rsidP="00AC76DB">
      <w:pPr>
        <w:spacing w:after="0" w:line="276" w:lineRule="auto"/>
        <w:ind w:firstLine="706"/>
        <w:rPr>
          <w:rFonts w:ascii="Times New Roman" w:hAnsi="Times New Roman" w:cs="Times New Roman"/>
          <w:sz w:val="24"/>
          <w:szCs w:val="24"/>
          <w:lang w:val="en-US"/>
        </w:rPr>
      </w:pPr>
      <w:r w:rsidRPr="002815BD">
        <w:rPr>
          <w:rFonts w:ascii="Times New Roman" w:hAnsi="Times New Roman" w:cs="Times New Roman"/>
          <w:sz w:val="24"/>
          <w:szCs w:val="24"/>
          <w:lang w:val="en-US"/>
        </w:rPr>
        <w:t>The distribution of archaeological materials exhibits certain regularities, both in terms of time and space. The least amount of archaeological material has been recorded in PC 6. The concentration of artefacts per 1 m</w:t>
      </w:r>
      <w:r w:rsidR="00093C54" w:rsidRPr="002815BD">
        <w:rPr>
          <w:rFonts w:ascii="Times New Roman" w:hAnsi="Times New Roman" w:cs="Times New Roman"/>
          <w:sz w:val="24"/>
          <w:szCs w:val="24"/>
          <w:vertAlign w:val="superscript"/>
          <w:lang w:val="en-US"/>
        </w:rPr>
        <w:t>2</w:t>
      </w:r>
      <w:r w:rsidRPr="002815BD">
        <w:rPr>
          <w:rFonts w:ascii="Times New Roman" w:hAnsi="Times New Roman" w:cs="Times New Roman"/>
          <w:sz w:val="24"/>
          <w:szCs w:val="24"/>
          <w:lang w:val="en-US"/>
        </w:rPr>
        <w:t xml:space="preserve"> is 1-2 items in these deposits, with a total excavated area of about 650 </w:t>
      </w:r>
      <w:r w:rsidR="007E6FC1" w:rsidRPr="006C1869">
        <w:rPr>
          <w:rFonts w:ascii="Times New Roman" w:hAnsi="Times New Roman" w:cs="Times New Roman"/>
          <w:sz w:val="24"/>
          <w:szCs w:val="24"/>
          <w:lang w:val="en-US"/>
        </w:rPr>
        <w:t>m</w:t>
      </w:r>
      <w:r w:rsidR="007E6FC1" w:rsidRPr="006C1869">
        <w:rPr>
          <w:rFonts w:ascii="Times New Roman" w:hAnsi="Times New Roman" w:cs="Times New Roman"/>
          <w:sz w:val="24"/>
          <w:szCs w:val="24"/>
          <w:vertAlign w:val="superscript"/>
          <w:lang w:val="en-US"/>
        </w:rPr>
        <w:t>2</w:t>
      </w:r>
      <w:r w:rsidRPr="002815BD">
        <w:rPr>
          <w:rFonts w:ascii="Times New Roman" w:hAnsi="Times New Roman" w:cs="Times New Roman"/>
          <w:sz w:val="24"/>
          <w:szCs w:val="24"/>
          <w:lang w:val="en-US"/>
        </w:rPr>
        <w:t xml:space="preserve"> (Obi-Mazar, </w:t>
      </w:r>
      <w:proofErr w:type="spellStart"/>
      <w:r w:rsidRPr="002815BD">
        <w:rPr>
          <w:rFonts w:ascii="Times New Roman" w:hAnsi="Times New Roman" w:cs="Times New Roman"/>
          <w:sz w:val="24"/>
          <w:szCs w:val="24"/>
          <w:lang w:val="en-US"/>
        </w:rPr>
        <w:t>Karatau</w:t>
      </w:r>
      <w:proofErr w:type="spellEnd"/>
      <w:r w:rsidRPr="002815BD">
        <w:rPr>
          <w:rFonts w:ascii="Times New Roman" w:hAnsi="Times New Roman" w:cs="Times New Roman"/>
          <w:sz w:val="24"/>
          <w:szCs w:val="24"/>
          <w:lang w:val="en-US"/>
        </w:rPr>
        <w:t xml:space="preserve">, </w:t>
      </w:r>
      <w:proofErr w:type="spellStart"/>
      <w:r w:rsidRPr="002815BD">
        <w:rPr>
          <w:rFonts w:ascii="Times New Roman" w:hAnsi="Times New Roman" w:cs="Times New Roman"/>
          <w:sz w:val="24"/>
          <w:szCs w:val="24"/>
          <w:lang w:val="en-US"/>
        </w:rPr>
        <w:t>La</w:t>
      </w:r>
      <w:r w:rsidR="007E6FC1">
        <w:rPr>
          <w:rFonts w:ascii="Times New Roman" w:hAnsi="Times New Roman" w:cs="Times New Roman"/>
          <w:sz w:val="24"/>
          <w:szCs w:val="24"/>
          <w:lang w:val="en-US"/>
        </w:rPr>
        <w:t>k</w:t>
      </w:r>
      <w:r w:rsidRPr="002815BD">
        <w:rPr>
          <w:rFonts w:ascii="Times New Roman" w:hAnsi="Times New Roman" w:cs="Times New Roman"/>
          <w:sz w:val="24"/>
          <w:szCs w:val="24"/>
          <w:lang w:val="en-US"/>
        </w:rPr>
        <w:t>huti</w:t>
      </w:r>
      <w:proofErr w:type="spellEnd"/>
      <w:r w:rsidRPr="002815BD">
        <w:rPr>
          <w:rFonts w:ascii="Times New Roman" w:hAnsi="Times New Roman" w:cs="Times New Roman"/>
          <w:sz w:val="24"/>
          <w:szCs w:val="24"/>
          <w:lang w:val="en-US"/>
        </w:rPr>
        <w:t>-IV). The assemblages from PC 6 contain considerably more specific formal tools than in later industries. The maximum concentration of art</w:t>
      </w:r>
      <w:r w:rsidR="00E128CA">
        <w:rPr>
          <w:rFonts w:ascii="Times New Roman" w:hAnsi="Times New Roman" w:cs="Times New Roman"/>
          <w:sz w:val="24"/>
          <w:szCs w:val="24"/>
          <w:lang w:val="en-US"/>
        </w:rPr>
        <w:t>i</w:t>
      </w:r>
      <w:r w:rsidRPr="002815BD">
        <w:rPr>
          <w:rFonts w:ascii="Times New Roman" w:hAnsi="Times New Roman" w:cs="Times New Roman"/>
          <w:sz w:val="24"/>
          <w:szCs w:val="24"/>
          <w:lang w:val="en-US"/>
        </w:rPr>
        <w:t xml:space="preserve">facts is recorded in assemblages from PC 5, where it is </w:t>
      </w:r>
      <w:r w:rsidR="00E128CA">
        <w:rPr>
          <w:rFonts w:ascii="Times New Roman" w:hAnsi="Times New Roman" w:cs="Times New Roman"/>
          <w:sz w:val="24"/>
          <w:szCs w:val="24"/>
          <w:lang w:val="en-US"/>
        </w:rPr>
        <w:t>70-</w:t>
      </w:r>
      <w:r w:rsidRPr="002815BD">
        <w:rPr>
          <w:rFonts w:ascii="Times New Roman" w:hAnsi="Times New Roman" w:cs="Times New Roman"/>
          <w:sz w:val="24"/>
          <w:szCs w:val="24"/>
          <w:lang w:val="en-US"/>
        </w:rPr>
        <w:t xml:space="preserve">100 items per </w:t>
      </w:r>
      <w:r w:rsidR="00E128CA" w:rsidRPr="006C1869">
        <w:rPr>
          <w:rFonts w:ascii="Times New Roman" w:hAnsi="Times New Roman" w:cs="Times New Roman"/>
          <w:sz w:val="24"/>
          <w:szCs w:val="24"/>
          <w:lang w:val="en-US"/>
        </w:rPr>
        <w:t>m</w:t>
      </w:r>
      <w:r w:rsidR="00E128CA" w:rsidRPr="006C1869">
        <w:rPr>
          <w:rFonts w:ascii="Times New Roman" w:hAnsi="Times New Roman" w:cs="Times New Roman"/>
          <w:sz w:val="24"/>
          <w:szCs w:val="24"/>
          <w:vertAlign w:val="superscript"/>
          <w:lang w:val="en-US"/>
        </w:rPr>
        <w:t>2</w:t>
      </w:r>
      <w:r w:rsidRPr="002815BD">
        <w:rPr>
          <w:rFonts w:ascii="Times New Roman" w:hAnsi="Times New Roman" w:cs="Times New Roman"/>
          <w:sz w:val="24"/>
          <w:szCs w:val="24"/>
          <w:lang w:val="en-US"/>
        </w:rPr>
        <w:t xml:space="preserve"> (La</w:t>
      </w:r>
      <w:r w:rsidR="00E128CA">
        <w:rPr>
          <w:rFonts w:ascii="Times New Roman" w:hAnsi="Times New Roman" w:cs="Times New Roman"/>
          <w:sz w:val="24"/>
          <w:szCs w:val="24"/>
          <w:lang w:val="en-US"/>
        </w:rPr>
        <w:t>k</w:t>
      </w:r>
      <w:r w:rsidRPr="002815BD">
        <w:rPr>
          <w:rFonts w:ascii="Times New Roman" w:hAnsi="Times New Roman" w:cs="Times New Roman"/>
          <w:sz w:val="24"/>
          <w:szCs w:val="24"/>
          <w:lang w:val="en-US"/>
        </w:rPr>
        <w:t xml:space="preserve">huti-I and </w:t>
      </w:r>
      <w:r w:rsidR="00EA7F4D">
        <w:rPr>
          <w:rFonts w:ascii="Times New Roman" w:hAnsi="Times New Roman" w:cs="Times New Roman"/>
          <w:sz w:val="24"/>
          <w:szCs w:val="24"/>
          <w:lang w:val="en-US"/>
        </w:rPr>
        <w:t>-</w:t>
      </w:r>
      <w:r w:rsidRPr="002815BD">
        <w:rPr>
          <w:rFonts w:ascii="Times New Roman" w:hAnsi="Times New Roman" w:cs="Times New Roman"/>
          <w:sz w:val="24"/>
          <w:szCs w:val="24"/>
          <w:lang w:val="en-US"/>
        </w:rPr>
        <w:t>IV). In PC 4 the concentration of archaeological materials drops again, and specific formal tools practically disappear from the tool kits. In addition, some significant differences between the assemblages of the sites are recorded in this period.</w:t>
      </w:r>
    </w:p>
    <w:p w14:paraId="78445BC6" w14:textId="6499DE0B" w:rsidR="00EA088E" w:rsidRPr="002815BD" w:rsidRDefault="00EA088E" w:rsidP="00AC76DB">
      <w:pPr>
        <w:spacing w:after="0" w:line="276" w:lineRule="auto"/>
        <w:ind w:firstLine="706"/>
        <w:rPr>
          <w:rFonts w:ascii="Times New Roman" w:hAnsi="Times New Roman" w:cs="Times New Roman"/>
          <w:sz w:val="24"/>
          <w:szCs w:val="24"/>
          <w:lang w:val="en-US"/>
        </w:rPr>
      </w:pPr>
      <w:r w:rsidRPr="002815BD">
        <w:rPr>
          <w:rFonts w:ascii="Times New Roman" w:hAnsi="Times New Roman" w:cs="Times New Roman"/>
          <w:sz w:val="24"/>
          <w:szCs w:val="24"/>
          <w:lang w:val="en-US"/>
        </w:rPr>
        <w:t xml:space="preserve">The </w:t>
      </w:r>
      <w:proofErr w:type="spellStart"/>
      <w:r w:rsidRPr="002815BD">
        <w:rPr>
          <w:rFonts w:ascii="Times New Roman" w:hAnsi="Times New Roman" w:cs="Times New Roman"/>
          <w:sz w:val="24"/>
          <w:szCs w:val="24"/>
          <w:lang w:val="en-US"/>
        </w:rPr>
        <w:t>Khonako</w:t>
      </w:r>
      <w:proofErr w:type="spellEnd"/>
      <w:r w:rsidRPr="002815BD">
        <w:rPr>
          <w:rFonts w:ascii="Times New Roman" w:hAnsi="Times New Roman" w:cs="Times New Roman"/>
          <w:sz w:val="24"/>
          <w:szCs w:val="24"/>
          <w:lang w:val="en-US"/>
        </w:rPr>
        <w:t>-III assemblage differs significantly from other PC</w:t>
      </w:r>
      <w:r w:rsidR="00EA7F4D">
        <w:rPr>
          <w:rFonts w:ascii="Times New Roman" w:hAnsi="Times New Roman" w:cs="Times New Roman"/>
          <w:sz w:val="24"/>
          <w:szCs w:val="24"/>
          <w:lang w:val="en-US"/>
        </w:rPr>
        <w:t xml:space="preserve"> </w:t>
      </w:r>
      <w:r w:rsidRPr="002815BD">
        <w:rPr>
          <w:rFonts w:ascii="Times New Roman" w:hAnsi="Times New Roman" w:cs="Times New Roman"/>
          <w:sz w:val="24"/>
          <w:szCs w:val="24"/>
          <w:lang w:val="en-US"/>
        </w:rPr>
        <w:t xml:space="preserve">4 complexes at the Obi-Mazar-IV and </w:t>
      </w:r>
      <w:proofErr w:type="spellStart"/>
      <w:r w:rsidRPr="002815BD">
        <w:rPr>
          <w:rFonts w:ascii="Times New Roman" w:hAnsi="Times New Roman" w:cs="Times New Roman"/>
          <w:sz w:val="24"/>
          <w:szCs w:val="24"/>
          <w:lang w:val="en-US"/>
        </w:rPr>
        <w:t>La</w:t>
      </w:r>
      <w:r w:rsidR="00EA7F4D">
        <w:rPr>
          <w:rFonts w:ascii="Times New Roman" w:hAnsi="Times New Roman" w:cs="Times New Roman"/>
          <w:sz w:val="24"/>
          <w:szCs w:val="24"/>
          <w:lang w:val="en-US"/>
        </w:rPr>
        <w:t>k</w:t>
      </w:r>
      <w:r w:rsidRPr="002815BD">
        <w:rPr>
          <w:rFonts w:ascii="Times New Roman" w:hAnsi="Times New Roman" w:cs="Times New Roman"/>
          <w:sz w:val="24"/>
          <w:szCs w:val="24"/>
          <w:lang w:val="en-US"/>
        </w:rPr>
        <w:t>huti</w:t>
      </w:r>
      <w:proofErr w:type="spellEnd"/>
      <w:r w:rsidRPr="002815BD">
        <w:rPr>
          <w:rFonts w:ascii="Times New Roman" w:hAnsi="Times New Roman" w:cs="Times New Roman"/>
          <w:sz w:val="24"/>
          <w:szCs w:val="24"/>
          <w:lang w:val="en-US"/>
        </w:rPr>
        <w:t>-IV sites</w:t>
      </w:r>
      <w:r w:rsidR="00326171">
        <w:rPr>
          <w:rFonts w:ascii="Times New Roman" w:hAnsi="Times New Roman" w:cs="Times New Roman"/>
          <w:sz w:val="24"/>
          <w:szCs w:val="24"/>
          <w:lang w:val="en-US"/>
        </w:rPr>
        <w:fldChar w:fldCharType="begin"/>
      </w:r>
      <w:r w:rsidR="00326171">
        <w:rPr>
          <w:rFonts w:ascii="Times New Roman" w:hAnsi="Times New Roman" w:cs="Times New Roman"/>
          <w:sz w:val="24"/>
          <w:szCs w:val="24"/>
          <w:lang w:val="en-US"/>
        </w:rPr>
        <w:instrText xml:space="preserve"> ADDIN ZOTERO_ITEM CSL_CITATION {"citationID":"C3bnJQvC","properties":{"formattedCitation":"\\super 29,31\\nosupersub{}","plainCitation":"29,31","noteIndex":0},"citationItems":[{"id":237,"uris":["http://zotero.org/users/local/6sjUyKQS/items/FGK5VNFP"],"itemData":{"id":237,"type":"chapter","container-title":"Arkheologicheskie raboty v Tadzhikistane","note":"(in Russ.)","page":"14-32","title":"Excavations in 4-6 paleosols of the Obi-Mazar loess-paleosol section in 1995 and 1997","volume":"XXX","author":[{"family":"Ranov","given":"V. A."}],"issued":{"date-parts":[["2005"]]}}},{"id":200,"uris":["http://zotero.org/users/local/6sjUyKQS/items/73XBUTJU"],"itemData":{"id":200,"type":"article-journal","container-title":"Archaeological Research in Asia","DOI":"10.1016/j.ara.2023.100466","ISSN":"23522267","journalAbbreviation":"Archaeological Research in Asia","language":"en","page":"100466","source":"DOI.org (Crossref)","title":"Lakhuti-IV – A new site of the early Palaeolithic in Central Asia (Tajikistan)","volume":"35","author":[{"family":"Anoikin","given":"Anton"},{"family":"Sosin","given":"Petr"},{"family":"Rybalko","given":"Andrei"},{"family":"Khudjageldiev","given":"Tura"},{"family":"Sharipov","given":"Abdullo"},{"family":"Karayev","given":"Asliddin"},{"family":"Kulakova","given":"Ekaterina"},{"family":"Meshcheryakova","given":"Olga"},{"family":"Tokareva","given":"Olga"},{"family":"Kurbanov","given":"Redzhep"}],"issued":{"date-parts":[["2023",9]]}}}],"schema":"https://github.com/citation-style-language/schema/raw/master/csl-citation.json"} </w:instrText>
      </w:r>
      <w:r w:rsidR="00326171">
        <w:rPr>
          <w:rFonts w:ascii="Times New Roman" w:hAnsi="Times New Roman" w:cs="Times New Roman"/>
          <w:sz w:val="24"/>
          <w:szCs w:val="24"/>
          <w:lang w:val="en-US"/>
        </w:rPr>
        <w:fldChar w:fldCharType="separate"/>
      </w:r>
      <w:r w:rsidR="00326171" w:rsidRPr="00FF2429">
        <w:rPr>
          <w:rFonts w:ascii="Times New Roman" w:hAnsi="Times New Roman" w:cs="Times New Roman"/>
          <w:kern w:val="0"/>
          <w:sz w:val="24"/>
          <w:vertAlign w:val="superscript"/>
          <w:lang w:val="en-US"/>
        </w:rPr>
        <w:t>29,31</w:t>
      </w:r>
      <w:r w:rsidR="00326171">
        <w:rPr>
          <w:rFonts w:ascii="Times New Roman" w:hAnsi="Times New Roman" w:cs="Times New Roman"/>
          <w:sz w:val="24"/>
          <w:szCs w:val="24"/>
          <w:lang w:val="en-US"/>
        </w:rPr>
        <w:fldChar w:fldCharType="end"/>
      </w:r>
      <w:r w:rsidRPr="002815BD">
        <w:rPr>
          <w:rFonts w:ascii="Times New Roman" w:hAnsi="Times New Roman" w:cs="Times New Roman"/>
          <w:sz w:val="24"/>
          <w:szCs w:val="24"/>
          <w:lang w:val="en-US"/>
        </w:rPr>
        <w:t>. A small percentage of cores, a significant predominance of small flakes and a significant share of tools characteri</w:t>
      </w:r>
      <w:r w:rsidR="00F110A5">
        <w:rPr>
          <w:rFonts w:ascii="Times New Roman" w:hAnsi="Times New Roman" w:cs="Times New Roman"/>
          <w:sz w:val="24"/>
          <w:szCs w:val="24"/>
          <w:lang w:val="en-US"/>
        </w:rPr>
        <w:t>z</w:t>
      </w:r>
      <w:r w:rsidRPr="002815BD">
        <w:rPr>
          <w:rFonts w:ascii="Times New Roman" w:hAnsi="Times New Roman" w:cs="Times New Roman"/>
          <w:sz w:val="24"/>
          <w:szCs w:val="24"/>
          <w:lang w:val="en-US"/>
        </w:rPr>
        <w:t xml:space="preserve">e this assemblage. </w:t>
      </w:r>
    </w:p>
    <w:p w14:paraId="026DE77B" w14:textId="08B5DB27" w:rsidR="00403DC8" w:rsidRPr="002815BD" w:rsidRDefault="00EA088E" w:rsidP="00AC76DB">
      <w:pPr>
        <w:spacing w:after="0" w:line="276" w:lineRule="auto"/>
        <w:ind w:firstLine="706"/>
        <w:rPr>
          <w:rFonts w:ascii="Times New Roman" w:eastAsia="Times New Roman" w:hAnsi="Times New Roman" w:cs="Times New Roman"/>
          <w:kern w:val="0"/>
          <w:sz w:val="24"/>
          <w:szCs w:val="24"/>
          <w:lang w:val="en-US" w:eastAsia="en-GB"/>
          <w14:ligatures w14:val="none"/>
        </w:rPr>
      </w:pPr>
      <w:r w:rsidRPr="002815BD">
        <w:rPr>
          <w:rFonts w:ascii="Times New Roman" w:hAnsi="Times New Roman" w:cs="Times New Roman"/>
          <w:sz w:val="24"/>
          <w:szCs w:val="24"/>
          <w:lang w:val="en-US"/>
        </w:rPr>
        <w:t xml:space="preserve">The </w:t>
      </w:r>
      <w:r w:rsidR="00BE7B41">
        <w:rPr>
          <w:rFonts w:ascii="Times New Roman" w:eastAsia="Times New Roman" w:hAnsi="Times New Roman" w:cs="Times New Roman"/>
          <w:color w:val="000000"/>
          <w:kern w:val="0"/>
          <w:sz w:val="24"/>
          <w:szCs w:val="24"/>
          <w:lang w:val="en-US" w:eastAsia="en-GB"/>
          <w14:ligatures w14:val="none"/>
        </w:rPr>
        <w:t>d</w:t>
      </w:r>
      <w:r w:rsidR="00403DC8" w:rsidRPr="00104892">
        <w:rPr>
          <w:rFonts w:ascii="Times New Roman" w:eastAsia="Times New Roman" w:hAnsi="Times New Roman" w:cs="Times New Roman"/>
          <w:color w:val="000000"/>
          <w:kern w:val="0"/>
          <w:sz w:val="24"/>
          <w:szCs w:val="24"/>
          <w:lang w:val="en-US" w:eastAsia="en-GB"/>
          <w14:ligatures w14:val="none"/>
        </w:rPr>
        <w:t xml:space="preserve">ifferences in the composition of </w:t>
      </w:r>
      <w:proofErr w:type="gramStart"/>
      <w:r w:rsidR="00403DC8" w:rsidRPr="00104892">
        <w:rPr>
          <w:rFonts w:ascii="Times New Roman" w:eastAsia="Times New Roman" w:hAnsi="Times New Roman" w:cs="Times New Roman"/>
          <w:color w:val="000000"/>
          <w:kern w:val="0"/>
          <w:sz w:val="24"/>
          <w:szCs w:val="24"/>
          <w:lang w:val="en-US" w:eastAsia="en-GB"/>
          <w14:ligatures w14:val="none"/>
        </w:rPr>
        <w:t>the lithic</w:t>
      </w:r>
      <w:proofErr w:type="gramEnd"/>
      <w:r w:rsidR="00403DC8" w:rsidRPr="00104892">
        <w:rPr>
          <w:rFonts w:ascii="Times New Roman" w:eastAsia="Times New Roman" w:hAnsi="Times New Roman" w:cs="Times New Roman"/>
          <w:color w:val="000000"/>
          <w:kern w:val="0"/>
          <w:sz w:val="24"/>
          <w:szCs w:val="24"/>
          <w:lang w:val="en-US" w:eastAsia="en-GB"/>
          <w14:ligatures w14:val="none"/>
        </w:rPr>
        <w:t xml:space="preserve"> assemblages among sites most likely reflect differences in the function of the sites. The low percentage of cores, predominance of small flakes, and high proportion of tools indicate that </w:t>
      </w:r>
      <w:proofErr w:type="spellStart"/>
      <w:r w:rsidR="00403DC8" w:rsidRPr="00104892">
        <w:rPr>
          <w:rFonts w:ascii="Times New Roman" w:eastAsia="Times New Roman" w:hAnsi="Times New Roman" w:cs="Times New Roman"/>
          <w:color w:val="000000"/>
          <w:kern w:val="0"/>
          <w:sz w:val="24"/>
          <w:szCs w:val="24"/>
          <w:lang w:val="en-US" w:eastAsia="en-GB"/>
          <w14:ligatures w14:val="none"/>
        </w:rPr>
        <w:t>Khonako</w:t>
      </w:r>
      <w:proofErr w:type="spellEnd"/>
      <w:r w:rsidR="00403DC8" w:rsidRPr="00104892">
        <w:rPr>
          <w:rFonts w:ascii="Times New Roman" w:eastAsia="Times New Roman" w:hAnsi="Times New Roman" w:cs="Times New Roman"/>
          <w:color w:val="000000"/>
          <w:kern w:val="0"/>
          <w:sz w:val="24"/>
          <w:szCs w:val="24"/>
          <w:lang w:val="en-US" w:eastAsia="en-GB"/>
          <w14:ligatures w14:val="none"/>
        </w:rPr>
        <w:t xml:space="preserve"> served a different purpose than Obi-Mazar and Lakhuti. This makes sense </w:t>
      </w:r>
      <w:proofErr w:type="gramStart"/>
      <w:r w:rsidR="00403DC8" w:rsidRPr="00104892">
        <w:rPr>
          <w:rFonts w:ascii="Times New Roman" w:eastAsia="Times New Roman" w:hAnsi="Times New Roman" w:cs="Times New Roman"/>
          <w:color w:val="000000"/>
          <w:kern w:val="0"/>
          <w:sz w:val="24"/>
          <w:szCs w:val="24"/>
          <w:lang w:val="en-US" w:eastAsia="en-GB"/>
          <w14:ligatures w14:val="none"/>
        </w:rPr>
        <w:t>in light of</w:t>
      </w:r>
      <w:proofErr w:type="gramEnd"/>
      <w:r w:rsidR="00403DC8" w:rsidRPr="00104892">
        <w:rPr>
          <w:rFonts w:ascii="Times New Roman" w:eastAsia="Times New Roman" w:hAnsi="Times New Roman" w:cs="Times New Roman"/>
          <w:color w:val="000000"/>
          <w:kern w:val="0"/>
          <w:sz w:val="24"/>
          <w:szCs w:val="24"/>
          <w:lang w:val="en-US" w:eastAsia="en-GB"/>
          <w14:ligatures w14:val="none"/>
        </w:rPr>
        <w:t xml:space="preserve"> the </w:t>
      </w:r>
      <w:r w:rsidR="002176CC">
        <w:rPr>
          <w:rFonts w:ascii="Times New Roman" w:eastAsia="Times New Roman" w:hAnsi="Times New Roman" w:cs="Times New Roman"/>
          <w:color w:val="000000"/>
          <w:kern w:val="0"/>
          <w:sz w:val="24"/>
          <w:szCs w:val="24"/>
          <w:lang w:val="en-US" w:eastAsia="en-GB"/>
          <w14:ligatures w14:val="none"/>
        </w:rPr>
        <w:t xml:space="preserve">site’s </w:t>
      </w:r>
      <w:r w:rsidR="00403DC8" w:rsidRPr="00104892">
        <w:rPr>
          <w:rFonts w:ascii="Times New Roman" w:eastAsia="Times New Roman" w:hAnsi="Times New Roman" w:cs="Times New Roman"/>
          <w:color w:val="000000"/>
          <w:kern w:val="0"/>
          <w:sz w:val="24"/>
          <w:szCs w:val="24"/>
          <w:lang w:val="en-US" w:eastAsia="en-GB"/>
          <w14:ligatures w14:val="none"/>
        </w:rPr>
        <w:t xml:space="preserve">location, as </w:t>
      </w:r>
      <w:proofErr w:type="spellStart"/>
      <w:r w:rsidR="00403DC8" w:rsidRPr="00104892">
        <w:rPr>
          <w:rFonts w:ascii="Times New Roman" w:eastAsia="Times New Roman" w:hAnsi="Times New Roman" w:cs="Times New Roman"/>
          <w:color w:val="000000"/>
          <w:kern w:val="0"/>
          <w:sz w:val="24"/>
          <w:szCs w:val="24"/>
          <w:lang w:val="en-US" w:eastAsia="en-GB"/>
          <w14:ligatures w14:val="none"/>
        </w:rPr>
        <w:t>Khonako</w:t>
      </w:r>
      <w:proofErr w:type="spellEnd"/>
      <w:r w:rsidR="00403DC8" w:rsidRPr="00104892">
        <w:rPr>
          <w:rFonts w:ascii="Times New Roman" w:eastAsia="Times New Roman" w:hAnsi="Times New Roman" w:cs="Times New Roman"/>
          <w:color w:val="000000"/>
          <w:kern w:val="0"/>
          <w:sz w:val="24"/>
          <w:szCs w:val="24"/>
          <w:lang w:val="en-US" w:eastAsia="en-GB"/>
          <w14:ligatures w14:val="none"/>
        </w:rPr>
        <w:t xml:space="preserve"> is located relatively far from the pebble raw material exposed on the riverbed of the Obi-Mazar River, implying that lithic production at </w:t>
      </w:r>
      <w:proofErr w:type="spellStart"/>
      <w:r w:rsidR="00403DC8" w:rsidRPr="00104892">
        <w:rPr>
          <w:rFonts w:ascii="Times New Roman" w:eastAsia="Times New Roman" w:hAnsi="Times New Roman" w:cs="Times New Roman"/>
          <w:color w:val="000000"/>
          <w:kern w:val="0"/>
          <w:sz w:val="24"/>
          <w:szCs w:val="24"/>
          <w:lang w:val="en-US" w:eastAsia="en-GB"/>
          <w14:ligatures w14:val="none"/>
        </w:rPr>
        <w:t>Khonako</w:t>
      </w:r>
      <w:proofErr w:type="spellEnd"/>
      <w:r w:rsidR="00403DC8" w:rsidRPr="00104892">
        <w:rPr>
          <w:rFonts w:ascii="Times New Roman" w:eastAsia="Times New Roman" w:hAnsi="Times New Roman" w:cs="Times New Roman"/>
          <w:color w:val="000000"/>
          <w:kern w:val="0"/>
          <w:sz w:val="24"/>
          <w:szCs w:val="24"/>
          <w:lang w:val="en-US" w:eastAsia="en-GB"/>
          <w14:ligatures w14:val="none"/>
        </w:rPr>
        <w:t xml:space="preserve"> was mainly related to tool manufacture and maintenance. The strategic position of </w:t>
      </w:r>
      <w:proofErr w:type="spellStart"/>
      <w:r w:rsidR="00403DC8" w:rsidRPr="00104892">
        <w:rPr>
          <w:rFonts w:ascii="Times New Roman" w:eastAsia="Times New Roman" w:hAnsi="Times New Roman" w:cs="Times New Roman"/>
          <w:color w:val="000000"/>
          <w:kern w:val="0"/>
          <w:sz w:val="24"/>
          <w:szCs w:val="24"/>
          <w:lang w:val="en-US" w:eastAsia="en-GB"/>
          <w14:ligatures w14:val="none"/>
        </w:rPr>
        <w:t>Khonako</w:t>
      </w:r>
      <w:proofErr w:type="spellEnd"/>
      <w:r w:rsidR="00403DC8" w:rsidRPr="00104892">
        <w:rPr>
          <w:rFonts w:ascii="Times New Roman" w:eastAsia="Times New Roman" w:hAnsi="Times New Roman" w:cs="Times New Roman"/>
          <w:color w:val="000000"/>
          <w:kern w:val="0"/>
          <w:sz w:val="24"/>
          <w:szCs w:val="24"/>
          <w:lang w:val="en-US" w:eastAsia="en-GB"/>
          <w14:ligatures w14:val="none"/>
        </w:rPr>
        <w:t>, located at a relatively high elevation overlooking a large valley, meant that the site likely served as a seasonal hunting ground (</w:t>
      </w:r>
      <w:r w:rsidR="00CB47D6">
        <w:rPr>
          <w:rFonts w:ascii="Times New Roman" w:eastAsia="Times New Roman" w:hAnsi="Times New Roman" w:cs="Times New Roman"/>
          <w:color w:val="000000"/>
          <w:kern w:val="0"/>
          <w:sz w:val="24"/>
          <w:szCs w:val="24"/>
          <w:lang w:val="en-US" w:eastAsia="en-GB"/>
          <w14:ligatures w14:val="none"/>
        </w:rPr>
        <w:t xml:space="preserve">based on faunal assemblages from Lower Paleolithic </w:t>
      </w:r>
      <w:r w:rsidR="007708C1">
        <w:rPr>
          <w:rFonts w:ascii="Times New Roman" w:eastAsia="Times New Roman" w:hAnsi="Times New Roman" w:cs="Times New Roman"/>
          <w:color w:val="000000"/>
          <w:kern w:val="0"/>
          <w:sz w:val="24"/>
          <w:szCs w:val="24"/>
          <w:lang w:val="en-US" w:eastAsia="en-GB"/>
          <w14:ligatures w14:val="none"/>
        </w:rPr>
        <w:t xml:space="preserve">sites across Central Asia, we infer that </w:t>
      </w:r>
      <w:r w:rsidR="007708C1">
        <w:rPr>
          <w:rFonts w:ascii="Times New Roman" w:eastAsia="Times New Roman" w:hAnsi="Times New Roman" w:cs="Times New Roman"/>
          <w:color w:val="000000"/>
          <w:kern w:val="0"/>
          <w:sz w:val="24"/>
          <w:szCs w:val="24"/>
          <w:lang w:val="en-US" w:eastAsia="en-GB"/>
          <w14:ligatures w14:val="none"/>
        </w:rPr>
        <w:lastRenderedPageBreak/>
        <w:t xml:space="preserve">this would have </w:t>
      </w:r>
      <w:r w:rsidR="00501658">
        <w:rPr>
          <w:rFonts w:ascii="Times New Roman" w:eastAsia="Times New Roman" w:hAnsi="Times New Roman" w:cs="Times New Roman"/>
          <w:color w:val="000000"/>
          <w:kern w:val="0"/>
          <w:sz w:val="24"/>
          <w:szCs w:val="24"/>
          <w:lang w:val="en-US" w:eastAsia="en-GB"/>
          <w14:ligatures w14:val="none"/>
        </w:rPr>
        <w:t xml:space="preserve">been </w:t>
      </w:r>
      <w:r w:rsidR="00403DC8" w:rsidRPr="00104892">
        <w:rPr>
          <w:rFonts w:ascii="Times New Roman" w:eastAsia="Times New Roman" w:hAnsi="Times New Roman" w:cs="Times New Roman"/>
          <w:color w:val="000000"/>
          <w:kern w:val="0"/>
          <w:sz w:val="24"/>
          <w:szCs w:val="24"/>
          <w:lang w:val="en-US" w:eastAsia="en-GB"/>
          <w14:ligatures w14:val="none"/>
        </w:rPr>
        <w:t>primarily wild boar</w:t>
      </w:r>
      <w:r w:rsidR="00501658">
        <w:rPr>
          <w:rFonts w:ascii="Times New Roman" w:eastAsia="Times New Roman" w:hAnsi="Times New Roman" w:cs="Times New Roman"/>
          <w:color w:val="000000"/>
          <w:kern w:val="0"/>
          <w:sz w:val="24"/>
          <w:szCs w:val="24"/>
          <w:lang w:val="en-US" w:eastAsia="en-GB"/>
          <w14:ligatures w14:val="none"/>
        </w:rPr>
        <w:t xml:space="preserve"> [</w:t>
      </w:r>
      <w:r w:rsidR="00501658">
        <w:rPr>
          <w:rFonts w:ascii="Times New Roman" w:eastAsia="Times New Roman" w:hAnsi="Times New Roman" w:cs="Times New Roman"/>
          <w:i/>
          <w:iCs/>
          <w:color w:val="000000"/>
          <w:kern w:val="0"/>
          <w:sz w:val="24"/>
          <w:szCs w:val="24"/>
          <w:lang w:val="en-US" w:eastAsia="en-GB"/>
          <w14:ligatures w14:val="none"/>
        </w:rPr>
        <w:t>Sus scrofa</w:t>
      </w:r>
      <w:r w:rsidR="00501658">
        <w:rPr>
          <w:rFonts w:ascii="Times New Roman" w:eastAsia="Times New Roman" w:hAnsi="Times New Roman" w:cs="Times New Roman"/>
          <w:color w:val="000000"/>
          <w:kern w:val="0"/>
          <w:sz w:val="24"/>
          <w:szCs w:val="24"/>
          <w:lang w:val="en-US" w:eastAsia="en-GB"/>
          <w14:ligatures w14:val="none"/>
        </w:rPr>
        <w:t>]</w:t>
      </w:r>
      <w:r w:rsidR="00403DC8" w:rsidRPr="00104892">
        <w:rPr>
          <w:rFonts w:ascii="Times New Roman" w:eastAsia="Times New Roman" w:hAnsi="Times New Roman" w:cs="Times New Roman"/>
          <w:color w:val="000000"/>
          <w:kern w:val="0"/>
          <w:sz w:val="24"/>
          <w:szCs w:val="24"/>
          <w:lang w:val="en-US" w:eastAsia="en-GB"/>
          <w14:ligatures w14:val="none"/>
        </w:rPr>
        <w:t>, bear</w:t>
      </w:r>
      <w:r w:rsidR="00082291">
        <w:rPr>
          <w:rFonts w:ascii="Times New Roman" w:eastAsia="Times New Roman" w:hAnsi="Times New Roman" w:cs="Times New Roman"/>
          <w:color w:val="000000"/>
          <w:kern w:val="0"/>
          <w:sz w:val="24"/>
          <w:szCs w:val="24"/>
          <w:lang w:val="en-US" w:eastAsia="en-GB"/>
          <w14:ligatures w14:val="none"/>
        </w:rPr>
        <w:t xml:space="preserve"> [</w:t>
      </w:r>
      <w:r w:rsidR="00082291" w:rsidRPr="002815BD">
        <w:rPr>
          <w:rFonts w:ascii="Times New Roman" w:eastAsia="Times New Roman" w:hAnsi="Times New Roman" w:cs="Times New Roman"/>
          <w:i/>
          <w:iCs/>
          <w:color w:val="000000"/>
          <w:kern w:val="0"/>
          <w:sz w:val="24"/>
          <w:szCs w:val="24"/>
          <w:lang w:val="en-US" w:eastAsia="en-GB"/>
          <w14:ligatures w14:val="none"/>
        </w:rPr>
        <w:t>Ursus</w:t>
      </w:r>
      <w:r w:rsidR="00082291" w:rsidRPr="002815BD">
        <w:rPr>
          <w:rFonts w:ascii="Times New Roman" w:eastAsia="Times New Roman" w:hAnsi="Times New Roman" w:cs="Times New Roman"/>
          <w:color w:val="000000"/>
          <w:kern w:val="0"/>
          <w:sz w:val="24"/>
          <w:szCs w:val="24"/>
          <w:lang w:val="en-US" w:eastAsia="en-GB"/>
          <w14:ligatures w14:val="none"/>
        </w:rPr>
        <w:t xml:space="preserve"> sp.</w:t>
      </w:r>
      <w:r w:rsidR="00082291">
        <w:rPr>
          <w:rFonts w:ascii="Times New Roman" w:eastAsia="Times New Roman" w:hAnsi="Times New Roman" w:cs="Times New Roman"/>
          <w:color w:val="000000"/>
          <w:kern w:val="0"/>
          <w:sz w:val="24"/>
          <w:szCs w:val="24"/>
          <w:lang w:val="en-US" w:eastAsia="en-GB"/>
          <w14:ligatures w14:val="none"/>
        </w:rPr>
        <w:t>]</w:t>
      </w:r>
      <w:r w:rsidR="00403DC8" w:rsidRPr="00104892">
        <w:rPr>
          <w:rFonts w:ascii="Times New Roman" w:eastAsia="Times New Roman" w:hAnsi="Times New Roman" w:cs="Times New Roman"/>
          <w:color w:val="000000"/>
          <w:kern w:val="0"/>
          <w:sz w:val="24"/>
          <w:szCs w:val="24"/>
          <w:lang w:val="en-US" w:eastAsia="en-GB"/>
          <w14:ligatures w14:val="none"/>
        </w:rPr>
        <w:t>, and deer</w:t>
      </w:r>
      <w:r w:rsidR="007A0FCA">
        <w:rPr>
          <w:rFonts w:ascii="Times New Roman" w:eastAsia="Times New Roman" w:hAnsi="Times New Roman" w:cs="Times New Roman"/>
          <w:color w:val="000000"/>
          <w:kern w:val="0"/>
          <w:sz w:val="24"/>
          <w:szCs w:val="24"/>
          <w:lang w:val="en-US" w:eastAsia="en-GB"/>
          <w14:ligatures w14:val="none"/>
        </w:rPr>
        <w:t xml:space="preserve"> [</w:t>
      </w:r>
      <w:r w:rsidR="007A0FCA">
        <w:rPr>
          <w:rFonts w:ascii="Times New Roman" w:eastAsia="Times New Roman" w:hAnsi="Times New Roman" w:cs="Times New Roman"/>
          <w:i/>
          <w:iCs/>
          <w:color w:val="000000"/>
          <w:kern w:val="0"/>
          <w:sz w:val="24"/>
          <w:szCs w:val="24"/>
          <w:lang w:val="en-US" w:eastAsia="en-GB"/>
          <w14:ligatures w14:val="none"/>
        </w:rPr>
        <w:t>Cervus</w:t>
      </w:r>
      <w:r w:rsidR="007A0FCA">
        <w:rPr>
          <w:rFonts w:ascii="Times New Roman" w:eastAsia="Times New Roman" w:hAnsi="Times New Roman" w:cs="Times New Roman"/>
          <w:color w:val="000000"/>
          <w:kern w:val="0"/>
          <w:sz w:val="24"/>
          <w:szCs w:val="24"/>
          <w:lang w:val="en-US" w:eastAsia="en-GB"/>
          <w14:ligatures w14:val="none"/>
        </w:rPr>
        <w:t xml:space="preserve"> sp.]</w:t>
      </w:r>
      <w:r w:rsidR="00403DC8" w:rsidRPr="00104892">
        <w:rPr>
          <w:rFonts w:ascii="Times New Roman" w:eastAsia="Times New Roman" w:hAnsi="Times New Roman" w:cs="Times New Roman"/>
          <w:color w:val="000000"/>
          <w:kern w:val="0"/>
          <w:sz w:val="24"/>
          <w:szCs w:val="24"/>
          <w:lang w:val="en-US" w:eastAsia="en-GB"/>
          <w14:ligatures w14:val="none"/>
        </w:rPr>
        <w:t xml:space="preserve">) and butchering site. In contrast, the lithic assemblages at Obi-Mazar and </w:t>
      </w:r>
      <w:proofErr w:type="spellStart"/>
      <w:r w:rsidR="00403DC8" w:rsidRPr="00104892">
        <w:rPr>
          <w:rFonts w:ascii="Times New Roman" w:eastAsia="Times New Roman" w:hAnsi="Times New Roman" w:cs="Times New Roman"/>
          <w:color w:val="000000"/>
          <w:kern w:val="0"/>
          <w:sz w:val="24"/>
          <w:szCs w:val="24"/>
          <w:lang w:val="en-US" w:eastAsia="en-GB"/>
          <w14:ligatures w14:val="none"/>
        </w:rPr>
        <w:t>Lakhuti</w:t>
      </w:r>
      <w:proofErr w:type="spellEnd"/>
      <w:r w:rsidR="00403DC8" w:rsidRPr="00104892">
        <w:rPr>
          <w:rFonts w:ascii="Times New Roman" w:eastAsia="Times New Roman" w:hAnsi="Times New Roman" w:cs="Times New Roman"/>
          <w:color w:val="000000"/>
          <w:kern w:val="0"/>
          <w:sz w:val="24"/>
          <w:szCs w:val="24"/>
          <w:lang w:val="en-US" w:eastAsia="en-GB"/>
          <w14:ligatures w14:val="none"/>
        </w:rPr>
        <w:t xml:space="preserve"> bear the hallmarks of workshops characterized by a </w:t>
      </w:r>
      <w:proofErr w:type="gramStart"/>
      <w:r w:rsidR="00403DC8" w:rsidRPr="00104892">
        <w:rPr>
          <w:rFonts w:ascii="Times New Roman" w:eastAsia="Times New Roman" w:hAnsi="Times New Roman" w:cs="Times New Roman"/>
          <w:color w:val="000000"/>
          <w:kern w:val="0"/>
          <w:sz w:val="24"/>
          <w:szCs w:val="24"/>
          <w:lang w:val="en-US" w:eastAsia="en-GB"/>
          <w14:ligatures w14:val="none"/>
        </w:rPr>
        <w:t>relative</w:t>
      </w:r>
      <w:proofErr w:type="gramEnd"/>
      <w:r w:rsidR="00403DC8" w:rsidRPr="00104892">
        <w:rPr>
          <w:rFonts w:ascii="Times New Roman" w:eastAsia="Times New Roman" w:hAnsi="Times New Roman" w:cs="Times New Roman"/>
          <w:color w:val="000000"/>
          <w:kern w:val="0"/>
          <w:sz w:val="24"/>
          <w:szCs w:val="24"/>
          <w:lang w:val="en-US" w:eastAsia="en-GB"/>
          <w14:ligatures w14:val="none"/>
        </w:rPr>
        <w:t xml:space="preserve"> high percentage of cores and many large flakes. These sites are located on the banks of the Obi-Mazar River with easy access to raw material.</w:t>
      </w:r>
    </w:p>
    <w:p w14:paraId="1503E66B" w14:textId="43A50F7B" w:rsidR="00EA088E" w:rsidRPr="002815BD" w:rsidRDefault="00EA088E" w:rsidP="00AC76DB">
      <w:pPr>
        <w:spacing w:after="0" w:line="276" w:lineRule="auto"/>
        <w:ind w:firstLine="706"/>
        <w:rPr>
          <w:rFonts w:ascii="Times New Roman" w:hAnsi="Times New Roman" w:cs="Times New Roman"/>
          <w:sz w:val="24"/>
          <w:szCs w:val="24"/>
          <w:lang w:val="en-US"/>
        </w:rPr>
      </w:pPr>
      <w:r w:rsidRPr="002815BD">
        <w:rPr>
          <w:rFonts w:ascii="Times New Roman" w:hAnsi="Times New Roman" w:cs="Times New Roman"/>
          <w:sz w:val="24"/>
          <w:szCs w:val="24"/>
          <w:lang w:val="en-US"/>
        </w:rPr>
        <w:t xml:space="preserve">It is </w:t>
      </w:r>
      <w:r w:rsidR="00C44608" w:rsidRPr="00C44608">
        <w:rPr>
          <w:rFonts w:ascii="Times New Roman" w:hAnsi="Times New Roman" w:cs="Times New Roman"/>
          <w:sz w:val="24"/>
          <w:szCs w:val="24"/>
          <w:lang w:val="en-US"/>
        </w:rPr>
        <w:t>hypothesized</w:t>
      </w:r>
      <w:r w:rsidRPr="002815BD">
        <w:rPr>
          <w:rFonts w:ascii="Times New Roman" w:hAnsi="Times New Roman" w:cs="Times New Roman"/>
          <w:sz w:val="24"/>
          <w:szCs w:val="24"/>
          <w:lang w:val="en-US"/>
        </w:rPr>
        <w:t xml:space="preserve"> that PC 6 marks the onset of the </w:t>
      </w:r>
      <w:r w:rsidR="00C44608" w:rsidRPr="00C44608">
        <w:rPr>
          <w:rFonts w:ascii="Times New Roman" w:hAnsi="Times New Roman" w:cs="Times New Roman"/>
          <w:sz w:val="24"/>
          <w:szCs w:val="24"/>
          <w:lang w:val="en-US"/>
        </w:rPr>
        <w:t>colonization</w:t>
      </w:r>
      <w:r w:rsidRPr="002815BD">
        <w:rPr>
          <w:rFonts w:ascii="Times New Roman" w:hAnsi="Times New Roman" w:cs="Times New Roman"/>
          <w:sz w:val="24"/>
          <w:szCs w:val="24"/>
          <w:lang w:val="en-US"/>
        </w:rPr>
        <w:t xml:space="preserve"> of </w:t>
      </w:r>
      <w:r w:rsidR="006423FA">
        <w:rPr>
          <w:rFonts w:ascii="Times New Roman" w:hAnsi="Times New Roman" w:cs="Times New Roman"/>
          <w:sz w:val="24"/>
          <w:szCs w:val="24"/>
          <w:lang w:val="en-US"/>
        </w:rPr>
        <w:t xml:space="preserve">what is </w:t>
      </w:r>
      <w:r w:rsidR="007E48AE">
        <w:rPr>
          <w:rFonts w:ascii="Times New Roman" w:hAnsi="Times New Roman" w:cs="Times New Roman"/>
          <w:sz w:val="24"/>
          <w:szCs w:val="24"/>
          <w:lang w:val="en-US"/>
        </w:rPr>
        <w:t xml:space="preserve">now </w:t>
      </w:r>
      <w:r w:rsidRPr="002815BD">
        <w:rPr>
          <w:rFonts w:ascii="Times New Roman" w:hAnsi="Times New Roman" w:cs="Times New Roman"/>
          <w:sz w:val="24"/>
          <w:szCs w:val="24"/>
          <w:lang w:val="en-US"/>
        </w:rPr>
        <w:t xml:space="preserve">Tajikistan by </w:t>
      </w:r>
      <w:r w:rsidR="007E48AE">
        <w:rPr>
          <w:rFonts w:ascii="Times New Roman" w:hAnsi="Times New Roman" w:cs="Times New Roman"/>
          <w:sz w:val="24"/>
          <w:szCs w:val="24"/>
          <w:lang w:val="en-US"/>
        </w:rPr>
        <w:t xml:space="preserve">the bearers of the </w:t>
      </w:r>
      <w:proofErr w:type="spellStart"/>
      <w:r w:rsidRPr="002815BD">
        <w:rPr>
          <w:rFonts w:ascii="Times New Roman" w:hAnsi="Times New Roman" w:cs="Times New Roman"/>
          <w:sz w:val="24"/>
          <w:szCs w:val="24"/>
          <w:lang w:val="en-US"/>
        </w:rPr>
        <w:t>Karatau</w:t>
      </w:r>
      <w:proofErr w:type="spellEnd"/>
      <w:r w:rsidRPr="002815BD">
        <w:rPr>
          <w:rFonts w:ascii="Times New Roman" w:hAnsi="Times New Roman" w:cs="Times New Roman"/>
          <w:sz w:val="24"/>
          <w:szCs w:val="24"/>
          <w:lang w:val="en-US"/>
        </w:rPr>
        <w:t xml:space="preserve"> </w:t>
      </w:r>
      <w:r w:rsidR="007E48AE">
        <w:rPr>
          <w:rFonts w:ascii="Times New Roman" w:hAnsi="Times New Roman" w:cs="Times New Roman"/>
          <w:sz w:val="24"/>
          <w:szCs w:val="24"/>
          <w:lang w:val="en-US"/>
        </w:rPr>
        <w:t xml:space="preserve">archaeological </w:t>
      </w:r>
      <w:r w:rsidRPr="002815BD">
        <w:rPr>
          <w:rFonts w:ascii="Times New Roman" w:hAnsi="Times New Roman" w:cs="Times New Roman"/>
          <w:sz w:val="24"/>
          <w:szCs w:val="24"/>
          <w:lang w:val="en-US"/>
        </w:rPr>
        <w:t xml:space="preserve">culture. During this period, a significant accumulation of archaeological material and a notable diversification of the </w:t>
      </w:r>
      <w:proofErr w:type="spellStart"/>
      <w:r w:rsidRPr="002815BD">
        <w:rPr>
          <w:rFonts w:ascii="Times New Roman" w:hAnsi="Times New Roman" w:cs="Times New Roman"/>
          <w:sz w:val="24"/>
          <w:szCs w:val="24"/>
          <w:lang w:val="en-US"/>
        </w:rPr>
        <w:t>Karatau</w:t>
      </w:r>
      <w:proofErr w:type="spellEnd"/>
      <w:r w:rsidRPr="002815BD">
        <w:rPr>
          <w:rFonts w:ascii="Times New Roman" w:hAnsi="Times New Roman" w:cs="Times New Roman"/>
          <w:sz w:val="24"/>
          <w:szCs w:val="24"/>
          <w:lang w:val="en-US"/>
        </w:rPr>
        <w:t xml:space="preserve"> culture were documented. Evidence indicates an absence of earlier settlement in the area (MIS 17-19), and the industry's stable composition </w:t>
      </w:r>
      <w:r w:rsidR="00727DD8">
        <w:rPr>
          <w:rFonts w:ascii="Times New Roman" w:hAnsi="Times New Roman" w:cs="Times New Roman"/>
          <w:sz w:val="24"/>
          <w:szCs w:val="24"/>
          <w:lang w:val="en-US"/>
        </w:rPr>
        <w:t xml:space="preserve">and ephemeral </w:t>
      </w:r>
      <w:r w:rsidR="0065655F">
        <w:rPr>
          <w:rFonts w:ascii="Times New Roman" w:hAnsi="Times New Roman" w:cs="Times New Roman"/>
          <w:sz w:val="24"/>
          <w:szCs w:val="24"/>
          <w:lang w:val="en-US"/>
        </w:rPr>
        <w:t xml:space="preserve">site occurrences </w:t>
      </w:r>
      <w:r w:rsidRPr="002815BD">
        <w:rPr>
          <w:rFonts w:ascii="Times New Roman" w:hAnsi="Times New Roman" w:cs="Times New Roman"/>
          <w:sz w:val="24"/>
          <w:szCs w:val="24"/>
          <w:lang w:val="en-US"/>
        </w:rPr>
        <w:t>suggests the presence of an external impetus for its emergence in the region, which may be attributed to migration.</w:t>
      </w:r>
    </w:p>
    <w:p w14:paraId="51AB6505" w14:textId="7DE832A5" w:rsidR="00EA088E" w:rsidRPr="002815BD" w:rsidRDefault="00EA088E" w:rsidP="00AC76DB">
      <w:pPr>
        <w:spacing w:after="0" w:line="276" w:lineRule="auto"/>
        <w:ind w:firstLine="706"/>
        <w:rPr>
          <w:rFonts w:ascii="Times New Roman" w:hAnsi="Times New Roman" w:cs="Times New Roman"/>
          <w:sz w:val="24"/>
          <w:szCs w:val="24"/>
          <w:lang w:val="en-US"/>
        </w:rPr>
      </w:pPr>
      <w:r w:rsidRPr="002815BD">
        <w:rPr>
          <w:rFonts w:ascii="Times New Roman" w:hAnsi="Times New Roman" w:cs="Times New Roman"/>
          <w:sz w:val="24"/>
          <w:szCs w:val="24"/>
          <w:lang w:val="en-US"/>
        </w:rPr>
        <w:t xml:space="preserve">The sites of this </w:t>
      </w:r>
      <w:r w:rsidR="006D79CF">
        <w:rPr>
          <w:rFonts w:ascii="Times New Roman" w:hAnsi="Times New Roman" w:cs="Times New Roman"/>
          <w:sz w:val="24"/>
          <w:szCs w:val="24"/>
          <w:lang w:val="en-US"/>
        </w:rPr>
        <w:t xml:space="preserve">archaeological </w:t>
      </w:r>
      <w:r w:rsidRPr="002815BD">
        <w:rPr>
          <w:rFonts w:ascii="Times New Roman" w:hAnsi="Times New Roman" w:cs="Times New Roman"/>
          <w:sz w:val="24"/>
          <w:szCs w:val="24"/>
          <w:lang w:val="en-US"/>
        </w:rPr>
        <w:t>culture were most intensively occupied in MIS 13</w:t>
      </w:r>
      <w:r w:rsidR="009F0619">
        <w:rPr>
          <w:rFonts w:ascii="Times New Roman" w:hAnsi="Times New Roman" w:cs="Times New Roman"/>
          <w:sz w:val="24"/>
          <w:szCs w:val="24"/>
          <w:lang w:val="en-US"/>
        </w:rPr>
        <w:t xml:space="preserve"> (PC 5)</w:t>
      </w:r>
      <w:r w:rsidRPr="002815BD">
        <w:rPr>
          <w:rFonts w:ascii="Times New Roman" w:hAnsi="Times New Roman" w:cs="Times New Roman"/>
          <w:sz w:val="24"/>
          <w:szCs w:val="24"/>
          <w:lang w:val="en-US"/>
        </w:rPr>
        <w:t>, with a subsequent decrease in the density of art</w:t>
      </w:r>
      <w:r w:rsidR="006D79CF">
        <w:rPr>
          <w:rFonts w:ascii="Times New Roman" w:hAnsi="Times New Roman" w:cs="Times New Roman"/>
          <w:sz w:val="24"/>
          <w:szCs w:val="24"/>
          <w:lang w:val="en-US"/>
        </w:rPr>
        <w:t>i</w:t>
      </w:r>
      <w:r w:rsidRPr="002815BD">
        <w:rPr>
          <w:rFonts w:ascii="Times New Roman" w:hAnsi="Times New Roman" w:cs="Times New Roman"/>
          <w:sz w:val="24"/>
          <w:szCs w:val="24"/>
          <w:lang w:val="en-US"/>
        </w:rPr>
        <w:t>facts at the sites and a simplification of the typological composition in MIS 11</w:t>
      </w:r>
      <w:r w:rsidR="009F0619">
        <w:rPr>
          <w:rFonts w:ascii="Times New Roman" w:hAnsi="Times New Roman" w:cs="Times New Roman"/>
          <w:sz w:val="24"/>
          <w:szCs w:val="24"/>
          <w:lang w:val="en-US"/>
        </w:rPr>
        <w:t xml:space="preserve"> </w:t>
      </w:r>
      <w:r w:rsidR="006D79CF">
        <w:rPr>
          <w:rFonts w:ascii="Times New Roman" w:hAnsi="Times New Roman" w:cs="Times New Roman"/>
          <w:sz w:val="24"/>
          <w:szCs w:val="24"/>
          <w:lang w:val="en-US"/>
        </w:rPr>
        <w:t>(PC 4)</w:t>
      </w:r>
      <w:r w:rsidRPr="002815BD">
        <w:rPr>
          <w:rFonts w:ascii="Times New Roman" w:hAnsi="Times New Roman" w:cs="Times New Roman"/>
          <w:sz w:val="24"/>
          <w:szCs w:val="24"/>
          <w:lang w:val="en-US"/>
        </w:rPr>
        <w:t>. The absence of any archaeological material in PC 3 (MIS 9) and the presence of a significantly different assemblage in PC 2 (MIS 7)</w:t>
      </w:r>
      <w:r w:rsidR="006D602E">
        <w:rPr>
          <w:rFonts w:ascii="Times New Roman" w:hAnsi="Times New Roman" w:cs="Times New Roman"/>
          <w:sz w:val="24"/>
          <w:szCs w:val="24"/>
          <w:lang w:val="en-US"/>
        </w:rPr>
        <w:fldChar w:fldCharType="begin"/>
      </w:r>
      <w:r w:rsidR="00236CB9">
        <w:rPr>
          <w:rFonts w:ascii="Times New Roman" w:hAnsi="Times New Roman" w:cs="Times New Roman"/>
          <w:sz w:val="24"/>
          <w:szCs w:val="24"/>
          <w:lang w:val="en-US"/>
        </w:rPr>
        <w:instrText xml:space="preserve"> ADDIN ZOTERO_ITEM CSL_CITATION {"citationID":"xUBTfeXg","properties":{"formattedCitation":"\\super 56\\nosupersub{}","plainCitation":"56","noteIndex":0},"citationItems":[{"id":78,"uris":["http://zotero.org/users/local/6sjUyKQS/items/8M4CGS27"],"itemData":{"id":78,"type":"article-journal","abstract":"[South Tadjikistan is an exceptional area for studies of Palaeolithic artifact assemblages against the chronostratigraphical and palaeoclimatic background visible in the Middle and Upper Pleistocene loess sections. The Tadjik loess stratigraphy can be correlated with the oxygen-isotope record, not only on the basis of glacial and interglacial cycles but also on the basis of the climatic differentiation of single interglacials. About 17 archaeological find horizons, situated in interglacial buried soils, in interstadial sediments and in loess were stratified at the outcrops of Obi-Mazar/Lakhuti and Khonako. They span a time range from about 700,000 to 70,000 years. A \"development\" in artifact manufacture and in the complexity of site activities is visible. Up to the 5th palaeosoil complex (PC) (ca 500 ky) there were Lower Palaeolithic pebble assemblages. A late Lower or early Middle Palaeolithic industry has been identified in the 4th PC (ca 400 ky). The development of a Middle Palaeolithic blade industry can be seen in the 2nd PC (from about 240 up to 200 ky). This blade industry is overlaid by a Mousterian assemblage of heavy Levallois flakes in the 1st PC (about 100 ky).]","archive":"JSTOR","container-title":"Anthropologie (1962-)","ISSN":"03231119","issue":"1/2","note":"publisher: Moravian Museum","page":"121-135","title":"THE \"CULTURAL EVOLUTION\" OF MAN AND THE CHRONOSTRATIGRAPHICAL BACKGROUND OF CHANGING ENVIRONMENTS IN THE LOESS PALAEOSOIL SEQUENCES OF OBI-MAZAR AND KHONAKO (TADJIKISTAN)","volume":"36","author":[{"family":"Schäfer","given":"J."},{"family":"Ranov","given":"V. A."},{"family":"Sosin","given":"P. M."}],"issued":{"date-parts":[["1998"]]}}}],"schema":"https://github.com/citation-style-language/schema/raw/master/csl-citation.json"} </w:instrText>
      </w:r>
      <w:r w:rsidR="006D602E">
        <w:rPr>
          <w:rFonts w:ascii="Times New Roman" w:hAnsi="Times New Roman" w:cs="Times New Roman"/>
          <w:sz w:val="24"/>
          <w:szCs w:val="24"/>
          <w:lang w:val="en-US"/>
        </w:rPr>
        <w:fldChar w:fldCharType="separate"/>
      </w:r>
      <w:r w:rsidR="00041D80" w:rsidRPr="00303F4C">
        <w:rPr>
          <w:rFonts w:ascii="Times New Roman" w:hAnsi="Times New Roman" w:cs="Times New Roman"/>
          <w:kern w:val="0"/>
          <w:sz w:val="24"/>
          <w:vertAlign w:val="superscript"/>
          <w:lang w:val="en-US"/>
        </w:rPr>
        <w:t>56</w:t>
      </w:r>
      <w:r w:rsidR="006D602E">
        <w:rPr>
          <w:rFonts w:ascii="Times New Roman" w:hAnsi="Times New Roman" w:cs="Times New Roman"/>
          <w:sz w:val="24"/>
          <w:szCs w:val="24"/>
          <w:lang w:val="en-US"/>
        </w:rPr>
        <w:fldChar w:fldCharType="end"/>
      </w:r>
      <w:r w:rsidRPr="002815BD">
        <w:rPr>
          <w:rFonts w:ascii="Times New Roman" w:hAnsi="Times New Roman" w:cs="Times New Roman"/>
          <w:sz w:val="24"/>
          <w:szCs w:val="24"/>
          <w:lang w:val="en-US"/>
        </w:rPr>
        <w:t xml:space="preserve"> suggest a depopulation of the region during MIS 10.</w:t>
      </w:r>
    </w:p>
    <w:p w14:paraId="374F5BF7" w14:textId="77777777" w:rsidR="00EA088E" w:rsidRPr="002815BD" w:rsidRDefault="00EA088E" w:rsidP="00AC76DB">
      <w:pPr>
        <w:spacing w:after="0" w:line="276" w:lineRule="auto"/>
        <w:ind w:firstLine="706"/>
        <w:rPr>
          <w:rFonts w:ascii="Times New Roman" w:hAnsi="Times New Roman" w:cs="Times New Roman"/>
          <w:sz w:val="24"/>
          <w:szCs w:val="24"/>
          <w:lang w:val="en-US"/>
        </w:rPr>
      </w:pPr>
    </w:p>
    <w:p w14:paraId="7A87E2D3" w14:textId="402A2541" w:rsidR="00EA088E" w:rsidRPr="002815BD" w:rsidRDefault="00FE7F88" w:rsidP="00AC76DB">
      <w:pPr>
        <w:spacing w:after="0" w:line="276" w:lineRule="auto"/>
        <w:rPr>
          <w:rFonts w:ascii="Times New Roman" w:hAnsi="Times New Roman" w:cs="Times New Roman"/>
          <w:b/>
          <w:iCs/>
          <w:sz w:val="24"/>
          <w:szCs w:val="24"/>
          <w:lang w:val="en-US"/>
        </w:rPr>
      </w:pPr>
      <w:r>
        <w:rPr>
          <w:rFonts w:ascii="Times New Roman" w:hAnsi="Times New Roman" w:cs="Times New Roman"/>
          <w:b/>
          <w:iCs/>
          <w:sz w:val="24"/>
          <w:szCs w:val="24"/>
          <w:lang w:val="en-US"/>
        </w:rPr>
        <w:t>5.4</w:t>
      </w:r>
      <w:r w:rsidR="00F111F4">
        <w:rPr>
          <w:rFonts w:ascii="Times New Roman" w:hAnsi="Times New Roman" w:cs="Times New Roman"/>
          <w:b/>
          <w:iCs/>
          <w:sz w:val="24"/>
          <w:szCs w:val="24"/>
          <w:lang w:val="en-US"/>
        </w:rPr>
        <w:t xml:space="preserve"> </w:t>
      </w:r>
      <w:r w:rsidR="00EA088E" w:rsidRPr="002815BD">
        <w:rPr>
          <w:rFonts w:ascii="Times New Roman" w:hAnsi="Times New Roman" w:cs="Times New Roman"/>
          <w:b/>
          <w:iCs/>
          <w:sz w:val="24"/>
          <w:szCs w:val="24"/>
          <w:lang w:val="en-US"/>
        </w:rPr>
        <w:t xml:space="preserve">Possible cultural affinities of </w:t>
      </w:r>
      <w:r w:rsidR="009A3220">
        <w:rPr>
          <w:rFonts w:ascii="Times New Roman" w:hAnsi="Times New Roman" w:cs="Times New Roman"/>
          <w:b/>
          <w:iCs/>
          <w:sz w:val="24"/>
          <w:szCs w:val="24"/>
          <w:lang w:val="en-US"/>
        </w:rPr>
        <w:t xml:space="preserve">the </w:t>
      </w:r>
      <w:proofErr w:type="spellStart"/>
      <w:r w:rsidR="00EA088E" w:rsidRPr="002815BD">
        <w:rPr>
          <w:rFonts w:ascii="Times New Roman" w:hAnsi="Times New Roman" w:cs="Times New Roman"/>
          <w:b/>
          <w:iCs/>
          <w:sz w:val="24"/>
          <w:szCs w:val="24"/>
          <w:lang w:val="en-US"/>
        </w:rPr>
        <w:t>Karatau</w:t>
      </w:r>
      <w:proofErr w:type="spellEnd"/>
      <w:r w:rsidR="00EA088E" w:rsidRPr="002815BD">
        <w:rPr>
          <w:rFonts w:ascii="Times New Roman" w:hAnsi="Times New Roman" w:cs="Times New Roman"/>
          <w:b/>
          <w:iCs/>
          <w:sz w:val="24"/>
          <w:szCs w:val="24"/>
          <w:lang w:val="en-US"/>
        </w:rPr>
        <w:t xml:space="preserve"> culture with </w:t>
      </w:r>
      <w:r w:rsidR="009A3220" w:rsidRPr="009A3220">
        <w:rPr>
          <w:rFonts w:ascii="Times New Roman" w:hAnsi="Times New Roman" w:cs="Times New Roman"/>
          <w:b/>
          <w:iCs/>
          <w:sz w:val="24"/>
          <w:szCs w:val="24"/>
          <w:lang w:val="en-US"/>
        </w:rPr>
        <w:t>neighboring</w:t>
      </w:r>
      <w:r w:rsidR="00EA088E" w:rsidRPr="002815BD">
        <w:rPr>
          <w:rFonts w:ascii="Times New Roman" w:hAnsi="Times New Roman" w:cs="Times New Roman"/>
          <w:b/>
          <w:iCs/>
          <w:sz w:val="24"/>
          <w:szCs w:val="24"/>
          <w:lang w:val="en-US"/>
        </w:rPr>
        <w:t xml:space="preserve"> territories</w:t>
      </w:r>
    </w:p>
    <w:p w14:paraId="4A15BF86" w14:textId="4FEBDE4C" w:rsidR="00EA088E" w:rsidRPr="002815BD" w:rsidRDefault="00EA088E" w:rsidP="00AC76DB">
      <w:pPr>
        <w:spacing w:after="0" w:line="276" w:lineRule="auto"/>
        <w:rPr>
          <w:rFonts w:ascii="Times New Roman" w:hAnsi="Times New Roman" w:cs="Times New Roman"/>
          <w:sz w:val="24"/>
          <w:szCs w:val="24"/>
          <w:lang w:val="en-US"/>
        </w:rPr>
      </w:pPr>
      <w:r w:rsidRPr="002815BD">
        <w:rPr>
          <w:rFonts w:ascii="Times New Roman" w:hAnsi="Times New Roman" w:cs="Times New Roman"/>
          <w:sz w:val="24"/>
          <w:szCs w:val="24"/>
          <w:lang w:val="en-US"/>
        </w:rPr>
        <w:t xml:space="preserve">Assemblages in the north and west of Central Asia, as well as in the southwest (Iranian plateau), attributed by specialists to the Early Paleolithic, are practically all </w:t>
      </w:r>
      <w:r w:rsidR="00223E02">
        <w:rPr>
          <w:rFonts w:ascii="Times New Roman" w:hAnsi="Times New Roman" w:cs="Times New Roman"/>
          <w:sz w:val="24"/>
          <w:szCs w:val="24"/>
          <w:lang w:val="en-US"/>
        </w:rPr>
        <w:t>surface scatters located in open air contexts</w:t>
      </w:r>
      <w:r w:rsidRPr="002815BD">
        <w:rPr>
          <w:rFonts w:ascii="Times New Roman" w:hAnsi="Times New Roman" w:cs="Times New Roman"/>
          <w:sz w:val="24"/>
          <w:szCs w:val="24"/>
          <w:lang w:val="en-US"/>
        </w:rPr>
        <w:t>. Their cultural and chronological position is mainly determined by the presence of bifacial artefacts of archaic appearance in the assemblages (Kazakhstan, Turkmenistan, Iran)</w:t>
      </w:r>
      <w:r w:rsidR="006F06BA">
        <w:rPr>
          <w:rFonts w:ascii="Times New Roman" w:hAnsi="Times New Roman" w:cs="Times New Roman"/>
          <w:sz w:val="24"/>
          <w:szCs w:val="24"/>
          <w:lang w:val="en-US"/>
        </w:rPr>
        <w:fldChar w:fldCharType="begin"/>
      </w:r>
      <w:r w:rsidR="00236CB9">
        <w:rPr>
          <w:rFonts w:ascii="Times New Roman" w:hAnsi="Times New Roman" w:cs="Times New Roman"/>
          <w:sz w:val="24"/>
          <w:szCs w:val="24"/>
          <w:lang w:val="en-US"/>
        </w:rPr>
        <w:instrText xml:space="preserve"> ADDIN ZOTERO_ITEM CSL_CITATION {"citationID":"xGKBRPhF","properties":{"formattedCitation":"\\super 57\\uc0\\u8211{}59\\nosupersub{}","plainCitation":"57–59","noteIndex":0},"citationItems":[{"id":334,"uris":["http://zotero.org/users/local/6sjUyKQS/items/GCMEUHRL"],"itemData":{"id":334,"type":"chapter","container-title":"Initial human peopling of North, Central, and Middle Asia","event-place":"Novosibirsk","publisher":"Institute of Archaeology and Ethnography, Siberian Branch of the Russian Academy of Sciences","publisher-place":"Novosibirsk","title":"Three global human migrations in Eurasia","volume":"2","author":[{"family":"Derevyanko","given":"A.P."}],"editor":[{"family":"Shunkov","given":"M.V."}],"issued":{"date-parts":[["2017"]]}}},{"id":318,"uris":["http://zotero.org/users/local/6sjUyKQS/items/XFXHCDAU"],"itemData":{"id":318,"type":"article-journal","container-title":"Journal of Anthropological Archaeology","DOI":"10.1016/j.jaa.2021.101292","ISSN":"02784165","journalAbbreviation":"Journal of Anthropological Archaeology","language":"en","page":"101292","source":"DOI.org (Crossref)","title":"The Paleolithic of the Iranian Plateau: Hominin occupation history and implications for human dispersals across southern Asia","title-short":"The Paleolithic of the Iranian Plateau","volume":"62","author":[{"family":"Shoaee","given":"Mohammad Javad"},{"family":"Vahdati Nasab","given":"Hamed"},{"family":"Petraglia","given":"Michael D."}],"issued":{"date-parts":[["2021",6]]}}},{"id":335,"uris":["http://zotero.org/users/local/6sjUyKQS/items/IFVX8RQ4"],"itemData":{"id":335,"type":"book","event-place":"St. Petersburg","publisher":"European House","publisher-place":"St. Petersburg","title":"The Paleolithic of Central Asia and Kazakhstan","author":[{"family":"Vishnyatsky","given":"L.B."}],"issued":{"date-parts":[["1996"]]}}}],"schema":"https://github.com/citation-style-language/schema/raw/master/csl-citation.json"} </w:instrText>
      </w:r>
      <w:r w:rsidR="006F06BA">
        <w:rPr>
          <w:rFonts w:ascii="Times New Roman" w:hAnsi="Times New Roman" w:cs="Times New Roman"/>
          <w:sz w:val="24"/>
          <w:szCs w:val="24"/>
          <w:lang w:val="en-US"/>
        </w:rPr>
        <w:fldChar w:fldCharType="separate"/>
      </w:r>
      <w:r w:rsidR="00041D80" w:rsidRPr="00303F4C">
        <w:rPr>
          <w:rFonts w:ascii="Times New Roman" w:hAnsi="Times New Roman" w:cs="Times New Roman"/>
          <w:kern w:val="0"/>
          <w:sz w:val="24"/>
          <w:vertAlign w:val="superscript"/>
          <w:lang w:val="en-US"/>
        </w:rPr>
        <w:t>57–59</w:t>
      </w:r>
      <w:r w:rsidR="006F06BA">
        <w:rPr>
          <w:rFonts w:ascii="Times New Roman" w:hAnsi="Times New Roman" w:cs="Times New Roman"/>
          <w:sz w:val="24"/>
          <w:szCs w:val="24"/>
          <w:lang w:val="en-US"/>
        </w:rPr>
        <w:fldChar w:fldCharType="end"/>
      </w:r>
      <w:r w:rsidRPr="002815BD">
        <w:rPr>
          <w:rFonts w:ascii="Times New Roman" w:hAnsi="Times New Roman" w:cs="Times New Roman"/>
          <w:sz w:val="24"/>
          <w:szCs w:val="24"/>
          <w:lang w:val="en-US"/>
        </w:rPr>
        <w:t>.</w:t>
      </w:r>
    </w:p>
    <w:p w14:paraId="133C3018" w14:textId="4942D032" w:rsidR="00EA088E" w:rsidRPr="002815BD" w:rsidRDefault="00EA088E" w:rsidP="00AC76DB">
      <w:pPr>
        <w:spacing w:after="0" w:line="276" w:lineRule="auto"/>
        <w:ind w:firstLine="706"/>
        <w:rPr>
          <w:rFonts w:ascii="Times New Roman" w:hAnsi="Times New Roman" w:cs="Times New Roman"/>
          <w:sz w:val="24"/>
          <w:szCs w:val="24"/>
          <w:lang w:val="en-US"/>
        </w:rPr>
      </w:pPr>
      <w:r w:rsidRPr="002815BD">
        <w:rPr>
          <w:rFonts w:ascii="Times New Roman" w:hAnsi="Times New Roman" w:cs="Times New Roman"/>
          <w:sz w:val="24"/>
          <w:szCs w:val="24"/>
          <w:lang w:val="en-US"/>
        </w:rPr>
        <w:t xml:space="preserve">In Afghanistan, the only complexes that may be regarded as final Early Pleistocene are the exposed artefacts in the </w:t>
      </w:r>
      <w:proofErr w:type="spellStart"/>
      <w:r w:rsidRPr="002815BD">
        <w:rPr>
          <w:rFonts w:ascii="Times New Roman" w:hAnsi="Times New Roman" w:cs="Times New Roman"/>
          <w:sz w:val="24"/>
          <w:szCs w:val="24"/>
          <w:lang w:val="en-US"/>
        </w:rPr>
        <w:t>Hazarsum</w:t>
      </w:r>
      <w:proofErr w:type="spellEnd"/>
      <w:r w:rsidRPr="002815BD">
        <w:rPr>
          <w:rFonts w:ascii="Times New Roman" w:hAnsi="Times New Roman" w:cs="Times New Roman"/>
          <w:sz w:val="24"/>
          <w:szCs w:val="24"/>
          <w:lang w:val="en-US"/>
        </w:rPr>
        <w:t xml:space="preserve"> Valley, which also include bifacial tools</w:t>
      </w:r>
      <w:r w:rsidR="002F31CF">
        <w:rPr>
          <w:rFonts w:ascii="Times New Roman" w:hAnsi="Times New Roman" w:cs="Times New Roman"/>
          <w:sz w:val="24"/>
          <w:szCs w:val="24"/>
          <w:lang w:val="en-US"/>
        </w:rPr>
        <w:fldChar w:fldCharType="begin"/>
      </w:r>
      <w:r w:rsidR="00236CB9">
        <w:rPr>
          <w:rFonts w:ascii="Times New Roman" w:hAnsi="Times New Roman" w:cs="Times New Roman"/>
          <w:sz w:val="24"/>
          <w:szCs w:val="24"/>
          <w:lang w:val="en-US"/>
        </w:rPr>
        <w:instrText xml:space="preserve"> ADDIN ZOTERO_ITEM CSL_CITATION {"citationID":"KhAueeIp","properties":{"formattedCitation":"\\super 52\\nosupersub{}","plainCitation":"52","noteIndex":0},"citationItems":[{"id":205,"uris":["http://zotero.org/users/local/6sjUyKQS/items/CBMNXJ73"],"itemData":{"id":205,"type":"book","publisher":"Devashtish Press: Dushanbe (in Russian)","title":"Kamennyi vek Afgano-Tadzhikskoi depressii (Stone Age of the Afghan-Tajik Depression)","author":[{"family":"Ranov","given":"V. A."},{"family":"Karimova","given":"G. R."}],"issued":{"date-parts":[["2005"]]}}}],"schema":"https://github.com/citation-style-language/schema/raw/master/csl-citation.json"} </w:instrText>
      </w:r>
      <w:r w:rsidR="002F31CF">
        <w:rPr>
          <w:rFonts w:ascii="Times New Roman" w:hAnsi="Times New Roman" w:cs="Times New Roman"/>
          <w:sz w:val="24"/>
          <w:szCs w:val="24"/>
          <w:lang w:val="en-US"/>
        </w:rPr>
        <w:fldChar w:fldCharType="separate"/>
      </w:r>
      <w:r w:rsidR="00041D80" w:rsidRPr="00303F4C">
        <w:rPr>
          <w:rFonts w:ascii="Times New Roman" w:hAnsi="Times New Roman" w:cs="Times New Roman"/>
          <w:kern w:val="0"/>
          <w:sz w:val="24"/>
          <w:vertAlign w:val="superscript"/>
          <w:lang w:val="en-US"/>
        </w:rPr>
        <w:t>52</w:t>
      </w:r>
      <w:r w:rsidR="002F31CF">
        <w:rPr>
          <w:rFonts w:ascii="Times New Roman" w:hAnsi="Times New Roman" w:cs="Times New Roman"/>
          <w:sz w:val="24"/>
          <w:szCs w:val="24"/>
          <w:lang w:val="en-US"/>
        </w:rPr>
        <w:fldChar w:fldCharType="end"/>
      </w:r>
      <w:r w:rsidRPr="002815BD">
        <w:rPr>
          <w:rFonts w:ascii="Times New Roman" w:hAnsi="Times New Roman" w:cs="Times New Roman"/>
          <w:sz w:val="24"/>
          <w:szCs w:val="24"/>
          <w:lang w:val="en-US"/>
        </w:rPr>
        <w:t xml:space="preserve">. The Early Paleolithic zone characterized by biface technologies encompasses nearly the entire Indian Peninsula </w:t>
      </w:r>
      <w:proofErr w:type="gramStart"/>
      <w:r w:rsidRPr="002815BD">
        <w:rPr>
          <w:rFonts w:ascii="Times New Roman" w:hAnsi="Times New Roman" w:cs="Times New Roman"/>
          <w:sz w:val="24"/>
          <w:szCs w:val="24"/>
          <w:lang w:val="en-US"/>
        </w:rPr>
        <w:t>with the exception of</w:t>
      </w:r>
      <w:proofErr w:type="gramEnd"/>
      <w:r w:rsidRPr="002815BD">
        <w:rPr>
          <w:rFonts w:ascii="Times New Roman" w:hAnsi="Times New Roman" w:cs="Times New Roman"/>
          <w:sz w:val="24"/>
          <w:szCs w:val="24"/>
          <w:lang w:val="en-US"/>
        </w:rPr>
        <w:t xml:space="preserve"> the Soan industries, which are confined to its northwestern periphery (e.g. the upper reaches of the Indus and Soan valleys). In these assemblages, as well as in those of the </w:t>
      </w:r>
      <w:proofErr w:type="spellStart"/>
      <w:r w:rsidRPr="002815BD">
        <w:rPr>
          <w:rFonts w:ascii="Times New Roman" w:hAnsi="Times New Roman" w:cs="Times New Roman"/>
          <w:sz w:val="24"/>
          <w:szCs w:val="24"/>
          <w:lang w:val="en-US"/>
        </w:rPr>
        <w:t>Karatau</w:t>
      </w:r>
      <w:proofErr w:type="spellEnd"/>
      <w:r w:rsidRPr="002815BD">
        <w:rPr>
          <w:rFonts w:ascii="Times New Roman" w:hAnsi="Times New Roman" w:cs="Times New Roman"/>
          <w:sz w:val="24"/>
          <w:szCs w:val="24"/>
          <w:lang w:val="en-US"/>
        </w:rPr>
        <w:t xml:space="preserve"> culture, the citron, radial, and flat-faced parallel flaking techniques </w:t>
      </w:r>
      <w:r w:rsidR="006A4DC7" w:rsidRPr="006A4DC7">
        <w:rPr>
          <w:rFonts w:ascii="Times New Roman" w:hAnsi="Times New Roman" w:cs="Times New Roman"/>
          <w:sz w:val="24"/>
          <w:szCs w:val="24"/>
          <w:lang w:val="en-US"/>
        </w:rPr>
        <w:t>are</w:t>
      </w:r>
      <w:r w:rsidRPr="002815BD">
        <w:rPr>
          <w:rFonts w:ascii="Times New Roman" w:hAnsi="Times New Roman" w:cs="Times New Roman"/>
          <w:sz w:val="24"/>
          <w:szCs w:val="24"/>
          <w:lang w:val="en-US"/>
        </w:rPr>
        <w:t xml:space="preserve"> documented. The associated toolkits predominantly feature choppers and unifacial tools, with a notable absence of clearly defined bifacial tools. Additionally, tools on flakes constitute a significant proportion of the assemblages, primarily comprising of single side-scrapers and notched tools</w:t>
      </w:r>
      <w:r w:rsidR="002F31CF">
        <w:rPr>
          <w:rFonts w:ascii="Times New Roman" w:hAnsi="Times New Roman" w:cs="Times New Roman"/>
          <w:sz w:val="24"/>
          <w:szCs w:val="24"/>
          <w:lang w:val="en-US"/>
        </w:rPr>
        <w:fldChar w:fldCharType="begin"/>
      </w:r>
      <w:r w:rsidR="00236CB9">
        <w:rPr>
          <w:rFonts w:ascii="Times New Roman" w:hAnsi="Times New Roman" w:cs="Times New Roman"/>
          <w:sz w:val="24"/>
          <w:szCs w:val="24"/>
          <w:lang w:val="en-US"/>
        </w:rPr>
        <w:instrText xml:space="preserve"> ADDIN ZOTERO_ITEM CSL_CITATION {"citationID":"WnF6ovgN","properties":{"formattedCitation":"\\super 60,61\\nosupersub{}","plainCitation":"60,61","noteIndex":0},"citationItems":[{"id":320,"uris":["http://zotero.org/users/local/6sjUyKQS/items/8485YGFN"],"itemData":{"id":320,"type":"article-journal","container-title":"Journal of Anthropological Archaeology","page":"412-441","title":"Soanian cores and core-tools from Toka, northern India: Towards a new typo-technological organization","volume":"26","author":[{"family":"Chauhan","given":"P.R."}],"issued":{"date-parts":[["2007"]]}}},{"id":319,"uris":["http://zotero.org/users/local/6sjUyKQS/items/8XW6BCUZ"],"itemData":{"id":319,"type":"chapter","container-title":"Issues and Themes in Anthropology: A Festschrift in Honour of Professor D.K. Bhattacharya","event-place":"Delhi","page":"287-336","publisher":"Palaka Prakashan","publisher-place":"Delhi","title":"The technological organization of the Soanian Palaeolithic industry: A general “typo-qualitative” description of a large core-and-flake assemblage in surface context from the Siwalik hills of northern India","author":[{"family":"Chauhan","given":"P.R."}],"issued":{"date-parts":[["2005"]]}}}],"schema":"https://github.com/citation-style-language/schema/raw/master/csl-citation.json"} </w:instrText>
      </w:r>
      <w:r w:rsidR="002F31CF">
        <w:rPr>
          <w:rFonts w:ascii="Times New Roman" w:hAnsi="Times New Roman" w:cs="Times New Roman"/>
          <w:sz w:val="24"/>
          <w:szCs w:val="24"/>
          <w:lang w:val="en-US"/>
        </w:rPr>
        <w:fldChar w:fldCharType="separate"/>
      </w:r>
      <w:r w:rsidR="00041D80" w:rsidRPr="00303F4C">
        <w:rPr>
          <w:rFonts w:ascii="Times New Roman" w:hAnsi="Times New Roman" w:cs="Times New Roman"/>
          <w:kern w:val="0"/>
          <w:sz w:val="24"/>
          <w:vertAlign w:val="superscript"/>
          <w:lang w:val="en-US"/>
        </w:rPr>
        <w:t>60,61</w:t>
      </w:r>
      <w:r w:rsidR="002F31CF">
        <w:rPr>
          <w:rFonts w:ascii="Times New Roman" w:hAnsi="Times New Roman" w:cs="Times New Roman"/>
          <w:sz w:val="24"/>
          <w:szCs w:val="24"/>
          <w:lang w:val="en-US"/>
        </w:rPr>
        <w:fldChar w:fldCharType="end"/>
      </w:r>
      <w:r w:rsidRPr="002815BD">
        <w:rPr>
          <w:rFonts w:ascii="Times New Roman" w:hAnsi="Times New Roman" w:cs="Times New Roman"/>
          <w:sz w:val="24"/>
          <w:szCs w:val="24"/>
          <w:lang w:val="en-US"/>
        </w:rPr>
        <w:t>. As is the case with sites from Tajikistan, these complexes are concentrated in the foothill and low-mountain zones. They are associated with high terrace deposits and have a raw material base of river alluvium</w:t>
      </w:r>
      <w:r w:rsidR="00E22249">
        <w:rPr>
          <w:rFonts w:ascii="Times New Roman" w:hAnsi="Times New Roman" w:cs="Times New Roman"/>
          <w:sz w:val="24"/>
          <w:szCs w:val="24"/>
          <w:lang w:val="en-US"/>
        </w:rPr>
        <w:fldChar w:fldCharType="begin"/>
      </w:r>
      <w:r w:rsidR="00236CB9">
        <w:rPr>
          <w:rFonts w:ascii="Times New Roman" w:hAnsi="Times New Roman" w:cs="Times New Roman"/>
          <w:sz w:val="24"/>
          <w:szCs w:val="24"/>
          <w:lang w:val="en-US"/>
        </w:rPr>
        <w:instrText xml:space="preserve"> ADDIN ZOTERO_ITEM CSL_CITATION {"citationID":"AQedcrN7","properties":{"formattedCitation":"\\super 62,63\\nosupersub{}","plainCitation":"62,63","noteIndex":0},"citationItems":[{"id":321,"uris":["http://zotero.org/users/local/6sjUyKQS/items/W2QYN2YH"],"itemData":{"id":321,"type":"chapter","container-title":"Out of Africa I","event-place":"Dordrecht","ISBN":"978-90-481-9035-5","note":"collection-title: Vertebrate Paleobiology and Paleoanthropology\nDOI: 10.1007/978-90-481-9036-2_11","page":"165-179","publisher":"Springer Netherlands","publisher-place":"Dordrecht","source":"DOI.org (Crossref)","title":"The Early Paleolithic of the Indian Subcontinent: Hominin Colonization, Dispersals and Occupation History","title-short":"The Early Paleolithic of the Indian Subcontinent","URL":"http://link.springer.com/10.1007/978-90-481-9036-2_11","editor":[{"family":"Fleagle","given":"John G."},{"family":"Shea","given":"John J."},{"family":"Grine","given":"Frederick E."},{"family":"Baden","given":"Andrea L."},{"family":"Leakey","given":"Richard E."}],"author":[{"family":"Petraglia","given":"Michael D."}],"accessed":{"date-parts":[["2025",9,18]]},"issued":{"date-parts":[["2010"]]}}},{"id":336,"uris":["http://zotero.org/users/local/6sjUyKQS/items/I6MJLQZY"],"itemData":{"id":336,"type":"book","event-place":"Aurangabad","publisher":"Shankar Publishers","publisher-place":"Aurangabad","title":"Stone Age India","author":[{"family":"Sali","given":"S.A."}],"issued":{"date-parts":[["1990"]]}}}],"schema":"https://github.com/citation-style-language/schema/raw/master/csl-citation.json"} </w:instrText>
      </w:r>
      <w:r w:rsidR="00E22249">
        <w:rPr>
          <w:rFonts w:ascii="Times New Roman" w:hAnsi="Times New Roman" w:cs="Times New Roman"/>
          <w:sz w:val="24"/>
          <w:szCs w:val="24"/>
          <w:lang w:val="en-US"/>
        </w:rPr>
        <w:fldChar w:fldCharType="separate"/>
      </w:r>
      <w:r w:rsidR="00041D80" w:rsidRPr="00303F4C">
        <w:rPr>
          <w:rFonts w:ascii="Times New Roman" w:hAnsi="Times New Roman" w:cs="Times New Roman"/>
          <w:kern w:val="0"/>
          <w:sz w:val="24"/>
          <w:vertAlign w:val="superscript"/>
          <w:lang w:val="en-US"/>
        </w:rPr>
        <w:t>62,63</w:t>
      </w:r>
      <w:r w:rsidR="00E22249">
        <w:rPr>
          <w:rFonts w:ascii="Times New Roman" w:hAnsi="Times New Roman" w:cs="Times New Roman"/>
          <w:sz w:val="24"/>
          <w:szCs w:val="24"/>
          <w:lang w:val="en-US"/>
        </w:rPr>
        <w:fldChar w:fldCharType="end"/>
      </w:r>
      <w:r w:rsidRPr="002815BD">
        <w:rPr>
          <w:rFonts w:ascii="Times New Roman" w:hAnsi="Times New Roman" w:cs="Times New Roman"/>
          <w:sz w:val="24"/>
          <w:szCs w:val="24"/>
          <w:lang w:val="en-US"/>
        </w:rPr>
        <w:t xml:space="preserve">. However, the Soan sites are devoid of precise chronologies, and </w:t>
      </w:r>
      <w:r w:rsidR="00513781">
        <w:rPr>
          <w:rFonts w:ascii="Times New Roman" w:hAnsi="Times New Roman" w:cs="Times New Roman"/>
          <w:sz w:val="24"/>
          <w:szCs w:val="24"/>
          <w:lang w:val="en-US"/>
        </w:rPr>
        <w:t xml:space="preserve">they </w:t>
      </w:r>
      <w:r w:rsidRPr="002815BD">
        <w:rPr>
          <w:rFonts w:ascii="Times New Roman" w:hAnsi="Times New Roman" w:cs="Times New Roman"/>
          <w:sz w:val="24"/>
          <w:szCs w:val="24"/>
          <w:lang w:val="en-US"/>
        </w:rPr>
        <w:t xml:space="preserve">are dated principally </w:t>
      </w:r>
      <w:proofErr w:type="gramStart"/>
      <w:r w:rsidRPr="002815BD">
        <w:rPr>
          <w:rFonts w:ascii="Times New Roman" w:hAnsi="Times New Roman" w:cs="Times New Roman"/>
          <w:sz w:val="24"/>
          <w:szCs w:val="24"/>
          <w:lang w:val="en-US"/>
        </w:rPr>
        <w:t>on the basis of</w:t>
      </w:r>
      <w:proofErr w:type="gramEnd"/>
      <w:r w:rsidRPr="002815BD">
        <w:rPr>
          <w:rFonts w:ascii="Times New Roman" w:hAnsi="Times New Roman" w:cs="Times New Roman"/>
          <w:sz w:val="24"/>
          <w:szCs w:val="24"/>
          <w:lang w:val="en-US"/>
        </w:rPr>
        <w:t xml:space="preserve"> geologic and geomorphologic </w:t>
      </w:r>
      <w:r w:rsidR="00AE5FB6">
        <w:rPr>
          <w:rFonts w:ascii="Times New Roman" w:hAnsi="Times New Roman" w:cs="Times New Roman"/>
          <w:sz w:val="24"/>
          <w:szCs w:val="24"/>
          <w:lang w:val="en-US"/>
        </w:rPr>
        <w:t>inference</w:t>
      </w:r>
      <w:r w:rsidRPr="002815BD">
        <w:rPr>
          <w:rFonts w:ascii="Times New Roman" w:hAnsi="Times New Roman" w:cs="Times New Roman"/>
          <w:sz w:val="24"/>
          <w:szCs w:val="24"/>
          <w:lang w:val="en-US"/>
        </w:rPr>
        <w:t xml:space="preserve">. </w:t>
      </w:r>
      <w:r w:rsidR="008614E6" w:rsidRPr="008614E6">
        <w:rPr>
          <w:rFonts w:ascii="Times New Roman" w:hAnsi="Times New Roman" w:cs="Times New Roman"/>
          <w:sz w:val="24"/>
          <w:szCs w:val="24"/>
          <w:lang w:val="en-US"/>
        </w:rPr>
        <w:t xml:space="preserve">The emergence of Soan industries seems to have occurred later than the </w:t>
      </w:r>
      <w:proofErr w:type="spellStart"/>
      <w:r w:rsidR="008614E6" w:rsidRPr="008614E6">
        <w:rPr>
          <w:rFonts w:ascii="Times New Roman" w:hAnsi="Times New Roman" w:cs="Times New Roman"/>
          <w:sz w:val="24"/>
          <w:szCs w:val="24"/>
          <w:lang w:val="en-US"/>
        </w:rPr>
        <w:t>Karatau</w:t>
      </w:r>
      <w:proofErr w:type="spellEnd"/>
      <w:r w:rsidR="008614E6" w:rsidRPr="008614E6">
        <w:rPr>
          <w:rFonts w:ascii="Times New Roman" w:hAnsi="Times New Roman" w:cs="Times New Roman"/>
          <w:sz w:val="24"/>
          <w:szCs w:val="24"/>
          <w:lang w:val="en-US"/>
        </w:rPr>
        <w:t xml:space="preserve"> culture, which would make them a continuation of </w:t>
      </w:r>
      <w:proofErr w:type="gramStart"/>
      <w:r w:rsidR="008614E6" w:rsidRPr="008614E6">
        <w:rPr>
          <w:rFonts w:ascii="Times New Roman" w:hAnsi="Times New Roman" w:cs="Times New Roman"/>
          <w:sz w:val="24"/>
          <w:szCs w:val="24"/>
          <w:lang w:val="en-US"/>
        </w:rPr>
        <w:t>or</w:t>
      </w:r>
      <w:proofErr w:type="gramEnd"/>
      <w:r w:rsidR="008614E6" w:rsidRPr="008614E6">
        <w:rPr>
          <w:rFonts w:ascii="Times New Roman" w:hAnsi="Times New Roman" w:cs="Times New Roman"/>
          <w:sz w:val="24"/>
          <w:szCs w:val="24"/>
          <w:lang w:val="en-US"/>
        </w:rPr>
        <w:t xml:space="preserve"> convergent technology to </w:t>
      </w:r>
      <w:proofErr w:type="spellStart"/>
      <w:r w:rsidR="008614E6" w:rsidRPr="008614E6">
        <w:rPr>
          <w:rFonts w:ascii="Times New Roman" w:hAnsi="Times New Roman" w:cs="Times New Roman"/>
          <w:sz w:val="24"/>
          <w:szCs w:val="24"/>
          <w:lang w:val="en-US"/>
        </w:rPr>
        <w:t>Karatau</w:t>
      </w:r>
      <w:proofErr w:type="spellEnd"/>
      <w:r w:rsidR="008614E6" w:rsidRPr="008614E6">
        <w:rPr>
          <w:rFonts w:ascii="Times New Roman" w:hAnsi="Times New Roman" w:cs="Times New Roman"/>
          <w:sz w:val="24"/>
          <w:szCs w:val="24"/>
          <w:lang w:val="en-US"/>
        </w:rPr>
        <w:t xml:space="preserve"> sites.</w:t>
      </w:r>
    </w:p>
    <w:p w14:paraId="070DD1ED" w14:textId="7E69ACD6" w:rsidR="00EA088E" w:rsidRPr="002815BD" w:rsidRDefault="00EA088E" w:rsidP="00AC76DB">
      <w:pPr>
        <w:spacing w:after="0" w:line="276" w:lineRule="auto"/>
        <w:ind w:firstLine="706"/>
        <w:rPr>
          <w:rFonts w:ascii="Times New Roman" w:hAnsi="Times New Roman" w:cs="Times New Roman"/>
          <w:sz w:val="24"/>
          <w:szCs w:val="24"/>
          <w:lang w:val="en-US"/>
        </w:rPr>
      </w:pPr>
      <w:r w:rsidRPr="002815BD">
        <w:rPr>
          <w:rFonts w:ascii="Times New Roman" w:hAnsi="Times New Roman" w:cs="Times New Roman"/>
          <w:sz w:val="24"/>
          <w:szCs w:val="24"/>
          <w:lang w:val="en-US"/>
        </w:rPr>
        <w:t xml:space="preserve">Industries </w:t>
      </w:r>
      <w:r w:rsidR="002B0783" w:rsidRPr="002B0783">
        <w:rPr>
          <w:rFonts w:ascii="Times New Roman" w:hAnsi="Times New Roman" w:cs="Times New Roman"/>
          <w:sz w:val="24"/>
          <w:szCs w:val="24"/>
          <w:lang w:val="en-US"/>
        </w:rPr>
        <w:t>utilizing</w:t>
      </w:r>
      <w:r w:rsidRPr="002815BD">
        <w:rPr>
          <w:rFonts w:ascii="Times New Roman" w:hAnsi="Times New Roman" w:cs="Times New Roman"/>
          <w:sz w:val="24"/>
          <w:szCs w:val="24"/>
          <w:lang w:val="en-US"/>
        </w:rPr>
        <w:t xml:space="preserve"> analogous tools and pebble-based technologies have been documented at numerous </w:t>
      </w:r>
      <w:r w:rsidR="009570B7">
        <w:rPr>
          <w:rFonts w:ascii="Times New Roman" w:hAnsi="Times New Roman" w:cs="Times New Roman"/>
          <w:sz w:val="24"/>
          <w:szCs w:val="24"/>
          <w:lang w:val="en-US"/>
        </w:rPr>
        <w:t>Lower</w:t>
      </w:r>
      <w:r w:rsidRPr="002815BD">
        <w:rPr>
          <w:rFonts w:ascii="Times New Roman" w:hAnsi="Times New Roman" w:cs="Times New Roman"/>
          <w:sz w:val="24"/>
          <w:szCs w:val="24"/>
          <w:lang w:val="en-US"/>
        </w:rPr>
        <w:t xml:space="preserve"> </w:t>
      </w:r>
      <w:r w:rsidR="002B0783" w:rsidRPr="002B0783">
        <w:rPr>
          <w:rFonts w:ascii="Times New Roman" w:hAnsi="Times New Roman" w:cs="Times New Roman"/>
          <w:sz w:val="24"/>
          <w:szCs w:val="24"/>
          <w:lang w:val="en-US"/>
        </w:rPr>
        <w:t>Paleolithic</w:t>
      </w:r>
      <w:r w:rsidRPr="002815BD">
        <w:rPr>
          <w:rFonts w:ascii="Times New Roman" w:hAnsi="Times New Roman" w:cs="Times New Roman"/>
          <w:sz w:val="24"/>
          <w:szCs w:val="24"/>
          <w:lang w:val="en-US"/>
        </w:rPr>
        <w:t xml:space="preserve"> sites in central and western China</w:t>
      </w:r>
      <w:r w:rsidR="00B84C62">
        <w:rPr>
          <w:rFonts w:ascii="Times New Roman" w:hAnsi="Times New Roman" w:cs="Times New Roman"/>
          <w:sz w:val="24"/>
          <w:szCs w:val="24"/>
          <w:lang w:val="en-US"/>
        </w:rPr>
        <w:fldChar w:fldCharType="begin"/>
      </w:r>
      <w:r w:rsidR="00236CB9">
        <w:rPr>
          <w:rFonts w:ascii="Times New Roman" w:hAnsi="Times New Roman" w:cs="Times New Roman"/>
          <w:sz w:val="24"/>
          <w:szCs w:val="24"/>
          <w:lang w:val="en-US"/>
        </w:rPr>
        <w:instrText xml:space="preserve"> ADDIN ZOTERO_ITEM CSL_CITATION {"citationID":"v1l5mCHU","properties":{"formattedCitation":"\\super 64\\uc0\\u8211{}66\\nosupersub{}","plainCitation":"64–66","noteIndex":0},"citationItems":[{"id":322,"uris":["http://zotero.org/users/local/6sjUyKQS/items/LCIFMQSP"],"itemData":{"id":322,"type":"article-journal","abstract":"Despite almost a century of research, the Chinese Paleolithic chronocultural sequence still remains incomplete, although the number of well-dated sites is rapidly increasing. The Chinese Paleolithic is marked by the long persistence of core-and-flake and cobble-tool industries, so interpretation of cultural and social behavior of humans in East Asia based solely on comparison with the African and western Eurasian prehistoric sequences becomes problematic, such as in assessing cognitive evolutionary stages. For the Chinese Paleolithic, wood and bamboo likely served as raw materials for the production of daily objects since the arrival of the earliest migrants from western Asia, although poor preservation is a problem. Contrary to the notion of a “Movius Line” with handaxes not present on the China side, China does have a limited distribution of Acheulian bifaces and unifaces. Similarly, Middle Paleolithic assemblages are present in the Chinese sequence. Although the available raw materials have been assumed to have limited applicable knapping techniques in China, this notion is challenged by the appearance of microblade industries in the north in the Upper Paleolithic. In the south, early pottery making by foragers emerged 20,000 years ago, thus preceding the emergence of farming but heralding the long tradition of cooking in China.","container-title":"Annual Review of Anthropology","DOI":"10.1146/annurev-anthro-092611-145832","ISSN":"0084-6570, 1545-4290","issue":"1","journalAbbreviation":"Annu. Rev. Anthropol.","language":"en","page":"319-335","source":"DOI.org (Crossref)","title":"Paleolithic Archaeology in China","volume":"41","author":[{"family":"Bar-Yosef","given":"Ofer"},{"family":"Wang","given":"Youping"}],"issued":{"date-parts":[["2012",10,21]]}}},{"id":323,"uris":["http://zotero.org/users/local/6sjUyKQS/items/UZBU9XHF"],"itemData":{"id":323,"type":"article-journal","container-title":"Current Anthropology","DOI":"10.1086/673502","ISSN":"0011-3204, 1537-5382","issue":"S8","journalAbbreviation":"Current Anthropology","language":"en","page":"S358-S370","source":"DOI.org (Crossref)","title":"Paleolithic Cultures in China: Uniqueness and Divergence","title-short":"Paleolithic Cultures in China","volume":"54","author":[{"family":"Gao","given":"Xing"}],"issued":{"date-parts":[["2013",12]]}}},{"id":324,"uris":["http://zotero.org/users/local/6sjUyKQS/items/HXUWGLRA"],"itemData":{"id":324,"type":"chapter","container-title":"Paleoanthropology and Paleolithic Archaeology in the People's Republic of China","event-place":"London","page":"40","publisher":"Routledge","publisher-place":"London","title":"The Early Palaeolithic of China","author":[{"family":"Zhang","given":"Senshui"}],"editor":[{"family":"Wu","given":"X. J."},{"family":"Olsen","given":"John W."}],"issued":{"date-parts":[["2009"]]}}}],"schema":"https://github.com/citation-style-language/schema/raw/master/csl-citation.json"} </w:instrText>
      </w:r>
      <w:r w:rsidR="00B84C62">
        <w:rPr>
          <w:rFonts w:ascii="Times New Roman" w:hAnsi="Times New Roman" w:cs="Times New Roman"/>
          <w:sz w:val="24"/>
          <w:szCs w:val="24"/>
          <w:lang w:val="en-US"/>
        </w:rPr>
        <w:fldChar w:fldCharType="separate"/>
      </w:r>
      <w:r w:rsidR="00041D80" w:rsidRPr="00041D80">
        <w:rPr>
          <w:rFonts w:ascii="Times New Roman" w:hAnsi="Times New Roman" w:cs="Times New Roman"/>
          <w:kern w:val="0"/>
          <w:sz w:val="24"/>
          <w:vertAlign w:val="superscript"/>
        </w:rPr>
        <w:t>64–66</w:t>
      </w:r>
      <w:r w:rsidR="00B84C62">
        <w:rPr>
          <w:rFonts w:ascii="Times New Roman" w:hAnsi="Times New Roman" w:cs="Times New Roman"/>
          <w:sz w:val="24"/>
          <w:szCs w:val="24"/>
          <w:lang w:val="en-US"/>
        </w:rPr>
        <w:fldChar w:fldCharType="end"/>
      </w:r>
      <w:r w:rsidRPr="002815BD">
        <w:rPr>
          <w:rFonts w:ascii="Times New Roman" w:hAnsi="Times New Roman" w:cs="Times New Roman"/>
          <w:sz w:val="24"/>
          <w:szCs w:val="24"/>
          <w:lang w:val="en-US"/>
        </w:rPr>
        <w:t xml:space="preserve">. It is noteworthy that </w:t>
      </w:r>
      <w:r w:rsidR="002B0783" w:rsidRPr="002B0783">
        <w:rPr>
          <w:rFonts w:ascii="Times New Roman" w:hAnsi="Times New Roman" w:cs="Times New Roman"/>
          <w:sz w:val="24"/>
          <w:szCs w:val="24"/>
          <w:lang w:val="en-US"/>
        </w:rPr>
        <w:t>all</w:t>
      </w:r>
      <w:r w:rsidRPr="002815BD">
        <w:rPr>
          <w:rFonts w:ascii="Times New Roman" w:hAnsi="Times New Roman" w:cs="Times New Roman"/>
          <w:sz w:val="24"/>
          <w:szCs w:val="24"/>
          <w:lang w:val="en-US"/>
        </w:rPr>
        <w:t xml:space="preserve"> these sites are of a comparable or more pertinently older age than the </w:t>
      </w:r>
      <w:proofErr w:type="spellStart"/>
      <w:r w:rsidRPr="002815BD">
        <w:rPr>
          <w:rFonts w:ascii="Times New Roman" w:hAnsi="Times New Roman" w:cs="Times New Roman"/>
          <w:sz w:val="24"/>
          <w:szCs w:val="24"/>
          <w:lang w:val="en-US"/>
        </w:rPr>
        <w:t>Karatau</w:t>
      </w:r>
      <w:proofErr w:type="spellEnd"/>
      <w:r w:rsidRPr="002815BD">
        <w:rPr>
          <w:rFonts w:ascii="Times New Roman" w:hAnsi="Times New Roman" w:cs="Times New Roman"/>
          <w:sz w:val="24"/>
          <w:szCs w:val="24"/>
          <w:lang w:val="en-US"/>
        </w:rPr>
        <w:t xml:space="preserve"> sites. Despite the absence of direct analogies between these assemblages and the </w:t>
      </w:r>
      <w:proofErr w:type="spellStart"/>
      <w:r w:rsidRPr="002815BD">
        <w:rPr>
          <w:rFonts w:ascii="Times New Roman" w:hAnsi="Times New Roman" w:cs="Times New Roman"/>
          <w:sz w:val="24"/>
          <w:szCs w:val="24"/>
          <w:lang w:val="en-US"/>
        </w:rPr>
        <w:lastRenderedPageBreak/>
        <w:t>Karatau</w:t>
      </w:r>
      <w:proofErr w:type="spellEnd"/>
      <w:r w:rsidRPr="002815BD">
        <w:rPr>
          <w:rFonts w:ascii="Times New Roman" w:hAnsi="Times New Roman" w:cs="Times New Roman"/>
          <w:sz w:val="24"/>
          <w:szCs w:val="24"/>
          <w:lang w:val="en-US"/>
        </w:rPr>
        <w:t xml:space="preserve"> culture sites, it is noteworthy that assemblages from China employed all the primary flaking techniques characteristic of the </w:t>
      </w:r>
      <w:r w:rsidR="009570B7">
        <w:rPr>
          <w:rFonts w:ascii="Times New Roman" w:hAnsi="Times New Roman" w:cs="Times New Roman"/>
          <w:sz w:val="24"/>
          <w:szCs w:val="24"/>
          <w:lang w:val="en-US"/>
        </w:rPr>
        <w:t>Lower</w:t>
      </w:r>
      <w:r w:rsidRPr="002815BD">
        <w:rPr>
          <w:rFonts w:ascii="Times New Roman" w:hAnsi="Times New Roman" w:cs="Times New Roman"/>
          <w:sz w:val="24"/>
          <w:szCs w:val="24"/>
          <w:lang w:val="en-US"/>
        </w:rPr>
        <w:t xml:space="preserve"> Paleolithic from Tajikistan. The toolkit includes choppers, simple side-scrapers on large flakes, and a variety of notched tools. A significant element in this context is the existence of a particular class of tools, namely, unifaces. Moreover, at certain locations, the assemblage comprises short </w:t>
      </w:r>
      <w:proofErr w:type="spellStart"/>
      <w:r w:rsidRPr="002815BD">
        <w:rPr>
          <w:rFonts w:ascii="Times New Roman" w:hAnsi="Times New Roman" w:cs="Times New Roman"/>
          <w:sz w:val="24"/>
          <w:szCs w:val="24"/>
          <w:lang w:val="en-US"/>
        </w:rPr>
        <w:t>Tayacian</w:t>
      </w:r>
      <w:proofErr w:type="spellEnd"/>
      <w:r w:rsidRPr="002815BD">
        <w:rPr>
          <w:rFonts w:ascii="Times New Roman" w:hAnsi="Times New Roman" w:cs="Times New Roman"/>
          <w:sz w:val="24"/>
          <w:szCs w:val="24"/>
          <w:lang w:val="en-US"/>
        </w:rPr>
        <w:t xml:space="preserve">-type points and rounded tools with intensive retouch (tablet-shaped objects), almost </w:t>
      </w:r>
      <w:proofErr w:type="gramStart"/>
      <w:r w:rsidRPr="002815BD">
        <w:rPr>
          <w:rFonts w:ascii="Times New Roman" w:hAnsi="Times New Roman" w:cs="Times New Roman"/>
          <w:sz w:val="24"/>
          <w:szCs w:val="24"/>
          <w:lang w:val="en-US"/>
        </w:rPr>
        <w:t>similar to</w:t>
      </w:r>
      <w:proofErr w:type="gramEnd"/>
      <w:r w:rsidRPr="002815BD">
        <w:rPr>
          <w:rFonts w:ascii="Times New Roman" w:hAnsi="Times New Roman" w:cs="Times New Roman"/>
          <w:sz w:val="24"/>
          <w:szCs w:val="24"/>
          <w:lang w:val="en-US"/>
        </w:rPr>
        <w:t xml:space="preserve"> the scraper from La</w:t>
      </w:r>
      <w:r w:rsidR="00151121">
        <w:rPr>
          <w:rFonts w:ascii="Times New Roman" w:hAnsi="Times New Roman" w:cs="Times New Roman"/>
          <w:sz w:val="24"/>
          <w:szCs w:val="24"/>
          <w:lang w:val="en-US"/>
        </w:rPr>
        <w:t>k</w:t>
      </w:r>
      <w:r w:rsidRPr="002815BD">
        <w:rPr>
          <w:rFonts w:ascii="Times New Roman" w:hAnsi="Times New Roman" w:cs="Times New Roman"/>
          <w:sz w:val="24"/>
          <w:szCs w:val="24"/>
          <w:lang w:val="en-US"/>
        </w:rPr>
        <w:t xml:space="preserve">huti-I. The presence of bifacial tools at certain sites in China represents the most significant difference in comparison to the </w:t>
      </w:r>
      <w:proofErr w:type="spellStart"/>
      <w:r w:rsidRPr="002815BD">
        <w:rPr>
          <w:rFonts w:ascii="Times New Roman" w:hAnsi="Times New Roman" w:cs="Times New Roman"/>
          <w:sz w:val="24"/>
          <w:szCs w:val="24"/>
          <w:lang w:val="en-US"/>
        </w:rPr>
        <w:t>Karatau</w:t>
      </w:r>
      <w:proofErr w:type="spellEnd"/>
      <w:r w:rsidRPr="002815BD">
        <w:rPr>
          <w:rFonts w:ascii="Times New Roman" w:hAnsi="Times New Roman" w:cs="Times New Roman"/>
          <w:sz w:val="24"/>
          <w:szCs w:val="24"/>
          <w:lang w:val="en-US"/>
        </w:rPr>
        <w:t xml:space="preserve"> complexes. The question of the chronological appearance of bifaces in China remains a subject of debate. The </w:t>
      </w:r>
      <w:r w:rsidR="00135BCC">
        <w:rPr>
          <w:rFonts w:ascii="Times New Roman" w:hAnsi="Times New Roman" w:cs="Times New Roman"/>
          <w:sz w:val="24"/>
          <w:szCs w:val="24"/>
          <w:lang w:val="en-US"/>
        </w:rPr>
        <w:t xml:space="preserve">emergence of </w:t>
      </w:r>
      <w:r w:rsidRPr="002815BD">
        <w:rPr>
          <w:rFonts w:ascii="Times New Roman" w:hAnsi="Times New Roman" w:cs="Times New Roman"/>
          <w:sz w:val="24"/>
          <w:szCs w:val="24"/>
          <w:lang w:val="en-US"/>
        </w:rPr>
        <w:t>bifac</w:t>
      </w:r>
      <w:r w:rsidR="00135BCC">
        <w:rPr>
          <w:rFonts w:ascii="Times New Roman" w:hAnsi="Times New Roman" w:cs="Times New Roman"/>
          <w:sz w:val="24"/>
          <w:szCs w:val="24"/>
          <w:lang w:val="en-US"/>
        </w:rPr>
        <w:t>es</w:t>
      </w:r>
      <w:r w:rsidRPr="002815BD">
        <w:rPr>
          <w:rFonts w:ascii="Times New Roman" w:hAnsi="Times New Roman" w:cs="Times New Roman"/>
          <w:sz w:val="24"/>
          <w:szCs w:val="24"/>
          <w:lang w:val="en-US"/>
        </w:rPr>
        <w:t xml:space="preserve"> in the southeastern regions </w:t>
      </w:r>
      <w:r w:rsidR="00135BCC">
        <w:rPr>
          <w:rFonts w:ascii="Times New Roman" w:hAnsi="Times New Roman" w:cs="Times New Roman"/>
          <w:sz w:val="24"/>
          <w:szCs w:val="24"/>
          <w:lang w:val="en-US"/>
        </w:rPr>
        <w:t xml:space="preserve">of Asia </w:t>
      </w:r>
      <w:r w:rsidRPr="002815BD">
        <w:rPr>
          <w:rFonts w:ascii="Times New Roman" w:hAnsi="Times New Roman" w:cs="Times New Roman"/>
          <w:sz w:val="24"/>
          <w:szCs w:val="24"/>
          <w:lang w:val="en-US"/>
        </w:rPr>
        <w:t>has been dated to the end of the Early Pleistocene</w:t>
      </w:r>
      <w:r w:rsidR="00135BCC">
        <w:rPr>
          <w:rFonts w:ascii="Times New Roman" w:hAnsi="Times New Roman" w:cs="Times New Roman"/>
          <w:sz w:val="24"/>
          <w:szCs w:val="24"/>
          <w:lang w:val="en-US"/>
        </w:rPr>
        <w:t xml:space="preserve"> </w:t>
      </w:r>
      <w:r w:rsidR="00CD7C99">
        <w:rPr>
          <w:rFonts w:ascii="Times New Roman" w:hAnsi="Times New Roman" w:cs="Times New Roman"/>
          <w:sz w:val="24"/>
          <w:szCs w:val="24"/>
          <w:lang w:val="en-US"/>
        </w:rPr>
        <w:t>to</w:t>
      </w:r>
      <w:r w:rsidRPr="002815BD">
        <w:rPr>
          <w:rFonts w:ascii="Times New Roman" w:hAnsi="Times New Roman" w:cs="Times New Roman"/>
          <w:sz w:val="24"/>
          <w:szCs w:val="24"/>
          <w:lang w:val="en-US"/>
        </w:rPr>
        <w:t xml:space="preserve"> the onset of the Middle Pleistocene. In contrast, the occurrence of bifacial tools </w:t>
      </w:r>
      <w:r w:rsidR="00CD7C99" w:rsidRPr="006C1869">
        <w:rPr>
          <w:rFonts w:ascii="Times New Roman" w:hAnsi="Times New Roman" w:cs="Times New Roman"/>
          <w:sz w:val="24"/>
          <w:szCs w:val="24"/>
          <w:lang w:val="en-US"/>
        </w:rPr>
        <w:t>in the central part of the region</w:t>
      </w:r>
      <w:r w:rsidR="00CD7C99" w:rsidRPr="00CD7C99">
        <w:rPr>
          <w:rFonts w:ascii="Times New Roman" w:hAnsi="Times New Roman" w:cs="Times New Roman"/>
          <w:sz w:val="24"/>
          <w:szCs w:val="24"/>
          <w:lang w:val="en-US"/>
        </w:rPr>
        <w:t xml:space="preserve"> </w:t>
      </w:r>
      <w:r w:rsidRPr="002815BD">
        <w:rPr>
          <w:rFonts w:ascii="Times New Roman" w:hAnsi="Times New Roman" w:cs="Times New Roman"/>
          <w:sz w:val="24"/>
          <w:szCs w:val="24"/>
          <w:lang w:val="en-US"/>
        </w:rPr>
        <w:t xml:space="preserve">is significantly later, with some researchers suggesting a minimum age of 300,000 years. Even in those industries where there </w:t>
      </w:r>
      <w:r w:rsidR="0014194A">
        <w:rPr>
          <w:rFonts w:ascii="Times New Roman" w:hAnsi="Times New Roman" w:cs="Times New Roman"/>
          <w:sz w:val="24"/>
          <w:szCs w:val="24"/>
          <w:lang w:val="en-US"/>
        </w:rPr>
        <w:t>are</w:t>
      </w:r>
      <w:r w:rsidRPr="002815BD">
        <w:rPr>
          <w:rFonts w:ascii="Times New Roman" w:hAnsi="Times New Roman" w:cs="Times New Roman"/>
          <w:sz w:val="24"/>
          <w:szCs w:val="24"/>
          <w:lang w:val="en-US"/>
        </w:rPr>
        <w:t xml:space="preserve"> certainly bifacial </w:t>
      </w:r>
      <w:r w:rsidR="0014194A">
        <w:rPr>
          <w:rFonts w:ascii="Times New Roman" w:hAnsi="Times New Roman" w:cs="Times New Roman"/>
          <w:sz w:val="24"/>
          <w:szCs w:val="24"/>
          <w:lang w:val="en-US"/>
        </w:rPr>
        <w:t xml:space="preserve">reduction </w:t>
      </w:r>
      <w:r w:rsidRPr="002815BD">
        <w:rPr>
          <w:rFonts w:ascii="Times New Roman" w:hAnsi="Times New Roman" w:cs="Times New Roman"/>
          <w:sz w:val="24"/>
          <w:szCs w:val="24"/>
          <w:lang w:val="en-US"/>
        </w:rPr>
        <w:t>technique</w:t>
      </w:r>
      <w:r w:rsidR="0014194A">
        <w:rPr>
          <w:rFonts w:ascii="Times New Roman" w:hAnsi="Times New Roman" w:cs="Times New Roman"/>
          <w:sz w:val="24"/>
          <w:szCs w:val="24"/>
          <w:lang w:val="en-US"/>
        </w:rPr>
        <w:t>s</w:t>
      </w:r>
      <w:r w:rsidRPr="002815BD">
        <w:rPr>
          <w:rFonts w:ascii="Times New Roman" w:hAnsi="Times New Roman" w:cs="Times New Roman"/>
          <w:sz w:val="24"/>
          <w:szCs w:val="24"/>
          <w:lang w:val="en-US"/>
        </w:rPr>
        <w:t>, its use was irregular, and unifacial processing was predominantly used</w:t>
      </w:r>
      <w:r w:rsidR="001460FB">
        <w:rPr>
          <w:rFonts w:ascii="Times New Roman" w:hAnsi="Times New Roman" w:cs="Times New Roman"/>
          <w:sz w:val="24"/>
          <w:szCs w:val="24"/>
          <w:lang w:val="en-US"/>
        </w:rPr>
        <w:fldChar w:fldCharType="begin"/>
      </w:r>
      <w:r w:rsidR="00236CB9">
        <w:rPr>
          <w:rFonts w:ascii="Times New Roman" w:hAnsi="Times New Roman" w:cs="Times New Roman"/>
          <w:sz w:val="24"/>
          <w:szCs w:val="24"/>
          <w:lang w:val="en-US"/>
        </w:rPr>
        <w:instrText xml:space="preserve"> ADDIN ZOTERO_ITEM CSL_CITATION {"citationID":"0ocsYE1X","properties":{"formattedCitation":"\\super 67,68\\nosupersub{}","plainCitation":"67,68","noteIndex":0},"citationItems":[{"id":325,"uris":["http://zotero.org/users/local/6sjUyKQS/items/3GV6GTVA"],"itemData":{"id":325,"type":"article-journal","abstract":"&lt;p id=\"C3\"&gt;Producing large flakes and making the large cutting tools are two core elements of the Acheulean technology. Compared with extensive studies on the manufacture of Acheulean tools, technologies and strategies involved in producing Acheulean large flakes have received less attention in China. In this study, we focus on introducing a variety of the large flake production technologies abroad, with the analysis of patterns and characteristics of each method. According to the complexity of these methods, we have divided them into three groups. The first mainly refers to cobble opening technology, which uses natural features of the cobble to produce a single large flake. The second includes bifacial core, sliced slab and the Kombewa methods, all of which share common technological characteristics involving reduction sequences of large cores. The third includes the Chirki, Tabelbala-Tachenghit and Victoria West methods, which are the most sophisticated core flaking technologies in the Acheulean. These latter methods show a certain degree of core preparation and result in the production of large flakes with consistent morphology. Based on the above analysis, we present a preliminary study of large cores and flakes discovered from the Bose Basin in South China, and discuss the significance of these products in completing our understanding of the lithic technology in this region.&lt;/p&gt;","container-title":"Acta Anthropologica Sinica","issue":"02","note":"type: 10.16359/j.cnki.cn11-1963/q.2020.0005","page":"183-192","title":"Production patterns and strategies of the Acheulean large flakes","volume":"39","author":[{"family":"Lei","given":"Lei"},{"family":"Li","given":"Dawei"},{"family":"Ma","given":"Xiaorong"},{"family":"Liu","given":"Kangti"},{"family":"Hou","given":"Yamei"},{"family":"Wang","given":"Wei"},{"family":"Li","given":"Hao"}],"issued":{"date-parts":[["2020"]]}}},{"id":295,"uris":["http://zotero.org/users/local/6sjUyKQS/items/HHCZFKTV"],"itemData":{"id":295,"type":"article-journal","container-title":"Asian Perspectives","note":"ISBN: 0066-8435\npublisher: JSTOR","page":"281-301","title":"Lithic technological variability of the Middle Pleistocene in the eastern Nihewan Basin, northern China","author":[{"family":"Shen","given":"Chen"},{"family":"Qi","given":"Wei"}],"issued":{"date-parts":[["2004"]]}}}],"schema":"https://github.com/citation-style-language/schema/raw/master/csl-citation.json"} </w:instrText>
      </w:r>
      <w:r w:rsidR="001460FB">
        <w:rPr>
          <w:rFonts w:ascii="Times New Roman" w:hAnsi="Times New Roman" w:cs="Times New Roman"/>
          <w:sz w:val="24"/>
          <w:szCs w:val="24"/>
          <w:lang w:val="en-US"/>
        </w:rPr>
        <w:fldChar w:fldCharType="separate"/>
      </w:r>
      <w:r w:rsidR="00041D80" w:rsidRPr="00041D80">
        <w:rPr>
          <w:rFonts w:ascii="Times New Roman" w:hAnsi="Times New Roman" w:cs="Times New Roman"/>
          <w:kern w:val="0"/>
          <w:sz w:val="24"/>
          <w:vertAlign w:val="superscript"/>
        </w:rPr>
        <w:t>67,68</w:t>
      </w:r>
      <w:r w:rsidR="001460FB">
        <w:rPr>
          <w:rFonts w:ascii="Times New Roman" w:hAnsi="Times New Roman" w:cs="Times New Roman"/>
          <w:sz w:val="24"/>
          <w:szCs w:val="24"/>
          <w:lang w:val="en-US"/>
        </w:rPr>
        <w:fldChar w:fldCharType="end"/>
      </w:r>
      <w:r w:rsidRPr="00101DAC">
        <w:rPr>
          <w:rFonts w:ascii="Times New Roman" w:hAnsi="Times New Roman" w:cs="Times New Roman"/>
          <w:sz w:val="24"/>
          <w:szCs w:val="24"/>
          <w:lang w:val="en-US"/>
        </w:rPr>
        <w:t xml:space="preserve">. </w:t>
      </w:r>
      <w:r w:rsidRPr="002815BD">
        <w:rPr>
          <w:rFonts w:ascii="Times New Roman" w:hAnsi="Times New Roman" w:cs="Times New Roman"/>
          <w:sz w:val="24"/>
          <w:szCs w:val="24"/>
          <w:lang w:val="en-US"/>
        </w:rPr>
        <w:t xml:space="preserve">The currently available data allow us to </w:t>
      </w:r>
      <w:r w:rsidR="00F14DE0">
        <w:rPr>
          <w:rFonts w:ascii="Times New Roman" w:hAnsi="Times New Roman" w:cs="Times New Roman"/>
          <w:sz w:val="24"/>
          <w:szCs w:val="24"/>
          <w:lang w:val="en-US"/>
        </w:rPr>
        <w:t>argue for</w:t>
      </w:r>
      <w:r w:rsidRPr="002815BD">
        <w:rPr>
          <w:rFonts w:ascii="Times New Roman" w:hAnsi="Times New Roman" w:cs="Times New Roman"/>
          <w:sz w:val="24"/>
          <w:szCs w:val="24"/>
          <w:lang w:val="en-US"/>
        </w:rPr>
        <w:t xml:space="preserve"> a possible connection of the Early Paleolithic industries of Tajikistan, with the eastern part of the continent. These parallels were also noted by V.A. Ranov, when he wrote that </w:t>
      </w:r>
      <w:r w:rsidR="00182B1F">
        <w:rPr>
          <w:rFonts w:ascii="Times New Roman" w:hAnsi="Times New Roman" w:cs="Times New Roman"/>
          <w:sz w:val="24"/>
          <w:szCs w:val="24"/>
          <w:lang w:val="en-US"/>
        </w:rPr>
        <w:t>“</w:t>
      </w:r>
      <w:r w:rsidRPr="002815BD">
        <w:rPr>
          <w:rFonts w:ascii="Times New Roman" w:hAnsi="Times New Roman" w:cs="Times New Roman"/>
          <w:sz w:val="24"/>
          <w:szCs w:val="24"/>
          <w:lang w:val="en-US"/>
        </w:rPr>
        <w:t>Undoubtedly, there is a huge, still insufficiently analy</w:t>
      </w:r>
      <w:r w:rsidR="00182B1F">
        <w:rPr>
          <w:rFonts w:ascii="Times New Roman" w:hAnsi="Times New Roman" w:cs="Times New Roman"/>
          <w:sz w:val="24"/>
          <w:szCs w:val="24"/>
          <w:lang w:val="en-US"/>
        </w:rPr>
        <w:t>z</w:t>
      </w:r>
      <w:r w:rsidRPr="002815BD">
        <w:rPr>
          <w:rFonts w:ascii="Times New Roman" w:hAnsi="Times New Roman" w:cs="Times New Roman"/>
          <w:sz w:val="24"/>
          <w:szCs w:val="24"/>
          <w:lang w:val="en-US"/>
        </w:rPr>
        <w:t xml:space="preserve">ed similarity between the Lower Paleolithic monuments of China and the </w:t>
      </w:r>
      <w:proofErr w:type="spellStart"/>
      <w:r w:rsidRPr="002815BD">
        <w:rPr>
          <w:rFonts w:ascii="Times New Roman" w:hAnsi="Times New Roman" w:cs="Times New Roman"/>
          <w:sz w:val="24"/>
          <w:szCs w:val="24"/>
          <w:lang w:val="en-US"/>
        </w:rPr>
        <w:t>Karatau</w:t>
      </w:r>
      <w:proofErr w:type="spellEnd"/>
      <w:r w:rsidRPr="002815BD">
        <w:rPr>
          <w:rFonts w:ascii="Times New Roman" w:hAnsi="Times New Roman" w:cs="Times New Roman"/>
          <w:sz w:val="24"/>
          <w:szCs w:val="24"/>
          <w:lang w:val="en-US"/>
        </w:rPr>
        <w:t xml:space="preserve"> culture...</w:t>
      </w:r>
      <w:r w:rsidR="00182B1F">
        <w:rPr>
          <w:rFonts w:ascii="Times New Roman" w:hAnsi="Times New Roman" w:cs="Times New Roman"/>
          <w:sz w:val="24"/>
          <w:szCs w:val="24"/>
          <w:lang w:val="en-US"/>
        </w:rPr>
        <w:t>”</w:t>
      </w:r>
      <w:r w:rsidR="00405BC2">
        <w:rPr>
          <w:rFonts w:ascii="Times New Roman" w:hAnsi="Times New Roman" w:cs="Times New Roman"/>
          <w:sz w:val="24"/>
          <w:szCs w:val="24"/>
          <w:lang w:val="en-US"/>
        </w:rPr>
        <w:fldChar w:fldCharType="begin"/>
      </w:r>
      <w:r w:rsidR="00236CB9">
        <w:rPr>
          <w:rFonts w:ascii="Times New Roman" w:hAnsi="Times New Roman" w:cs="Times New Roman"/>
          <w:sz w:val="24"/>
          <w:szCs w:val="24"/>
          <w:lang w:val="en-US"/>
        </w:rPr>
        <w:instrText xml:space="preserve"> ADDIN ZOTERO_ITEM CSL_CITATION {"citationID":"hv497VPK","properties":{"formattedCitation":"\\super 53\\nosupersub{}","plainCitation":"53","noteIndex":0},"citationItems":[{"id":206,"uris":["http://zotero.org/users/local/6sjUyKQS/items/V3BTTYB2"],"itemData":{"id":206,"type":"article-journal","container-title":"Archeology, Ethnography and Anthropology of Eurasia","page":"20-32","title":"Loess paleolithic","volume":"2","author":[{"family":"Ranov","given":"V. A."},{"family":"Schäfer","given":"J."}],"issued":{"date-parts":[["2000"]]}}}],"schema":"https://github.com/citation-style-language/schema/raw/master/csl-citation.json"} </w:instrText>
      </w:r>
      <w:r w:rsidR="00405BC2">
        <w:rPr>
          <w:rFonts w:ascii="Times New Roman" w:hAnsi="Times New Roman" w:cs="Times New Roman"/>
          <w:sz w:val="24"/>
          <w:szCs w:val="24"/>
          <w:lang w:val="en-US"/>
        </w:rPr>
        <w:fldChar w:fldCharType="separate"/>
      </w:r>
      <w:r w:rsidR="00041D80" w:rsidRPr="00041D80">
        <w:rPr>
          <w:rFonts w:ascii="Times New Roman" w:hAnsi="Times New Roman" w:cs="Times New Roman"/>
          <w:kern w:val="0"/>
          <w:sz w:val="24"/>
          <w:vertAlign w:val="superscript"/>
        </w:rPr>
        <w:t>53</w:t>
      </w:r>
      <w:r w:rsidR="00405BC2">
        <w:rPr>
          <w:rFonts w:ascii="Times New Roman" w:hAnsi="Times New Roman" w:cs="Times New Roman"/>
          <w:sz w:val="24"/>
          <w:szCs w:val="24"/>
          <w:lang w:val="en-US"/>
        </w:rPr>
        <w:fldChar w:fldCharType="end"/>
      </w:r>
      <w:r w:rsidRPr="002815BD">
        <w:rPr>
          <w:rFonts w:ascii="Times New Roman" w:hAnsi="Times New Roman" w:cs="Times New Roman"/>
          <w:sz w:val="24"/>
          <w:szCs w:val="24"/>
          <w:lang w:val="en-US"/>
        </w:rPr>
        <w:t xml:space="preserve">. Consequently, the investigation of potential cultural affinities between the </w:t>
      </w:r>
      <w:proofErr w:type="spellStart"/>
      <w:r w:rsidRPr="002815BD">
        <w:rPr>
          <w:rFonts w:ascii="Times New Roman" w:hAnsi="Times New Roman" w:cs="Times New Roman"/>
          <w:sz w:val="24"/>
          <w:szCs w:val="24"/>
          <w:lang w:val="en-US"/>
        </w:rPr>
        <w:t>Karatau</w:t>
      </w:r>
      <w:proofErr w:type="spellEnd"/>
      <w:r w:rsidRPr="002815BD">
        <w:rPr>
          <w:rFonts w:ascii="Times New Roman" w:hAnsi="Times New Roman" w:cs="Times New Roman"/>
          <w:sz w:val="24"/>
          <w:szCs w:val="24"/>
          <w:lang w:val="en-US"/>
        </w:rPr>
        <w:t xml:space="preserve"> culture and the Early Paleolithic complexes within China, as well as with the Soan industries, appears to be </w:t>
      </w:r>
      <w:r w:rsidR="005048BA">
        <w:rPr>
          <w:rFonts w:ascii="Times New Roman" w:hAnsi="Times New Roman" w:cs="Times New Roman"/>
          <w:sz w:val="24"/>
          <w:szCs w:val="24"/>
          <w:lang w:val="en-US"/>
        </w:rPr>
        <w:t>a</w:t>
      </w:r>
      <w:r w:rsidRPr="002815BD">
        <w:rPr>
          <w:rFonts w:ascii="Times New Roman" w:hAnsi="Times New Roman" w:cs="Times New Roman"/>
          <w:sz w:val="24"/>
          <w:szCs w:val="24"/>
          <w:lang w:val="en-US"/>
        </w:rPr>
        <w:t xml:space="preserve"> promising </w:t>
      </w:r>
      <w:r w:rsidR="005048BA">
        <w:rPr>
          <w:rFonts w:ascii="Times New Roman" w:hAnsi="Times New Roman" w:cs="Times New Roman"/>
          <w:sz w:val="24"/>
          <w:szCs w:val="24"/>
          <w:lang w:val="en-US"/>
        </w:rPr>
        <w:t>avenue of research in future projects</w:t>
      </w:r>
      <w:r w:rsidRPr="002815BD">
        <w:rPr>
          <w:rFonts w:ascii="Times New Roman" w:hAnsi="Times New Roman" w:cs="Times New Roman"/>
          <w:sz w:val="24"/>
          <w:szCs w:val="24"/>
          <w:lang w:val="en-US"/>
        </w:rPr>
        <w:t xml:space="preserve">. It is evident that there are parallels between these </w:t>
      </w:r>
      <w:proofErr w:type="gramStart"/>
      <w:r w:rsidRPr="002815BD">
        <w:rPr>
          <w:rFonts w:ascii="Times New Roman" w:hAnsi="Times New Roman" w:cs="Times New Roman"/>
          <w:sz w:val="24"/>
          <w:szCs w:val="24"/>
          <w:lang w:val="en-US"/>
        </w:rPr>
        <w:t>technocomplexes</w:t>
      </w:r>
      <w:proofErr w:type="gramEnd"/>
      <w:r w:rsidRPr="002815BD">
        <w:rPr>
          <w:rFonts w:ascii="Times New Roman" w:hAnsi="Times New Roman" w:cs="Times New Roman"/>
          <w:sz w:val="24"/>
          <w:szCs w:val="24"/>
          <w:lang w:val="en-US"/>
        </w:rPr>
        <w:t xml:space="preserve">, both in terms of the characteristics of lithic industries and the adaptation strategies employed. However, the establishment of potential connections in the Middle Pleistocene between these </w:t>
      </w:r>
      <w:r w:rsidR="00851952">
        <w:rPr>
          <w:rFonts w:ascii="Times New Roman" w:hAnsi="Times New Roman" w:cs="Times New Roman"/>
          <w:sz w:val="24"/>
          <w:szCs w:val="24"/>
          <w:lang w:val="en-US"/>
        </w:rPr>
        <w:t>regions</w:t>
      </w:r>
      <w:r w:rsidRPr="002815BD">
        <w:rPr>
          <w:rFonts w:ascii="Times New Roman" w:hAnsi="Times New Roman" w:cs="Times New Roman"/>
          <w:sz w:val="24"/>
          <w:szCs w:val="24"/>
          <w:lang w:val="en-US"/>
        </w:rPr>
        <w:t xml:space="preserve"> necessitates further study and substantiation.</w:t>
      </w:r>
    </w:p>
    <w:p w14:paraId="28130993" w14:textId="77777777" w:rsidR="00EA088E" w:rsidRDefault="00EA088E" w:rsidP="00AC76DB">
      <w:pPr>
        <w:spacing w:line="276" w:lineRule="auto"/>
        <w:rPr>
          <w:rFonts w:ascii="Times New Roman" w:hAnsi="Times New Roman" w:cs="Times New Roman"/>
          <w:b/>
          <w:bCs/>
          <w:sz w:val="24"/>
          <w:szCs w:val="24"/>
          <w:lang w:val="en-US"/>
        </w:rPr>
      </w:pPr>
    </w:p>
    <w:p w14:paraId="20ABEC33" w14:textId="77777777" w:rsidR="00EA088E" w:rsidRDefault="00EA088E" w:rsidP="00AC76DB">
      <w:pPr>
        <w:spacing w:line="276" w:lineRule="auto"/>
        <w:rPr>
          <w:rFonts w:ascii="Times New Roman" w:hAnsi="Times New Roman" w:cs="Times New Roman"/>
          <w:b/>
          <w:bCs/>
          <w:sz w:val="24"/>
          <w:szCs w:val="24"/>
          <w:lang w:val="en-US"/>
        </w:rPr>
      </w:pPr>
    </w:p>
    <w:p w14:paraId="45F82A51" w14:textId="56C8D1D6" w:rsidR="00B170D5" w:rsidRPr="00236CB9" w:rsidRDefault="00B170D5" w:rsidP="00AC76DB">
      <w:pPr>
        <w:spacing w:line="276" w:lineRule="auto"/>
        <w:rPr>
          <w:rFonts w:ascii="Times New Roman" w:hAnsi="Times New Roman" w:cs="Times New Roman"/>
          <w:b/>
          <w:bCs/>
          <w:sz w:val="24"/>
          <w:szCs w:val="24"/>
        </w:rPr>
      </w:pPr>
      <w:r w:rsidRPr="00236CB9">
        <w:rPr>
          <w:rFonts w:ascii="Times New Roman" w:hAnsi="Times New Roman" w:cs="Times New Roman"/>
          <w:b/>
          <w:bCs/>
          <w:sz w:val="24"/>
          <w:szCs w:val="24"/>
        </w:rPr>
        <w:t xml:space="preserve">References </w:t>
      </w:r>
    </w:p>
    <w:p w14:paraId="2EE2F030" w14:textId="77777777" w:rsidR="00DF4520" w:rsidRPr="00DF4520" w:rsidRDefault="00B170D5" w:rsidP="00DF4520">
      <w:pPr>
        <w:pStyle w:val="Bibliography"/>
        <w:rPr>
          <w:lang w:val="en-US"/>
        </w:rPr>
      </w:pPr>
      <w:r>
        <w:rPr>
          <w:lang w:val="en-US"/>
        </w:rPr>
        <w:fldChar w:fldCharType="begin"/>
      </w:r>
      <w:r w:rsidR="00AC1482">
        <w:instrText xml:space="preserve"> ADDIN ZOTERO_BIBL {"uncited":[],"omitted":[],"custom":[]} CSL_BIBLIOGRAPHY </w:instrText>
      </w:r>
      <w:r>
        <w:rPr>
          <w:lang w:val="en-US"/>
        </w:rPr>
        <w:fldChar w:fldCharType="separate"/>
      </w:r>
      <w:r w:rsidR="00DF4520">
        <w:t>1.</w:t>
      </w:r>
      <w:r w:rsidR="00DF4520">
        <w:tab/>
        <w:t xml:space="preserve">Buylaert, J.-P. </w:t>
      </w:r>
      <w:r w:rsidR="00DF4520">
        <w:rPr>
          <w:i/>
          <w:iCs/>
        </w:rPr>
        <w:t>et al.</w:t>
      </w:r>
      <w:r w:rsidR="00DF4520">
        <w:t xml:space="preserve"> </w:t>
      </w:r>
      <w:r w:rsidR="00DF4520" w:rsidRPr="00DF4520">
        <w:rPr>
          <w:lang w:val="en-US"/>
        </w:rPr>
        <w:t xml:space="preserve">A luminescence dating study of the upper part of the loess-palaeosol sequence at Kuldara, Khovaling Loess Plateau, Tajikistan. </w:t>
      </w:r>
      <w:r w:rsidR="00DF4520" w:rsidRPr="00DF4520">
        <w:rPr>
          <w:i/>
          <w:iCs/>
          <w:lang w:val="en-US"/>
        </w:rPr>
        <w:t>Quaternary Geochronology</w:t>
      </w:r>
      <w:r w:rsidR="00DF4520" w:rsidRPr="00DF4520">
        <w:rPr>
          <w:lang w:val="en-US"/>
        </w:rPr>
        <w:t xml:space="preserve"> </w:t>
      </w:r>
      <w:r w:rsidR="00DF4520" w:rsidRPr="00DF4520">
        <w:rPr>
          <w:b/>
          <w:bCs/>
          <w:lang w:val="en-US"/>
        </w:rPr>
        <w:t>82</w:t>
      </w:r>
      <w:r w:rsidR="00DF4520" w:rsidRPr="00DF4520">
        <w:rPr>
          <w:lang w:val="en-US"/>
        </w:rPr>
        <w:t>, 101545 (2024).</w:t>
      </w:r>
    </w:p>
    <w:p w14:paraId="532537FB" w14:textId="77777777" w:rsidR="00DF4520" w:rsidRPr="00DF4520" w:rsidRDefault="00DF4520" w:rsidP="00DF4520">
      <w:pPr>
        <w:pStyle w:val="Bibliography"/>
        <w:rPr>
          <w:lang w:val="en-US"/>
        </w:rPr>
      </w:pPr>
      <w:r w:rsidRPr="00DF4520">
        <w:rPr>
          <w:lang w:val="en-US"/>
        </w:rPr>
        <w:t>2.</w:t>
      </w:r>
      <w:r w:rsidRPr="00DF4520">
        <w:rPr>
          <w:lang w:val="en-US"/>
        </w:rPr>
        <w:tab/>
        <w:t xml:space="preserve">Challier, A. </w:t>
      </w:r>
      <w:r w:rsidRPr="00DF4520">
        <w:rPr>
          <w:i/>
          <w:iCs/>
          <w:lang w:val="en-US"/>
        </w:rPr>
        <w:t>et al.</w:t>
      </w:r>
      <w:r w:rsidRPr="00DF4520">
        <w:rPr>
          <w:lang w:val="en-US"/>
        </w:rPr>
        <w:t xml:space="preserve"> A detailed quartz and feldspar luminescence chronology for the Khonako II loess section (Southern Tajikistan). </w:t>
      </w:r>
      <w:r w:rsidRPr="00DF4520">
        <w:rPr>
          <w:i/>
          <w:iCs/>
          <w:lang w:val="en-US"/>
        </w:rPr>
        <w:t>Quaternary Geochronology</w:t>
      </w:r>
      <w:r w:rsidRPr="00DF4520">
        <w:rPr>
          <w:lang w:val="en-US"/>
        </w:rPr>
        <w:t xml:space="preserve"> </w:t>
      </w:r>
      <w:r w:rsidRPr="00DF4520">
        <w:rPr>
          <w:b/>
          <w:bCs/>
          <w:lang w:val="en-US"/>
        </w:rPr>
        <w:t>83</w:t>
      </w:r>
      <w:r w:rsidRPr="00DF4520">
        <w:rPr>
          <w:lang w:val="en-US"/>
        </w:rPr>
        <w:t>, 101571 (2024).</w:t>
      </w:r>
    </w:p>
    <w:p w14:paraId="55E16A27" w14:textId="77777777" w:rsidR="00DF4520" w:rsidRDefault="00DF4520" w:rsidP="00DF4520">
      <w:pPr>
        <w:pStyle w:val="Bibliography"/>
      </w:pPr>
      <w:r w:rsidRPr="00DF4520">
        <w:rPr>
          <w:lang w:val="en-US"/>
        </w:rPr>
        <w:t>3.</w:t>
      </w:r>
      <w:r w:rsidRPr="00DF4520">
        <w:rPr>
          <w:lang w:val="en-US"/>
        </w:rPr>
        <w:tab/>
        <w:t xml:space="preserve">Kulakova, E. &amp; Kurbanov, R. First Paleomagnetic Record of the Matuyama-Brunhes Transition in the Loess-Paleosol Series of Tajikistan. in </w:t>
      </w:r>
      <w:r w:rsidRPr="00DF4520">
        <w:rPr>
          <w:i/>
          <w:iCs/>
          <w:lang w:val="en-US"/>
        </w:rPr>
        <w:t>Problems of Geocosmos—2022</w:t>
      </w:r>
      <w:r w:rsidRPr="00DF4520">
        <w:rPr>
          <w:lang w:val="en-US"/>
        </w:rPr>
        <w:t xml:space="preserve"> (eds. </w:t>
      </w:r>
      <w:r>
        <w:t xml:space="preserve">Kosterov, A., </w:t>
      </w:r>
      <w:proofErr w:type="spellStart"/>
      <w:r>
        <w:t>Lyskova</w:t>
      </w:r>
      <w:proofErr w:type="spellEnd"/>
      <w:r>
        <w:t xml:space="preserve">, E., Mironova, I., </w:t>
      </w:r>
      <w:proofErr w:type="spellStart"/>
      <w:r>
        <w:t>Apatenkov</w:t>
      </w:r>
      <w:proofErr w:type="spellEnd"/>
      <w:r>
        <w:t xml:space="preserve">, S. &amp; </w:t>
      </w:r>
      <w:proofErr w:type="spellStart"/>
      <w:r>
        <w:t>Baranov</w:t>
      </w:r>
      <w:proofErr w:type="spellEnd"/>
      <w:r>
        <w:t>, S.) 67–84 (Springer International Publishing, Cham, 2023). doi:10.1007/978-3-031-40728-4_6.</w:t>
      </w:r>
    </w:p>
    <w:p w14:paraId="43B24F6E" w14:textId="77777777" w:rsidR="00DF4520" w:rsidRPr="00DF4520" w:rsidRDefault="00DF4520" w:rsidP="00DF4520">
      <w:pPr>
        <w:pStyle w:val="Bibliography"/>
        <w:rPr>
          <w:lang w:val="en-US"/>
        </w:rPr>
      </w:pPr>
      <w:r w:rsidRPr="00DF4520">
        <w:rPr>
          <w:lang w:val="en-US"/>
        </w:rPr>
        <w:lastRenderedPageBreak/>
        <w:t>4.</w:t>
      </w:r>
      <w:r w:rsidRPr="00DF4520">
        <w:rPr>
          <w:lang w:val="en-US"/>
        </w:rPr>
        <w:tab/>
        <w:t xml:space="preserve">Kulakova, E., Kurbanov, R. &amp; Sosin, P. New high-resolution magnetostratigraphic record of the last 1.2 Myr from loess-paleosol section Khonako-II in Southern Tajikistan, Central Asia. </w:t>
      </w:r>
      <w:r w:rsidRPr="00DF4520">
        <w:rPr>
          <w:i/>
          <w:iCs/>
          <w:lang w:val="en-US"/>
        </w:rPr>
        <w:t>Quaternary Science Reviews</w:t>
      </w:r>
      <w:r w:rsidRPr="00DF4520">
        <w:rPr>
          <w:lang w:val="en-US"/>
        </w:rPr>
        <w:t xml:space="preserve"> (in review).</w:t>
      </w:r>
    </w:p>
    <w:p w14:paraId="2A9E1311" w14:textId="77777777" w:rsidR="00DF4520" w:rsidRPr="00DF4520" w:rsidRDefault="00DF4520" w:rsidP="00DF4520">
      <w:pPr>
        <w:pStyle w:val="Bibliography"/>
        <w:rPr>
          <w:lang w:val="en-US"/>
        </w:rPr>
      </w:pPr>
      <w:r w:rsidRPr="00DF4520">
        <w:rPr>
          <w:lang w:val="en-US"/>
        </w:rPr>
        <w:t>5.</w:t>
      </w:r>
      <w:r w:rsidRPr="00DF4520">
        <w:rPr>
          <w:lang w:val="en-US"/>
        </w:rPr>
        <w:tab/>
        <w:t xml:space="preserve">Tokareva, O. A. </w:t>
      </w:r>
      <w:r w:rsidRPr="00DF4520">
        <w:rPr>
          <w:i/>
          <w:iCs/>
          <w:lang w:val="en-US"/>
        </w:rPr>
        <w:t>et al.</w:t>
      </w:r>
      <w:r w:rsidRPr="00DF4520">
        <w:rPr>
          <w:lang w:val="en-US"/>
        </w:rPr>
        <w:t xml:space="preserve"> Structure and properties of paleosols of the last two interglacial cycles of the Khovaling Loess Plateau, Tajikistan (Obi–Mazar section). </w:t>
      </w:r>
      <w:r w:rsidRPr="00DF4520">
        <w:rPr>
          <w:i/>
          <w:iCs/>
          <w:lang w:val="en-US"/>
        </w:rPr>
        <w:t>Quat. res.</w:t>
      </w:r>
      <w:r w:rsidRPr="00DF4520">
        <w:rPr>
          <w:lang w:val="en-US"/>
        </w:rPr>
        <w:t xml:space="preserve"> </w:t>
      </w:r>
      <w:r w:rsidRPr="00DF4520">
        <w:rPr>
          <w:b/>
          <w:bCs/>
          <w:lang w:val="en-US"/>
        </w:rPr>
        <w:t>124</w:t>
      </w:r>
      <w:r w:rsidRPr="00DF4520">
        <w:rPr>
          <w:lang w:val="en-US"/>
        </w:rPr>
        <w:t>, 47–63 (2025).</w:t>
      </w:r>
    </w:p>
    <w:p w14:paraId="0D4E406E" w14:textId="77777777" w:rsidR="00DF4520" w:rsidRPr="00DF4520" w:rsidRDefault="00DF4520" w:rsidP="00DF4520">
      <w:pPr>
        <w:pStyle w:val="Bibliography"/>
        <w:rPr>
          <w:lang w:val="en-US"/>
        </w:rPr>
      </w:pPr>
      <w:r w:rsidRPr="00DF4520">
        <w:rPr>
          <w:lang w:val="en-US"/>
        </w:rPr>
        <w:t>6.</w:t>
      </w:r>
      <w:r w:rsidRPr="00DF4520">
        <w:rPr>
          <w:lang w:val="en-US"/>
        </w:rPr>
        <w:tab/>
        <w:t xml:space="preserve">Kulakova, E. P. </w:t>
      </w:r>
      <w:r w:rsidRPr="00DF4520">
        <w:rPr>
          <w:i/>
          <w:iCs/>
          <w:lang w:val="en-US"/>
        </w:rPr>
        <w:t>et al.</w:t>
      </w:r>
      <w:r w:rsidRPr="00DF4520">
        <w:rPr>
          <w:lang w:val="en-US"/>
        </w:rPr>
        <w:t xml:space="preserve"> Stratigraphy and geochronology of the Kuldara Early Paleolithic Site (Tajikistan). </w:t>
      </w:r>
      <w:r w:rsidRPr="00DF4520">
        <w:rPr>
          <w:i/>
          <w:iCs/>
          <w:lang w:val="en-US"/>
        </w:rPr>
        <w:t>Geomorfologiâ i paleogeografiâ</w:t>
      </w:r>
      <w:r w:rsidRPr="00DF4520">
        <w:rPr>
          <w:lang w:val="en-US"/>
        </w:rPr>
        <w:t xml:space="preserve"> </w:t>
      </w:r>
      <w:r w:rsidRPr="00DF4520">
        <w:rPr>
          <w:b/>
          <w:bCs/>
          <w:lang w:val="en-US"/>
        </w:rPr>
        <w:t>55</w:t>
      </w:r>
      <w:r w:rsidRPr="00DF4520">
        <w:rPr>
          <w:lang w:val="en-US"/>
        </w:rPr>
        <w:t>, (2024).</w:t>
      </w:r>
    </w:p>
    <w:p w14:paraId="0E0A79DB" w14:textId="77777777" w:rsidR="00DF4520" w:rsidRPr="00DF4520" w:rsidRDefault="00DF4520" w:rsidP="00DF4520">
      <w:pPr>
        <w:pStyle w:val="Bibliography"/>
        <w:rPr>
          <w:lang w:val="en-US"/>
        </w:rPr>
      </w:pPr>
      <w:r w:rsidRPr="00DF4520">
        <w:rPr>
          <w:lang w:val="en-US"/>
        </w:rPr>
        <w:t>7.</w:t>
      </w:r>
      <w:r w:rsidRPr="00DF4520">
        <w:rPr>
          <w:lang w:val="en-US"/>
        </w:rPr>
        <w:tab/>
        <w:t xml:space="preserve">Murray, A. </w:t>
      </w:r>
      <w:r w:rsidRPr="00DF4520">
        <w:rPr>
          <w:i/>
          <w:iCs/>
          <w:lang w:val="en-US"/>
        </w:rPr>
        <w:t>et al.</w:t>
      </w:r>
      <w:r w:rsidRPr="00DF4520">
        <w:rPr>
          <w:lang w:val="en-US"/>
        </w:rPr>
        <w:t xml:space="preserve"> Optically stimulated luminescence dating using quartz. </w:t>
      </w:r>
      <w:r w:rsidRPr="00DF4520">
        <w:rPr>
          <w:i/>
          <w:iCs/>
          <w:lang w:val="en-US"/>
        </w:rPr>
        <w:t>Nat Rev Methods Primers</w:t>
      </w:r>
      <w:r w:rsidRPr="00DF4520">
        <w:rPr>
          <w:lang w:val="en-US"/>
        </w:rPr>
        <w:t xml:space="preserve"> </w:t>
      </w:r>
      <w:r w:rsidRPr="00DF4520">
        <w:rPr>
          <w:b/>
          <w:bCs/>
          <w:lang w:val="en-US"/>
        </w:rPr>
        <w:t>1</w:t>
      </w:r>
      <w:r w:rsidRPr="00DF4520">
        <w:rPr>
          <w:lang w:val="en-US"/>
        </w:rPr>
        <w:t>, 72 (2021).</w:t>
      </w:r>
    </w:p>
    <w:p w14:paraId="42F17B62" w14:textId="77777777" w:rsidR="00DF4520" w:rsidRPr="00DF4520" w:rsidRDefault="00DF4520" w:rsidP="00DF4520">
      <w:pPr>
        <w:pStyle w:val="Bibliography"/>
        <w:rPr>
          <w:lang w:val="en-US"/>
        </w:rPr>
      </w:pPr>
      <w:r w:rsidRPr="00DF4520">
        <w:rPr>
          <w:lang w:val="en-US"/>
        </w:rPr>
        <w:t>8.</w:t>
      </w:r>
      <w:r w:rsidRPr="00DF4520">
        <w:rPr>
          <w:lang w:val="en-US"/>
        </w:rPr>
        <w:tab/>
        <w:t xml:space="preserve">Autzen, M., Andersen, C. E., Bailey, M. &amp; Murray, A. S. Calibration quartz: An update on dose calculations for luminescence dating. </w:t>
      </w:r>
      <w:r w:rsidRPr="00DF4520">
        <w:rPr>
          <w:i/>
          <w:iCs/>
          <w:lang w:val="en-US"/>
        </w:rPr>
        <w:t>Radiation Measurements</w:t>
      </w:r>
      <w:r w:rsidRPr="00DF4520">
        <w:rPr>
          <w:lang w:val="en-US"/>
        </w:rPr>
        <w:t xml:space="preserve"> </w:t>
      </w:r>
      <w:r w:rsidRPr="00DF4520">
        <w:rPr>
          <w:b/>
          <w:bCs/>
          <w:lang w:val="en-US"/>
        </w:rPr>
        <w:t>157</w:t>
      </w:r>
      <w:r w:rsidRPr="00DF4520">
        <w:rPr>
          <w:lang w:val="en-US"/>
        </w:rPr>
        <w:t>, 106828 (2022).</w:t>
      </w:r>
    </w:p>
    <w:p w14:paraId="45173A9D" w14:textId="77777777" w:rsidR="00DF4520" w:rsidRPr="00DF4520" w:rsidRDefault="00DF4520" w:rsidP="00DF4520">
      <w:pPr>
        <w:pStyle w:val="Bibliography"/>
        <w:rPr>
          <w:lang w:val="en-US"/>
        </w:rPr>
      </w:pPr>
      <w:r w:rsidRPr="00DF4520">
        <w:rPr>
          <w:lang w:val="en-US"/>
        </w:rPr>
        <w:t>9.</w:t>
      </w:r>
      <w:r w:rsidRPr="00DF4520">
        <w:rPr>
          <w:lang w:val="en-US"/>
        </w:rPr>
        <w:tab/>
        <w:t xml:space="preserve">Bøtter-Jensen, L., Andersen, C. E., Duller, G. A. T. &amp; Murray, A. S. Developments in radiation, stimulation and observation facilities in luminescence measurements. </w:t>
      </w:r>
      <w:r w:rsidRPr="00DF4520">
        <w:rPr>
          <w:i/>
          <w:iCs/>
          <w:lang w:val="en-US"/>
        </w:rPr>
        <w:t>Radiation Measurements</w:t>
      </w:r>
      <w:r w:rsidRPr="00DF4520">
        <w:rPr>
          <w:lang w:val="en-US"/>
        </w:rPr>
        <w:t xml:space="preserve"> </w:t>
      </w:r>
      <w:r w:rsidRPr="00DF4520">
        <w:rPr>
          <w:b/>
          <w:bCs/>
          <w:lang w:val="en-US"/>
        </w:rPr>
        <w:t>37</w:t>
      </w:r>
      <w:r w:rsidRPr="00DF4520">
        <w:rPr>
          <w:lang w:val="en-US"/>
        </w:rPr>
        <w:t>, 535–541 (2003).</w:t>
      </w:r>
    </w:p>
    <w:p w14:paraId="273074F9" w14:textId="77777777" w:rsidR="00DF4520" w:rsidRPr="00DF4520" w:rsidRDefault="00DF4520" w:rsidP="00DF4520">
      <w:pPr>
        <w:pStyle w:val="Bibliography"/>
        <w:rPr>
          <w:lang w:val="en-US"/>
        </w:rPr>
      </w:pPr>
      <w:r w:rsidRPr="00DF4520">
        <w:rPr>
          <w:lang w:val="en-US"/>
        </w:rPr>
        <w:t>10.</w:t>
      </w:r>
      <w:r w:rsidRPr="00DF4520">
        <w:rPr>
          <w:lang w:val="en-US"/>
        </w:rPr>
        <w:tab/>
        <w:t xml:space="preserve">Stevens, T. </w:t>
      </w:r>
      <w:r w:rsidRPr="00DF4520">
        <w:rPr>
          <w:i/>
          <w:iCs/>
          <w:lang w:val="en-US"/>
        </w:rPr>
        <w:t>et al.</w:t>
      </w:r>
      <w:r w:rsidRPr="00DF4520">
        <w:rPr>
          <w:lang w:val="en-US"/>
        </w:rPr>
        <w:t xml:space="preserve"> Ice-volume-forced erosion of the Chinese Loess Plateau </w:t>
      </w:r>
      <w:proofErr w:type="gramStart"/>
      <w:r w:rsidRPr="00DF4520">
        <w:rPr>
          <w:lang w:val="en-US"/>
        </w:rPr>
        <w:t>global</w:t>
      </w:r>
      <w:proofErr w:type="gramEnd"/>
      <w:r w:rsidRPr="00DF4520">
        <w:rPr>
          <w:lang w:val="en-US"/>
        </w:rPr>
        <w:t xml:space="preserve"> Quaternary stratotype site. </w:t>
      </w:r>
      <w:r w:rsidRPr="00DF4520">
        <w:rPr>
          <w:i/>
          <w:iCs/>
          <w:lang w:val="en-US"/>
        </w:rPr>
        <w:t>Nat Commun</w:t>
      </w:r>
      <w:r w:rsidRPr="00DF4520">
        <w:rPr>
          <w:lang w:val="en-US"/>
        </w:rPr>
        <w:t xml:space="preserve"> </w:t>
      </w:r>
      <w:r w:rsidRPr="00DF4520">
        <w:rPr>
          <w:b/>
          <w:bCs/>
          <w:lang w:val="en-US"/>
        </w:rPr>
        <w:t>9</w:t>
      </w:r>
      <w:r w:rsidRPr="00DF4520">
        <w:rPr>
          <w:lang w:val="en-US"/>
        </w:rPr>
        <w:t>, 983 (2018).</w:t>
      </w:r>
    </w:p>
    <w:p w14:paraId="0904496E" w14:textId="77777777" w:rsidR="00DF4520" w:rsidRPr="00DF4520" w:rsidRDefault="00DF4520" w:rsidP="00DF4520">
      <w:pPr>
        <w:pStyle w:val="Bibliography"/>
        <w:rPr>
          <w:lang w:val="en-US"/>
        </w:rPr>
      </w:pPr>
      <w:r w:rsidRPr="00DF4520">
        <w:rPr>
          <w:lang w:val="en-US"/>
        </w:rPr>
        <w:t>11.</w:t>
      </w:r>
      <w:r w:rsidRPr="00DF4520">
        <w:rPr>
          <w:lang w:val="en-US"/>
        </w:rPr>
        <w:tab/>
        <w:t xml:space="preserve">Volvakh, N. E. </w:t>
      </w:r>
      <w:r w:rsidRPr="00DF4520">
        <w:rPr>
          <w:i/>
          <w:iCs/>
          <w:lang w:val="en-US"/>
        </w:rPr>
        <w:t>et al.</w:t>
      </w:r>
      <w:r w:rsidRPr="00DF4520">
        <w:rPr>
          <w:lang w:val="en-US"/>
        </w:rPr>
        <w:t xml:space="preserve"> First high-resolution luminescence dating of loess in Western Siberia. </w:t>
      </w:r>
      <w:r w:rsidRPr="00DF4520">
        <w:rPr>
          <w:i/>
          <w:iCs/>
          <w:lang w:val="en-US"/>
        </w:rPr>
        <w:t>Quaternary Geochronology</w:t>
      </w:r>
      <w:r w:rsidRPr="00DF4520">
        <w:rPr>
          <w:lang w:val="en-US"/>
        </w:rPr>
        <w:t xml:space="preserve"> </w:t>
      </w:r>
      <w:r w:rsidRPr="00DF4520">
        <w:rPr>
          <w:b/>
          <w:bCs/>
          <w:lang w:val="en-US"/>
        </w:rPr>
        <w:t>73</w:t>
      </w:r>
      <w:r w:rsidRPr="00DF4520">
        <w:rPr>
          <w:lang w:val="en-US"/>
        </w:rPr>
        <w:t>, 101377 (2022).</w:t>
      </w:r>
    </w:p>
    <w:p w14:paraId="0481B3B1" w14:textId="77777777" w:rsidR="00DF4520" w:rsidRPr="00DF4520" w:rsidRDefault="00DF4520" w:rsidP="00DF4520">
      <w:pPr>
        <w:pStyle w:val="Bibliography"/>
        <w:rPr>
          <w:lang w:val="en-US"/>
        </w:rPr>
      </w:pPr>
      <w:r w:rsidRPr="00DF4520">
        <w:rPr>
          <w:lang w:val="en-US"/>
        </w:rPr>
        <w:t>12.</w:t>
      </w:r>
      <w:r w:rsidRPr="00DF4520">
        <w:rPr>
          <w:lang w:val="en-US"/>
        </w:rPr>
        <w:tab/>
        <w:t>Challier, A. Detailed quartz and feldspar luminescence chronologies of loessic           Palaeolithic sites in Tajikistan. PhD thesis. Department of Physics, Technical University of Denmark. https://backend.orbit.dtu.dk/ws/portalfiles/portal/390510697/PhD_thesis_-_Am_lie_Juliette_Marie_Challier.pdf. (2024).</w:t>
      </w:r>
    </w:p>
    <w:p w14:paraId="7ED73FA6" w14:textId="77777777" w:rsidR="00DF4520" w:rsidRPr="00DF4520" w:rsidRDefault="00DF4520" w:rsidP="00DF4520">
      <w:pPr>
        <w:pStyle w:val="Bibliography"/>
        <w:rPr>
          <w:lang w:val="en-US"/>
        </w:rPr>
      </w:pPr>
      <w:r w:rsidRPr="00DF4520">
        <w:rPr>
          <w:lang w:val="en-US"/>
        </w:rPr>
        <w:t>13.</w:t>
      </w:r>
      <w:r w:rsidRPr="00DF4520">
        <w:rPr>
          <w:lang w:val="en-US"/>
        </w:rPr>
        <w:tab/>
        <w:t>Li, B. &amp; Li, S. A reply to the comments by Thomsen et al. on" Luminescence dating of K-feldspar from sediments: A protocol without anomalous fading correction". (2012).</w:t>
      </w:r>
    </w:p>
    <w:p w14:paraId="22B1C5E8" w14:textId="77777777" w:rsidR="00DF4520" w:rsidRPr="00DF4520" w:rsidRDefault="00DF4520" w:rsidP="00DF4520">
      <w:pPr>
        <w:pStyle w:val="Bibliography"/>
        <w:rPr>
          <w:lang w:val="en-US"/>
        </w:rPr>
      </w:pPr>
      <w:r w:rsidRPr="00DF4520">
        <w:rPr>
          <w:lang w:val="en-US"/>
        </w:rPr>
        <w:lastRenderedPageBreak/>
        <w:t>14.</w:t>
      </w:r>
      <w:r w:rsidRPr="00DF4520">
        <w:rPr>
          <w:lang w:val="en-US"/>
        </w:rPr>
        <w:tab/>
        <w:t xml:space="preserve">Murray, A. S., Helsted, L. M., Autzen, M., Jain, M. &amp; Buylaert, J. P. Measurement of natural radioactivity: Calibration and performance of a high-resolution gamma spectrometry facility. </w:t>
      </w:r>
      <w:r w:rsidRPr="00DF4520">
        <w:rPr>
          <w:i/>
          <w:iCs/>
          <w:lang w:val="en-US"/>
        </w:rPr>
        <w:t>Radiation Measurements</w:t>
      </w:r>
      <w:r w:rsidRPr="00DF4520">
        <w:rPr>
          <w:lang w:val="en-US"/>
        </w:rPr>
        <w:t xml:space="preserve"> </w:t>
      </w:r>
      <w:r w:rsidRPr="00DF4520">
        <w:rPr>
          <w:b/>
          <w:bCs/>
          <w:lang w:val="en-US"/>
        </w:rPr>
        <w:t>120</w:t>
      </w:r>
      <w:r w:rsidRPr="00DF4520">
        <w:rPr>
          <w:lang w:val="en-US"/>
        </w:rPr>
        <w:t>, 215–220 (2018).</w:t>
      </w:r>
    </w:p>
    <w:p w14:paraId="19021FD6" w14:textId="77777777" w:rsidR="00DF4520" w:rsidRPr="00DF4520" w:rsidRDefault="00DF4520" w:rsidP="00DF4520">
      <w:pPr>
        <w:pStyle w:val="Bibliography"/>
        <w:rPr>
          <w:lang w:val="en-US"/>
        </w:rPr>
      </w:pPr>
      <w:r w:rsidRPr="00DF4520">
        <w:rPr>
          <w:lang w:val="en-US"/>
        </w:rPr>
        <w:t>15.</w:t>
      </w:r>
      <w:r w:rsidRPr="00DF4520">
        <w:rPr>
          <w:lang w:val="en-US"/>
        </w:rPr>
        <w:tab/>
        <w:t xml:space="preserve">Murray, A. S., Marten, R., Johnston, A. &amp; Martin, P. Analysis for naturally occuring radionuclides at environmental concentrations by gamma spectrometry. </w:t>
      </w:r>
      <w:r w:rsidRPr="00DF4520">
        <w:rPr>
          <w:i/>
          <w:iCs/>
          <w:lang w:val="en-US"/>
        </w:rPr>
        <w:t>Journal of Radioanalytical and Nuclear Chemistry, Articles</w:t>
      </w:r>
      <w:r w:rsidRPr="00DF4520">
        <w:rPr>
          <w:lang w:val="en-US"/>
        </w:rPr>
        <w:t xml:space="preserve"> </w:t>
      </w:r>
      <w:r w:rsidRPr="00DF4520">
        <w:rPr>
          <w:b/>
          <w:bCs/>
          <w:lang w:val="en-US"/>
        </w:rPr>
        <w:t>115</w:t>
      </w:r>
      <w:r w:rsidRPr="00DF4520">
        <w:rPr>
          <w:lang w:val="en-US"/>
        </w:rPr>
        <w:t>, 263–288 (1987).</w:t>
      </w:r>
    </w:p>
    <w:p w14:paraId="018C2452" w14:textId="77777777" w:rsidR="00DF4520" w:rsidRPr="00DF4520" w:rsidRDefault="00DF4520" w:rsidP="00DF4520">
      <w:pPr>
        <w:pStyle w:val="Bibliography"/>
        <w:rPr>
          <w:lang w:val="en-US"/>
        </w:rPr>
      </w:pPr>
      <w:r w:rsidRPr="00DF4520">
        <w:rPr>
          <w:lang w:val="en-US"/>
        </w:rPr>
        <w:t>16.</w:t>
      </w:r>
      <w:r w:rsidRPr="00DF4520">
        <w:rPr>
          <w:lang w:val="en-US"/>
        </w:rPr>
        <w:tab/>
        <w:t xml:space="preserve">Cresswell, A. J., Carter, J. &amp; Sanderson, D. C. W. Dose rate conversion parameters: Assessment of nuclear data. </w:t>
      </w:r>
      <w:r w:rsidRPr="00DF4520">
        <w:rPr>
          <w:i/>
          <w:iCs/>
          <w:lang w:val="en-US"/>
        </w:rPr>
        <w:t>Radiation Measurements</w:t>
      </w:r>
      <w:r w:rsidRPr="00DF4520">
        <w:rPr>
          <w:lang w:val="en-US"/>
        </w:rPr>
        <w:t xml:space="preserve"> </w:t>
      </w:r>
      <w:r w:rsidRPr="00DF4520">
        <w:rPr>
          <w:b/>
          <w:bCs/>
          <w:lang w:val="en-US"/>
        </w:rPr>
        <w:t>120</w:t>
      </w:r>
      <w:r w:rsidRPr="00DF4520">
        <w:rPr>
          <w:lang w:val="en-US"/>
        </w:rPr>
        <w:t>, 195–201 (2018).</w:t>
      </w:r>
    </w:p>
    <w:p w14:paraId="785A0D84" w14:textId="77777777" w:rsidR="00DF4520" w:rsidRPr="00DF4520" w:rsidRDefault="00DF4520" w:rsidP="00DF4520">
      <w:pPr>
        <w:pStyle w:val="Bibliography"/>
        <w:rPr>
          <w:lang w:val="en-US"/>
        </w:rPr>
      </w:pPr>
      <w:r w:rsidRPr="00DF4520">
        <w:rPr>
          <w:lang w:val="en-US"/>
        </w:rPr>
        <w:t>17.</w:t>
      </w:r>
      <w:r w:rsidRPr="00DF4520">
        <w:rPr>
          <w:lang w:val="en-US"/>
        </w:rPr>
        <w:tab/>
        <w:t xml:space="preserve">Martin, L., Mercier, N. &amp; Incerti, S. Geant4 simulations for sedimentary grains in infinite matrix conditions: The case of alpha dosimetry. </w:t>
      </w:r>
      <w:r w:rsidRPr="00DF4520">
        <w:rPr>
          <w:i/>
          <w:iCs/>
          <w:lang w:val="en-US"/>
        </w:rPr>
        <w:t>Radiation Measurements</w:t>
      </w:r>
      <w:r w:rsidRPr="00DF4520">
        <w:rPr>
          <w:lang w:val="en-US"/>
        </w:rPr>
        <w:t xml:space="preserve"> </w:t>
      </w:r>
      <w:r w:rsidRPr="00DF4520">
        <w:rPr>
          <w:b/>
          <w:bCs/>
          <w:lang w:val="en-US"/>
        </w:rPr>
        <w:t>70</w:t>
      </w:r>
      <w:r w:rsidRPr="00DF4520">
        <w:rPr>
          <w:lang w:val="en-US"/>
        </w:rPr>
        <w:t>, 39–47 (2014).</w:t>
      </w:r>
    </w:p>
    <w:p w14:paraId="31C575D8" w14:textId="77777777" w:rsidR="00DF4520" w:rsidRPr="00DF4520" w:rsidRDefault="00DF4520" w:rsidP="00DF4520">
      <w:pPr>
        <w:pStyle w:val="Bibliography"/>
        <w:rPr>
          <w:lang w:val="en-US"/>
        </w:rPr>
      </w:pPr>
      <w:r w:rsidRPr="00DF4520">
        <w:rPr>
          <w:lang w:val="en-US"/>
        </w:rPr>
        <w:t>18.</w:t>
      </w:r>
      <w:r w:rsidRPr="00DF4520">
        <w:rPr>
          <w:lang w:val="en-US"/>
        </w:rPr>
        <w:tab/>
        <w:t xml:space="preserve">Mejdahl, V. Thermoluminescence </w:t>
      </w:r>
      <w:proofErr w:type="gramStart"/>
      <w:r w:rsidRPr="00DF4520">
        <w:rPr>
          <w:lang w:val="en-US"/>
        </w:rPr>
        <w:t>dating:</w:t>
      </w:r>
      <w:proofErr w:type="gramEnd"/>
      <w:r w:rsidRPr="00DF4520">
        <w:rPr>
          <w:lang w:val="en-US"/>
        </w:rPr>
        <w:t xml:space="preserve"> beta-dose attenuation in quartz grains. </w:t>
      </w:r>
      <w:r w:rsidRPr="00DF4520">
        <w:rPr>
          <w:i/>
          <w:iCs/>
          <w:lang w:val="en-US"/>
        </w:rPr>
        <w:t>Archaeometry</w:t>
      </w:r>
      <w:r w:rsidRPr="00DF4520">
        <w:rPr>
          <w:lang w:val="en-US"/>
        </w:rPr>
        <w:t xml:space="preserve"> </w:t>
      </w:r>
      <w:r w:rsidRPr="00DF4520">
        <w:rPr>
          <w:b/>
          <w:bCs/>
          <w:lang w:val="en-US"/>
        </w:rPr>
        <w:t>21</w:t>
      </w:r>
      <w:r w:rsidRPr="00DF4520">
        <w:rPr>
          <w:lang w:val="en-US"/>
        </w:rPr>
        <w:t>, 61–72 (1979).</w:t>
      </w:r>
    </w:p>
    <w:p w14:paraId="7F46AC44" w14:textId="77777777" w:rsidR="00DF4520" w:rsidRPr="00DF4520" w:rsidRDefault="00DF4520" w:rsidP="00DF4520">
      <w:pPr>
        <w:pStyle w:val="Bibliography"/>
        <w:rPr>
          <w:lang w:val="en-US"/>
        </w:rPr>
      </w:pPr>
      <w:r w:rsidRPr="00DF4520">
        <w:rPr>
          <w:lang w:val="en-US"/>
        </w:rPr>
        <w:t>19.</w:t>
      </w:r>
      <w:r w:rsidRPr="00DF4520">
        <w:rPr>
          <w:lang w:val="en-US"/>
        </w:rPr>
        <w:tab/>
        <w:t xml:space="preserve">Schmidt, C., Bösken, J. &amp; Kolb, T. Is there a common alpha-efficiency in polymineral samples measured by various infrared stimulated luminescence protocols? </w:t>
      </w:r>
      <w:r w:rsidRPr="00DF4520">
        <w:rPr>
          <w:i/>
          <w:iCs/>
          <w:lang w:val="en-US"/>
        </w:rPr>
        <w:t>Geochronometria</w:t>
      </w:r>
      <w:r w:rsidRPr="00DF4520">
        <w:rPr>
          <w:lang w:val="en-US"/>
        </w:rPr>
        <w:t xml:space="preserve"> </w:t>
      </w:r>
      <w:r w:rsidRPr="00DF4520">
        <w:rPr>
          <w:b/>
          <w:bCs/>
          <w:lang w:val="en-US"/>
        </w:rPr>
        <w:t>45</w:t>
      </w:r>
      <w:r w:rsidRPr="00DF4520">
        <w:rPr>
          <w:lang w:val="en-US"/>
        </w:rPr>
        <w:t>, 160–172 (2018).</w:t>
      </w:r>
    </w:p>
    <w:p w14:paraId="554BB3DF" w14:textId="77777777" w:rsidR="00DF4520" w:rsidRPr="00DF4520" w:rsidRDefault="00DF4520" w:rsidP="00DF4520">
      <w:pPr>
        <w:pStyle w:val="Bibliography"/>
        <w:rPr>
          <w:lang w:val="en-US"/>
        </w:rPr>
      </w:pPr>
      <w:r w:rsidRPr="00DF4520">
        <w:rPr>
          <w:lang w:val="en-US"/>
        </w:rPr>
        <w:t>20.</w:t>
      </w:r>
      <w:r w:rsidRPr="00DF4520">
        <w:rPr>
          <w:lang w:val="en-US"/>
        </w:rPr>
        <w:tab/>
        <w:t>Aitken, M. J. Thermoluminescence Dating Academic Press New York. (1985).</w:t>
      </w:r>
    </w:p>
    <w:p w14:paraId="544065ED" w14:textId="77777777" w:rsidR="00DF4520" w:rsidRPr="00DF4520" w:rsidRDefault="00DF4520" w:rsidP="00DF4520">
      <w:pPr>
        <w:pStyle w:val="Bibliography"/>
        <w:rPr>
          <w:lang w:val="en-US"/>
        </w:rPr>
      </w:pPr>
      <w:r w:rsidRPr="00DF4520">
        <w:rPr>
          <w:lang w:val="en-US"/>
        </w:rPr>
        <w:t>21.</w:t>
      </w:r>
      <w:r w:rsidRPr="00DF4520">
        <w:rPr>
          <w:lang w:val="en-US"/>
        </w:rPr>
        <w:tab/>
        <w:t xml:space="preserve">Prescott, J. R. &amp; Hutton, J. T. Cosmic ray contributions to dose rates for luminescence and ESR dating: Large depths and long-term time variations. </w:t>
      </w:r>
      <w:r w:rsidRPr="00DF4520">
        <w:rPr>
          <w:i/>
          <w:iCs/>
          <w:lang w:val="en-US"/>
        </w:rPr>
        <w:t>Radiation Measurements</w:t>
      </w:r>
      <w:r w:rsidRPr="00DF4520">
        <w:rPr>
          <w:lang w:val="en-US"/>
        </w:rPr>
        <w:t xml:space="preserve"> </w:t>
      </w:r>
      <w:r w:rsidRPr="00DF4520">
        <w:rPr>
          <w:b/>
          <w:bCs/>
          <w:lang w:val="en-US"/>
        </w:rPr>
        <w:t>23</w:t>
      </w:r>
      <w:r w:rsidRPr="00DF4520">
        <w:rPr>
          <w:lang w:val="en-US"/>
        </w:rPr>
        <w:t>, 497–500 (1994).</w:t>
      </w:r>
    </w:p>
    <w:p w14:paraId="45930EDD" w14:textId="77777777" w:rsidR="00DF4520" w:rsidRPr="00DF4520" w:rsidRDefault="00DF4520" w:rsidP="00DF4520">
      <w:pPr>
        <w:pStyle w:val="Bibliography"/>
        <w:rPr>
          <w:lang w:val="en-US"/>
        </w:rPr>
      </w:pPr>
      <w:r w:rsidRPr="00DF4520">
        <w:rPr>
          <w:lang w:val="en-US"/>
        </w:rPr>
        <w:t>22.</w:t>
      </w:r>
      <w:r w:rsidRPr="00DF4520">
        <w:rPr>
          <w:lang w:val="en-US"/>
        </w:rPr>
        <w:tab/>
        <w:t xml:space="preserve">Dodonov, A. E. </w:t>
      </w:r>
      <w:r w:rsidRPr="00DF4520">
        <w:rPr>
          <w:i/>
          <w:iCs/>
          <w:lang w:val="en-US"/>
        </w:rPr>
        <w:t>Četvertičnyj Period Srednej Azii: Stratigrafija, Korreljacija, Paleografija</w:t>
      </w:r>
      <w:r w:rsidRPr="00DF4520">
        <w:rPr>
          <w:lang w:val="en-US"/>
        </w:rPr>
        <w:t>. (GEOS, 2002).</w:t>
      </w:r>
    </w:p>
    <w:p w14:paraId="35ADFEFD" w14:textId="77777777" w:rsidR="00DF4520" w:rsidRPr="00DF4520" w:rsidRDefault="00DF4520" w:rsidP="00DF4520">
      <w:pPr>
        <w:pStyle w:val="Bibliography"/>
        <w:rPr>
          <w:lang w:val="en-US"/>
        </w:rPr>
      </w:pPr>
      <w:r w:rsidRPr="00DF4520">
        <w:rPr>
          <w:lang w:val="en-US"/>
        </w:rPr>
        <w:t>23.</w:t>
      </w:r>
      <w:r w:rsidRPr="00DF4520">
        <w:rPr>
          <w:lang w:val="en-US"/>
        </w:rPr>
        <w:tab/>
        <w:t xml:space="preserve">Penkov, A. V. &amp; Gamov, L. N. Paleomagnetic benchmarks in the Pliocene-Quaternary strata of Southern Tajikistan. </w:t>
      </w:r>
      <w:r w:rsidRPr="00DF4520">
        <w:rPr>
          <w:i/>
          <w:iCs/>
          <w:lang w:val="en-US"/>
        </w:rPr>
        <w:t>Granitsa neogena i chetvertichnoi sistemy. M.: Nauka (Publ.)</w:t>
      </w:r>
      <w:r w:rsidRPr="00DF4520">
        <w:rPr>
          <w:lang w:val="en-US"/>
        </w:rPr>
        <w:t xml:space="preserve"> 184–189 (1980).</w:t>
      </w:r>
    </w:p>
    <w:p w14:paraId="6F1C0D6B" w14:textId="77777777" w:rsidR="00DF4520" w:rsidRPr="00DF4520" w:rsidRDefault="00DF4520" w:rsidP="00DF4520">
      <w:pPr>
        <w:pStyle w:val="Bibliography"/>
        <w:rPr>
          <w:lang w:val="en-US"/>
        </w:rPr>
      </w:pPr>
      <w:r w:rsidRPr="00DF4520">
        <w:rPr>
          <w:lang w:val="en-US"/>
        </w:rPr>
        <w:t>24.</w:t>
      </w:r>
      <w:r w:rsidRPr="00DF4520">
        <w:rPr>
          <w:lang w:val="en-US"/>
        </w:rPr>
        <w:tab/>
        <w:t xml:space="preserve">Ranov, V. A. &amp; Zhukov, V. A. Works of the Stone Age study group in 1976. in </w:t>
      </w:r>
      <w:r w:rsidRPr="00DF4520">
        <w:rPr>
          <w:i/>
          <w:iCs/>
          <w:lang w:val="en-US"/>
        </w:rPr>
        <w:t>Arkheologicheskie raboty v Tadzhikistane</w:t>
      </w:r>
      <w:r w:rsidRPr="00DF4520">
        <w:rPr>
          <w:lang w:val="en-US"/>
        </w:rPr>
        <w:t xml:space="preserve"> vol. XVI 9–30 (1982).</w:t>
      </w:r>
    </w:p>
    <w:p w14:paraId="223BB616" w14:textId="77777777" w:rsidR="00DF4520" w:rsidRPr="00DF4520" w:rsidRDefault="00DF4520" w:rsidP="00DF4520">
      <w:pPr>
        <w:pStyle w:val="Bibliography"/>
        <w:rPr>
          <w:lang w:val="en-US"/>
        </w:rPr>
      </w:pPr>
      <w:r w:rsidRPr="00DF4520">
        <w:rPr>
          <w:lang w:val="en-US"/>
        </w:rPr>
        <w:lastRenderedPageBreak/>
        <w:t>25.</w:t>
      </w:r>
      <w:r w:rsidRPr="00DF4520">
        <w:rPr>
          <w:lang w:val="en-US"/>
        </w:rPr>
        <w:tab/>
        <w:t xml:space="preserve">Ranov, V. A. Works of the Stone Age study group in 1979. in </w:t>
      </w:r>
      <w:r w:rsidRPr="00DF4520">
        <w:rPr>
          <w:i/>
          <w:iCs/>
          <w:lang w:val="en-US"/>
        </w:rPr>
        <w:t>Arkheologicheskie raboty v Tadzhikistane</w:t>
      </w:r>
      <w:r w:rsidRPr="00DF4520">
        <w:rPr>
          <w:lang w:val="en-US"/>
        </w:rPr>
        <w:t xml:space="preserve"> vol. XIX 11–36 (1986).</w:t>
      </w:r>
    </w:p>
    <w:p w14:paraId="67C53957" w14:textId="77777777" w:rsidR="00DF4520" w:rsidRPr="00DF4520" w:rsidRDefault="00DF4520" w:rsidP="00DF4520">
      <w:pPr>
        <w:pStyle w:val="Bibliography"/>
        <w:rPr>
          <w:lang w:val="en-US"/>
        </w:rPr>
      </w:pPr>
      <w:r w:rsidRPr="00DF4520">
        <w:rPr>
          <w:lang w:val="en-US"/>
        </w:rPr>
        <w:t>26.</w:t>
      </w:r>
      <w:r w:rsidRPr="00DF4520">
        <w:rPr>
          <w:lang w:val="en-US"/>
        </w:rPr>
        <w:tab/>
        <w:t xml:space="preserve">Ranov, V. A., Dodonov, A. E., Lomov, S. P., Pakhomov, M. M. &amp; Penkov, A. V. Kuldara—novyi nizhnepaleoliticheskij pamyatnik Yuzhnogo Tadjikistana (Kuldara—a new Lower Paleolithic site in Southern Tadjikistan). </w:t>
      </w:r>
      <w:r w:rsidRPr="00DF4520">
        <w:rPr>
          <w:i/>
          <w:iCs/>
          <w:lang w:val="en-US"/>
        </w:rPr>
        <w:t>Bulletin Komissii po izucheniyu chetvertichnogo perioda</w:t>
      </w:r>
      <w:r w:rsidRPr="00DF4520">
        <w:rPr>
          <w:lang w:val="en-US"/>
        </w:rPr>
        <w:t xml:space="preserve"> </w:t>
      </w:r>
      <w:r w:rsidRPr="00DF4520">
        <w:rPr>
          <w:b/>
          <w:bCs/>
          <w:lang w:val="en-US"/>
        </w:rPr>
        <w:t>56</w:t>
      </w:r>
      <w:r w:rsidRPr="00DF4520">
        <w:rPr>
          <w:lang w:val="en-US"/>
        </w:rPr>
        <w:t>, 65–74 (1987).</w:t>
      </w:r>
    </w:p>
    <w:p w14:paraId="1435A629" w14:textId="77777777" w:rsidR="00DF4520" w:rsidRPr="00DF4520" w:rsidRDefault="00DF4520" w:rsidP="00DF4520">
      <w:pPr>
        <w:pStyle w:val="Bibliography"/>
        <w:rPr>
          <w:lang w:val="en-US"/>
        </w:rPr>
      </w:pPr>
      <w:r w:rsidRPr="00DF4520">
        <w:rPr>
          <w:lang w:val="en-US"/>
        </w:rPr>
        <w:t>27.</w:t>
      </w:r>
      <w:r w:rsidRPr="00DF4520">
        <w:rPr>
          <w:lang w:val="en-US"/>
        </w:rPr>
        <w:tab/>
        <w:t xml:space="preserve">Ranov, V. A. &amp; Amosova, A. G. Works of the Stone Age study group in 1982. in </w:t>
      </w:r>
      <w:r w:rsidRPr="00DF4520">
        <w:rPr>
          <w:i/>
          <w:iCs/>
          <w:lang w:val="en-US"/>
        </w:rPr>
        <w:t>Arkheologicheskie raboty v Tadzhikistane</w:t>
      </w:r>
      <w:r w:rsidRPr="00DF4520">
        <w:rPr>
          <w:lang w:val="en-US"/>
        </w:rPr>
        <w:t xml:space="preserve"> vol. XXII 161–194 (1990).</w:t>
      </w:r>
    </w:p>
    <w:p w14:paraId="6934276B" w14:textId="77777777" w:rsidR="00DF4520" w:rsidRPr="00DF4520" w:rsidRDefault="00DF4520" w:rsidP="00DF4520">
      <w:pPr>
        <w:pStyle w:val="Bibliography"/>
        <w:rPr>
          <w:lang w:val="en-US"/>
        </w:rPr>
      </w:pPr>
      <w:r w:rsidRPr="00DF4520">
        <w:rPr>
          <w:lang w:val="en-US"/>
        </w:rPr>
        <w:t>28.</w:t>
      </w:r>
      <w:r w:rsidRPr="00DF4520">
        <w:rPr>
          <w:lang w:val="en-US"/>
        </w:rPr>
        <w:tab/>
        <w:t xml:space="preserve">Ranov, V. A. &amp; Amosova, A. G. Completion of excavations of the Karatau-I site in 1986. in </w:t>
      </w:r>
      <w:r w:rsidRPr="00DF4520">
        <w:rPr>
          <w:i/>
          <w:iCs/>
          <w:lang w:val="en-US"/>
        </w:rPr>
        <w:t>Arkheologicheskie raboty v Tadzhikistane</w:t>
      </w:r>
      <w:r w:rsidRPr="00DF4520">
        <w:rPr>
          <w:lang w:val="en-US"/>
        </w:rPr>
        <w:t xml:space="preserve"> vol. XXVI 271–310 (2005).</w:t>
      </w:r>
    </w:p>
    <w:p w14:paraId="10D91A60" w14:textId="77777777" w:rsidR="00DF4520" w:rsidRPr="00DF4520" w:rsidRDefault="00DF4520" w:rsidP="00DF4520">
      <w:pPr>
        <w:pStyle w:val="Bibliography"/>
        <w:rPr>
          <w:lang w:val="en-US"/>
        </w:rPr>
      </w:pPr>
      <w:r w:rsidRPr="00DF4520">
        <w:rPr>
          <w:lang w:val="en-US"/>
        </w:rPr>
        <w:t>29.</w:t>
      </w:r>
      <w:r w:rsidRPr="00DF4520">
        <w:rPr>
          <w:lang w:val="en-US"/>
        </w:rPr>
        <w:tab/>
        <w:t xml:space="preserve">Ranov, V. A. Excavations in 4-6 paleosols of the Obi-Mazar loess-paleosol section in 1995 and 1997. in </w:t>
      </w:r>
      <w:r w:rsidRPr="00DF4520">
        <w:rPr>
          <w:i/>
          <w:iCs/>
          <w:lang w:val="en-US"/>
        </w:rPr>
        <w:t>Arkheologicheskie raboty v Tadzhikistane</w:t>
      </w:r>
      <w:r w:rsidRPr="00DF4520">
        <w:rPr>
          <w:lang w:val="en-US"/>
        </w:rPr>
        <w:t xml:space="preserve"> vol. XXX 14–32 (2005).</w:t>
      </w:r>
    </w:p>
    <w:p w14:paraId="73D59AEE" w14:textId="77777777" w:rsidR="00DF4520" w:rsidRPr="00DF4520" w:rsidRDefault="00DF4520" w:rsidP="00DF4520">
      <w:pPr>
        <w:pStyle w:val="Bibliography"/>
        <w:rPr>
          <w:lang w:val="en-US"/>
        </w:rPr>
      </w:pPr>
      <w:r w:rsidRPr="00DF4520">
        <w:rPr>
          <w:lang w:val="en-US"/>
        </w:rPr>
        <w:t>30.</w:t>
      </w:r>
      <w:r w:rsidRPr="00DF4520">
        <w:rPr>
          <w:lang w:val="en-US"/>
        </w:rPr>
        <w:tab/>
        <w:t xml:space="preserve">Ranov, V. A. &amp; Schäfer, J. Excavations of the fourth paleosol of the Khonako-III section in 2000. in </w:t>
      </w:r>
      <w:r w:rsidRPr="00DF4520">
        <w:rPr>
          <w:i/>
          <w:iCs/>
          <w:lang w:val="en-US"/>
        </w:rPr>
        <w:t>Arkheologicheskie raboty v Tadzhikistane</w:t>
      </w:r>
      <w:r w:rsidRPr="00DF4520">
        <w:rPr>
          <w:lang w:val="en-US"/>
        </w:rPr>
        <w:t xml:space="preserve"> vol. XXIX 71–120 (2004).</w:t>
      </w:r>
    </w:p>
    <w:p w14:paraId="64A5964B" w14:textId="77777777" w:rsidR="00DF4520" w:rsidRPr="00DF4520" w:rsidRDefault="00DF4520" w:rsidP="00DF4520">
      <w:pPr>
        <w:pStyle w:val="Bibliography"/>
        <w:rPr>
          <w:lang w:val="en-US"/>
        </w:rPr>
      </w:pPr>
      <w:r w:rsidRPr="00DF4520">
        <w:rPr>
          <w:lang w:val="en-US"/>
        </w:rPr>
        <w:t>31.</w:t>
      </w:r>
      <w:r w:rsidRPr="00DF4520">
        <w:rPr>
          <w:lang w:val="en-US"/>
        </w:rPr>
        <w:tab/>
        <w:t xml:space="preserve">Anoikin, A. </w:t>
      </w:r>
      <w:r w:rsidRPr="00DF4520">
        <w:rPr>
          <w:i/>
          <w:iCs/>
          <w:lang w:val="en-US"/>
        </w:rPr>
        <w:t>et al.</w:t>
      </w:r>
      <w:r w:rsidRPr="00DF4520">
        <w:rPr>
          <w:lang w:val="en-US"/>
        </w:rPr>
        <w:t xml:space="preserve"> Lakhuti-IV – A new site of the early Palaeolithic in Central Asia (Tajikistan). </w:t>
      </w:r>
      <w:r w:rsidRPr="00DF4520">
        <w:rPr>
          <w:i/>
          <w:iCs/>
          <w:lang w:val="en-US"/>
        </w:rPr>
        <w:t>Archaeological Research in Asia</w:t>
      </w:r>
      <w:r w:rsidRPr="00DF4520">
        <w:rPr>
          <w:lang w:val="en-US"/>
        </w:rPr>
        <w:t xml:space="preserve"> </w:t>
      </w:r>
      <w:r w:rsidRPr="00DF4520">
        <w:rPr>
          <w:b/>
          <w:bCs/>
          <w:lang w:val="en-US"/>
        </w:rPr>
        <w:t>35</w:t>
      </w:r>
      <w:r w:rsidRPr="00DF4520">
        <w:rPr>
          <w:lang w:val="en-US"/>
        </w:rPr>
        <w:t>, 100466 (2023).</w:t>
      </w:r>
    </w:p>
    <w:p w14:paraId="3F83A293" w14:textId="77777777" w:rsidR="00DF4520" w:rsidRPr="00DF4520" w:rsidRDefault="00DF4520" w:rsidP="00DF4520">
      <w:pPr>
        <w:pStyle w:val="Bibliography"/>
        <w:rPr>
          <w:lang w:val="en-US"/>
        </w:rPr>
      </w:pPr>
      <w:r w:rsidRPr="00DF4520">
        <w:rPr>
          <w:lang w:val="en-US"/>
        </w:rPr>
        <w:t>32.</w:t>
      </w:r>
      <w:r w:rsidRPr="00DF4520">
        <w:rPr>
          <w:lang w:val="en-US"/>
        </w:rPr>
        <w:tab/>
        <w:t xml:space="preserve">Heinemeier, J., Olsen, J., Klein, M. &amp; Mous, D. The new extended HVE 1 MV multi-element AMS system for low background installed at the Aarhus AMS Dating Centre. </w:t>
      </w:r>
      <w:r w:rsidRPr="00DF4520">
        <w:rPr>
          <w:i/>
          <w:iCs/>
          <w:lang w:val="en-US"/>
        </w:rPr>
        <w:t>Nuclear Instruments and Methods in Physics Research Section B: Beam Interactions with Materials and Atoms</w:t>
      </w:r>
      <w:r w:rsidRPr="00DF4520">
        <w:rPr>
          <w:lang w:val="en-US"/>
        </w:rPr>
        <w:t xml:space="preserve"> </w:t>
      </w:r>
      <w:r w:rsidRPr="00DF4520">
        <w:rPr>
          <w:b/>
          <w:bCs/>
          <w:lang w:val="en-US"/>
        </w:rPr>
        <w:t>361</w:t>
      </w:r>
      <w:r w:rsidRPr="00DF4520">
        <w:rPr>
          <w:lang w:val="en-US"/>
        </w:rPr>
        <w:t>, 143–148 (2015).</w:t>
      </w:r>
    </w:p>
    <w:p w14:paraId="3800A763" w14:textId="77777777" w:rsidR="00DF4520" w:rsidRPr="00DF4520" w:rsidRDefault="00DF4520" w:rsidP="00DF4520">
      <w:pPr>
        <w:pStyle w:val="Bibliography"/>
        <w:rPr>
          <w:lang w:val="en-US"/>
        </w:rPr>
      </w:pPr>
      <w:r w:rsidRPr="00DF4520">
        <w:rPr>
          <w:lang w:val="en-US"/>
        </w:rPr>
        <w:t>33.</w:t>
      </w:r>
      <w:r w:rsidRPr="00DF4520">
        <w:rPr>
          <w:lang w:val="en-US"/>
        </w:rPr>
        <w:tab/>
        <w:t xml:space="preserve">Nishiizumi, K. </w:t>
      </w:r>
      <w:r w:rsidRPr="00DF4520">
        <w:rPr>
          <w:i/>
          <w:iCs/>
          <w:lang w:val="en-US"/>
        </w:rPr>
        <w:t>et al.</w:t>
      </w:r>
      <w:r w:rsidRPr="00DF4520">
        <w:rPr>
          <w:lang w:val="en-US"/>
        </w:rPr>
        <w:t xml:space="preserve"> Absolute calibration of 10Be AMS standards. </w:t>
      </w:r>
      <w:r w:rsidRPr="00DF4520">
        <w:rPr>
          <w:i/>
          <w:iCs/>
          <w:lang w:val="en-US"/>
        </w:rPr>
        <w:t>Nuclear Instruments and Methods in Physics Research Section B: Beam Interactions with Materials and Atoms</w:t>
      </w:r>
      <w:r w:rsidRPr="00DF4520">
        <w:rPr>
          <w:lang w:val="en-US"/>
        </w:rPr>
        <w:t xml:space="preserve"> </w:t>
      </w:r>
      <w:r w:rsidRPr="00DF4520">
        <w:rPr>
          <w:b/>
          <w:bCs/>
          <w:lang w:val="en-US"/>
        </w:rPr>
        <w:t>258</w:t>
      </w:r>
      <w:r w:rsidRPr="00DF4520">
        <w:rPr>
          <w:lang w:val="en-US"/>
        </w:rPr>
        <w:t>, 403–413 (2007).</w:t>
      </w:r>
    </w:p>
    <w:p w14:paraId="0C224D78" w14:textId="77777777" w:rsidR="00DF4520" w:rsidRPr="00DF4520" w:rsidRDefault="00DF4520" w:rsidP="00DF4520">
      <w:pPr>
        <w:pStyle w:val="Bibliography"/>
        <w:rPr>
          <w:lang w:val="en-US"/>
        </w:rPr>
      </w:pPr>
      <w:r w:rsidRPr="00DF4520">
        <w:rPr>
          <w:lang w:val="en-US"/>
        </w:rPr>
        <w:t>34.</w:t>
      </w:r>
      <w:r w:rsidRPr="00DF4520">
        <w:rPr>
          <w:lang w:val="en-US"/>
        </w:rPr>
        <w:tab/>
        <w:t xml:space="preserve">Nishiizumi, K. Preparation of 26Al AMS standards. </w:t>
      </w:r>
      <w:r w:rsidRPr="00DF4520">
        <w:rPr>
          <w:i/>
          <w:iCs/>
          <w:lang w:val="en-US"/>
        </w:rPr>
        <w:t>Nuclear Instruments and Methods in Physics Research Section B: Beam Interactions with Materials and Atoms</w:t>
      </w:r>
      <w:r w:rsidRPr="00DF4520">
        <w:rPr>
          <w:lang w:val="en-US"/>
        </w:rPr>
        <w:t xml:space="preserve"> </w:t>
      </w:r>
      <w:r w:rsidRPr="00DF4520">
        <w:rPr>
          <w:b/>
          <w:bCs/>
          <w:lang w:val="en-US"/>
        </w:rPr>
        <w:t>223–224</w:t>
      </w:r>
      <w:r w:rsidRPr="00DF4520">
        <w:rPr>
          <w:lang w:val="en-US"/>
        </w:rPr>
        <w:t>, 388–392 (2004).</w:t>
      </w:r>
    </w:p>
    <w:p w14:paraId="1B02B988" w14:textId="77777777" w:rsidR="00DF4520" w:rsidRPr="00DF4520" w:rsidRDefault="00DF4520" w:rsidP="00DF4520">
      <w:pPr>
        <w:pStyle w:val="Bibliography"/>
        <w:rPr>
          <w:lang w:val="en-US"/>
        </w:rPr>
      </w:pPr>
      <w:r>
        <w:lastRenderedPageBreak/>
        <w:t>35.</w:t>
      </w:r>
      <w:r>
        <w:tab/>
        <w:t xml:space="preserve">Sørensen, A. L. </w:t>
      </w:r>
      <w:r>
        <w:rPr>
          <w:i/>
          <w:iCs/>
        </w:rPr>
        <w:t>et al.</w:t>
      </w:r>
      <w:r>
        <w:t xml:space="preserve"> </w:t>
      </w:r>
      <w:r w:rsidRPr="00DF4520">
        <w:rPr>
          <w:lang w:val="en-US"/>
        </w:rPr>
        <w:t xml:space="preserve">CosmoChron: A versatile age-depth modeling approach using cosmogenic nuclides and direct age constraints. </w:t>
      </w:r>
      <w:r w:rsidRPr="00DF4520">
        <w:rPr>
          <w:i/>
          <w:iCs/>
          <w:lang w:val="en-US"/>
        </w:rPr>
        <w:t>Quaternary Geochronology</w:t>
      </w:r>
      <w:r w:rsidRPr="00DF4520">
        <w:rPr>
          <w:lang w:val="en-US"/>
        </w:rPr>
        <w:t xml:space="preserve"> </w:t>
      </w:r>
      <w:r w:rsidRPr="00DF4520">
        <w:rPr>
          <w:b/>
          <w:bCs/>
          <w:lang w:val="en-US"/>
        </w:rPr>
        <w:t>85</w:t>
      </w:r>
      <w:r w:rsidRPr="00DF4520">
        <w:rPr>
          <w:lang w:val="en-US"/>
        </w:rPr>
        <w:t>, 101618 (2024).</w:t>
      </w:r>
    </w:p>
    <w:p w14:paraId="52944E14" w14:textId="77777777" w:rsidR="00DF4520" w:rsidRPr="00DF4520" w:rsidRDefault="00DF4520" w:rsidP="00DF4520">
      <w:pPr>
        <w:pStyle w:val="Bibliography"/>
        <w:rPr>
          <w:lang w:val="en-US"/>
        </w:rPr>
      </w:pPr>
      <w:r w:rsidRPr="00DF4520">
        <w:rPr>
          <w:lang w:val="en-US"/>
        </w:rPr>
        <w:t>36.</w:t>
      </w:r>
      <w:r w:rsidRPr="00DF4520">
        <w:rPr>
          <w:lang w:val="en-US"/>
        </w:rPr>
        <w:tab/>
        <w:t xml:space="preserve">Sørensen, A. L., Hansen, T. M., Falk, F. A., Olsen, J. &amp; Knudsen, M. F. Quantifying uncertainty in stratigraphic alignment of geological signals using probabilistic dynamic time warping. </w:t>
      </w:r>
      <w:r w:rsidRPr="00DF4520">
        <w:rPr>
          <w:i/>
          <w:iCs/>
          <w:lang w:val="en-US"/>
        </w:rPr>
        <w:t>Quaternary Science Review</w:t>
      </w:r>
      <w:r w:rsidRPr="00DF4520">
        <w:rPr>
          <w:lang w:val="en-US"/>
        </w:rPr>
        <w:t xml:space="preserve"> (in press).</w:t>
      </w:r>
    </w:p>
    <w:p w14:paraId="1E842D89" w14:textId="77777777" w:rsidR="00DF4520" w:rsidRPr="00DF4520" w:rsidRDefault="00DF4520" w:rsidP="00DF4520">
      <w:pPr>
        <w:pStyle w:val="Bibliography"/>
        <w:rPr>
          <w:lang w:val="en-US"/>
        </w:rPr>
      </w:pPr>
      <w:r w:rsidRPr="00DF4520">
        <w:rPr>
          <w:lang w:val="en-US"/>
        </w:rPr>
        <w:t>37.</w:t>
      </w:r>
      <w:r w:rsidRPr="00DF4520">
        <w:rPr>
          <w:lang w:val="en-US"/>
        </w:rPr>
        <w:tab/>
        <w:t xml:space="preserve">Tarantola, A. </w:t>
      </w:r>
      <w:r w:rsidRPr="00DF4520">
        <w:rPr>
          <w:i/>
          <w:iCs/>
          <w:lang w:val="en-US"/>
        </w:rPr>
        <w:t>Inverse Problem Theory and Methods for Model Parameter Estimation</w:t>
      </w:r>
      <w:r w:rsidRPr="00DF4520">
        <w:rPr>
          <w:lang w:val="en-US"/>
        </w:rPr>
        <w:t>. (Society for Industrial and Applied Mathematics, 2005). doi:10.1137/1.9780898717921.</w:t>
      </w:r>
    </w:p>
    <w:p w14:paraId="4FD39332" w14:textId="77777777" w:rsidR="00DF4520" w:rsidRPr="00DF4520" w:rsidRDefault="00DF4520" w:rsidP="00DF4520">
      <w:pPr>
        <w:pStyle w:val="Bibliography"/>
        <w:rPr>
          <w:lang w:val="en-US"/>
        </w:rPr>
      </w:pPr>
      <w:r w:rsidRPr="00DF4520">
        <w:rPr>
          <w:lang w:val="en-US"/>
        </w:rPr>
        <w:t>38.</w:t>
      </w:r>
      <w:r w:rsidRPr="00DF4520">
        <w:rPr>
          <w:lang w:val="en-US"/>
        </w:rPr>
        <w:tab/>
        <w:t xml:space="preserve">Mosegaard, K. &amp; Tarantola, A. Monte Carlo sampling of solutions to inverse problems. </w:t>
      </w:r>
      <w:r w:rsidRPr="00DF4520">
        <w:rPr>
          <w:i/>
          <w:iCs/>
          <w:lang w:val="en-US"/>
        </w:rPr>
        <w:t>J. Geophys. Res.</w:t>
      </w:r>
      <w:r w:rsidRPr="00DF4520">
        <w:rPr>
          <w:lang w:val="en-US"/>
        </w:rPr>
        <w:t xml:space="preserve"> </w:t>
      </w:r>
      <w:r w:rsidRPr="00DF4520">
        <w:rPr>
          <w:b/>
          <w:bCs/>
          <w:lang w:val="en-US"/>
        </w:rPr>
        <w:t>100</w:t>
      </w:r>
      <w:r w:rsidRPr="00DF4520">
        <w:rPr>
          <w:lang w:val="en-US"/>
        </w:rPr>
        <w:t>, 12431–12447 (1995).</w:t>
      </w:r>
    </w:p>
    <w:p w14:paraId="02C2C860" w14:textId="77777777" w:rsidR="00DF4520" w:rsidRPr="00DF4520" w:rsidRDefault="00DF4520" w:rsidP="00DF4520">
      <w:pPr>
        <w:pStyle w:val="Bibliography"/>
        <w:rPr>
          <w:lang w:val="en-US"/>
        </w:rPr>
      </w:pPr>
      <w:r w:rsidRPr="00DF4520">
        <w:rPr>
          <w:lang w:val="en-US"/>
        </w:rPr>
        <w:t>39.</w:t>
      </w:r>
      <w:r w:rsidRPr="00DF4520">
        <w:rPr>
          <w:lang w:val="en-US"/>
        </w:rPr>
        <w:tab/>
        <w:t xml:space="preserve">Hansen, T. M., Cordua, K. S., Looms, M. C. &amp; Mosegaard, K. SIPPI: A Matlab toolbox for sampling the solution to inverse problems with complex prior information. </w:t>
      </w:r>
      <w:r w:rsidRPr="00DF4520">
        <w:rPr>
          <w:i/>
          <w:iCs/>
          <w:lang w:val="en-US"/>
        </w:rPr>
        <w:t>Computers &amp; Geosciences</w:t>
      </w:r>
      <w:r w:rsidRPr="00DF4520">
        <w:rPr>
          <w:lang w:val="en-US"/>
        </w:rPr>
        <w:t xml:space="preserve"> </w:t>
      </w:r>
      <w:r w:rsidRPr="00DF4520">
        <w:rPr>
          <w:b/>
          <w:bCs/>
          <w:lang w:val="en-US"/>
        </w:rPr>
        <w:t>52</w:t>
      </w:r>
      <w:r w:rsidRPr="00DF4520">
        <w:rPr>
          <w:lang w:val="en-US"/>
        </w:rPr>
        <w:t>, 470–480 (2013).</w:t>
      </w:r>
    </w:p>
    <w:p w14:paraId="058DAAE0" w14:textId="77777777" w:rsidR="00DF4520" w:rsidRPr="00DF4520" w:rsidRDefault="00DF4520" w:rsidP="00DF4520">
      <w:pPr>
        <w:pStyle w:val="Bibliography"/>
        <w:rPr>
          <w:lang w:val="en-US"/>
        </w:rPr>
      </w:pPr>
      <w:r w:rsidRPr="00DF4520">
        <w:rPr>
          <w:lang w:val="en-US"/>
        </w:rPr>
        <w:t>40.</w:t>
      </w:r>
      <w:r w:rsidRPr="00DF4520">
        <w:rPr>
          <w:lang w:val="en-US"/>
        </w:rPr>
        <w:tab/>
        <w:t xml:space="preserve">Cohen, K. M. &amp; Gibbard, P. L. Global chronostratigraphical correlation table for the last 2.7 million years, version 2019 QI-500. </w:t>
      </w:r>
      <w:r w:rsidRPr="00DF4520">
        <w:rPr>
          <w:i/>
          <w:iCs/>
          <w:lang w:val="en-US"/>
        </w:rPr>
        <w:t>Quaternary International</w:t>
      </w:r>
      <w:r w:rsidRPr="00DF4520">
        <w:rPr>
          <w:lang w:val="en-US"/>
        </w:rPr>
        <w:t xml:space="preserve"> </w:t>
      </w:r>
      <w:r w:rsidRPr="00DF4520">
        <w:rPr>
          <w:b/>
          <w:bCs/>
          <w:lang w:val="en-US"/>
        </w:rPr>
        <w:t>500</w:t>
      </w:r>
      <w:r w:rsidRPr="00DF4520">
        <w:rPr>
          <w:lang w:val="en-US"/>
        </w:rPr>
        <w:t>, 20–31 (2019).</w:t>
      </w:r>
    </w:p>
    <w:p w14:paraId="26E0F5FF" w14:textId="77777777" w:rsidR="00DF4520" w:rsidRPr="00DF4520" w:rsidRDefault="00DF4520" w:rsidP="00DF4520">
      <w:pPr>
        <w:pStyle w:val="Bibliography"/>
        <w:rPr>
          <w:lang w:val="en-US"/>
        </w:rPr>
      </w:pPr>
      <w:r w:rsidRPr="00DF4520">
        <w:rPr>
          <w:lang w:val="en-US"/>
        </w:rPr>
        <w:t>41.</w:t>
      </w:r>
      <w:r w:rsidRPr="00DF4520">
        <w:rPr>
          <w:lang w:val="en-US"/>
        </w:rPr>
        <w:tab/>
        <w:t xml:space="preserve">Knudsen, M. F. </w:t>
      </w:r>
      <w:r w:rsidRPr="00DF4520">
        <w:rPr>
          <w:i/>
          <w:iCs/>
          <w:lang w:val="en-US"/>
        </w:rPr>
        <w:t>et al.</w:t>
      </w:r>
      <w:r w:rsidRPr="00DF4520">
        <w:rPr>
          <w:lang w:val="en-US"/>
        </w:rPr>
        <w:t xml:space="preserve"> New cosmogenic nuclide burial-dating model indicates onset of major glaciations in the Alps during Middle Pleistocene Transition. </w:t>
      </w:r>
      <w:r w:rsidRPr="00DF4520">
        <w:rPr>
          <w:i/>
          <w:iCs/>
          <w:lang w:val="en-US"/>
        </w:rPr>
        <w:t>Earth and Planetary Science Letters</w:t>
      </w:r>
      <w:r w:rsidRPr="00DF4520">
        <w:rPr>
          <w:lang w:val="en-US"/>
        </w:rPr>
        <w:t xml:space="preserve"> </w:t>
      </w:r>
      <w:r w:rsidRPr="00DF4520">
        <w:rPr>
          <w:b/>
          <w:bCs/>
          <w:lang w:val="en-US"/>
        </w:rPr>
        <w:t>549</w:t>
      </w:r>
      <w:r w:rsidRPr="00DF4520">
        <w:rPr>
          <w:lang w:val="en-US"/>
        </w:rPr>
        <w:t>, 116491 (2020).</w:t>
      </w:r>
    </w:p>
    <w:p w14:paraId="1F49FEF6" w14:textId="77777777" w:rsidR="00DF4520" w:rsidRPr="00DF4520" w:rsidRDefault="00DF4520" w:rsidP="00DF4520">
      <w:pPr>
        <w:pStyle w:val="Bibliography"/>
        <w:rPr>
          <w:lang w:val="en-US"/>
        </w:rPr>
      </w:pPr>
      <w:r w:rsidRPr="00DF4520">
        <w:rPr>
          <w:lang w:val="en-US"/>
        </w:rPr>
        <w:t>42.</w:t>
      </w:r>
      <w:r w:rsidRPr="00DF4520">
        <w:rPr>
          <w:lang w:val="en-US"/>
        </w:rPr>
        <w:tab/>
        <w:t xml:space="preserve">Nørgaard, J., Jansen, J. D., Neuhuber, S., Ruszkiczay-Rüdiger, Z. &amp; Knudsen, M. F. P–PINI: A cosmogenic nuclide burial dating method for landscapes undergoing non-steady erosion. </w:t>
      </w:r>
      <w:r w:rsidRPr="00DF4520">
        <w:rPr>
          <w:i/>
          <w:iCs/>
          <w:lang w:val="en-US"/>
        </w:rPr>
        <w:t>Quaternary Geochronology</w:t>
      </w:r>
      <w:r w:rsidRPr="00DF4520">
        <w:rPr>
          <w:lang w:val="en-US"/>
        </w:rPr>
        <w:t xml:space="preserve"> </w:t>
      </w:r>
      <w:r w:rsidRPr="00DF4520">
        <w:rPr>
          <w:b/>
          <w:bCs/>
          <w:lang w:val="en-US"/>
        </w:rPr>
        <w:t>74</w:t>
      </w:r>
      <w:r w:rsidRPr="00DF4520">
        <w:rPr>
          <w:lang w:val="en-US"/>
        </w:rPr>
        <w:t>, 101420 (2023).</w:t>
      </w:r>
    </w:p>
    <w:p w14:paraId="74C6EAF5" w14:textId="77777777" w:rsidR="00DF4520" w:rsidRPr="00DF4520" w:rsidRDefault="00DF4520" w:rsidP="00DF4520">
      <w:pPr>
        <w:pStyle w:val="Bibliography"/>
        <w:rPr>
          <w:lang w:val="en-US"/>
        </w:rPr>
      </w:pPr>
      <w:r w:rsidRPr="00DF4520">
        <w:rPr>
          <w:lang w:val="en-US"/>
        </w:rPr>
        <w:t>43.</w:t>
      </w:r>
      <w:r w:rsidRPr="00DF4520">
        <w:rPr>
          <w:lang w:val="en-US"/>
        </w:rPr>
        <w:tab/>
        <w:t xml:space="preserve">Pan, Q. </w:t>
      </w:r>
      <w:r w:rsidRPr="00DF4520">
        <w:rPr>
          <w:i/>
          <w:iCs/>
          <w:lang w:val="en-US"/>
        </w:rPr>
        <w:t>et al.</w:t>
      </w:r>
      <w:r w:rsidRPr="00DF4520">
        <w:rPr>
          <w:lang w:val="en-US"/>
        </w:rPr>
        <w:t xml:space="preserve"> The Jaramillo subchron in Chinese loess-paleosol sequences. </w:t>
      </w:r>
      <w:r w:rsidRPr="00DF4520">
        <w:rPr>
          <w:i/>
          <w:iCs/>
          <w:lang w:val="en-US"/>
        </w:rPr>
        <w:t>Palaeogeography, Palaeoclimatology, Palaeoecology</w:t>
      </w:r>
      <w:r w:rsidRPr="00DF4520">
        <w:rPr>
          <w:lang w:val="en-US"/>
        </w:rPr>
        <w:t xml:space="preserve"> </w:t>
      </w:r>
      <w:r w:rsidRPr="00DF4520">
        <w:rPr>
          <w:b/>
          <w:bCs/>
          <w:lang w:val="en-US"/>
        </w:rPr>
        <w:t>572</w:t>
      </w:r>
      <w:r w:rsidRPr="00DF4520">
        <w:rPr>
          <w:lang w:val="en-US"/>
        </w:rPr>
        <w:t>, 110423 (2021).</w:t>
      </w:r>
    </w:p>
    <w:p w14:paraId="0E30BB6C" w14:textId="77777777" w:rsidR="00DF4520" w:rsidRPr="00DF4520" w:rsidRDefault="00DF4520" w:rsidP="00DF4520">
      <w:pPr>
        <w:pStyle w:val="Bibliography"/>
        <w:rPr>
          <w:lang w:val="en-US"/>
        </w:rPr>
      </w:pPr>
      <w:r w:rsidRPr="00DF4520">
        <w:rPr>
          <w:lang w:val="en-US"/>
        </w:rPr>
        <w:t>44.</w:t>
      </w:r>
      <w:r w:rsidRPr="00DF4520">
        <w:rPr>
          <w:lang w:val="en-US"/>
        </w:rPr>
        <w:tab/>
        <w:t>Mahgoub, A. N., Korte, M. &amp; Panovska, S. Characteristics of the Matuyama</w:t>
      </w:r>
      <w:r w:rsidRPr="00DF4520">
        <w:rPr>
          <w:rFonts w:ascii="Cambria Math" w:hAnsi="Cambria Math" w:cs="Cambria Math"/>
          <w:lang w:val="en-US"/>
        </w:rPr>
        <w:t>‐</w:t>
      </w:r>
      <w:r w:rsidRPr="00DF4520">
        <w:rPr>
          <w:lang w:val="en-US"/>
        </w:rPr>
        <w:t xml:space="preserve">Brunhes Magnetic Field Reversal Based on a Global Data Compilation. </w:t>
      </w:r>
      <w:r w:rsidRPr="00DF4520">
        <w:rPr>
          <w:i/>
          <w:iCs/>
          <w:lang w:val="en-US"/>
        </w:rPr>
        <w:t>JGR Solid Earth</w:t>
      </w:r>
      <w:r w:rsidRPr="00DF4520">
        <w:rPr>
          <w:lang w:val="en-US"/>
        </w:rPr>
        <w:t xml:space="preserve"> </w:t>
      </w:r>
      <w:r w:rsidRPr="00DF4520">
        <w:rPr>
          <w:b/>
          <w:bCs/>
          <w:lang w:val="en-US"/>
        </w:rPr>
        <w:t>128</w:t>
      </w:r>
      <w:r w:rsidRPr="00DF4520">
        <w:rPr>
          <w:lang w:val="en-US"/>
        </w:rPr>
        <w:t>, e2022JB025286 (2023).</w:t>
      </w:r>
    </w:p>
    <w:p w14:paraId="7E92C438" w14:textId="77777777" w:rsidR="00DF4520" w:rsidRPr="00DF4520" w:rsidRDefault="00DF4520" w:rsidP="00DF4520">
      <w:pPr>
        <w:pStyle w:val="Bibliography"/>
        <w:rPr>
          <w:lang w:val="en-US"/>
        </w:rPr>
      </w:pPr>
      <w:r w:rsidRPr="00DF4520">
        <w:rPr>
          <w:lang w:val="en-US"/>
        </w:rPr>
        <w:lastRenderedPageBreak/>
        <w:t>45.</w:t>
      </w:r>
      <w:r w:rsidRPr="00DF4520">
        <w:rPr>
          <w:lang w:val="en-US"/>
        </w:rPr>
        <w:tab/>
        <w:t>Lisiecki, L. E. &amp; Raymo, M. E. A Pliocene</w:t>
      </w:r>
      <w:r w:rsidRPr="00DF4520">
        <w:rPr>
          <w:rFonts w:ascii="Cambria Math" w:hAnsi="Cambria Math" w:cs="Cambria Math"/>
          <w:lang w:val="en-US"/>
        </w:rPr>
        <w:t>‐</w:t>
      </w:r>
      <w:r w:rsidRPr="00DF4520">
        <w:rPr>
          <w:lang w:val="en-US"/>
        </w:rPr>
        <w:t xml:space="preserve">Pleistocene stack of 57 globally distributed benthic </w:t>
      </w:r>
      <w:r>
        <w:rPr>
          <w:rFonts w:ascii="Aptos" w:hAnsi="Aptos" w:cs="Aptos"/>
        </w:rPr>
        <w:t>δ</w:t>
      </w:r>
      <w:r w:rsidRPr="00DF4520">
        <w:rPr>
          <w:vertAlign w:val="superscript"/>
          <w:lang w:val="en-US"/>
        </w:rPr>
        <w:t>18</w:t>
      </w:r>
      <w:r w:rsidRPr="00DF4520">
        <w:rPr>
          <w:lang w:val="en-US"/>
        </w:rPr>
        <w:t xml:space="preserve"> O records. </w:t>
      </w:r>
      <w:r w:rsidRPr="00DF4520">
        <w:rPr>
          <w:i/>
          <w:iCs/>
          <w:lang w:val="en-US"/>
        </w:rPr>
        <w:t>Paleoceanography</w:t>
      </w:r>
      <w:r w:rsidRPr="00DF4520">
        <w:rPr>
          <w:lang w:val="en-US"/>
        </w:rPr>
        <w:t xml:space="preserve"> </w:t>
      </w:r>
      <w:r w:rsidRPr="00DF4520">
        <w:rPr>
          <w:b/>
          <w:bCs/>
          <w:lang w:val="en-US"/>
        </w:rPr>
        <w:t>20</w:t>
      </w:r>
      <w:r w:rsidRPr="00DF4520">
        <w:rPr>
          <w:lang w:val="en-US"/>
        </w:rPr>
        <w:t>, 2004PA001071 (2005).</w:t>
      </w:r>
    </w:p>
    <w:p w14:paraId="5F7E9C11" w14:textId="77777777" w:rsidR="00DF4520" w:rsidRPr="00DF4520" w:rsidRDefault="00DF4520" w:rsidP="00DF4520">
      <w:pPr>
        <w:pStyle w:val="Bibliography"/>
        <w:rPr>
          <w:lang w:val="en-US"/>
        </w:rPr>
      </w:pPr>
      <w:r w:rsidRPr="00DF4520">
        <w:rPr>
          <w:lang w:val="en-US"/>
        </w:rPr>
        <w:t>46.</w:t>
      </w:r>
      <w:r w:rsidRPr="00DF4520">
        <w:rPr>
          <w:lang w:val="en-US"/>
        </w:rPr>
        <w:tab/>
        <w:t xml:space="preserve">Goovaerts, P. </w:t>
      </w:r>
      <w:r w:rsidRPr="00DF4520">
        <w:rPr>
          <w:i/>
          <w:iCs/>
          <w:lang w:val="en-US"/>
        </w:rPr>
        <w:t>Geostatistics for Natural Resources Evaluation</w:t>
      </w:r>
      <w:r w:rsidRPr="00DF4520">
        <w:rPr>
          <w:lang w:val="en-US"/>
        </w:rPr>
        <w:t>. (Oxford University Press, New York, 1997).</w:t>
      </w:r>
    </w:p>
    <w:p w14:paraId="17361E9B" w14:textId="77777777" w:rsidR="00DF4520" w:rsidRPr="00DF4520" w:rsidRDefault="00DF4520" w:rsidP="00DF4520">
      <w:pPr>
        <w:pStyle w:val="Bibliography"/>
        <w:rPr>
          <w:lang w:val="en-US"/>
        </w:rPr>
      </w:pPr>
      <w:r w:rsidRPr="00DF4520">
        <w:rPr>
          <w:lang w:val="en-US"/>
        </w:rPr>
        <w:t>47.</w:t>
      </w:r>
      <w:r w:rsidRPr="00DF4520">
        <w:rPr>
          <w:lang w:val="en-US"/>
        </w:rPr>
        <w:tab/>
        <w:t xml:space="preserve">Lazarenko, A. A. &amp; Ranov, V. A. Karatau 1—drevneishij paleoliticheskij pamyatnik v lesseh Srednej Azii (Karatau 1—the oldest Paleolithic site in the loess of Central Asia). </w:t>
      </w:r>
      <w:r w:rsidRPr="00DF4520">
        <w:rPr>
          <w:i/>
          <w:iCs/>
          <w:lang w:val="en-US"/>
        </w:rPr>
        <w:t>Bulleten Komissii po izucheniyu chetvertichnogo perioda</w:t>
      </w:r>
      <w:r w:rsidRPr="00DF4520">
        <w:rPr>
          <w:lang w:val="en-US"/>
        </w:rPr>
        <w:t xml:space="preserve"> </w:t>
      </w:r>
      <w:r w:rsidRPr="00DF4520">
        <w:rPr>
          <w:b/>
          <w:bCs/>
          <w:lang w:val="en-US"/>
        </w:rPr>
        <w:t>47</w:t>
      </w:r>
      <w:r w:rsidRPr="00DF4520">
        <w:rPr>
          <w:lang w:val="en-US"/>
        </w:rPr>
        <w:t>, 45–57 (1977).</w:t>
      </w:r>
    </w:p>
    <w:p w14:paraId="1240DF67" w14:textId="77777777" w:rsidR="00DF4520" w:rsidRDefault="00DF4520" w:rsidP="00DF4520">
      <w:pPr>
        <w:pStyle w:val="Bibliography"/>
      </w:pPr>
      <w:r w:rsidRPr="00DF4520">
        <w:rPr>
          <w:lang w:val="en-US"/>
        </w:rPr>
        <w:t>48.</w:t>
      </w:r>
      <w:r w:rsidRPr="00DF4520">
        <w:rPr>
          <w:lang w:val="en-US"/>
        </w:rPr>
        <w:tab/>
        <w:t xml:space="preserve">Lazarenko, A. A. &amp; Ranov, V. A. New Paleolithic site of Karatau I in Southern Tajikistan. in </w:t>
      </w:r>
      <w:r w:rsidRPr="00DF4520">
        <w:rPr>
          <w:i/>
          <w:iCs/>
          <w:lang w:val="en-US"/>
        </w:rPr>
        <w:t>Achievements of Central Asian Archaeology</w:t>
      </w:r>
      <w:r w:rsidRPr="00DF4520">
        <w:rPr>
          <w:lang w:val="en-US"/>
        </w:rPr>
        <w:t xml:space="preserve"> (ed. </w:t>
      </w:r>
      <w:proofErr w:type="spellStart"/>
      <w:r>
        <w:t>Abetekov</w:t>
      </w:r>
      <w:proofErr w:type="spellEnd"/>
      <w:r>
        <w:t>, A. A.) vol. 3 69–73 (</w:t>
      </w:r>
      <w:proofErr w:type="spellStart"/>
      <w:r>
        <w:t>Nauka</w:t>
      </w:r>
      <w:proofErr w:type="spellEnd"/>
      <w:r>
        <w:t>, Leningrad, 1975).</w:t>
      </w:r>
    </w:p>
    <w:p w14:paraId="5DC723A5" w14:textId="77777777" w:rsidR="00DF4520" w:rsidRPr="00DF4520" w:rsidRDefault="00DF4520" w:rsidP="00DF4520">
      <w:pPr>
        <w:pStyle w:val="Bibliography"/>
        <w:rPr>
          <w:lang w:val="en-US"/>
        </w:rPr>
      </w:pPr>
      <w:r>
        <w:t>49.</w:t>
      </w:r>
      <w:r>
        <w:tab/>
      </w:r>
      <w:proofErr w:type="spellStart"/>
      <w:r>
        <w:t>Ranov</w:t>
      </w:r>
      <w:proofErr w:type="spellEnd"/>
      <w:r>
        <w:t xml:space="preserve">, V. A. </w:t>
      </w:r>
      <w:r>
        <w:rPr>
          <w:i/>
          <w:iCs/>
        </w:rPr>
        <w:t>et al.</w:t>
      </w:r>
      <w:r>
        <w:t xml:space="preserve"> </w:t>
      </w:r>
      <w:r w:rsidRPr="00DF4520">
        <w:rPr>
          <w:lang w:val="en-US"/>
        </w:rPr>
        <w:t xml:space="preserve">Toward a New Outline of the Soviet Central Asian Paleolithic [and Comments and Reply]. </w:t>
      </w:r>
      <w:r w:rsidRPr="00DF4520">
        <w:rPr>
          <w:i/>
          <w:iCs/>
          <w:lang w:val="en-US"/>
        </w:rPr>
        <w:t>Current Anthropology</w:t>
      </w:r>
      <w:r w:rsidRPr="00DF4520">
        <w:rPr>
          <w:lang w:val="en-US"/>
        </w:rPr>
        <w:t xml:space="preserve"> </w:t>
      </w:r>
      <w:r w:rsidRPr="00DF4520">
        <w:rPr>
          <w:b/>
          <w:bCs/>
          <w:lang w:val="en-US"/>
        </w:rPr>
        <w:t>20</w:t>
      </w:r>
      <w:r w:rsidRPr="00DF4520">
        <w:rPr>
          <w:lang w:val="en-US"/>
        </w:rPr>
        <w:t>, 249–270 (1979).</w:t>
      </w:r>
    </w:p>
    <w:p w14:paraId="3BAF57BE" w14:textId="77777777" w:rsidR="00DF4520" w:rsidRPr="00DF4520" w:rsidRDefault="00DF4520" w:rsidP="00DF4520">
      <w:pPr>
        <w:pStyle w:val="Bibliography"/>
        <w:rPr>
          <w:lang w:val="en-US"/>
        </w:rPr>
      </w:pPr>
      <w:r w:rsidRPr="00DF4520">
        <w:rPr>
          <w:lang w:val="en-US"/>
        </w:rPr>
        <w:t>50.</w:t>
      </w:r>
      <w:r w:rsidRPr="00DF4520">
        <w:rPr>
          <w:lang w:val="en-US"/>
        </w:rPr>
        <w:tab/>
        <w:t xml:space="preserve">Ding, Z. L. </w:t>
      </w:r>
      <w:r w:rsidRPr="00DF4520">
        <w:rPr>
          <w:i/>
          <w:iCs/>
          <w:lang w:val="en-US"/>
        </w:rPr>
        <w:t>et al.</w:t>
      </w:r>
      <w:r w:rsidRPr="00DF4520">
        <w:rPr>
          <w:lang w:val="en-US"/>
        </w:rPr>
        <w:t xml:space="preserve"> The loess record in southern Tajikistan and correlation with Chinese loess. </w:t>
      </w:r>
      <w:r w:rsidRPr="00DF4520">
        <w:rPr>
          <w:i/>
          <w:iCs/>
          <w:lang w:val="en-US"/>
        </w:rPr>
        <w:t>Earth and Planetary Science Letters</w:t>
      </w:r>
      <w:r w:rsidRPr="00DF4520">
        <w:rPr>
          <w:lang w:val="en-US"/>
        </w:rPr>
        <w:t xml:space="preserve"> </w:t>
      </w:r>
      <w:r w:rsidRPr="00DF4520">
        <w:rPr>
          <w:b/>
          <w:bCs/>
          <w:lang w:val="en-US"/>
        </w:rPr>
        <w:t>200</w:t>
      </w:r>
      <w:r w:rsidRPr="00DF4520">
        <w:rPr>
          <w:lang w:val="en-US"/>
        </w:rPr>
        <w:t>, 387–400 (2002).</w:t>
      </w:r>
    </w:p>
    <w:p w14:paraId="50C5F5F4" w14:textId="77777777" w:rsidR="00DF4520" w:rsidRPr="00DF4520" w:rsidRDefault="00DF4520" w:rsidP="00DF4520">
      <w:pPr>
        <w:pStyle w:val="Bibliography"/>
        <w:rPr>
          <w:lang w:val="en-US"/>
        </w:rPr>
      </w:pPr>
      <w:r w:rsidRPr="00DF4520">
        <w:rPr>
          <w:lang w:val="en-US"/>
        </w:rPr>
        <w:t>51.</w:t>
      </w:r>
      <w:r w:rsidRPr="00DF4520">
        <w:rPr>
          <w:lang w:val="en-US"/>
        </w:rPr>
        <w:tab/>
        <w:t xml:space="preserve">Ranov, V. A. The ‘loessic palaeolithic’ in South Tadjikistan, central Asia: Its industries, chronology and correlation. </w:t>
      </w:r>
      <w:r w:rsidRPr="00DF4520">
        <w:rPr>
          <w:i/>
          <w:iCs/>
          <w:lang w:val="en-US"/>
        </w:rPr>
        <w:t>Quaternary Science Reviews</w:t>
      </w:r>
      <w:r w:rsidRPr="00DF4520">
        <w:rPr>
          <w:lang w:val="en-US"/>
        </w:rPr>
        <w:t xml:space="preserve"> </w:t>
      </w:r>
      <w:r w:rsidRPr="00DF4520">
        <w:rPr>
          <w:b/>
          <w:bCs/>
          <w:lang w:val="en-US"/>
        </w:rPr>
        <w:t>14</w:t>
      </w:r>
      <w:r w:rsidRPr="00DF4520">
        <w:rPr>
          <w:lang w:val="en-US"/>
        </w:rPr>
        <w:t>, 731–745 (1995).</w:t>
      </w:r>
    </w:p>
    <w:p w14:paraId="55797AFD" w14:textId="77777777" w:rsidR="00DF4520" w:rsidRPr="00DF4520" w:rsidRDefault="00DF4520" w:rsidP="00DF4520">
      <w:pPr>
        <w:pStyle w:val="Bibliography"/>
        <w:rPr>
          <w:lang w:val="en-US"/>
        </w:rPr>
      </w:pPr>
      <w:r w:rsidRPr="00DF4520">
        <w:rPr>
          <w:lang w:val="en-US"/>
        </w:rPr>
        <w:t>52.</w:t>
      </w:r>
      <w:r w:rsidRPr="00DF4520">
        <w:rPr>
          <w:lang w:val="en-US"/>
        </w:rPr>
        <w:tab/>
        <w:t xml:space="preserve">Ranov, V. A. &amp; Karimova, G. R. </w:t>
      </w:r>
      <w:r w:rsidRPr="00DF4520">
        <w:rPr>
          <w:i/>
          <w:iCs/>
          <w:lang w:val="en-US"/>
        </w:rPr>
        <w:t xml:space="preserve">Kamennyi Vek Afgano-Tadzhikskoi Depressii (Stone Age of the </w:t>
      </w:r>
      <w:proofErr w:type="gramStart"/>
      <w:r w:rsidRPr="00DF4520">
        <w:rPr>
          <w:i/>
          <w:iCs/>
          <w:lang w:val="en-US"/>
        </w:rPr>
        <w:t>Afghan-Tajik</w:t>
      </w:r>
      <w:proofErr w:type="gramEnd"/>
      <w:r w:rsidRPr="00DF4520">
        <w:rPr>
          <w:i/>
          <w:iCs/>
          <w:lang w:val="en-US"/>
        </w:rPr>
        <w:t xml:space="preserve"> Depression)</w:t>
      </w:r>
      <w:r w:rsidRPr="00DF4520">
        <w:rPr>
          <w:lang w:val="en-US"/>
        </w:rPr>
        <w:t>. (Devashtish Press: Dushanbe (in Russian), 2005).</w:t>
      </w:r>
    </w:p>
    <w:p w14:paraId="30702496" w14:textId="77777777" w:rsidR="00DF4520" w:rsidRPr="00DF4520" w:rsidRDefault="00DF4520" w:rsidP="00DF4520">
      <w:pPr>
        <w:pStyle w:val="Bibliography"/>
        <w:rPr>
          <w:lang w:val="en-US"/>
        </w:rPr>
      </w:pPr>
      <w:r w:rsidRPr="00DF4520">
        <w:rPr>
          <w:lang w:val="en-US"/>
        </w:rPr>
        <w:t>53.</w:t>
      </w:r>
      <w:r w:rsidRPr="00DF4520">
        <w:rPr>
          <w:lang w:val="en-US"/>
        </w:rPr>
        <w:tab/>
        <w:t xml:space="preserve">Ranov, V. A. &amp; Schäfer, J. Loess paleolithic. </w:t>
      </w:r>
      <w:r w:rsidRPr="00DF4520">
        <w:rPr>
          <w:i/>
          <w:iCs/>
          <w:lang w:val="en-US"/>
        </w:rPr>
        <w:t>Archeology, Ethnography and Anthropology of Eurasia</w:t>
      </w:r>
      <w:r w:rsidRPr="00DF4520">
        <w:rPr>
          <w:lang w:val="en-US"/>
        </w:rPr>
        <w:t xml:space="preserve"> </w:t>
      </w:r>
      <w:r w:rsidRPr="00DF4520">
        <w:rPr>
          <w:b/>
          <w:bCs/>
          <w:lang w:val="en-US"/>
        </w:rPr>
        <w:t>2</w:t>
      </w:r>
      <w:r w:rsidRPr="00DF4520">
        <w:rPr>
          <w:lang w:val="en-US"/>
        </w:rPr>
        <w:t>, 20–32 (2000).</w:t>
      </w:r>
    </w:p>
    <w:p w14:paraId="59385ED0" w14:textId="77777777" w:rsidR="00DF4520" w:rsidRPr="00DF4520" w:rsidRDefault="00DF4520" w:rsidP="00DF4520">
      <w:pPr>
        <w:pStyle w:val="Bibliography"/>
        <w:rPr>
          <w:lang w:val="en-US"/>
        </w:rPr>
      </w:pPr>
      <w:r>
        <w:t>54.</w:t>
      </w:r>
      <w:r>
        <w:tab/>
        <w:t xml:space="preserve">Schäfer, J., </w:t>
      </w:r>
      <w:proofErr w:type="spellStart"/>
      <w:r>
        <w:t>Laurat</w:t>
      </w:r>
      <w:proofErr w:type="spellEnd"/>
      <w:r>
        <w:t xml:space="preserve">, T., </w:t>
      </w:r>
      <w:proofErr w:type="spellStart"/>
      <w:r>
        <w:t>Ranov</w:t>
      </w:r>
      <w:proofErr w:type="spellEnd"/>
      <w:r>
        <w:t xml:space="preserve">, V. A. &amp; </w:t>
      </w:r>
      <w:proofErr w:type="spellStart"/>
      <w:r>
        <w:t>Sosin</w:t>
      </w:r>
      <w:proofErr w:type="spellEnd"/>
      <w:r>
        <w:t xml:space="preserve">, P. M. Das </w:t>
      </w:r>
      <w:proofErr w:type="spellStart"/>
      <w:r>
        <w:t>Altpaläolithikum</w:t>
      </w:r>
      <w:proofErr w:type="spellEnd"/>
      <w:r>
        <w:t xml:space="preserve"> des 4. </w:t>
      </w:r>
      <w:proofErr w:type="spellStart"/>
      <w:r>
        <w:t>Paläobodenkomplexes</w:t>
      </w:r>
      <w:proofErr w:type="spellEnd"/>
      <w:r>
        <w:t xml:space="preserve"> von Obi-</w:t>
      </w:r>
      <w:proofErr w:type="spellStart"/>
      <w:r>
        <w:t>Mazar</w:t>
      </w:r>
      <w:proofErr w:type="spellEnd"/>
      <w:r>
        <w:t xml:space="preserve"> (</w:t>
      </w:r>
      <w:proofErr w:type="spellStart"/>
      <w:r>
        <w:t>Tadschikistan</w:t>
      </w:r>
      <w:proofErr w:type="spellEnd"/>
      <w:r>
        <w:t xml:space="preserve">). in </w:t>
      </w:r>
      <w:proofErr w:type="spellStart"/>
      <w:r>
        <w:rPr>
          <w:i/>
          <w:iCs/>
        </w:rPr>
        <w:t>Erkenntnisjäger</w:t>
      </w:r>
      <w:proofErr w:type="spellEnd"/>
      <w:r>
        <w:rPr>
          <w:i/>
          <w:iCs/>
        </w:rPr>
        <w:t xml:space="preserve">. Kultur und </w:t>
      </w:r>
      <w:proofErr w:type="spellStart"/>
      <w:r>
        <w:rPr>
          <w:i/>
          <w:iCs/>
        </w:rPr>
        <w:t>Umwelt</w:t>
      </w:r>
      <w:proofErr w:type="spellEnd"/>
      <w:r>
        <w:rPr>
          <w:i/>
          <w:iCs/>
        </w:rPr>
        <w:t xml:space="preserve"> des </w:t>
      </w:r>
      <w:proofErr w:type="spellStart"/>
      <w:r>
        <w:rPr>
          <w:i/>
          <w:iCs/>
        </w:rPr>
        <w:t>frühen</w:t>
      </w:r>
      <w:proofErr w:type="spellEnd"/>
      <w:r>
        <w:rPr>
          <w:i/>
          <w:iCs/>
        </w:rPr>
        <w:t xml:space="preserve"> </w:t>
      </w:r>
      <w:proofErr w:type="spellStart"/>
      <w:r>
        <w:rPr>
          <w:i/>
          <w:iCs/>
        </w:rPr>
        <w:t>Menschen</w:t>
      </w:r>
      <w:proofErr w:type="spellEnd"/>
      <w:r>
        <w:rPr>
          <w:i/>
          <w:iCs/>
        </w:rPr>
        <w:t xml:space="preserve">. </w:t>
      </w:r>
      <w:r w:rsidRPr="00DF4520">
        <w:rPr>
          <w:i/>
          <w:iCs/>
          <w:lang w:val="en-US"/>
        </w:rPr>
        <w:t>Festschrift für Dietrich Mania</w:t>
      </w:r>
      <w:r w:rsidRPr="00DF4520">
        <w:rPr>
          <w:lang w:val="en-US"/>
        </w:rPr>
        <w:t xml:space="preserve"> (ed. Meller, H.) 509–535 (Landesmuseum für Vorgeschichte, Halle, 2003).</w:t>
      </w:r>
    </w:p>
    <w:p w14:paraId="629A46F9" w14:textId="77777777" w:rsidR="00DF4520" w:rsidRPr="00DF4520" w:rsidRDefault="00DF4520" w:rsidP="00DF4520">
      <w:pPr>
        <w:pStyle w:val="Bibliography"/>
        <w:rPr>
          <w:lang w:val="en-US"/>
        </w:rPr>
      </w:pPr>
      <w:r w:rsidRPr="00DF4520">
        <w:rPr>
          <w:lang w:val="en-US"/>
        </w:rPr>
        <w:t>55.</w:t>
      </w:r>
      <w:r w:rsidRPr="00DF4520">
        <w:rPr>
          <w:lang w:val="en-US"/>
        </w:rPr>
        <w:tab/>
        <w:t xml:space="preserve">Anoikin, A. A. Lakhuti IV - a New Site of the Early Paleolithic in the Obi-Mazar Valley (Southern Tajikistan). in </w:t>
      </w:r>
      <w:r w:rsidRPr="00DF4520">
        <w:rPr>
          <w:i/>
          <w:iCs/>
          <w:lang w:val="en-US"/>
        </w:rPr>
        <w:t xml:space="preserve">Problems of Archaeology, Ethnography, Anthropology of Siberia and </w:t>
      </w:r>
      <w:r w:rsidRPr="00DF4520">
        <w:rPr>
          <w:i/>
          <w:iCs/>
          <w:lang w:val="en-US"/>
        </w:rPr>
        <w:lastRenderedPageBreak/>
        <w:t>Neighboring Territories</w:t>
      </w:r>
      <w:r w:rsidRPr="00DF4520">
        <w:rPr>
          <w:lang w:val="en-US"/>
        </w:rPr>
        <w:t xml:space="preserve"> (ed. Derevianko, A. P.) vol. 27 29–37 (Institute of Archaeology and Ethnography, Siberian Branch of the Russian Academy of Sciences, Novosibirsk, 2021).</w:t>
      </w:r>
    </w:p>
    <w:p w14:paraId="53A1B07F" w14:textId="77777777" w:rsidR="00DF4520" w:rsidRPr="00DF4520" w:rsidRDefault="00DF4520" w:rsidP="00DF4520">
      <w:pPr>
        <w:pStyle w:val="Bibliography"/>
        <w:rPr>
          <w:lang w:val="en-US"/>
        </w:rPr>
      </w:pPr>
      <w:r w:rsidRPr="00DF4520">
        <w:rPr>
          <w:lang w:val="en-US"/>
        </w:rPr>
        <w:t>56.</w:t>
      </w:r>
      <w:r w:rsidRPr="00DF4520">
        <w:rPr>
          <w:lang w:val="en-US"/>
        </w:rPr>
        <w:tab/>
        <w:t xml:space="preserve">Schäfer, J., Ranov, V. A. &amp; Sosin, P. M. THE ‘CULTURAL EVOLUTION’ OF MAN AND THE CHRONOSTRATIGRAPHICAL BACKGROUND OF CHANGING ENVIRONMENTS IN THE LOESS PALAEOSOIL SEQUENCES OF OBI-MAZAR AND KHONAKO (TADJIKISTAN). </w:t>
      </w:r>
      <w:r w:rsidRPr="00DF4520">
        <w:rPr>
          <w:i/>
          <w:iCs/>
          <w:lang w:val="en-US"/>
        </w:rPr>
        <w:t>Anthropologie (1962-)</w:t>
      </w:r>
      <w:r w:rsidRPr="00DF4520">
        <w:rPr>
          <w:lang w:val="en-US"/>
        </w:rPr>
        <w:t xml:space="preserve"> </w:t>
      </w:r>
      <w:r w:rsidRPr="00DF4520">
        <w:rPr>
          <w:b/>
          <w:bCs/>
          <w:lang w:val="en-US"/>
        </w:rPr>
        <w:t>36</w:t>
      </w:r>
      <w:r w:rsidRPr="00DF4520">
        <w:rPr>
          <w:lang w:val="en-US"/>
        </w:rPr>
        <w:t>, 121–135 (1998).</w:t>
      </w:r>
    </w:p>
    <w:p w14:paraId="7CFCE381" w14:textId="77777777" w:rsidR="00DF4520" w:rsidRPr="00DF4520" w:rsidRDefault="00DF4520" w:rsidP="00DF4520">
      <w:pPr>
        <w:pStyle w:val="Bibliography"/>
        <w:rPr>
          <w:lang w:val="en-US"/>
        </w:rPr>
      </w:pPr>
      <w:r w:rsidRPr="00DF4520">
        <w:rPr>
          <w:lang w:val="en-US"/>
        </w:rPr>
        <w:t>57.</w:t>
      </w:r>
      <w:r w:rsidRPr="00DF4520">
        <w:rPr>
          <w:lang w:val="en-US"/>
        </w:rPr>
        <w:tab/>
        <w:t xml:space="preserve">Derevyanko, A. P. Three global human migrations in Eurasia. in </w:t>
      </w:r>
      <w:r w:rsidRPr="00DF4520">
        <w:rPr>
          <w:i/>
          <w:iCs/>
          <w:lang w:val="en-US"/>
        </w:rPr>
        <w:t>Initial human peopling of North, Central, and Middle Asia</w:t>
      </w:r>
      <w:r w:rsidRPr="00DF4520">
        <w:rPr>
          <w:lang w:val="en-US"/>
        </w:rPr>
        <w:t xml:space="preserve"> (ed. Shunkov, M. V.) vol. 2 (Institute of Archaeology and Ethnography, Siberian Branch of the Russian Academy of Sciences, Novosibirsk, 2017).</w:t>
      </w:r>
    </w:p>
    <w:p w14:paraId="0CB0D73C" w14:textId="77777777" w:rsidR="00DF4520" w:rsidRPr="00DF4520" w:rsidRDefault="00DF4520" w:rsidP="00DF4520">
      <w:pPr>
        <w:pStyle w:val="Bibliography"/>
        <w:rPr>
          <w:lang w:val="en-US"/>
        </w:rPr>
      </w:pPr>
      <w:r w:rsidRPr="00DF4520">
        <w:rPr>
          <w:lang w:val="en-US"/>
        </w:rPr>
        <w:t>58.</w:t>
      </w:r>
      <w:r w:rsidRPr="00DF4520">
        <w:rPr>
          <w:lang w:val="en-US"/>
        </w:rPr>
        <w:tab/>
        <w:t xml:space="preserve">Shoaee, M. J., Vahdati Nasab, H. &amp; Petraglia, M. D. The Paleolithic of the Iranian Plateau: Hominin occupation history and implications for human dispersals across southern Asia. </w:t>
      </w:r>
      <w:r w:rsidRPr="00DF4520">
        <w:rPr>
          <w:i/>
          <w:iCs/>
          <w:lang w:val="en-US"/>
        </w:rPr>
        <w:t>Journal of Anthropological Archaeology</w:t>
      </w:r>
      <w:r w:rsidRPr="00DF4520">
        <w:rPr>
          <w:lang w:val="en-US"/>
        </w:rPr>
        <w:t xml:space="preserve"> </w:t>
      </w:r>
      <w:r w:rsidRPr="00DF4520">
        <w:rPr>
          <w:b/>
          <w:bCs/>
          <w:lang w:val="en-US"/>
        </w:rPr>
        <w:t>62</w:t>
      </w:r>
      <w:r w:rsidRPr="00DF4520">
        <w:rPr>
          <w:lang w:val="en-US"/>
        </w:rPr>
        <w:t>, 101292 (2021).</w:t>
      </w:r>
    </w:p>
    <w:p w14:paraId="773DC693" w14:textId="77777777" w:rsidR="00DF4520" w:rsidRPr="00DF4520" w:rsidRDefault="00DF4520" w:rsidP="00DF4520">
      <w:pPr>
        <w:pStyle w:val="Bibliography"/>
        <w:rPr>
          <w:lang w:val="en-US"/>
        </w:rPr>
      </w:pPr>
      <w:r w:rsidRPr="00DF4520">
        <w:rPr>
          <w:lang w:val="en-US"/>
        </w:rPr>
        <w:t>59.</w:t>
      </w:r>
      <w:r w:rsidRPr="00DF4520">
        <w:rPr>
          <w:lang w:val="en-US"/>
        </w:rPr>
        <w:tab/>
        <w:t xml:space="preserve">Vishnyatsky, L. B. </w:t>
      </w:r>
      <w:r w:rsidRPr="00DF4520">
        <w:rPr>
          <w:i/>
          <w:iCs/>
          <w:lang w:val="en-US"/>
        </w:rPr>
        <w:t>The Paleolithic of Central Asia and Kazakhstan</w:t>
      </w:r>
      <w:r w:rsidRPr="00DF4520">
        <w:rPr>
          <w:lang w:val="en-US"/>
        </w:rPr>
        <w:t>. (European House, St. Petersburg, 1996).</w:t>
      </w:r>
    </w:p>
    <w:p w14:paraId="17F7F4EF" w14:textId="77777777" w:rsidR="00DF4520" w:rsidRPr="00DF4520" w:rsidRDefault="00DF4520" w:rsidP="00DF4520">
      <w:pPr>
        <w:pStyle w:val="Bibliography"/>
        <w:rPr>
          <w:lang w:val="en-US"/>
        </w:rPr>
      </w:pPr>
      <w:r w:rsidRPr="00DF4520">
        <w:rPr>
          <w:lang w:val="en-US"/>
        </w:rPr>
        <w:t>60.</w:t>
      </w:r>
      <w:r w:rsidRPr="00DF4520">
        <w:rPr>
          <w:lang w:val="en-US"/>
        </w:rPr>
        <w:tab/>
        <w:t xml:space="preserve">Chauhan, P. R. Soanian cores and core-tools from Toka, northern India: Towards a new typo-technological organization. </w:t>
      </w:r>
      <w:r w:rsidRPr="00DF4520">
        <w:rPr>
          <w:i/>
          <w:iCs/>
          <w:lang w:val="en-US"/>
        </w:rPr>
        <w:t>Journal of Anthropological Archaeology</w:t>
      </w:r>
      <w:r w:rsidRPr="00DF4520">
        <w:rPr>
          <w:lang w:val="en-US"/>
        </w:rPr>
        <w:t xml:space="preserve"> </w:t>
      </w:r>
      <w:r w:rsidRPr="00DF4520">
        <w:rPr>
          <w:b/>
          <w:bCs/>
          <w:lang w:val="en-US"/>
        </w:rPr>
        <w:t>26</w:t>
      </w:r>
      <w:r w:rsidRPr="00DF4520">
        <w:rPr>
          <w:lang w:val="en-US"/>
        </w:rPr>
        <w:t>, 412–441 (2007).</w:t>
      </w:r>
    </w:p>
    <w:p w14:paraId="1E7C2E4C" w14:textId="77777777" w:rsidR="00DF4520" w:rsidRPr="00DF4520" w:rsidRDefault="00DF4520" w:rsidP="00DF4520">
      <w:pPr>
        <w:pStyle w:val="Bibliography"/>
        <w:rPr>
          <w:lang w:val="en-US"/>
        </w:rPr>
      </w:pPr>
      <w:r w:rsidRPr="00DF4520">
        <w:rPr>
          <w:lang w:val="en-US"/>
        </w:rPr>
        <w:t>61.</w:t>
      </w:r>
      <w:r w:rsidRPr="00DF4520">
        <w:rPr>
          <w:lang w:val="en-US"/>
        </w:rPr>
        <w:tab/>
        <w:t xml:space="preserve">Chauhan, P. R. The technological organization of the Soanian Palaeolithic industry: A general “typo-qualitative” description of a large core-and-flake assemblage in surface context from the Siwalik hills of northern India. in </w:t>
      </w:r>
      <w:r w:rsidRPr="00DF4520">
        <w:rPr>
          <w:i/>
          <w:iCs/>
          <w:lang w:val="en-US"/>
        </w:rPr>
        <w:t>Issues and Themes in Anthropology: A Festschrift in Honour of Professor D.K. Bhattacharya</w:t>
      </w:r>
      <w:r w:rsidRPr="00DF4520">
        <w:rPr>
          <w:lang w:val="en-US"/>
        </w:rPr>
        <w:t xml:space="preserve"> 287–336 (Palaka Prakashan, Delhi, 2005).</w:t>
      </w:r>
    </w:p>
    <w:p w14:paraId="1D08D94D" w14:textId="77777777" w:rsidR="00DF4520" w:rsidRPr="00DF4520" w:rsidRDefault="00DF4520" w:rsidP="00DF4520">
      <w:pPr>
        <w:pStyle w:val="Bibliography"/>
        <w:rPr>
          <w:lang w:val="en-US"/>
        </w:rPr>
      </w:pPr>
      <w:r w:rsidRPr="00DF4520">
        <w:rPr>
          <w:lang w:val="en-US"/>
        </w:rPr>
        <w:t>62.</w:t>
      </w:r>
      <w:r w:rsidRPr="00DF4520">
        <w:rPr>
          <w:lang w:val="en-US"/>
        </w:rPr>
        <w:tab/>
        <w:t xml:space="preserve">Petraglia, M. D. The Early Paleolithic of the Indian Subcontinent: Hominin Colonization, Dispersals and Occupation History. in </w:t>
      </w:r>
      <w:r w:rsidRPr="00DF4520">
        <w:rPr>
          <w:i/>
          <w:iCs/>
          <w:lang w:val="en-US"/>
        </w:rPr>
        <w:t>Out of Africa I</w:t>
      </w:r>
      <w:r w:rsidRPr="00DF4520">
        <w:rPr>
          <w:lang w:val="en-US"/>
        </w:rPr>
        <w:t xml:space="preserve"> (eds. Fleagle, J. G., Shea, J. J., Grine, F. E., Baden, A. L. &amp; Leakey, R. E.) 165–179 (Springer Netherlands, Dordrecht, 2010). doi:10.1007/978-90-481-9036-2_11.</w:t>
      </w:r>
    </w:p>
    <w:p w14:paraId="77852195" w14:textId="77777777" w:rsidR="00DF4520" w:rsidRPr="00DF4520" w:rsidRDefault="00DF4520" w:rsidP="00DF4520">
      <w:pPr>
        <w:pStyle w:val="Bibliography"/>
        <w:rPr>
          <w:lang w:val="en-US"/>
        </w:rPr>
      </w:pPr>
      <w:r w:rsidRPr="00DF4520">
        <w:rPr>
          <w:lang w:val="en-US"/>
        </w:rPr>
        <w:t>63.</w:t>
      </w:r>
      <w:r w:rsidRPr="00DF4520">
        <w:rPr>
          <w:lang w:val="en-US"/>
        </w:rPr>
        <w:tab/>
        <w:t xml:space="preserve">Sali, S. A. </w:t>
      </w:r>
      <w:r w:rsidRPr="00DF4520">
        <w:rPr>
          <w:i/>
          <w:iCs/>
          <w:lang w:val="en-US"/>
        </w:rPr>
        <w:t>Stone Age India</w:t>
      </w:r>
      <w:r w:rsidRPr="00DF4520">
        <w:rPr>
          <w:lang w:val="en-US"/>
        </w:rPr>
        <w:t>. (Shankar Publishers, Aurangabad, 1990).</w:t>
      </w:r>
    </w:p>
    <w:p w14:paraId="49663D53" w14:textId="77777777" w:rsidR="00DF4520" w:rsidRPr="00DF4520" w:rsidRDefault="00DF4520" w:rsidP="00DF4520">
      <w:pPr>
        <w:pStyle w:val="Bibliography"/>
        <w:rPr>
          <w:lang w:val="en-US"/>
        </w:rPr>
      </w:pPr>
      <w:r w:rsidRPr="00DF4520">
        <w:rPr>
          <w:lang w:val="en-US"/>
        </w:rPr>
        <w:lastRenderedPageBreak/>
        <w:t>64.</w:t>
      </w:r>
      <w:r w:rsidRPr="00DF4520">
        <w:rPr>
          <w:lang w:val="en-US"/>
        </w:rPr>
        <w:tab/>
        <w:t xml:space="preserve">Bar-Yosef, O. &amp; Wang, Y. Paleolithic Archaeology in China. </w:t>
      </w:r>
      <w:r w:rsidRPr="00DF4520">
        <w:rPr>
          <w:i/>
          <w:iCs/>
          <w:lang w:val="en-US"/>
        </w:rPr>
        <w:t>Annu. Rev. Anthropol.</w:t>
      </w:r>
      <w:r w:rsidRPr="00DF4520">
        <w:rPr>
          <w:lang w:val="en-US"/>
        </w:rPr>
        <w:t xml:space="preserve"> </w:t>
      </w:r>
      <w:r w:rsidRPr="00DF4520">
        <w:rPr>
          <w:b/>
          <w:bCs/>
          <w:lang w:val="en-US"/>
        </w:rPr>
        <w:t>41</w:t>
      </w:r>
      <w:r w:rsidRPr="00DF4520">
        <w:rPr>
          <w:lang w:val="en-US"/>
        </w:rPr>
        <w:t>, 319–335 (2012).</w:t>
      </w:r>
    </w:p>
    <w:p w14:paraId="724B7E14" w14:textId="77777777" w:rsidR="00DF4520" w:rsidRPr="00DF4520" w:rsidRDefault="00DF4520" w:rsidP="00DF4520">
      <w:pPr>
        <w:pStyle w:val="Bibliography"/>
        <w:rPr>
          <w:lang w:val="en-US"/>
        </w:rPr>
      </w:pPr>
      <w:r w:rsidRPr="00DF4520">
        <w:rPr>
          <w:lang w:val="en-US"/>
        </w:rPr>
        <w:t>65.</w:t>
      </w:r>
      <w:r w:rsidRPr="00DF4520">
        <w:rPr>
          <w:lang w:val="en-US"/>
        </w:rPr>
        <w:tab/>
        <w:t xml:space="preserve">Gao, X. Paleolithic Cultures in China: Uniqueness and Divergence. </w:t>
      </w:r>
      <w:r w:rsidRPr="00DF4520">
        <w:rPr>
          <w:i/>
          <w:iCs/>
          <w:lang w:val="en-US"/>
        </w:rPr>
        <w:t>Current Anthropology</w:t>
      </w:r>
      <w:r w:rsidRPr="00DF4520">
        <w:rPr>
          <w:lang w:val="en-US"/>
        </w:rPr>
        <w:t xml:space="preserve"> </w:t>
      </w:r>
      <w:r w:rsidRPr="00DF4520">
        <w:rPr>
          <w:b/>
          <w:bCs/>
          <w:lang w:val="en-US"/>
        </w:rPr>
        <w:t>54</w:t>
      </w:r>
      <w:r w:rsidRPr="00DF4520">
        <w:rPr>
          <w:lang w:val="en-US"/>
        </w:rPr>
        <w:t>, S358–S370 (2013).</w:t>
      </w:r>
    </w:p>
    <w:p w14:paraId="5530B8CE" w14:textId="77777777" w:rsidR="00DF4520" w:rsidRPr="00DF4520" w:rsidRDefault="00DF4520" w:rsidP="00DF4520">
      <w:pPr>
        <w:pStyle w:val="Bibliography"/>
        <w:rPr>
          <w:lang w:val="en-US"/>
        </w:rPr>
      </w:pPr>
      <w:r w:rsidRPr="00DF4520">
        <w:rPr>
          <w:lang w:val="en-US"/>
        </w:rPr>
        <w:t>66.</w:t>
      </w:r>
      <w:r w:rsidRPr="00DF4520">
        <w:rPr>
          <w:lang w:val="en-US"/>
        </w:rPr>
        <w:tab/>
        <w:t xml:space="preserve">Zhang, S. The Early Palaeolithic of China. in </w:t>
      </w:r>
      <w:r w:rsidRPr="00DF4520">
        <w:rPr>
          <w:i/>
          <w:iCs/>
          <w:lang w:val="en-US"/>
        </w:rPr>
        <w:t>Paleoanthropology and Paleolithic Archaeology in the People’s Republic of China</w:t>
      </w:r>
      <w:r w:rsidRPr="00DF4520">
        <w:rPr>
          <w:lang w:val="en-US"/>
        </w:rPr>
        <w:t xml:space="preserve"> (eds. Wu, X. J. &amp; Olsen, J. W.) 40 (Routledge, London, 2009).</w:t>
      </w:r>
    </w:p>
    <w:p w14:paraId="492E9445" w14:textId="77777777" w:rsidR="00DF4520" w:rsidRPr="00DF4520" w:rsidRDefault="00DF4520" w:rsidP="00DF4520">
      <w:pPr>
        <w:pStyle w:val="Bibliography"/>
        <w:rPr>
          <w:lang w:val="en-US"/>
        </w:rPr>
      </w:pPr>
      <w:r w:rsidRPr="00DF4520">
        <w:rPr>
          <w:lang w:val="en-US"/>
        </w:rPr>
        <w:t>67.</w:t>
      </w:r>
      <w:r w:rsidRPr="00DF4520">
        <w:rPr>
          <w:lang w:val="en-US"/>
        </w:rPr>
        <w:tab/>
        <w:t xml:space="preserve">Lei, L. </w:t>
      </w:r>
      <w:r w:rsidRPr="00DF4520">
        <w:rPr>
          <w:i/>
          <w:iCs/>
          <w:lang w:val="en-US"/>
        </w:rPr>
        <w:t>et al.</w:t>
      </w:r>
      <w:r w:rsidRPr="00DF4520">
        <w:rPr>
          <w:lang w:val="en-US"/>
        </w:rPr>
        <w:t xml:space="preserve"> Production patterns and strategies of the </w:t>
      </w:r>
      <w:proofErr w:type="gramStart"/>
      <w:r w:rsidRPr="00DF4520">
        <w:rPr>
          <w:lang w:val="en-US"/>
        </w:rPr>
        <w:t>Acheulean large</w:t>
      </w:r>
      <w:proofErr w:type="gramEnd"/>
      <w:r w:rsidRPr="00DF4520">
        <w:rPr>
          <w:lang w:val="en-US"/>
        </w:rPr>
        <w:t xml:space="preserve"> flakes. </w:t>
      </w:r>
      <w:r w:rsidRPr="00DF4520">
        <w:rPr>
          <w:i/>
          <w:iCs/>
          <w:lang w:val="en-US"/>
        </w:rPr>
        <w:t>Acta Anthropologica Sinica</w:t>
      </w:r>
      <w:r w:rsidRPr="00DF4520">
        <w:rPr>
          <w:lang w:val="en-US"/>
        </w:rPr>
        <w:t xml:space="preserve"> vol. 39 183–192 (2020).</w:t>
      </w:r>
    </w:p>
    <w:p w14:paraId="1AFB0850" w14:textId="77777777" w:rsidR="00DF4520" w:rsidRDefault="00DF4520" w:rsidP="00DF4520">
      <w:pPr>
        <w:pStyle w:val="Bibliography"/>
      </w:pPr>
      <w:r w:rsidRPr="00DF4520">
        <w:rPr>
          <w:lang w:val="en-US"/>
        </w:rPr>
        <w:t>68.</w:t>
      </w:r>
      <w:r w:rsidRPr="00DF4520">
        <w:rPr>
          <w:lang w:val="en-US"/>
        </w:rPr>
        <w:tab/>
        <w:t xml:space="preserve">Shen, C. &amp; Qi, W. Lithic technological variability of the Middle Pleistocene in the eastern Nihewan Basin, northern China. </w:t>
      </w:r>
      <w:proofErr w:type="spellStart"/>
      <w:r>
        <w:rPr>
          <w:i/>
          <w:iCs/>
        </w:rPr>
        <w:t>Asian</w:t>
      </w:r>
      <w:proofErr w:type="spellEnd"/>
      <w:r>
        <w:rPr>
          <w:i/>
          <w:iCs/>
        </w:rPr>
        <w:t xml:space="preserve"> </w:t>
      </w:r>
      <w:proofErr w:type="spellStart"/>
      <w:r>
        <w:rPr>
          <w:i/>
          <w:iCs/>
        </w:rPr>
        <w:t>Perspectives</w:t>
      </w:r>
      <w:proofErr w:type="spellEnd"/>
      <w:r>
        <w:t xml:space="preserve"> 281–301 (2004).</w:t>
      </w:r>
    </w:p>
    <w:p w14:paraId="2A136D57" w14:textId="7DD668A5" w:rsidR="00B170D5" w:rsidRPr="00A55686" w:rsidRDefault="00B170D5" w:rsidP="00AC76DB">
      <w:pPr>
        <w:spacing w:line="276"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fldChar w:fldCharType="end"/>
      </w:r>
      <w:r w:rsidR="0000707C" w:rsidRPr="00A55686">
        <w:rPr>
          <w:rFonts w:ascii="Times New Roman" w:hAnsi="Times New Roman" w:cs="Times New Roman"/>
          <w:b/>
          <w:bCs/>
          <w:sz w:val="24"/>
          <w:szCs w:val="24"/>
          <w:lang w:val="en-US"/>
        </w:rPr>
        <w:t xml:space="preserve"> </w:t>
      </w:r>
    </w:p>
    <w:p w14:paraId="512CFD24" w14:textId="77777777" w:rsidR="00B170D5" w:rsidRPr="004A6DF7" w:rsidRDefault="00B170D5" w:rsidP="00AC76DB">
      <w:pPr>
        <w:spacing w:line="276" w:lineRule="auto"/>
        <w:rPr>
          <w:rFonts w:ascii="Times New Roman" w:hAnsi="Times New Roman" w:cs="Times New Roman"/>
          <w:sz w:val="24"/>
          <w:szCs w:val="24"/>
          <w:lang w:val="en-US"/>
        </w:rPr>
      </w:pPr>
    </w:p>
    <w:sectPr w:rsidR="00B170D5" w:rsidRPr="004A6DF7">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FEFCF9" w14:textId="77777777" w:rsidR="00DC4F47" w:rsidRDefault="00DC4F47" w:rsidP="00A7230A">
      <w:pPr>
        <w:spacing w:after="0" w:line="240" w:lineRule="auto"/>
      </w:pPr>
      <w:r>
        <w:separator/>
      </w:r>
    </w:p>
  </w:endnote>
  <w:endnote w:type="continuationSeparator" w:id="0">
    <w:p w14:paraId="192643C4" w14:textId="77777777" w:rsidR="00DC4F47" w:rsidRDefault="00DC4F47" w:rsidP="00A723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haris SIL">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213062"/>
      <w:docPartObj>
        <w:docPartGallery w:val="Page Numbers (Bottom of Page)"/>
        <w:docPartUnique/>
      </w:docPartObj>
    </w:sdtPr>
    <w:sdtEndPr>
      <w:rPr>
        <w:noProof/>
      </w:rPr>
    </w:sdtEndPr>
    <w:sdtContent>
      <w:p w14:paraId="4C58FB9B" w14:textId="46752FB6" w:rsidR="00A7230A" w:rsidRDefault="00A7230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AE0FCC2" w14:textId="77777777" w:rsidR="00A7230A" w:rsidRDefault="00A723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586DCE" w14:textId="77777777" w:rsidR="00DC4F47" w:rsidRDefault="00DC4F47" w:rsidP="00A7230A">
      <w:pPr>
        <w:spacing w:after="0" w:line="240" w:lineRule="auto"/>
      </w:pPr>
      <w:r>
        <w:separator/>
      </w:r>
    </w:p>
  </w:footnote>
  <w:footnote w:type="continuationSeparator" w:id="0">
    <w:p w14:paraId="17E0FDD4" w14:textId="77777777" w:rsidR="00DC4F47" w:rsidRDefault="00DC4F47" w:rsidP="00A723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57D56"/>
    <w:multiLevelType w:val="hybridMultilevel"/>
    <w:tmpl w:val="5560B1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B14DF5"/>
    <w:multiLevelType w:val="hybridMultilevel"/>
    <w:tmpl w:val="0DE8C76E"/>
    <w:lvl w:ilvl="0" w:tplc="C15C7D80">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400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07F0A25"/>
    <w:multiLevelType w:val="hybridMultilevel"/>
    <w:tmpl w:val="E23C9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5A38CA"/>
    <w:multiLevelType w:val="multilevel"/>
    <w:tmpl w:val="D18A3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3902B38"/>
    <w:multiLevelType w:val="multilevel"/>
    <w:tmpl w:val="916EB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BBC67E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704430CC"/>
    <w:multiLevelType w:val="multilevel"/>
    <w:tmpl w:val="D18A3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6160E87"/>
    <w:multiLevelType w:val="hybridMultilevel"/>
    <w:tmpl w:val="F8B00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B7F0FE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059480303">
    <w:abstractNumId w:val="1"/>
  </w:num>
  <w:num w:numId="2" w16cid:durableId="1625191153">
    <w:abstractNumId w:val="2"/>
  </w:num>
  <w:num w:numId="3" w16cid:durableId="766272463">
    <w:abstractNumId w:val="6"/>
  </w:num>
  <w:num w:numId="4" w16cid:durableId="1097293936">
    <w:abstractNumId w:val="9"/>
  </w:num>
  <w:num w:numId="5" w16cid:durableId="901251786">
    <w:abstractNumId w:val="0"/>
  </w:num>
  <w:num w:numId="6" w16cid:durableId="808133671">
    <w:abstractNumId w:val="3"/>
  </w:num>
  <w:num w:numId="7" w16cid:durableId="833570446">
    <w:abstractNumId w:val="5"/>
  </w:num>
  <w:num w:numId="8" w16cid:durableId="1331981939">
    <w:abstractNumId w:val="8"/>
  </w:num>
  <w:num w:numId="9" w16cid:durableId="1100837358">
    <w:abstractNumId w:val="4"/>
  </w:num>
  <w:num w:numId="10" w16cid:durableId="117953958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08A3"/>
    <w:rsid w:val="000008BE"/>
    <w:rsid w:val="00001259"/>
    <w:rsid w:val="00001625"/>
    <w:rsid w:val="000018BF"/>
    <w:rsid w:val="00002231"/>
    <w:rsid w:val="000022B0"/>
    <w:rsid w:val="00002BCC"/>
    <w:rsid w:val="00003CFC"/>
    <w:rsid w:val="00005965"/>
    <w:rsid w:val="00006968"/>
    <w:rsid w:val="0000707C"/>
    <w:rsid w:val="00007793"/>
    <w:rsid w:val="000133F2"/>
    <w:rsid w:val="0001361A"/>
    <w:rsid w:val="00021AA0"/>
    <w:rsid w:val="00021F48"/>
    <w:rsid w:val="00022161"/>
    <w:rsid w:val="00022E8D"/>
    <w:rsid w:val="00022FBB"/>
    <w:rsid w:val="00023048"/>
    <w:rsid w:val="0002397F"/>
    <w:rsid w:val="00025035"/>
    <w:rsid w:val="000259D3"/>
    <w:rsid w:val="000263A2"/>
    <w:rsid w:val="0002772B"/>
    <w:rsid w:val="00032236"/>
    <w:rsid w:val="000330AA"/>
    <w:rsid w:val="00033ED9"/>
    <w:rsid w:val="000346CD"/>
    <w:rsid w:val="000355AE"/>
    <w:rsid w:val="0003618A"/>
    <w:rsid w:val="00036407"/>
    <w:rsid w:val="0004130A"/>
    <w:rsid w:val="00041D80"/>
    <w:rsid w:val="000430EA"/>
    <w:rsid w:val="00043DBD"/>
    <w:rsid w:val="00045F7A"/>
    <w:rsid w:val="000470D8"/>
    <w:rsid w:val="00050443"/>
    <w:rsid w:val="00050673"/>
    <w:rsid w:val="000521F8"/>
    <w:rsid w:val="0005261D"/>
    <w:rsid w:val="00052CA6"/>
    <w:rsid w:val="0005532A"/>
    <w:rsid w:val="0005555E"/>
    <w:rsid w:val="00055848"/>
    <w:rsid w:val="000566D8"/>
    <w:rsid w:val="000572D2"/>
    <w:rsid w:val="00060170"/>
    <w:rsid w:val="000607E6"/>
    <w:rsid w:val="00060C00"/>
    <w:rsid w:val="00062756"/>
    <w:rsid w:val="00063310"/>
    <w:rsid w:val="00064CDB"/>
    <w:rsid w:val="0006700B"/>
    <w:rsid w:val="0007410F"/>
    <w:rsid w:val="00074693"/>
    <w:rsid w:val="000758BF"/>
    <w:rsid w:val="00075A5E"/>
    <w:rsid w:val="000779EE"/>
    <w:rsid w:val="0008022C"/>
    <w:rsid w:val="000802B8"/>
    <w:rsid w:val="000815B8"/>
    <w:rsid w:val="00082291"/>
    <w:rsid w:val="00085047"/>
    <w:rsid w:val="00086D54"/>
    <w:rsid w:val="00086D8D"/>
    <w:rsid w:val="00087556"/>
    <w:rsid w:val="00092D8D"/>
    <w:rsid w:val="00093973"/>
    <w:rsid w:val="00093C54"/>
    <w:rsid w:val="00093D60"/>
    <w:rsid w:val="00095E66"/>
    <w:rsid w:val="00096D18"/>
    <w:rsid w:val="000970FF"/>
    <w:rsid w:val="0009759E"/>
    <w:rsid w:val="00097ED3"/>
    <w:rsid w:val="00097F0F"/>
    <w:rsid w:val="000A1382"/>
    <w:rsid w:val="000A149E"/>
    <w:rsid w:val="000A20DE"/>
    <w:rsid w:val="000A25D0"/>
    <w:rsid w:val="000A296E"/>
    <w:rsid w:val="000A2AB5"/>
    <w:rsid w:val="000A44CE"/>
    <w:rsid w:val="000A6C3E"/>
    <w:rsid w:val="000A6D94"/>
    <w:rsid w:val="000B01B5"/>
    <w:rsid w:val="000B0F1A"/>
    <w:rsid w:val="000B3650"/>
    <w:rsid w:val="000B6377"/>
    <w:rsid w:val="000B6CFA"/>
    <w:rsid w:val="000B774C"/>
    <w:rsid w:val="000B7887"/>
    <w:rsid w:val="000B7C19"/>
    <w:rsid w:val="000C0347"/>
    <w:rsid w:val="000C0CED"/>
    <w:rsid w:val="000C2A84"/>
    <w:rsid w:val="000C2B80"/>
    <w:rsid w:val="000C3A1D"/>
    <w:rsid w:val="000C45FE"/>
    <w:rsid w:val="000D0AD5"/>
    <w:rsid w:val="000D0D91"/>
    <w:rsid w:val="000D0DE0"/>
    <w:rsid w:val="000D1C26"/>
    <w:rsid w:val="000D1D67"/>
    <w:rsid w:val="000D1E11"/>
    <w:rsid w:val="000D2605"/>
    <w:rsid w:val="000D313D"/>
    <w:rsid w:val="000D374B"/>
    <w:rsid w:val="000D3D9A"/>
    <w:rsid w:val="000D4567"/>
    <w:rsid w:val="000D5D7F"/>
    <w:rsid w:val="000D6C6D"/>
    <w:rsid w:val="000D76E5"/>
    <w:rsid w:val="000E0955"/>
    <w:rsid w:val="000E108A"/>
    <w:rsid w:val="000E2AA0"/>
    <w:rsid w:val="000E2D77"/>
    <w:rsid w:val="000E3177"/>
    <w:rsid w:val="000E3863"/>
    <w:rsid w:val="000E4E82"/>
    <w:rsid w:val="000E7A10"/>
    <w:rsid w:val="000E7C4B"/>
    <w:rsid w:val="000E7D47"/>
    <w:rsid w:val="000F1AC5"/>
    <w:rsid w:val="000F3285"/>
    <w:rsid w:val="000F4A8B"/>
    <w:rsid w:val="000F5CDD"/>
    <w:rsid w:val="000F64C4"/>
    <w:rsid w:val="000F6A16"/>
    <w:rsid w:val="000F7212"/>
    <w:rsid w:val="000F78BF"/>
    <w:rsid w:val="00100E93"/>
    <w:rsid w:val="00101B13"/>
    <w:rsid w:val="00101DAC"/>
    <w:rsid w:val="00101EC5"/>
    <w:rsid w:val="0010427A"/>
    <w:rsid w:val="00104DCC"/>
    <w:rsid w:val="00105713"/>
    <w:rsid w:val="00107685"/>
    <w:rsid w:val="001113A3"/>
    <w:rsid w:val="00111FAD"/>
    <w:rsid w:val="0011373A"/>
    <w:rsid w:val="00113E96"/>
    <w:rsid w:val="001141B8"/>
    <w:rsid w:val="001155B3"/>
    <w:rsid w:val="001156BF"/>
    <w:rsid w:val="0011608B"/>
    <w:rsid w:val="00116A50"/>
    <w:rsid w:val="0012004E"/>
    <w:rsid w:val="00120272"/>
    <w:rsid w:val="00121451"/>
    <w:rsid w:val="0012251B"/>
    <w:rsid w:val="001229D0"/>
    <w:rsid w:val="001238C9"/>
    <w:rsid w:val="00125B29"/>
    <w:rsid w:val="00130888"/>
    <w:rsid w:val="00130C6D"/>
    <w:rsid w:val="00131284"/>
    <w:rsid w:val="001317C3"/>
    <w:rsid w:val="001330FE"/>
    <w:rsid w:val="00133522"/>
    <w:rsid w:val="00134594"/>
    <w:rsid w:val="00134B1B"/>
    <w:rsid w:val="00135BCC"/>
    <w:rsid w:val="001367FF"/>
    <w:rsid w:val="00136A4D"/>
    <w:rsid w:val="00136DB8"/>
    <w:rsid w:val="001375AA"/>
    <w:rsid w:val="001400C3"/>
    <w:rsid w:val="0014016A"/>
    <w:rsid w:val="0014194A"/>
    <w:rsid w:val="00141B4B"/>
    <w:rsid w:val="00141EBA"/>
    <w:rsid w:val="0014229E"/>
    <w:rsid w:val="001426C6"/>
    <w:rsid w:val="00142A83"/>
    <w:rsid w:val="001432CF"/>
    <w:rsid w:val="001433DD"/>
    <w:rsid w:val="00143750"/>
    <w:rsid w:val="001460FB"/>
    <w:rsid w:val="001471EE"/>
    <w:rsid w:val="001502C0"/>
    <w:rsid w:val="00151121"/>
    <w:rsid w:val="00151620"/>
    <w:rsid w:val="00153D3D"/>
    <w:rsid w:val="00156816"/>
    <w:rsid w:val="00157A3A"/>
    <w:rsid w:val="00161349"/>
    <w:rsid w:val="00163AAE"/>
    <w:rsid w:val="0016547E"/>
    <w:rsid w:val="00170051"/>
    <w:rsid w:val="00170649"/>
    <w:rsid w:val="0017091A"/>
    <w:rsid w:val="00170D88"/>
    <w:rsid w:val="00171492"/>
    <w:rsid w:val="001716B0"/>
    <w:rsid w:val="001719EE"/>
    <w:rsid w:val="00171FCD"/>
    <w:rsid w:val="00173380"/>
    <w:rsid w:val="001749F0"/>
    <w:rsid w:val="00174D01"/>
    <w:rsid w:val="00176D1C"/>
    <w:rsid w:val="00181D55"/>
    <w:rsid w:val="00182B1F"/>
    <w:rsid w:val="00182F5E"/>
    <w:rsid w:val="00182F76"/>
    <w:rsid w:val="001839B9"/>
    <w:rsid w:val="00183A56"/>
    <w:rsid w:val="00184A09"/>
    <w:rsid w:val="00185B6A"/>
    <w:rsid w:val="00185C14"/>
    <w:rsid w:val="00187E07"/>
    <w:rsid w:val="00190339"/>
    <w:rsid w:val="00191311"/>
    <w:rsid w:val="00191B07"/>
    <w:rsid w:val="001931B8"/>
    <w:rsid w:val="001933F1"/>
    <w:rsid w:val="0019344F"/>
    <w:rsid w:val="00193A51"/>
    <w:rsid w:val="00196C36"/>
    <w:rsid w:val="001A0404"/>
    <w:rsid w:val="001A1B64"/>
    <w:rsid w:val="001A22A3"/>
    <w:rsid w:val="001A2C01"/>
    <w:rsid w:val="001A37EE"/>
    <w:rsid w:val="001A3857"/>
    <w:rsid w:val="001A52A5"/>
    <w:rsid w:val="001B13C1"/>
    <w:rsid w:val="001B24D8"/>
    <w:rsid w:val="001B33F1"/>
    <w:rsid w:val="001B3F9B"/>
    <w:rsid w:val="001B452A"/>
    <w:rsid w:val="001B5737"/>
    <w:rsid w:val="001B6112"/>
    <w:rsid w:val="001B7437"/>
    <w:rsid w:val="001B755C"/>
    <w:rsid w:val="001B7F6F"/>
    <w:rsid w:val="001C0810"/>
    <w:rsid w:val="001C125B"/>
    <w:rsid w:val="001C155F"/>
    <w:rsid w:val="001C215E"/>
    <w:rsid w:val="001C2C3B"/>
    <w:rsid w:val="001C2FB5"/>
    <w:rsid w:val="001C3A22"/>
    <w:rsid w:val="001C6A7E"/>
    <w:rsid w:val="001D039D"/>
    <w:rsid w:val="001D126D"/>
    <w:rsid w:val="001D1535"/>
    <w:rsid w:val="001D1CDA"/>
    <w:rsid w:val="001D4163"/>
    <w:rsid w:val="001D4BA2"/>
    <w:rsid w:val="001D5722"/>
    <w:rsid w:val="001D5AD4"/>
    <w:rsid w:val="001D74DA"/>
    <w:rsid w:val="001E019D"/>
    <w:rsid w:val="001E143A"/>
    <w:rsid w:val="001E16C3"/>
    <w:rsid w:val="001E19BD"/>
    <w:rsid w:val="001E3468"/>
    <w:rsid w:val="001E38AD"/>
    <w:rsid w:val="001E3C9B"/>
    <w:rsid w:val="001E40E5"/>
    <w:rsid w:val="001F0363"/>
    <w:rsid w:val="001F0401"/>
    <w:rsid w:val="001F0F92"/>
    <w:rsid w:val="001F1AD3"/>
    <w:rsid w:val="001F3360"/>
    <w:rsid w:val="001F37D0"/>
    <w:rsid w:val="001F40ED"/>
    <w:rsid w:val="001F4625"/>
    <w:rsid w:val="001F519B"/>
    <w:rsid w:val="001F6802"/>
    <w:rsid w:val="001F6968"/>
    <w:rsid w:val="001F6D13"/>
    <w:rsid w:val="001F6EAF"/>
    <w:rsid w:val="00201AB9"/>
    <w:rsid w:val="00201B7A"/>
    <w:rsid w:val="00202738"/>
    <w:rsid w:val="00202AD9"/>
    <w:rsid w:val="002032C8"/>
    <w:rsid w:val="002047F2"/>
    <w:rsid w:val="002050B7"/>
    <w:rsid w:val="002053DA"/>
    <w:rsid w:val="00206638"/>
    <w:rsid w:val="002069FD"/>
    <w:rsid w:val="00206C97"/>
    <w:rsid w:val="002070BA"/>
    <w:rsid w:val="00207127"/>
    <w:rsid w:val="00210319"/>
    <w:rsid w:val="00211DCF"/>
    <w:rsid w:val="00212D8A"/>
    <w:rsid w:val="00213A2F"/>
    <w:rsid w:val="002144E9"/>
    <w:rsid w:val="0021519B"/>
    <w:rsid w:val="002169BE"/>
    <w:rsid w:val="00216A4F"/>
    <w:rsid w:val="00216DE8"/>
    <w:rsid w:val="002176CC"/>
    <w:rsid w:val="0022043D"/>
    <w:rsid w:val="00223BE5"/>
    <w:rsid w:val="00223E02"/>
    <w:rsid w:val="00224E92"/>
    <w:rsid w:val="002254F7"/>
    <w:rsid w:val="0022552D"/>
    <w:rsid w:val="00226866"/>
    <w:rsid w:val="00231E56"/>
    <w:rsid w:val="00236616"/>
    <w:rsid w:val="00236CB9"/>
    <w:rsid w:val="00236D91"/>
    <w:rsid w:val="00237FF3"/>
    <w:rsid w:val="00240FAD"/>
    <w:rsid w:val="002416B7"/>
    <w:rsid w:val="00242904"/>
    <w:rsid w:val="0024323D"/>
    <w:rsid w:val="002461CE"/>
    <w:rsid w:val="00246B95"/>
    <w:rsid w:val="00247495"/>
    <w:rsid w:val="00247F7A"/>
    <w:rsid w:val="00251079"/>
    <w:rsid w:val="00251D7D"/>
    <w:rsid w:val="00251EF3"/>
    <w:rsid w:val="002537FA"/>
    <w:rsid w:val="002540AB"/>
    <w:rsid w:val="0025496E"/>
    <w:rsid w:val="0025671E"/>
    <w:rsid w:val="002569E3"/>
    <w:rsid w:val="00256B0D"/>
    <w:rsid w:val="00261163"/>
    <w:rsid w:val="002620D7"/>
    <w:rsid w:val="00262868"/>
    <w:rsid w:val="00263A0B"/>
    <w:rsid w:val="00263E83"/>
    <w:rsid w:val="002649EF"/>
    <w:rsid w:val="00266403"/>
    <w:rsid w:val="00270C5E"/>
    <w:rsid w:val="00270D7F"/>
    <w:rsid w:val="0027123C"/>
    <w:rsid w:val="0027352B"/>
    <w:rsid w:val="002748A1"/>
    <w:rsid w:val="00274C7E"/>
    <w:rsid w:val="00275B49"/>
    <w:rsid w:val="002760B9"/>
    <w:rsid w:val="002768F7"/>
    <w:rsid w:val="00276DB5"/>
    <w:rsid w:val="00280AF5"/>
    <w:rsid w:val="00281585"/>
    <w:rsid w:val="002815BD"/>
    <w:rsid w:val="00281F00"/>
    <w:rsid w:val="00282002"/>
    <w:rsid w:val="002821C2"/>
    <w:rsid w:val="00283800"/>
    <w:rsid w:val="00285A4C"/>
    <w:rsid w:val="00286EE5"/>
    <w:rsid w:val="00287A62"/>
    <w:rsid w:val="00287ED6"/>
    <w:rsid w:val="00291756"/>
    <w:rsid w:val="00291A94"/>
    <w:rsid w:val="00292277"/>
    <w:rsid w:val="00294D5D"/>
    <w:rsid w:val="00294E2F"/>
    <w:rsid w:val="00295A45"/>
    <w:rsid w:val="00295D5A"/>
    <w:rsid w:val="00297534"/>
    <w:rsid w:val="00297FAD"/>
    <w:rsid w:val="002A069A"/>
    <w:rsid w:val="002A0B34"/>
    <w:rsid w:val="002A1521"/>
    <w:rsid w:val="002A1C22"/>
    <w:rsid w:val="002A2459"/>
    <w:rsid w:val="002A3317"/>
    <w:rsid w:val="002A466B"/>
    <w:rsid w:val="002A4BEF"/>
    <w:rsid w:val="002B0783"/>
    <w:rsid w:val="002B1E30"/>
    <w:rsid w:val="002B3DE9"/>
    <w:rsid w:val="002B5E9A"/>
    <w:rsid w:val="002B7362"/>
    <w:rsid w:val="002C020A"/>
    <w:rsid w:val="002C1435"/>
    <w:rsid w:val="002C1740"/>
    <w:rsid w:val="002C4E5D"/>
    <w:rsid w:val="002C5A10"/>
    <w:rsid w:val="002C6AED"/>
    <w:rsid w:val="002D0C07"/>
    <w:rsid w:val="002D0C8A"/>
    <w:rsid w:val="002D2FB5"/>
    <w:rsid w:val="002D5D48"/>
    <w:rsid w:val="002D5D9F"/>
    <w:rsid w:val="002D5E3E"/>
    <w:rsid w:val="002E0AE9"/>
    <w:rsid w:val="002E24DB"/>
    <w:rsid w:val="002E3A6B"/>
    <w:rsid w:val="002E59EB"/>
    <w:rsid w:val="002F0FFF"/>
    <w:rsid w:val="002F11B8"/>
    <w:rsid w:val="002F13B7"/>
    <w:rsid w:val="002F18BA"/>
    <w:rsid w:val="002F31CF"/>
    <w:rsid w:val="002F461C"/>
    <w:rsid w:val="002F4B10"/>
    <w:rsid w:val="002F4CC3"/>
    <w:rsid w:val="002F5A6B"/>
    <w:rsid w:val="002F62EE"/>
    <w:rsid w:val="002F682A"/>
    <w:rsid w:val="002F7B66"/>
    <w:rsid w:val="00303D97"/>
    <w:rsid w:val="00303F4C"/>
    <w:rsid w:val="00310D3A"/>
    <w:rsid w:val="00313370"/>
    <w:rsid w:val="00313546"/>
    <w:rsid w:val="00313725"/>
    <w:rsid w:val="00313B51"/>
    <w:rsid w:val="00315875"/>
    <w:rsid w:val="00317A0E"/>
    <w:rsid w:val="003200F1"/>
    <w:rsid w:val="00323237"/>
    <w:rsid w:val="003235DB"/>
    <w:rsid w:val="00323622"/>
    <w:rsid w:val="00323DAE"/>
    <w:rsid w:val="00324959"/>
    <w:rsid w:val="00325D27"/>
    <w:rsid w:val="00326171"/>
    <w:rsid w:val="00331CFC"/>
    <w:rsid w:val="00331FF3"/>
    <w:rsid w:val="00333EB9"/>
    <w:rsid w:val="00334CF0"/>
    <w:rsid w:val="00335485"/>
    <w:rsid w:val="003355DB"/>
    <w:rsid w:val="00335B0B"/>
    <w:rsid w:val="00336816"/>
    <w:rsid w:val="00336A4E"/>
    <w:rsid w:val="00336CFF"/>
    <w:rsid w:val="00337836"/>
    <w:rsid w:val="00340DBB"/>
    <w:rsid w:val="0034195F"/>
    <w:rsid w:val="00343B33"/>
    <w:rsid w:val="00343DAD"/>
    <w:rsid w:val="0034439C"/>
    <w:rsid w:val="00344C70"/>
    <w:rsid w:val="003477D4"/>
    <w:rsid w:val="00351785"/>
    <w:rsid w:val="00351E4B"/>
    <w:rsid w:val="003525C0"/>
    <w:rsid w:val="00352AC5"/>
    <w:rsid w:val="00352CDE"/>
    <w:rsid w:val="003533A0"/>
    <w:rsid w:val="003534C5"/>
    <w:rsid w:val="003537A4"/>
    <w:rsid w:val="00353C00"/>
    <w:rsid w:val="003545F4"/>
    <w:rsid w:val="0035568A"/>
    <w:rsid w:val="00355D5A"/>
    <w:rsid w:val="00356184"/>
    <w:rsid w:val="0036269B"/>
    <w:rsid w:val="00362E32"/>
    <w:rsid w:val="00362F9F"/>
    <w:rsid w:val="0036500C"/>
    <w:rsid w:val="003650AE"/>
    <w:rsid w:val="00366232"/>
    <w:rsid w:val="00366510"/>
    <w:rsid w:val="00366F7B"/>
    <w:rsid w:val="003676B2"/>
    <w:rsid w:val="00370875"/>
    <w:rsid w:val="003710F5"/>
    <w:rsid w:val="003713A0"/>
    <w:rsid w:val="003713C1"/>
    <w:rsid w:val="0037337D"/>
    <w:rsid w:val="00373A8A"/>
    <w:rsid w:val="00374F46"/>
    <w:rsid w:val="003751F3"/>
    <w:rsid w:val="00375AB7"/>
    <w:rsid w:val="00376F95"/>
    <w:rsid w:val="0038161B"/>
    <w:rsid w:val="00381807"/>
    <w:rsid w:val="003822E1"/>
    <w:rsid w:val="003830D0"/>
    <w:rsid w:val="003849C7"/>
    <w:rsid w:val="00390275"/>
    <w:rsid w:val="00390957"/>
    <w:rsid w:val="003917BA"/>
    <w:rsid w:val="00393241"/>
    <w:rsid w:val="00394353"/>
    <w:rsid w:val="00394F45"/>
    <w:rsid w:val="00396C4A"/>
    <w:rsid w:val="00397B1A"/>
    <w:rsid w:val="00397C55"/>
    <w:rsid w:val="00397D28"/>
    <w:rsid w:val="003A0711"/>
    <w:rsid w:val="003A0ACD"/>
    <w:rsid w:val="003A13BD"/>
    <w:rsid w:val="003A29D7"/>
    <w:rsid w:val="003A2D9A"/>
    <w:rsid w:val="003A408D"/>
    <w:rsid w:val="003A44E5"/>
    <w:rsid w:val="003A4B8E"/>
    <w:rsid w:val="003A5937"/>
    <w:rsid w:val="003A70D9"/>
    <w:rsid w:val="003A7D6E"/>
    <w:rsid w:val="003B11EF"/>
    <w:rsid w:val="003B3639"/>
    <w:rsid w:val="003B36DE"/>
    <w:rsid w:val="003B36F6"/>
    <w:rsid w:val="003B3805"/>
    <w:rsid w:val="003B3A8B"/>
    <w:rsid w:val="003B3B6A"/>
    <w:rsid w:val="003B3FFB"/>
    <w:rsid w:val="003B5CD6"/>
    <w:rsid w:val="003B61AD"/>
    <w:rsid w:val="003C1385"/>
    <w:rsid w:val="003C1BE1"/>
    <w:rsid w:val="003C223D"/>
    <w:rsid w:val="003C30EC"/>
    <w:rsid w:val="003C3D4A"/>
    <w:rsid w:val="003C6CD1"/>
    <w:rsid w:val="003C6D3F"/>
    <w:rsid w:val="003C77C9"/>
    <w:rsid w:val="003C78AD"/>
    <w:rsid w:val="003C7E1D"/>
    <w:rsid w:val="003D1378"/>
    <w:rsid w:val="003D184F"/>
    <w:rsid w:val="003D245E"/>
    <w:rsid w:val="003D542A"/>
    <w:rsid w:val="003D5800"/>
    <w:rsid w:val="003D5BB3"/>
    <w:rsid w:val="003D606C"/>
    <w:rsid w:val="003D6C91"/>
    <w:rsid w:val="003D6D4B"/>
    <w:rsid w:val="003E094D"/>
    <w:rsid w:val="003E0A92"/>
    <w:rsid w:val="003E0DE6"/>
    <w:rsid w:val="003E17E8"/>
    <w:rsid w:val="003E1CC2"/>
    <w:rsid w:val="003E2C60"/>
    <w:rsid w:val="003E33E5"/>
    <w:rsid w:val="003E3951"/>
    <w:rsid w:val="003E4824"/>
    <w:rsid w:val="003E6667"/>
    <w:rsid w:val="003E7F6F"/>
    <w:rsid w:val="003F0D73"/>
    <w:rsid w:val="003F2F13"/>
    <w:rsid w:val="003F35E5"/>
    <w:rsid w:val="003F3859"/>
    <w:rsid w:val="003F40C0"/>
    <w:rsid w:val="003F62C2"/>
    <w:rsid w:val="003F7772"/>
    <w:rsid w:val="00400C49"/>
    <w:rsid w:val="00401628"/>
    <w:rsid w:val="00403DC8"/>
    <w:rsid w:val="0040443A"/>
    <w:rsid w:val="00405BC2"/>
    <w:rsid w:val="004067BD"/>
    <w:rsid w:val="00406BEA"/>
    <w:rsid w:val="00406E6C"/>
    <w:rsid w:val="00406F0D"/>
    <w:rsid w:val="004074B7"/>
    <w:rsid w:val="00407A2A"/>
    <w:rsid w:val="00410223"/>
    <w:rsid w:val="004103AA"/>
    <w:rsid w:val="0041197C"/>
    <w:rsid w:val="00411C9A"/>
    <w:rsid w:val="00411CE9"/>
    <w:rsid w:val="00413221"/>
    <w:rsid w:val="00413B27"/>
    <w:rsid w:val="00414FB7"/>
    <w:rsid w:val="00415992"/>
    <w:rsid w:val="00415A59"/>
    <w:rsid w:val="00415F56"/>
    <w:rsid w:val="00417AD1"/>
    <w:rsid w:val="004217A9"/>
    <w:rsid w:val="00421E6B"/>
    <w:rsid w:val="00423845"/>
    <w:rsid w:val="00423B66"/>
    <w:rsid w:val="004263DD"/>
    <w:rsid w:val="004268AD"/>
    <w:rsid w:val="00426908"/>
    <w:rsid w:val="00426C2A"/>
    <w:rsid w:val="00427568"/>
    <w:rsid w:val="00427815"/>
    <w:rsid w:val="00430151"/>
    <w:rsid w:val="00430870"/>
    <w:rsid w:val="00431D66"/>
    <w:rsid w:val="00433D60"/>
    <w:rsid w:val="00435250"/>
    <w:rsid w:val="00435AED"/>
    <w:rsid w:val="00440B76"/>
    <w:rsid w:val="00442164"/>
    <w:rsid w:val="004423A6"/>
    <w:rsid w:val="004456CE"/>
    <w:rsid w:val="00446E1B"/>
    <w:rsid w:val="00446E31"/>
    <w:rsid w:val="00452648"/>
    <w:rsid w:val="004530DB"/>
    <w:rsid w:val="00453412"/>
    <w:rsid w:val="0045386B"/>
    <w:rsid w:val="00454712"/>
    <w:rsid w:val="00454A1C"/>
    <w:rsid w:val="00455E93"/>
    <w:rsid w:val="004608B5"/>
    <w:rsid w:val="00461C8C"/>
    <w:rsid w:val="00461D89"/>
    <w:rsid w:val="00461DEB"/>
    <w:rsid w:val="004621DE"/>
    <w:rsid w:val="00462327"/>
    <w:rsid w:val="0046423A"/>
    <w:rsid w:val="00466978"/>
    <w:rsid w:val="00466F53"/>
    <w:rsid w:val="00467812"/>
    <w:rsid w:val="00467BBC"/>
    <w:rsid w:val="004702B0"/>
    <w:rsid w:val="004708C9"/>
    <w:rsid w:val="00471AAF"/>
    <w:rsid w:val="00473883"/>
    <w:rsid w:val="004768CE"/>
    <w:rsid w:val="00476EEA"/>
    <w:rsid w:val="00480977"/>
    <w:rsid w:val="00482049"/>
    <w:rsid w:val="00482CD3"/>
    <w:rsid w:val="00482DF3"/>
    <w:rsid w:val="00483E44"/>
    <w:rsid w:val="004847C6"/>
    <w:rsid w:val="0048655F"/>
    <w:rsid w:val="00487467"/>
    <w:rsid w:val="004908D4"/>
    <w:rsid w:val="004913EC"/>
    <w:rsid w:val="004914F1"/>
    <w:rsid w:val="00491C74"/>
    <w:rsid w:val="00492323"/>
    <w:rsid w:val="00492FC1"/>
    <w:rsid w:val="004957C0"/>
    <w:rsid w:val="00496967"/>
    <w:rsid w:val="00496FC8"/>
    <w:rsid w:val="00497D88"/>
    <w:rsid w:val="004A020A"/>
    <w:rsid w:val="004A0A2B"/>
    <w:rsid w:val="004A11ED"/>
    <w:rsid w:val="004A2D6A"/>
    <w:rsid w:val="004A3A6A"/>
    <w:rsid w:val="004A42E3"/>
    <w:rsid w:val="004A6DF7"/>
    <w:rsid w:val="004B1009"/>
    <w:rsid w:val="004B1EC6"/>
    <w:rsid w:val="004B2665"/>
    <w:rsid w:val="004B2667"/>
    <w:rsid w:val="004B28E7"/>
    <w:rsid w:val="004B3950"/>
    <w:rsid w:val="004B5178"/>
    <w:rsid w:val="004B580E"/>
    <w:rsid w:val="004C081F"/>
    <w:rsid w:val="004C09C3"/>
    <w:rsid w:val="004C0E61"/>
    <w:rsid w:val="004C2B75"/>
    <w:rsid w:val="004C6979"/>
    <w:rsid w:val="004C6D4A"/>
    <w:rsid w:val="004D0D11"/>
    <w:rsid w:val="004D12B4"/>
    <w:rsid w:val="004D18B8"/>
    <w:rsid w:val="004D202F"/>
    <w:rsid w:val="004D266B"/>
    <w:rsid w:val="004D30FC"/>
    <w:rsid w:val="004D5B27"/>
    <w:rsid w:val="004E086C"/>
    <w:rsid w:val="004E1721"/>
    <w:rsid w:val="004E4096"/>
    <w:rsid w:val="004E5249"/>
    <w:rsid w:val="004E6A13"/>
    <w:rsid w:val="004E6A5B"/>
    <w:rsid w:val="004E76A1"/>
    <w:rsid w:val="004F09C1"/>
    <w:rsid w:val="004F1E1F"/>
    <w:rsid w:val="004F283E"/>
    <w:rsid w:val="004F4A7C"/>
    <w:rsid w:val="004F4CF4"/>
    <w:rsid w:val="004F6FF6"/>
    <w:rsid w:val="004F7A08"/>
    <w:rsid w:val="00500BD5"/>
    <w:rsid w:val="00500BE8"/>
    <w:rsid w:val="00501658"/>
    <w:rsid w:val="005038E2"/>
    <w:rsid w:val="00503EE4"/>
    <w:rsid w:val="005048BA"/>
    <w:rsid w:val="00505676"/>
    <w:rsid w:val="005064F3"/>
    <w:rsid w:val="0051070C"/>
    <w:rsid w:val="00513184"/>
    <w:rsid w:val="00513781"/>
    <w:rsid w:val="00514221"/>
    <w:rsid w:val="00514252"/>
    <w:rsid w:val="00514612"/>
    <w:rsid w:val="00514655"/>
    <w:rsid w:val="00514B4E"/>
    <w:rsid w:val="00514F3C"/>
    <w:rsid w:val="00515569"/>
    <w:rsid w:val="005167E1"/>
    <w:rsid w:val="00517B43"/>
    <w:rsid w:val="00523094"/>
    <w:rsid w:val="005236DE"/>
    <w:rsid w:val="00523A98"/>
    <w:rsid w:val="00524EF5"/>
    <w:rsid w:val="00526168"/>
    <w:rsid w:val="005261D2"/>
    <w:rsid w:val="00527280"/>
    <w:rsid w:val="0052765E"/>
    <w:rsid w:val="00530109"/>
    <w:rsid w:val="005302A8"/>
    <w:rsid w:val="00530649"/>
    <w:rsid w:val="0053080F"/>
    <w:rsid w:val="005337A4"/>
    <w:rsid w:val="00533973"/>
    <w:rsid w:val="0053598E"/>
    <w:rsid w:val="00535E8A"/>
    <w:rsid w:val="00537025"/>
    <w:rsid w:val="00537B8D"/>
    <w:rsid w:val="00540B0A"/>
    <w:rsid w:val="0054290D"/>
    <w:rsid w:val="00544B4D"/>
    <w:rsid w:val="00546D28"/>
    <w:rsid w:val="005474E1"/>
    <w:rsid w:val="005479C3"/>
    <w:rsid w:val="00550811"/>
    <w:rsid w:val="005524A0"/>
    <w:rsid w:val="00554F7B"/>
    <w:rsid w:val="00555902"/>
    <w:rsid w:val="00556C37"/>
    <w:rsid w:val="0055747E"/>
    <w:rsid w:val="0056063E"/>
    <w:rsid w:val="00560C88"/>
    <w:rsid w:val="0056135E"/>
    <w:rsid w:val="00562784"/>
    <w:rsid w:val="00562A4F"/>
    <w:rsid w:val="00572AD2"/>
    <w:rsid w:val="005740A2"/>
    <w:rsid w:val="00574203"/>
    <w:rsid w:val="00575DDC"/>
    <w:rsid w:val="00576BA1"/>
    <w:rsid w:val="00581474"/>
    <w:rsid w:val="00581CE7"/>
    <w:rsid w:val="005823F6"/>
    <w:rsid w:val="005829CA"/>
    <w:rsid w:val="00583387"/>
    <w:rsid w:val="00590D7B"/>
    <w:rsid w:val="00591C76"/>
    <w:rsid w:val="00593D51"/>
    <w:rsid w:val="00594FEA"/>
    <w:rsid w:val="005951DC"/>
    <w:rsid w:val="005966C2"/>
    <w:rsid w:val="00596E18"/>
    <w:rsid w:val="005A08D4"/>
    <w:rsid w:val="005A1C4D"/>
    <w:rsid w:val="005A3E68"/>
    <w:rsid w:val="005A5460"/>
    <w:rsid w:val="005A5B32"/>
    <w:rsid w:val="005A6EC2"/>
    <w:rsid w:val="005B0EDC"/>
    <w:rsid w:val="005B1F50"/>
    <w:rsid w:val="005B2D85"/>
    <w:rsid w:val="005B39F4"/>
    <w:rsid w:val="005B3E6D"/>
    <w:rsid w:val="005B42A7"/>
    <w:rsid w:val="005B56FD"/>
    <w:rsid w:val="005B728B"/>
    <w:rsid w:val="005C0562"/>
    <w:rsid w:val="005C0BA3"/>
    <w:rsid w:val="005C2065"/>
    <w:rsid w:val="005C4D7D"/>
    <w:rsid w:val="005C5EF1"/>
    <w:rsid w:val="005C6C4F"/>
    <w:rsid w:val="005D08D2"/>
    <w:rsid w:val="005D0E65"/>
    <w:rsid w:val="005D2371"/>
    <w:rsid w:val="005D2EA0"/>
    <w:rsid w:val="005D30B8"/>
    <w:rsid w:val="005D3539"/>
    <w:rsid w:val="005D3A9C"/>
    <w:rsid w:val="005D3E09"/>
    <w:rsid w:val="005D49DC"/>
    <w:rsid w:val="005D5948"/>
    <w:rsid w:val="005D6AA9"/>
    <w:rsid w:val="005D6B4B"/>
    <w:rsid w:val="005E2710"/>
    <w:rsid w:val="005E2A3F"/>
    <w:rsid w:val="005E36FF"/>
    <w:rsid w:val="005E38CA"/>
    <w:rsid w:val="005E3BFC"/>
    <w:rsid w:val="005E439C"/>
    <w:rsid w:val="005E52AC"/>
    <w:rsid w:val="005E5FF9"/>
    <w:rsid w:val="005F06BA"/>
    <w:rsid w:val="005F4077"/>
    <w:rsid w:val="005F446C"/>
    <w:rsid w:val="005F558D"/>
    <w:rsid w:val="006000C8"/>
    <w:rsid w:val="0060212B"/>
    <w:rsid w:val="00604447"/>
    <w:rsid w:val="006049E7"/>
    <w:rsid w:val="00610678"/>
    <w:rsid w:val="006119AC"/>
    <w:rsid w:val="006126A2"/>
    <w:rsid w:val="00612C56"/>
    <w:rsid w:val="00613310"/>
    <w:rsid w:val="006134B6"/>
    <w:rsid w:val="00614B04"/>
    <w:rsid w:val="006156DC"/>
    <w:rsid w:val="00615BE2"/>
    <w:rsid w:val="00616D15"/>
    <w:rsid w:val="006239B8"/>
    <w:rsid w:val="006249D6"/>
    <w:rsid w:val="00624E0B"/>
    <w:rsid w:val="00625AA6"/>
    <w:rsid w:val="00625C7B"/>
    <w:rsid w:val="00626B81"/>
    <w:rsid w:val="006270EE"/>
    <w:rsid w:val="00627700"/>
    <w:rsid w:val="006319D6"/>
    <w:rsid w:val="0063310A"/>
    <w:rsid w:val="00634CCE"/>
    <w:rsid w:val="00635F69"/>
    <w:rsid w:val="0063610A"/>
    <w:rsid w:val="00637D69"/>
    <w:rsid w:val="006403B7"/>
    <w:rsid w:val="00641A47"/>
    <w:rsid w:val="006423FA"/>
    <w:rsid w:val="00642B87"/>
    <w:rsid w:val="0064359D"/>
    <w:rsid w:val="00643849"/>
    <w:rsid w:val="006463E3"/>
    <w:rsid w:val="00651398"/>
    <w:rsid w:val="006537FC"/>
    <w:rsid w:val="00653D25"/>
    <w:rsid w:val="0065655F"/>
    <w:rsid w:val="0065787A"/>
    <w:rsid w:val="00660971"/>
    <w:rsid w:val="00660C3F"/>
    <w:rsid w:val="00665705"/>
    <w:rsid w:val="006666D6"/>
    <w:rsid w:val="00667BF3"/>
    <w:rsid w:val="00667D32"/>
    <w:rsid w:val="00667D47"/>
    <w:rsid w:val="006706BD"/>
    <w:rsid w:val="006707B5"/>
    <w:rsid w:val="00671E42"/>
    <w:rsid w:val="00673106"/>
    <w:rsid w:val="0067445D"/>
    <w:rsid w:val="00674986"/>
    <w:rsid w:val="006769FF"/>
    <w:rsid w:val="0068072C"/>
    <w:rsid w:val="00680B2F"/>
    <w:rsid w:val="00680C43"/>
    <w:rsid w:val="0068204E"/>
    <w:rsid w:val="00683CD1"/>
    <w:rsid w:val="00684C52"/>
    <w:rsid w:val="00684C5D"/>
    <w:rsid w:val="006857A5"/>
    <w:rsid w:val="00686174"/>
    <w:rsid w:val="006867BE"/>
    <w:rsid w:val="00686930"/>
    <w:rsid w:val="00686B42"/>
    <w:rsid w:val="00686B6B"/>
    <w:rsid w:val="00686D5B"/>
    <w:rsid w:val="00690AA2"/>
    <w:rsid w:val="00690AD3"/>
    <w:rsid w:val="006919C7"/>
    <w:rsid w:val="00692231"/>
    <w:rsid w:val="006930CD"/>
    <w:rsid w:val="006941E7"/>
    <w:rsid w:val="00695CE8"/>
    <w:rsid w:val="00696BAA"/>
    <w:rsid w:val="006A0ABB"/>
    <w:rsid w:val="006A1287"/>
    <w:rsid w:val="006A185C"/>
    <w:rsid w:val="006A28F5"/>
    <w:rsid w:val="006A2F40"/>
    <w:rsid w:val="006A3D4A"/>
    <w:rsid w:val="006A4023"/>
    <w:rsid w:val="006A442B"/>
    <w:rsid w:val="006A4DC7"/>
    <w:rsid w:val="006A7362"/>
    <w:rsid w:val="006B15A2"/>
    <w:rsid w:val="006B1F7E"/>
    <w:rsid w:val="006B203F"/>
    <w:rsid w:val="006B27C3"/>
    <w:rsid w:val="006B2A36"/>
    <w:rsid w:val="006B310B"/>
    <w:rsid w:val="006B5CEE"/>
    <w:rsid w:val="006B6C1D"/>
    <w:rsid w:val="006B7F60"/>
    <w:rsid w:val="006C14DB"/>
    <w:rsid w:val="006C1679"/>
    <w:rsid w:val="006C1AAC"/>
    <w:rsid w:val="006C225E"/>
    <w:rsid w:val="006C25B6"/>
    <w:rsid w:val="006C432E"/>
    <w:rsid w:val="006C6221"/>
    <w:rsid w:val="006C71C2"/>
    <w:rsid w:val="006D0B6D"/>
    <w:rsid w:val="006D0B8F"/>
    <w:rsid w:val="006D11AA"/>
    <w:rsid w:val="006D19EE"/>
    <w:rsid w:val="006D2AF6"/>
    <w:rsid w:val="006D2E5D"/>
    <w:rsid w:val="006D328E"/>
    <w:rsid w:val="006D37B1"/>
    <w:rsid w:val="006D4798"/>
    <w:rsid w:val="006D4D2E"/>
    <w:rsid w:val="006D5A3B"/>
    <w:rsid w:val="006D602E"/>
    <w:rsid w:val="006D79CF"/>
    <w:rsid w:val="006D7E26"/>
    <w:rsid w:val="006E0002"/>
    <w:rsid w:val="006E1AC1"/>
    <w:rsid w:val="006E2AB7"/>
    <w:rsid w:val="006E2D37"/>
    <w:rsid w:val="006E31B2"/>
    <w:rsid w:val="006E6418"/>
    <w:rsid w:val="006E7A29"/>
    <w:rsid w:val="006F0401"/>
    <w:rsid w:val="006F068F"/>
    <w:rsid w:val="006F06BA"/>
    <w:rsid w:val="006F0CB1"/>
    <w:rsid w:val="006F0E49"/>
    <w:rsid w:val="006F150F"/>
    <w:rsid w:val="006F1528"/>
    <w:rsid w:val="006F1B51"/>
    <w:rsid w:val="006F2954"/>
    <w:rsid w:val="006F2D4C"/>
    <w:rsid w:val="006F3393"/>
    <w:rsid w:val="006F390B"/>
    <w:rsid w:val="006F3A44"/>
    <w:rsid w:val="006F3E85"/>
    <w:rsid w:val="006F4129"/>
    <w:rsid w:val="006F4845"/>
    <w:rsid w:val="006F55C0"/>
    <w:rsid w:val="006F78F3"/>
    <w:rsid w:val="007001E9"/>
    <w:rsid w:val="00701AC7"/>
    <w:rsid w:val="007031EF"/>
    <w:rsid w:val="00703E40"/>
    <w:rsid w:val="007048D3"/>
    <w:rsid w:val="00704BE9"/>
    <w:rsid w:val="00704EB3"/>
    <w:rsid w:val="00704FAC"/>
    <w:rsid w:val="007055A4"/>
    <w:rsid w:val="007057F8"/>
    <w:rsid w:val="00706371"/>
    <w:rsid w:val="007067C7"/>
    <w:rsid w:val="00706E2D"/>
    <w:rsid w:val="007075C5"/>
    <w:rsid w:val="00712BCD"/>
    <w:rsid w:val="007139F2"/>
    <w:rsid w:val="00714C5F"/>
    <w:rsid w:val="00715B53"/>
    <w:rsid w:val="007177AE"/>
    <w:rsid w:val="00717DE5"/>
    <w:rsid w:val="007203DF"/>
    <w:rsid w:val="0072076E"/>
    <w:rsid w:val="00724571"/>
    <w:rsid w:val="00724663"/>
    <w:rsid w:val="007260B4"/>
    <w:rsid w:val="00726670"/>
    <w:rsid w:val="0072698A"/>
    <w:rsid w:val="00726ABA"/>
    <w:rsid w:val="00726D23"/>
    <w:rsid w:val="00727254"/>
    <w:rsid w:val="00727DD8"/>
    <w:rsid w:val="00730041"/>
    <w:rsid w:val="00730A6E"/>
    <w:rsid w:val="00731193"/>
    <w:rsid w:val="00734788"/>
    <w:rsid w:val="007359D0"/>
    <w:rsid w:val="007401A8"/>
    <w:rsid w:val="00740CBF"/>
    <w:rsid w:val="0074226B"/>
    <w:rsid w:val="0074236F"/>
    <w:rsid w:val="00742CBB"/>
    <w:rsid w:val="00743409"/>
    <w:rsid w:val="00746DE7"/>
    <w:rsid w:val="00747453"/>
    <w:rsid w:val="00750EE0"/>
    <w:rsid w:val="007512B8"/>
    <w:rsid w:val="007512BF"/>
    <w:rsid w:val="007513BB"/>
    <w:rsid w:val="00752650"/>
    <w:rsid w:val="00753D9C"/>
    <w:rsid w:val="00754DE1"/>
    <w:rsid w:val="0075506A"/>
    <w:rsid w:val="007603DF"/>
    <w:rsid w:val="00760F53"/>
    <w:rsid w:val="00763796"/>
    <w:rsid w:val="007639F0"/>
    <w:rsid w:val="00764B79"/>
    <w:rsid w:val="00765BF6"/>
    <w:rsid w:val="0076749F"/>
    <w:rsid w:val="007708C1"/>
    <w:rsid w:val="00770A1E"/>
    <w:rsid w:val="007714C8"/>
    <w:rsid w:val="007726C7"/>
    <w:rsid w:val="00772A76"/>
    <w:rsid w:val="007734A5"/>
    <w:rsid w:val="00773908"/>
    <w:rsid w:val="00773D11"/>
    <w:rsid w:val="0077422A"/>
    <w:rsid w:val="00774266"/>
    <w:rsid w:val="0077515F"/>
    <w:rsid w:val="00775CE6"/>
    <w:rsid w:val="00775F79"/>
    <w:rsid w:val="00776F49"/>
    <w:rsid w:val="00780023"/>
    <w:rsid w:val="007831BB"/>
    <w:rsid w:val="00783E46"/>
    <w:rsid w:val="007860B5"/>
    <w:rsid w:val="007872D4"/>
    <w:rsid w:val="00787C92"/>
    <w:rsid w:val="007904A3"/>
    <w:rsid w:val="00790E78"/>
    <w:rsid w:val="00790F9F"/>
    <w:rsid w:val="007935CB"/>
    <w:rsid w:val="00795AE7"/>
    <w:rsid w:val="00797BD0"/>
    <w:rsid w:val="007A0383"/>
    <w:rsid w:val="007A06E2"/>
    <w:rsid w:val="007A0FCA"/>
    <w:rsid w:val="007A2D25"/>
    <w:rsid w:val="007A3605"/>
    <w:rsid w:val="007A3C0C"/>
    <w:rsid w:val="007A4064"/>
    <w:rsid w:val="007A40C0"/>
    <w:rsid w:val="007A6E9F"/>
    <w:rsid w:val="007A760E"/>
    <w:rsid w:val="007A79EC"/>
    <w:rsid w:val="007B02AC"/>
    <w:rsid w:val="007B1037"/>
    <w:rsid w:val="007B1C30"/>
    <w:rsid w:val="007B2839"/>
    <w:rsid w:val="007B3C12"/>
    <w:rsid w:val="007B40A7"/>
    <w:rsid w:val="007B7B1A"/>
    <w:rsid w:val="007C01B6"/>
    <w:rsid w:val="007C122D"/>
    <w:rsid w:val="007C1DAD"/>
    <w:rsid w:val="007C2C80"/>
    <w:rsid w:val="007C3B24"/>
    <w:rsid w:val="007C502D"/>
    <w:rsid w:val="007C674D"/>
    <w:rsid w:val="007D0212"/>
    <w:rsid w:val="007D049C"/>
    <w:rsid w:val="007D1968"/>
    <w:rsid w:val="007D3F2F"/>
    <w:rsid w:val="007D41CD"/>
    <w:rsid w:val="007D58A0"/>
    <w:rsid w:val="007D65FE"/>
    <w:rsid w:val="007D6EBA"/>
    <w:rsid w:val="007E00BA"/>
    <w:rsid w:val="007E079F"/>
    <w:rsid w:val="007E1CCF"/>
    <w:rsid w:val="007E2358"/>
    <w:rsid w:val="007E363A"/>
    <w:rsid w:val="007E48AE"/>
    <w:rsid w:val="007E555D"/>
    <w:rsid w:val="007E5A4F"/>
    <w:rsid w:val="007E602F"/>
    <w:rsid w:val="007E63BF"/>
    <w:rsid w:val="007E6FC1"/>
    <w:rsid w:val="007F0AA2"/>
    <w:rsid w:val="007F0C86"/>
    <w:rsid w:val="007F11B3"/>
    <w:rsid w:val="007F14F3"/>
    <w:rsid w:val="007F23C0"/>
    <w:rsid w:val="007F2784"/>
    <w:rsid w:val="007F2A18"/>
    <w:rsid w:val="007F3185"/>
    <w:rsid w:val="007F3AE0"/>
    <w:rsid w:val="007F5950"/>
    <w:rsid w:val="007F6135"/>
    <w:rsid w:val="007F7783"/>
    <w:rsid w:val="007F7D10"/>
    <w:rsid w:val="00801F1A"/>
    <w:rsid w:val="00804457"/>
    <w:rsid w:val="00811C38"/>
    <w:rsid w:val="00812225"/>
    <w:rsid w:val="008129B6"/>
    <w:rsid w:val="008139B0"/>
    <w:rsid w:val="00813C13"/>
    <w:rsid w:val="00815151"/>
    <w:rsid w:val="008156C5"/>
    <w:rsid w:val="00816365"/>
    <w:rsid w:val="008171CE"/>
    <w:rsid w:val="00823D5D"/>
    <w:rsid w:val="00824929"/>
    <w:rsid w:val="00825623"/>
    <w:rsid w:val="008278E6"/>
    <w:rsid w:val="008310D5"/>
    <w:rsid w:val="00832538"/>
    <w:rsid w:val="0083380E"/>
    <w:rsid w:val="00834122"/>
    <w:rsid w:val="00834D94"/>
    <w:rsid w:val="0083658F"/>
    <w:rsid w:val="008374E2"/>
    <w:rsid w:val="008378B4"/>
    <w:rsid w:val="008419F6"/>
    <w:rsid w:val="00842687"/>
    <w:rsid w:val="00843904"/>
    <w:rsid w:val="00843C5D"/>
    <w:rsid w:val="00846C4A"/>
    <w:rsid w:val="00846D85"/>
    <w:rsid w:val="00847DA7"/>
    <w:rsid w:val="00851952"/>
    <w:rsid w:val="00851D0C"/>
    <w:rsid w:val="008526D2"/>
    <w:rsid w:val="008527A4"/>
    <w:rsid w:val="008528EB"/>
    <w:rsid w:val="00856218"/>
    <w:rsid w:val="0086111F"/>
    <w:rsid w:val="008614E6"/>
    <w:rsid w:val="00863FD9"/>
    <w:rsid w:val="00865FEA"/>
    <w:rsid w:val="00866B18"/>
    <w:rsid w:val="00866C3D"/>
    <w:rsid w:val="00867CBE"/>
    <w:rsid w:val="008703DC"/>
    <w:rsid w:val="008706B4"/>
    <w:rsid w:val="008710F9"/>
    <w:rsid w:val="0087116A"/>
    <w:rsid w:val="00871A50"/>
    <w:rsid w:val="008729CD"/>
    <w:rsid w:val="008735F4"/>
    <w:rsid w:val="008737F6"/>
    <w:rsid w:val="00877BBC"/>
    <w:rsid w:val="00877CA8"/>
    <w:rsid w:val="00880C9D"/>
    <w:rsid w:val="00881482"/>
    <w:rsid w:val="00881E2F"/>
    <w:rsid w:val="00883B0C"/>
    <w:rsid w:val="0088409A"/>
    <w:rsid w:val="0088642B"/>
    <w:rsid w:val="00886854"/>
    <w:rsid w:val="00886CA9"/>
    <w:rsid w:val="00886E2E"/>
    <w:rsid w:val="00890555"/>
    <w:rsid w:val="00891884"/>
    <w:rsid w:val="0089514B"/>
    <w:rsid w:val="0089573A"/>
    <w:rsid w:val="00895B06"/>
    <w:rsid w:val="008A10C7"/>
    <w:rsid w:val="008A1170"/>
    <w:rsid w:val="008A2506"/>
    <w:rsid w:val="008A3237"/>
    <w:rsid w:val="008A478D"/>
    <w:rsid w:val="008A4B33"/>
    <w:rsid w:val="008A4F51"/>
    <w:rsid w:val="008A531F"/>
    <w:rsid w:val="008A5CA4"/>
    <w:rsid w:val="008A6181"/>
    <w:rsid w:val="008A76EE"/>
    <w:rsid w:val="008B0C1C"/>
    <w:rsid w:val="008B1872"/>
    <w:rsid w:val="008B3541"/>
    <w:rsid w:val="008B387B"/>
    <w:rsid w:val="008B397F"/>
    <w:rsid w:val="008B4BBB"/>
    <w:rsid w:val="008B5186"/>
    <w:rsid w:val="008B570C"/>
    <w:rsid w:val="008B59AE"/>
    <w:rsid w:val="008B5FC4"/>
    <w:rsid w:val="008B6CE5"/>
    <w:rsid w:val="008C067B"/>
    <w:rsid w:val="008C10F9"/>
    <w:rsid w:val="008C1406"/>
    <w:rsid w:val="008C1A33"/>
    <w:rsid w:val="008C4B95"/>
    <w:rsid w:val="008C5CCD"/>
    <w:rsid w:val="008C6158"/>
    <w:rsid w:val="008C7EFD"/>
    <w:rsid w:val="008D015D"/>
    <w:rsid w:val="008D1B9F"/>
    <w:rsid w:val="008D1DE8"/>
    <w:rsid w:val="008D2BA5"/>
    <w:rsid w:val="008D333E"/>
    <w:rsid w:val="008D3401"/>
    <w:rsid w:val="008D4D01"/>
    <w:rsid w:val="008D5E11"/>
    <w:rsid w:val="008D62BB"/>
    <w:rsid w:val="008D6EDB"/>
    <w:rsid w:val="008E1032"/>
    <w:rsid w:val="008E18B0"/>
    <w:rsid w:val="008E1B16"/>
    <w:rsid w:val="008E2703"/>
    <w:rsid w:val="008E464F"/>
    <w:rsid w:val="008E637C"/>
    <w:rsid w:val="008E6469"/>
    <w:rsid w:val="008E65A2"/>
    <w:rsid w:val="008F0EA4"/>
    <w:rsid w:val="008F122F"/>
    <w:rsid w:val="008F3495"/>
    <w:rsid w:val="008F3637"/>
    <w:rsid w:val="008F406B"/>
    <w:rsid w:val="008F5918"/>
    <w:rsid w:val="008F73A5"/>
    <w:rsid w:val="008F7CA0"/>
    <w:rsid w:val="008F7E6F"/>
    <w:rsid w:val="009016D3"/>
    <w:rsid w:val="0090175D"/>
    <w:rsid w:val="00903286"/>
    <w:rsid w:val="00904135"/>
    <w:rsid w:val="00905608"/>
    <w:rsid w:val="00907169"/>
    <w:rsid w:val="00907700"/>
    <w:rsid w:val="00910945"/>
    <w:rsid w:val="009114D5"/>
    <w:rsid w:val="00912A13"/>
    <w:rsid w:val="00912AE6"/>
    <w:rsid w:val="00914BF9"/>
    <w:rsid w:val="00915E81"/>
    <w:rsid w:val="009167B0"/>
    <w:rsid w:val="00922488"/>
    <w:rsid w:val="0092282A"/>
    <w:rsid w:val="00924A17"/>
    <w:rsid w:val="0092644B"/>
    <w:rsid w:val="00926BCF"/>
    <w:rsid w:val="0092783E"/>
    <w:rsid w:val="00927EDB"/>
    <w:rsid w:val="00930659"/>
    <w:rsid w:val="00930968"/>
    <w:rsid w:val="00931DF0"/>
    <w:rsid w:val="009324E3"/>
    <w:rsid w:val="00932DF7"/>
    <w:rsid w:val="00932FFE"/>
    <w:rsid w:val="00933F9C"/>
    <w:rsid w:val="00934BD6"/>
    <w:rsid w:val="00934E8F"/>
    <w:rsid w:val="0093565B"/>
    <w:rsid w:val="009357FD"/>
    <w:rsid w:val="0093762A"/>
    <w:rsid w:val="00941330"/>
    <w:rsid w:val="0094413F"/>
    <w:rsid w:val="009450BA"/>
    <w:rsid w:val="00945ACF"/>
    <w:rsid w:val="009460D4"/>
    <w:rsid w:val="00946230"/>
    <w:rsid w:val="009469A9"/>
    <w:rsid w:val="00947FA7"/>
    <w:rsid w:val="00951D66"/>
    <w:rsid w:val="009522A6"/>
    <w:rsid w:val="00952DAE"/>
    <w:rsid w:val="0095388D"/>
    <w:rsid w:val="00954E08"/>
    <w:rsid w:val="0095520B"/>
    <w:rsid w:val="00955B85"/>
    <w:rsid w:val="009565B7"/>
    <w:rsid w:val="009570B7"/>
    <w:rsid w:val="009577AC"/>
    <w:rsid w:val="00957E42"/>
    <w:rsid w:val="009605D3"/>
    <w:rsid w:val="00963485"/>
    <w:rsid w:val="009638AF"/>
    <w:rsid w:val="00964394"/>
    <w:rsid w:val="00964606"/>
    <w:rsid w:val="0096493C"/>
    <w:rsid w:val="00964A15"/>
    <w:rsid w:val="00964CC8"/>
    <w:rsid w:val="00965958"/>
    <w:rsid w:val="00967746"/>
    <w:rsid w:val="00967D6E"/>
    <w:rsid w:val="00971BB7"/>
    <w:rsid w:val="009725CF"/>
    <w:rsid w:val="00972ADD"/>
    <w:rsid w:val="009741CD"/>
    <w:rsid w:val="00977FE6"/>
    <w:rsid w:val="0098081E"/>
    <w:rsid w:val="0098145E"/>
    <w:rsid w:val="00982006"/>
    <w:rsid w:val="009825C3"/>
    <w:rsid w:val="0098373E"/>
    <w:rsid w:val="00983823"/>
    <w:rsid w:val="0098691D"/>
    <w:rsid w:val="009877D3"/>
    <w:rsid w:val="00990078"/>
    <w:rsid w:val="00990F3F"/>
    <w:rsid w:val="00991972"/>
    <w:rsid w:val="009922A7"/>
    <w:rsid w:val="0099314B"/>
    <w:rsid w:val="009940D7"/>
    <w:rsid w:val="0099577E"/>
    <w:rsid w:val="00995FC1"/>
    <w:rsid w:val="00996F0E"/>
    <w:rsid w:val="00997BCA"/>
    <w:rsid w:val="009A04F2"/>
    <w:rsid w:val="009A3220"/>
    <w:rsid w:val="009A40B0"/>
    <w:rsid w:val="009A5376"/>
    <w:rsid w:val="009A5E1A"/>
    <w:rsid w:val="009A605F"/>
    <w:rsid w:val="009B1DEE"/>
    <w:rsid w:val="009B1E31"/>
    <w:rsid w:val="009B38F7"/>
    <w:rsid w:val="009B43AA"/>
    <w:rsid w:val="009B577C"/>
    <w:rsid w:val="009B5889"/>
    <w:rsid w:val="009B5D97"/>
    <w:rsid w:val="009B7003"/>
    <w:rsid w:val="009B7FD5"/>
    <w:rsid w:val="009C0744"/>
    <w:rsid w:val="009C1D41"/>
    <w:rsid w:val="009C2BF5"/>
    <w:rsid w:val="009C3C63"/>
    <w:rsid w:val="009C3EB5"/>
    <w:rsid w:val="009C70EF"/>
    <w:rsid w:val="009C75BC"/>
    <w:rsid w:val="009C7AA5"/>
    <w:rsid w:val="009D04F4"/>
    <w:rsid w:val="009D08A3"/>
    <w:rsid w:val="009D2E02"/>
    <w:rsid w:val="009D31B5"/>
    <w:rsid w:val="009D5080"/>
    <w:rsid w:val="009D5E32"/>
    <w:rsid w:val="009D6D1B"/>
    <w:rsid w:val="009D6F4F"/>
    <w:rsid w:val="009E06B8"/>
    <w:rsid w:val="009E202D"/>
    <w:rsid w:val="009E2365"/>
    <w:rsid w:val="009E25C5"/>
    <w:rsid w:val="009E2A43"/>
    <w:rsid w:val="009E3090"/>
    <w:rsid w:val="009E41CB"/>
    <w:rsid w:val="009E473E"/>
    <w:rsid w:val="009E4F54"/>
    <w:rsid w:val="009E5DB6"/>
    <w:rsid w:val="009F0619"/>
    <w:rsid w:val="009F158F"/>
    <w:rsid w:val="009F180E"/>
    <w:rsid w:val="009F1A6E"/>
    <w:rsid w:val="009F2105"/>
    <w:rsid w:val="009F5DE5"/>
    <w:rsid w:val="009F5E88"/>
    <w:rsid w:val="009F7A7D"/>
    <w:rsid w:val="00A00B90"/>
    <w:rsid w:val="00A0268C"/>
    <w:rsid w:val="00A0319B"/>
    <w:rsid w:val="00A04828"/>
    <w:rsid w:val="00A06CE8"/>
    <w:rsid w:val="00A07807"/>
    <w:rsid w:val="00A07E0E"/>
    <w:rsid w:val="00A1072C"/>
    <w:rsid w:val="00A124E0"/>
    <w:rsid w:val="00A13AF4"/>
    <w:rsid w:val="00A14154"/>
    <w:rsid w:val="00A15C02"/>
    <w:rsid w:val="00A160A3"/>
    <w:rsid w:val="00A20603"/>
    <w:rsid w:val="00A2096E"/>
    <w:rsid w:val="00A20F54"/>
    <w:rsid w:val="00A21666"/>
    <w:rsid w:val="00A25470"/>
    <w:rsid w:val="00A2765A"/>
    <w:rsid w:val="00A2770F"/>
    <w:rsid w:val="00A31243"/>
    <w:rsid w:val="00A32276"/>
    <w:rsid w:val="00A33F79"/>
    <w:rsid w:val="00A34EAB"/>
    <w:rsid w:val="00A35CEC"/>
    <w:rsid w:val="00A402D5"/>
    <w:rsid w:val="00A42781"/>
    <w:rsid w:val="00A43927"/>
    <w:rsid w:val="00A45154"/>
    <w:rsid w:val="00A47FAB"/>
    <w:rsid w:val="00A50D9A"/>
    <w:rsid w:val="00A51A1F"/>
    <w:rsid w:val="00A55686"/>
    <w:rsid w:val="00A55B10"/>
    <w:rsid w:val="00A55E1D"/>
    <w:rsid w:val="00A569F2"/>
    <w:rsid w:val="00A56E22"/>
    <w:rsid w:val="00A57A13"/>
    <w:rsid w:val="00A57C9A"/>
    <w:rsid w:val="00A61962"/>
    <w:rsid w:val="00A61CE8"/>
    <w:rsid w:val="00A6255B"/>
    <w:rsid w:val="00A63FB9"/>
    <w:rsid w:val="00A64971"/>
    <w:rsid w:val="00A650AE"/>
    <w:rsid w:val="00A65D6D"/>
    <w:rsid w:val="00A7230A"/>
    <w:rsid w:val="00A72E5A"/>
    <w:rsid w:val="00A73788"/>
    <w:rsid w:val="00A73F0E"/>
    <w:rsid w:val="00A75B1F"/>
    <w:rsid w:val="00A75F02"/>
    <w:rsid w:val="00A768A3"/>
    <w:rsid w:val="00A800D0"/>
    <w:rsid w:val="00A810B1"/>
    <w:rsid w:val="00A817F2"/>
    <w:rsid w:val="00A81AD1"/>
    <w:rsid w:val="00A82120"/>
    <w:rsid w:val="00A82244"/>
    <w:rsid w:val="00A82EA7"/>
    <w:rsid w:val="00A83BC9"/>
    <w:rsid w:val="00A8482A"/>
    <w:rsid w:val="00A851C6"/>
    <w:rsid w:val="00A85746"/>
    <w:rsid w:val="00A85B67"/>
    <w:rsid w:val="00A87615"/>
    <w:rsid w:val="00A87CD6"/>
    <w:rsid w:val="00A902A2"/>
    <w:rsid w:val="00A91219"/>
    <w:rsid w:val="00A91296"/>
    <w:rsid w:val="00A917F9"/>
    <w:rsid w:val="00A9201C"/>
    <w:rsid w:val="00A92E0D"/>
    <w:rsid w:val="00A94816"/>
    <w:rsid w:val="00A94F75"/>
    <w:rsid w:val="00A95CA0"/>
    <w:rsid w:val="00A964C2"/>
    <w:rsid w:val="00A967F4"/>
    <w:rsid w:val="00A969BA"/>
    <w:rsid w:val="00A96DC7"/>
    <w:rsid w:val="00AA21A7"/>
    <w:rsid w:val="00AA23F2"/>
    <w:rsid w:val="00AA25DF"/>
    <w:rsid w:val="00AA3FFE"/>
    <w:rsid w:val="00AA63E1"/>
    <w:rsid w:val="00AB1432"/>
    <w:rsid w:val="00AB2EDF"/>
    <w:rsid w:val="00AB37A5"/>
    <w:rsid w:val="00AB73A7"/>
    <w:rsid w:val="00AB7546"/>
    <w:rsid w:val="00AC0292"/>
    <w:rsid w:val="00AC04E9"/>
    <w:rsid w:val="00AC0EB2"/>
    <w:rsid w:val="00AC1347"/>
    <w:rsid w:val="00AC1482"/>
    <w:rsid w:val="00AC2515"/>
    <w:rsid w:val="00AC259D"/>
    <w:rsid w:val="00AC5B55"/>
    <w:rsid w:val="00AC76DB"/>
    <w:rsid w:val="00AD0A47"/>
    <w:rsid w:val="00AD149F"/>
    <w:rsid w:val="00AD3077"/>
    <w:rsid w:val="00AD50A1"/>
    <w:rsid w:val="00AD6602"/>
    <w:rsid w:val="00AE0C37"/>
    <w:rsid w:val="00AE36C6"/>
    <w:rsid w:val="00AE47BF"/>
    <w:rsid w:val="00AE4BAD"/>
    <w:rsid w:val="00AE4D99"/>
    <w:rsid w:val="00AE5FB6"/>
    <w:rsid w:val="00AF2F47"/>
    <w:rsid w:val="00AF3F4A"/>
    <w:rsid w:val="00AF5B29"/>
    <w:rsid w:val="00AF679C"/>
    <w:rsid w:val="00AF7D4D"/>
    <w:rsid w:val="00B01344"/>
    <w:rsid w:val="00B02F92"/>
    <w:rsid w:val="00B03463"/>
    <w:rsid w:val="00B041B9"/>
    <w:rsid w:val="00B05023"/>
    <w:rsid w:val="00B05E88"/>
    <w:rsid w:val="00B06409"/>
    <w:rsid w:val="00B10283"/>
    <w:rsid w:val="00B104ED"/>
    <w:rsid w:val="00B120CB"/>
    <w:rsid w:val="00B13371"/>
    <w:rsid w:val="00B15F06"/>
    <w:rsid w:val="00B170D5"/>
    <w:rsid w:val="00B17A9B"/>
    <w:rsid w:val="00B205B3"/>
    <w:rsid w:val="00B20A9A"/>
    <w:rsid w:val="00B258DC"/>
    <w:rsid w:val="00B26568"/>
    <w:rsid w:val="00B30023"/>
    <w:rsid w:val="00B31F8C"/>
    <w:rsid w:val="00B326F1"/>
    <w:rsid w:val="00B3281D"/>
    <w:rsid w:val="00B3378E"/>
    <w:rsid w:val="00B344B0"/>
    <w:rsid w:val="00B354AF"/>
    <w:rsid w:val="00B35761"/>
    <w:rsid w:val="00B3609B"/>
    <w:rsid w:val="00B401B5"/>
    <w:rsid w:val="00B41821"/>
    <w:rsid w:val="00B459CF"/>
    <w:rsid w:val="00B45B84"/>
    <w:rsid w:val="00B4671F"/>
    <w:rsid w:val="00B51504"/>
    <w:rsid w:val="00B51F95"/>
    <w:rsid w:val="00B52331"/>
    <w:rsid w:val="00B539EF"/>
    <w:rsid w:val="00B5697C"/>
    <w:rsid w:val="00B60679"/>
    <w:rsid w:val="00B6411E"/>
    <w:rsid w:val="00B65BB4"/>
    <w:rsid w:val="00B65DB0"/>
    <w:rsid w:val="00B65FB6"/>
    <w:rsid w:val="00B70A57"/>
    <w:rsid w:val="00B70AB7"/>
    <w:rsid w:val="00B7177A"/>
    <w:rsid w:val="00B73374"/>
    <w:rsid w:val="00B752F7"/>
    <w:rsid w:val="00B76335"/>
    <w:rsid w:val="00B7679E"/>
    <w:rsid w:val="00B778A8"/>
    <w:rsid w:val="00B77F45"/>
    <w:rsid w:val="00B77FE0"/>
    <w:rsid w:val="00B80271"/>
    <w:rsid w:val="00B803C5"/>
    <w:rsid w:val="00B81396"/>
    <w:rsid w:val="00B818FF"/>
    <w:rsid w:val="00B81982"/>
    <w:rsid w:val="00B81B15"/>
    <w:rsid w:val="00B81B28"/>
    <w:rsid w:val="00B828C9"/>
    <w:rsid w:val="00B842EF"/>
    <w:rsid w:val="00B84C21"/>
    <w:rsid w:val="00B84C62"/>
    <w:rsid w:val="00B86A31"/>
    <w:rsid w:val="00B86ADB"/>
    <w:rsid w:val="00B87082"/>
    <w:rsid w:val="00B9035D"/>
    <w:rsid w:val="00B90D46"/>
    <w:rsid w:val="00B91B0A"/>
    <w:rsid w:val="00B91C9B"/>
    <w:rsid w:val="00B9240E"/>
    <w:rsid w:val="00B92ADC"/>
    <w:rsid w:val="00B94E79"/>
    <w:rsid w:val="00B953CB"/>
    <w:rsid w:val="00B9546F"/>
    <w:rsid w:val="00B96293"/>
    <w:rsid w:val="00BA08FB"/>
    <w:rsid w:val="00BA0CC1"/>
    <w:rsid w:val="00BA1776"/>
    <w:rsid w:val="00BA59F4"/>
    <w:rsid w:val="00BA5BA6"/>
    <w:rsid w:val="00BA7451"/>
    <w:rsid w:val="00BA7638"/>
    <w:rsid w:val="00BB0186"/>
    <w:rsid w:val="00BB0847"/>
    <w:rsid w:val="00BB0ECF"/>
    <w:rsid w:val="00BB445A"/>
    <w:rsid w:val="00BB59D9"/>
    <w:rsid w:val="00BB6039"/>
    <w:rsid w:val="00BB6A39"/>
    <w:rsid w:val="00BB72CF"/>
    <w:rsid w:val="00BB7515"/>
    <w:rsid w:val="00BC0DE8"/>
    <w:rsid w:val="00BC11E0"/>
    <w:rsid w:val="00BC1968"/>
    <w:rsid w:val="00BC297D"/>
    <w:rsid w:val="00BC2E8B"/>
    <w:rsid w:val="00BC2EB7"/>
    <w:rsid w:val="00BC42FD"/>
    <w:rsid w:val="00BC66FB"/>
    <w:rsid w:val="00BD09B4"/>
    <w:rsid w:val="00BD2413"/>
    <w:rsid w:val="00BD5C36"/>
    <w:rsid w:val="00BD6244"/>
    <w:rsid w:val="00BE0566"/>
    <w:rsid w:val="00BE1A95"/>
    <w:rsid w:val="00BE2A2E"/>
    <w:rsid w:val="00BE38E9"/>
    <w:rsid w:val="00BE3C0F"/>
    <w:rsid w:val="00BE5794"/>
    <w:rsid w:val="00BE5DF5"/>
    <w:rsid w:val="00BE6954"/>
    <w:rsid w:val="00BE7351"/>
    <w:rsid w:val="00BE7B41"/>
    <w:rsid w:val="00BF0D0B"/>
    <w:rsid w:val="00BF11A8"/>
    <w:rsid w:val="00BF197B"/>
    <w:rsid w:val="00BF4423"/>
    <w:rsid w:val="00BF4D66"/>
    <w:rsid w:val="00BF4E99"/>
    <w:rsid w:val="00BF6102"/>
    <w:rsid w:val="00BF62E7"/>
    <w:rsid w:val="00BF6411"/>
    <w:rsid w:val="00BF6DB8"/>
    <w:rsid w:val="00C00DA3"/>
    <w:rsid w:val="00C0108A"/>
    <w:rsid w:val="00C03634"/>
    <w:rsid w:val="00C03998"/>
    <w:rsid w:val="00C03F23"/>
    <w:rsid w:val="00C0480B"/>
    <w:rsid w:val="00C072C7"/>
    <w:rsid w:val="00C114BC"/>
    <w:rsid w:val="00C11A50"/>
    <w:rsid w:val="00C134BC"/>
    <w:rsid w:val="00C139F0"/>
    <w:rsid w:val="00C15661"/>
    <w:rsid w:val="00C17144"/>
    <w:rsid w:val="00C21972"/>
    <w:rsid w:val="00C22C0E"/>
    <w:rsid w:val="00C23C00"/>
    <w:rsid w:val="00C23DC6"/>
    <w:rsid w:val="00C24C6F"/>
    <w:rsid w:val="00C2527C"/>
    <w:rsid w:val="00C25F0A"/>
    <w:rsid w:val="00C270EE"/>
    <w:rsid w:val="00C27231"/>
    <w:rsid w:val="00C302B8"/>
    <w:rsid w:val="00C32BB3"/>
    <w:rsid w:val="00C32E6A"/>
    <w:rsid w:val="00C345DB"/>
    <w:rsid w:val="00C379A2"/>
    <w:rsid w:val="00C37FA7"/>
    <w:rsid w:val="00C400A4"/>
    <w:rsid w:val="00C40AC4"/>
    <w:rsid w:val="00C42231"/>
    <w:rsid w:val="00C4305E"/>
    <w:rsid w:val="00C4366A"/>
    <w:rsid w:val="00C44608"/>
    <w:rsid w:val="00C500B4"/>
    <w:rsid w:val="00C50117"/>
    <w:rsid w:val="00C503A8"/>
    <w:rsid w:val="00C5109A"/>
    <w:rsid w:val="00C52C54"/>
    <w:rsid w:val="00C53B90"/>
    <w:rsid w:val="00C541D6"/>
    <w:rsid w:val="00C5480B"/>
    <w:rsid w:val="00C54855"/>
    <w:rsid w:val="00C57531"/>
    <w:rsid w:val="00C6109A"/>
    <w:rsid w:val="00C610E3"/>
    <w:rsid w:val="00C61C11"/>
    <w:rsid w:val="00C6307B"/>
    <w:rsid w:val="00C64362"/>
    <w:rsid w:val="00C66436"/>
    <w:rsid w:val="00C673A0"/>
    <w:rsid w:val="00C67A35"/>
    <w:rsid w:val="00C67D65"/>
    <w:rsid w:val="00C70806"/>
    <w:rsid w:val="00C7103F"/>
    <w:rsid w:val="00C72313"/>
    <w:rsid w:val="00C74F57"/>
    <w:rsid w:val="00C769BA"/>
    <w:rsid w:val="00C80D7F"/>
    <w:rsid w:val="00C81258"/>
    <w:rsid w:val="00C81C25"/>
    <w:rsid w:val="00C82283"/>
    <w:rsid w:val="00C83A21"/>
    <w:rsid w:val="00C859FD"/>
    <w:rsid w:val="00C868CB"/>
    <w:rsid w:val="00C86FFE"/>
    <w:rsid w:val="00C87868"/>
    <w:rsid w:val="00C90E60"/>
    <w:rsid w:val="00C911E5"/>
    <w:rsid w:val="00C9240E"/>
    <w:rsid w:val="00C944F6"/>
    <w:rsid w:val="00C94D60"/>
    <w:rsid w:val="00C97F57"/>
    <w:rsid w:val="00CA08FC"/>
    <w:rsid w:val="00CA1896"/>
    <w:rsid w:val="00CA2744"/>
    <w:rsid w:val="00CA291F"/>
    <w:rsid w:val="00CA2D54"/>
    <w:rsid w:val="00CA2FEC"/>
    <w:rsid w:val="00CA3A21"/>
    <w:rsid w:val="00CA3B59"/>
    <w:rsid w:val="00CA525D"/>
    <w:rsid w:val="00CA6808"/>
    <w:rsid w:val="00CA69C4"/>
    <w:rsid w:val="00CA6CC3"/>
    <w:rsid w:val="00CB2065"/>
    <w:rsid w:val="00CB2FDD"/>
    <w:rsid w:val="00CB47D6"/>
    <w:rsid w:val="00CB56B4"/>
    <w:rsid w:val="00CB6CBD"/>
    <w:rsid w:val="00CB7177"/>
    <w:rsid w:val="00CB757B"/>
    <w:rsid w:val="00CC2AE6"/>
    <w:rsid w:val="00CC3211"/>
    <w:rsid w:val="00CC3258"/>
    <w:rsid w:val="00CC3A82"/>
    <w:rsid w:val="00CC5FAC"/>
    <w:rsid w:val="00CC61F5"/>
    <w:rsid w:val="00CC6657"/>
    <w:rsid w:val="00CC6998"/>
    <w:rsid w:val="00CC736F"/>
    <w:rsid w:val="00CD0CB9"/>
    <w:rsid w:val="00CD1392"/>
    <w:rsid w:val="00CD31E0"/>
    <w:rsid w:val="00CD357D"/>
    <w:rsid w:val="00CD60ED"/>
    <w:rsid w:val="00CD645C"/>
    <w:rsid w:val="00CD6498"/>
    <w:rsid w:val="00CD6705"/>
    <w:rsid w:val="00CD72A5"/>
    <w:rsid w:val="00CD787B"/>
    <w:rsid w:val="00CD7BBA"/>
    <w:rsid w:val="00CD7C99"/>
    <w:rsid w:val="00CE403F"/>
    <w:rsid w:val="00CE4708"/>
    <w:rsid w:val="00CE5259"/>
    <w:rsid w:val="00CE59B3"/>
    <w:rsid w:val="00CE66B2"/>
    <w:rsid w:val="00CE69F6"/>
    <w:rsid w:val="00CE7231"/>
    <w:rsid w:val="00CF0FA7"/>
    <w:rsid w:val="00CF1023"/>
    <w:rsid w:val="00CF1605"/>
    <w:rsid w:val="00CF1ABB"/>
    <w:rsid w:val="00CF29CC"/>
    <w:rsid w:val="00CF2A91"/>
    <w:rsid w:val="00CF2FBC"/>
    <w:rsid w:val="00CF391E"/>
    <w:rsid w:val="00CF42F2"/>
    <w:rsid w:val="00CF597B"/>
    <w:rsid w:val="00CF65F1"/>
    <w:rsid w:val="00CF78B1"/>
    <w:rsid w:val="00CF79AF"/>
    <w:rsid w:val="00D00A5B"/>
    <w:rsid w:val="00D02487"/>
    <w:rsid w:val="00D0250B"/>
    <w:rsid w:val="00D02878"/>
    <w:rsid w:val="00D03C85"/>
    <w:rsid w:val="00D0420C"/>
    <w:rsid w:val="00D05DC6"/>
    <w:rsid w:val="00D06FA2"/>
    <w:rsid w:val="00D104EE"/>
    <w:rsid w:val="00D11661"/>
    <w:rsid w:val="00D131BC"/>
    <w:rsid w:val="00D13B69"/>
    <w:rsid w:val="00D13D66"/>
    <w:rsid w:val="00D14032"/>
    <w:rsid w:val="00D14A5D"/>
    <w:rsid w:val="00D15BBF"/>
    <w:rsid w:val="00D161A6"/>
    <w:rsid w:val="00D1716B"/>
    <w:rsid w:val="00D21D8E"/>
    <w:rsid w:val="00D21FA3"/>
    <w:rsid w:val="00D2223B"/>
    <w:rsid w:val="00D22BE0"/>
    <w:rsid w:val="00D244A5"/>
    <w:rsid w:val="00D2532F"/>
    <w:rsid w:val="00D27554"/>
    <w:rsid w:val="00D34F28"/>
    <w:rsid w:val="00D36CED"/>
    <w:rsid w:val="00D3777E"/>
    <w:rsid w:val="00D43EFF"/>
    <w:rsid w:val="00D45DF2"/>
    <w:rsid w:val="00D47C3E"/>
    <w:rsid w:val="00D527DE"/>
    <w:rsid w:val="00D52E05"/>
    <w:rsid w:val="00D5306B"/>
    <w:rsid w:val="00D556E3"/>
    <w:rsid w:val="00D6174E"/>
    <w:rsid w:val="00D61AD0"/>
    <w:rsid w:val="00D657D5"/>
    <w:rsid w:val="00D66F06"/>
    <w:rsid w:val="00D70265"/>
    <w:rsid w:val="00D70A0B"/>
    <w:rsid w:val="00D70F0E"/>
    <w:rsid w:val="00D71D9D"/>
    <w:rsid w:val="00D720D3"/>
    <w:rsid w:val="00D7244C"/>
    <w:rsid w:val="00D730C0"/>
    <w:rsid w:val="00D746E0"/>
    <w:rsid w:val="00D74AC2"/>
    <w:rsid w:val="00D75805"/>
    <w:rsid w:val="00D75924"/>
    <w:rsid w:val="00D75BED"/>
    <w:rsid w:val="00D774F5"/>
    <w:rsid w:val="00D77BD7"/>
    <w:rsid w:val="00D77C24"/>
    <w:rsid w:val="00D77C86"/>
    <w:rsid w:val="00D81FA6"/>
    <w:rsid w:val="00D83D9F"/>
    <w:rsid w:val="00D86D71"/>
    <w:rsid w:val="00D86DB3"/>
    <w:rsid w:val="00D87086"/>
    <w:rsid w:val="00D877D1"/>
    <w:rsid w:val="00D87BD2"/>
    <w:rsid w:val="00D900FF"/>
    <w:rsid w:val="00D90279"/>
    <w:rsid w:val="00D92435"/>
    <w:rsid w:val="00D92545"/>
    <w:rsid w:val="00D93446"/>
    <w:rsid w:val="00D942C0"/>
    <w:rsid w:val="00D96BB8"/>
    <w:rsid w:val="00D97055"/>
    <w:rsid w:val="00DA0AE9"/>
    <w:rsid w:val="00DA102B"/>
    <w:rsid w:val="00DA25ED"/>
    <w:rsid w:val="00DA2821"/>
    <w:rsid w:val="00DA3675"/>
    <w:rsid w:val="00DA494D"/>
    <w:rsid w:val="00DA5BA8"/>
    <w:rsid w:val="00DA5E83"/>
    <w:rsid w:val="00DA75E8"/>
    <w:rsid w:val="00DB28D9"/>
    <w:rsid w:val="00DB34C5"/>
    <w:rsid w:val="00DB4B7A"/>
    <w:rsid w:val="00DB58B3"/>
    <w:rsid w:val="00DB5A24"/>
    <w:rsid w:val="00DB7E0F"/>
    <w:rsid w:val="00DC0A9E"/>
    <w:rsid w:val="00DC1711"/>
    <w:rsid w:val="00DC1A19"/>
    <w:rsid w:val="00DC28A6"/>
    <w:rsid w:val="00DC4AC9"/>
    <w:rsid w:val="00DC4F47"/>
    <w:rsid w:val="00DC56EC"/>
    <w:rsid w:val="00DC75CF"/>
    <w:rsid w:val="00DD0455"/>
    <w:rsid w:val="00DD085B"/>
    <w:rsid w:val="00DD18A8"/>
    <w:rsid w:val="00DD2D91"/>
    <w:rsid w:val="00DD3238"/>
    <w:rsid w:val="00DD3928"/>
    <w:rsid w:val="00DD3CD3"/>
    <w:rsid w:val="00DD42F8"/>
    <w:rsid w:val="00DD440A"/>
    <w:rsid w:val="00DD5162"/>
    <w:rsid w:val="00DD6C04"/>
    <w:rsid w:val="00DD7040"/>
    <w:rsid w:val="00DD729D"/>
    <w:rsid w:val="00DE01F4"/>
    <w:rsid w:val="00DE23C1"/>
    <w:rsid w:val="00DE3974"/>
    <w:rsid w:val="00DE6414"/>
    <w:rsid w:val="00DE7045"/>
    <w:rsid w:val="00DE77AB"/>
    <w:rsid w:val="00DE78D9"/>
    <w:rsid w:val="00DF0A87"/>
    <w:rsid w:val="00DF3D12"/>
    <w:rsid w:val="00DF414F"/>
    <w:rsid w:val="00DF4520"/>
    <w:rsid w:val="00DF513D"/>
    <w:rsid w:val="00DF7FF5"/>
    <w:rsid w:val="00E008C1"/>
    <w:rsid w:val="00E01340"/>
    <w:rsid w:val="00E01851"/>
    <w:rsid w:val="00E0195A"/>
    <w:rsid w:val="00E04289"/>
    <w:rsid w:val="00E05937"/>
    <w:rsid w:val="00E05BA5"/>
    <w:rsid w:val="00E063CB"/>
    <w:rsid w:val="00E066F5"/>
    <w:rsid w:val="00E06A75"/>
    <w:rsid w:val="00E10005"/>
    <w:rsid w:val="00E10A7D"/>
    <w:rsid w:val="00E10AC2"/>
    <w:rsid w:val="00E119FC"/>
    <w:rsid w:val="00E12046"/>
    <w:rsid w:val="00E125D7"/>
    <w:rsid w:val="00E128CA"/>
    <w:rsid w:val="00E13C8F"/>
    <w:rsid w:val="00E13CBF"/>
    <w:rsid w:val="00E13E8C"/>
    <w:rsid w:val="00E15EDD"/>
    <w:rsid w:val="00E22249"/>
    <w:rsid w:val="00E22322"/>
    <w:rsid w:val="00E2365A"/>
    <w:rsid w:val="00E244A7"/>
    <w:rsid w:val="00E260F6"/>
    <w:rsid w:val="00E3096F"/>
    <w:rsid w:val="00E314FB"/>
    <w:rsid w:val="00E34638"/>
    <w:rsid w:val="00E3503D"/>
    <w:rsid w:val="00E3588E"/>
    <w:rsid w:val="00E35E10"/>
    <w:rsid w:val="00E3665A"/>
    <w:rsid w:val="00E36D66"/>
    <w:rsid w:val="00E37CBC"/>
    <w:rsid w:val="00E41CD9"/>
    <w:rsid w:val="00E4341F"/>
    <w:rsid w:val="00E45D6D"/>
    <w:rsid w:val="00E50131"/>
    <w:rsid w:val="00E506BD"/>
    <w:rsid w:val="00E5184B"/>
    <w:rsid w:val="00E51A75"/>
    <w:rsid w:val="00E51E54"/>
    <w:rsid w:val="00E5378D"/>
    <w:rsid w:val="00E56089"/>
    <w:rsid w:val="00E601BE"/>
    <w:rsid w:val="00E62342"/>
    <w:rsid w:val="00E662F7"/>
    <w:rsid w:val="00E66511"/>
    <w:rsid w:val="00E66F44"/>
    <w:rsid w:val="00E67A7C"/>
    <w:rsid w:val="00E70118"/>
    <w:rsid w:val="00E702BB"/>
    <w:rsid w:val="00E71658"/>
    <w:rsid w:val="00E7259C"/>
    <w:rsid w:val="00E72A5B"/>
    <w:rsid w:val="00E72FD8"/>
    <w:rsid w:val="00E74B98"/>
    <w:rsid w:val="00E754E5"/>
    <w:rsid w:val="00E7595E"/>
    <w:rsid w:val="00E75B23"/>
    <w:rsid w:val="00E76804"/>
    <w:rsid w:val="00E77042"/>
    <w:rsid w:val="00E77344"/>
    <w:rsid w:val="00E77C0B"/>
    <w:rsid w:val="00E80716"/>
    <w:rsid w:val="00E811E8"/>
    <w:rsid w:val="00E82021"/>
    <w:rsid w:val="00E823A7"/>
    <w:rsid w:val="00E83D09"/>
    <w:rsid w:val="00E84BEC"/>
    <w:rsid w:val="00E86195"/>
    <w:rsid w:val="00E86CA2"/>
    <w:rsid w:val="00E90253"/>
    <w:rsid w:val="00E9226E"/>
    <w:rsid w:val="00E925F4"/>
    <w:rsid w:val="00E92CF1"/>
    <w:rsid w:val="00E931F2"/>
    <w:rsid w:val="00E94402"/>
    <w:rsid w:val="00EA084C"/>
    <w:rsid w:val="00EA088E"/>
    <w:rsid w:val="00EA1BC7"/>
    <w:rsid w:val="00EA1C4A"/>
    <w:rsid w:val="00EA1EEE"/>
    <w:rsid w:val="00EA215D"/>
    <w:rsid w:val="00EA42E6"/>
    <w:rsid w:val="00EA5A3E"/>
    <w:rsid w:val="00EA685D"/>
    <w:rsid w:val="00EA776E"/>
    <w:rsid w:val="00EA7F4D"/>
    <w:rsid w:val="00EB0530"/>
    <w:rsid w:val="00EB0976"/>
    <w:rsid w:val="00EB1761"/>
    <w:rsid w:val="00EB25C5"/>
    <w:rsid w:val="00EB2AFE"/>
    <w:rsid w:val="00EB41A5"/>
    <w:rsid w:val="00EB4227"/>
    <w:rsid w:val="00EB4270"/>
    <w:rsid w:val="00EB45F5"/>
    <w:rsid w:val="00EB4BF7"/>
    <w:rsid w:val="00EB611F"/>
    <w:rsid w:val="00EC0206"/>
    <w:rsid w:val="00EC04C1"/>
    <w:rsid w:val="00EC0A80"/>
    <w:rsid w:val="00EC2EA0"/>
    <w:rsid w:val="00EC36CE"/>
    <w:rsid w:val="00EC4159"/>
    <w:rsid w:val="00EC5912"/>
    <w:rsid w:val="00ED0134"/>
    <w:rsid w:val="00ED0A62"/>
    <w:rsid w:val="00ED2311"/>
    <w:rsid w:val="00ED4291"/>
    <w:rsid w:val="00ED58D9"/>
    <w:rsid w:val="00ED63AF"/>
    <w:rsid w:val="00EE0974"/>
    <w:rsid w:val="00EE116B"/>
    <w:rsid w:val="00EE2144"/>
    <w:rsid w:val="00EE4CD2"/>
    <w:rsid w:val="00EE59EB"/>
    <w:rsid w:val="00EF0831"/>
    <w:rsid w:val="00EF0FE2"/>
    <w:rsid w:val="00EF0FFC"/>
    <w:rsid w:val="00EF1B2E"/>
    <w:rsid w:val="00EF2445"/>
    <w:rsid w:val="00EF34DD"/>
    <w:rsid w:val="00EF3B39"/>
    <w:rsid w:val="00EF44A5"/>
    <w:rsid w:val="00EF4ED3"/>
    <w:rsid w:val="00EF588D"/>
    <w:rsid w:val="00EF6272"/>
    <w:rsid w:val="00EF6636"/>
    <w:rsid w:val="00EF6945"/>
    <w:rsid w:val="00EF708B"/>
    <w:rsid w:val="00EF7161"/>
    <w:rsid w:val="00EF720A"/>
    <w:rsid w:val="00EF738C"/>
    <w:rsid w:val="00EF785F"/>
    <w:rsid w:val="00F017F0"/>
    <w:rsid w:val="00F0215F"/>
    <w:rsid w:val="00F031A9"/>
    <w:rsid w:val="00F03219"/>
    <w:rsid w:val="00F059F8"/>
    <w:rsid w:val="00F05F1C"/>
    <w:rsid w:val="00F069C9"/>
    <w:rsid w:val="00F06C88"/>
    <w:rsid w:val="00F110A5"/>
    <w:rsid w:val="00F111F4"/>
    <w:rsid w:val="00F12E52"/>
    <w:rsid w:val="00F13144"/>
    <w:rsid w:val="00F149E9"/>
    <w:rsid w:val="00F14DE0"/>
    <w:rsid w:val="00F17990"/>
    <w:rsid w:val="00F229D1"/>
    <w:rsid w:val="00F23915"/>
    <w:rsid w:val="00F24271"/>
    <w:rsid w:val="00F2711A"/>
    <w:rsid w:val="00F31034"/>
    <w:rsid w:val="00F31E90"/>
    <w:rsid w:val="00F328C3"/>
    <w:rsid w:val="00F32ABF"/>
    <w:rsid w:val="00F33950"/>
    <w:rsid w:val="00F34313"/>
    <w:rsid w:val="00F3521D"/>
    <w:rsid w:val="00F35737"/>
    <w:rsid w:val="00F3598E"/>
    <w:rsid w:val="00F36497"/>
    <w:rsid w:val="00F3679C"/>
    <w:rsid w:val="00F37497"/>
    <w:rsid w:val="00F377FC"/>
    <w:rsid w:val="00F37E91"/>
    <w:rsid w:val="00F40022"/>
    <w:rsid w:val="00F421A9"/>
    <w:rsid w:val="00F43A9C"/>
    <w:rsid w:val="00F440A9"/>
    <w:rsid w:val="00F447C5"/>
    <w:rsid w:val="00F463A5"/>
    <w:rsid w:val="00F51278"/>
    <w:rsid w:val="00F51588"/>
    <w:rsid w:val="00F51A43"/>
    <w:rsid w:val="00F52FC1"/>
    <w:rsid w:val="00F53F0C"/>
    <w:rsid w:val="00F5558A"/>
    <w:rsid w:val="00F55790"/>
    <w:rsid w:val="00F567DD"/>
    <w:rsid w:val="00F57355"/>
    <w:rsid w:val="00F604AA"/>
    <w:rsid w:val="00F605F8"/>
    <w:rsid w:val="00F607D1"/>
    <w:rsid w:val="00F60F92"/>
    <w:rsid w:val="00F6280F"/>
    <w:rsid w:val="00F62DE1"/>
    <w:rsid w:val="00F644FC"/>
    <w:rsid w:val="00F64F75"/>
    <w:rsid w:val="00F6521A"/>
    <w:rsid w:val="00F65A2A"/>
    <w:rsid w:val="00F65B06"/>
    <w:rsid w:val="00F67213"/>
    <w:rsid w:val="00F672C3"/>
    <w:rsid w:val="00F67FF6"/>
    <w:rsid w:val="00F7050D"/>
    <w:rsid w:val="00F71164"/>
    <w:rsid w:val="00F7250C"/>
    <w:rsid w:val="00F72F8D"/>
    <w:rsid w:val="00F737C7"/>
    <w:rsid w:val="00F73888"/>
    <w:rsid w:val="00F73954"/>
    <w:rsid w:val="00F7542C"/>
    <w:rsid w:val="00F77117"/>
    <w:rsid w:val="00F811E1"/>
    <w:rsid w:val="00F81283"/>
    <w:rsid w:val="00F8160C"/>
    <w:rsid w:val="00F8187E"/>
    <w:rsid w:val="00F832B2"/>
    <w:rsid w:val="00F838CF"/>
    <w:rsid w:val="00F83AC1"/>
    <w:rsid w:val="00F84063"/>
    <w:rsid w:val="00F8424E"/>
    <w:rsid w:val="00F858A9"/>
    <w:rsid w:val="00F86F55"/>
    <w:rsid w:val="00F87A94"/>
    <w:rsid w:val="00F91235"/>
    <w:rsid w:val="00F9126E"/>
    <w:rsid w:val="00F92B3F"/>
    <w:rsid w:val="00F9501E"/>
    <w:rsid w:val="00F953C5"/>
    <w:rsid w:val="00F95663"/>
    <w:rsid w:val="00F966E0"/>
    <w:rsid w:val="00F97292"/>
    <w:rsid w:val="00F97BAD"/>
    <w:rsid w:val="00FA0E60"/>
    <w:rsid w:val="00FA14DC"/>
    <w:rsid w:val="00FA1B67"/>
    <w:rsid w:val="00FA2C21"/>
    <w:rsid w:val="00FA3354"/>
    <w:rsid w:val="00FA3B81"/>
    <w:rsid w:val="00FA45A9"/>
    <w:rsid w:val="00FA49F4"/>
    <w:rsid w:val="00FA4F2E"/>
    <w:rsid w:val="00FA521F"/>
    <w:rsid w:val="00FA5859"/>
    <w:rsid w:val="00FA7A23"/>
    <w:rsid w:val="00FA7B03"/>
    <w:rsid w:val="00FB047B"/>
    <w:rsid w:val="00FB1FFC"/>
    <w:rsid w:val="00FB2885"/>
    <w:rsid w:val="00FB2E5D"/>
    <w:rsid w:val="00FB436B"/>
    <w:rsid w:val="00FB48B7"/>
    <w:rsid w:val="00FB6EFC"/>
    <w:rsid w:val="00FB72B6"/>
    <w:rsid w:val="00FB7916"/>
    <w:rsid w:val="00FB7C40"/>
    <w:rsid w:val="00FC1278"/>
    <w:rsid w:val="00FC4097"/>
    <w:rsid w:val="00FC4530"/>
    <w:rsid w:val="00FC4757"/>
    <w:rsid w:val="00FC54B4"/>
    <w:rsid w:val="00FC5BC4"/>
    <w:rsid w:val="00FC5E0B"/>
    <w:rsid w:val="00FC5EB5"/>
    <w:rsid w:val="00FC7564"/>
    <w:rsid w:val="00FC7DCF"/>
    <w:rsid w:val="00FD07D6"/>
    <w:rsid w:val="00FD3F5C"/>
    <w:rsid w:val="00FD66D6"/>
    <w:rsid w:val="00FD6F6C"/>
    <w:rsid w:val="00FD70B9"/>
    <w:rsid w:val="00FE110B"/>
    <w:rsid w:val="00FE258D"/>
    <w:rsid w:val="00FE3C73"/>
    <w:rsid w:val="00FE45B0"/>
    <w:rsid w:val="00FE56D5"/>
    <w:rsid w:val="00FE5A9E"/>
    <w:rsid w:val="00FE7342"/>
    <w:rsid w:val="00FE7F88"/>
    <w:rsid w:val="00FF0A46"/>
    <w:rsid w:val="00FF2429"/>
    <w:rsid w:val="00FF3A9A"/>
    <w:rsid w:val="00FF6CB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F7BCBF"/>
  <w14:defaultImageDpi w14:val="32767"/>
  <w15:chartTrackingRefBased/>
  <w15:docId w15:val="{410ACB1B-A139-4F98-9662-8C444AB3A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8A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D08A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D08A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D08A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D08A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D08A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D08A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D08A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D08A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08A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D08A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D08A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D08A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D08A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D08A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D08A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D08A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D08A3"/>
    <w:rPr>
      <w:rFonts w:eastAsiaTheme="majorEastAsia" w:cstheme="majorBidi"/>
      <w:color w:val="272727" w:themeColor="text1" w:themeTint="D8"/>
    </w:rPr>
  </w:style>
  <w:style w:type="paragraph" w:styleId="Title">
    <w:name w:val="Title"/>
    <w:basedOn w:val="Normal"/>
    <w:next w:val="Normal"/>
    <w:link w:val="TitleChar"/>
    <w:uiPriority w:val="10"/>
    <w:qFormat/>
    <w:rsid w:val="009D08A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08A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D08A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D08A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D08A3"/>
    <w:pPr>
      <w:spacing w:before="160"/>
      <w:jc w:val="center"/>
    </w:pPr>
    <w:rPr>
      <w:i/>
      <w:iCs/>
      <w:color w:val="404040" w:themeColor="text1" w:themeTint="BF"/>
    </w:rPr>
  </w:style>
  <w:style w:type="character" w:customStyle="1" w:styleId="QuoteChar">
    <w:name w:val="Quote Char"/>
    <w:basedOn w:val="DefaultParagraphFont"/>
    <w:link w:val="Quote"/>
    <w:uiPriority w:val="29"/>
    <w:rsid w:val="009D08A3"/>
    <w:rPr>
      <w:i/>
      <w:iCs/>
      <w:color w:val="404040" w:themeColor="text1" w:themeTint="BF"/>
    </w:rPr>
  </w:style>
  <w:style w:type="paragraph" w:styleId="ListParagraph">
    <w:name w:val="List Paragraph"/>
    <w:basedOn w:val="Normal"/>
    <w:uiPriority w:val="34"/>
    <w:qFormat/>
    <w:rsid w:val="009D08A3"/>
    <w:pPr>
      <w:ind w:left="720"/>
      <w:contextualSpacing/>
    </w:pPr>
  </w:style>
  <w:style w:type="character" w:styleId="IntenseEmphasis">
    <w:name w:val="Intense Emphasis"/>
    <w:basedOn w:val="DefaultParagraphFont"/>
    <w:uiPriority w:val="21"/>
    <w:qFormat/>
    <w:rsid w:val="009D08A3"/>
    <w:rPr>
      <w:i/>
      <w:iCs/>
      <w:color w:val="0F4761" w:themeColor="accent1" w:themeShade="BF"/>
    </w:rPr>
  </w:style>
  <w:style w:type="paragraph" w:styleId="IntenseQuote">
    <w:name w:val="Intense Quote"/>
    <w:basedOn w:val="Normal"/>
    <w:next w:val="Normal"/>
    <w:link w:val="IntenseQuoteChar"/>
    <w:uiPriority w:val="30"/>
    <w:qFormat/>
    <w:rsid w:val="009D08A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D08A3"/>
    <w:rPr>
      <w:i/>
      <w:iCs/>
      <w:color w:val="0F4761" w:themeColor="accent1" w:themeShade="BF"/>
    </w:rPr>
  </w:style>
  <w:style w:type="character" w:styleId="IntenseReference">
    <w:name w:val="Intense Reference"/>
    <w:basedOn w:val="DefaultParagraphFont"/>
    <w:uiPriority w:val="32"/>
    <w:qFormat/>
    <w:rsid w:val="009D08A3"/>
    <w:rPr>
      <w:b/>
      <w:bCs/>
      <w:smallCaps/>
      <w:color w:val="0F4761" w:themeColor="accent1" w:themeShade="BF"/>
      <w:spacing w:val="5"/>
    </w:rPr>
  </w:style>
  <w:style w:type="table" w:styleId="TableGrid">
    <w:name w:val="Table Grid"/>
    <w:basedOn w:val="TableNormal"/>
    <w:uiPriority w:val="39"/>
    <w:rsid w:val="009D6D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Citation">
    <w:name w:val="5-Citation"/>
    <w:basedOn w:val="Normal"/>
    <w:link w:val="5-CitationChar"/>
    <w:rsid w:val="00E10AC2"/>
    <w:pPr>
      <w:spacing w:after="0" w:line="300" w:lineRule="auto"/>
      <w:ind w:firstLine="432"/>
      <w:jc w:val="both"/>
    </w:pPr>
    <w:rPr>
      <w:rFonts w:ascii="Times New Roman" w:eastAsiaTheme="minorEastAsia" w:hAnsi="Times New Roman" w:cs="Times New Roman"/>
      <w:color w:val="000000" w:themeColor="text1"/>
      <w:kern w:val="0"/>
      <w:sz w:val="24"/>
      <w:lang w:val="en-US" w:eastAsia="zh-CN"/>
      <w14:ligatures w14:val="none"/>
    </w:rPr>
  </w:style>
  <w:style w:type="character" w:customStyle="1" w:styleId="5-CitationChar">
    <w:name w:val="5-Citation Char"/>
    <w:basedOn w:val="DefaultParagraphFont"/>
    <w:link w:val="5-Citation"/>
    <w:rsid w:val="00E10AC2"/>
    <w:rPr>
      <w:rFonts w:ascii="Times New Roman" w:eastAsiaTheme="minorEastAsia" w:hAnsi="Times New Roman" w:cs="Times New Roman"/>
      <w:color w:val="000000" w:themeColor="text1"/>
      <w:kern w:val="0"/>
      <w:sz w:val="24"/>
      <w:lang w:val="en-US" w:eastAsia="zh-CN"/>
      <w14:ligatures w14:val="none"/>
    </w:rPr>
  </w:style>
  <w:style w:type="character" w:styleId="CommentReference">
    <w:name w:val="annotation reference"/>
    <w:basedOn w:val="DefaultParagraphFont"/>
    <w:uiPriority w:val="99"/>
    <w:semiHidden/>
    <w:unhideWhenUsed/>
    <w:rsid w:val="00BE7351"/>
    <w:rPr>
      <w:sz w:val="16"/>
      <w:szCs w:val="16"/>
    </w:rPr>
  </w:style>
  <w:style w:type="paragraph" w:styleId="CommentText">
    <w:name w:val="annotation text"/>
    <w:basedOn w:val="Normal"/>
    <w:link w:val="CommentTextChar"/>
    <w:uiPriority w:val="99"/>
    <w:unhideWhenUsed/>
    <w:rsid w:val="00BE7351"/>
    <w:pPr>
      <w:spacing w:line="240" w:lineRule="auto"/>
    </w:pPr>
    <w:rPr>
      <w:sz w:val="20"/>
      <w:szCs w:val="20"/>
    </w:rPr>
  </w:style>
  <w:style w:type="character" w:customStyle="1" w:styleId="CommentTextChar">
    <w:name w:val="Comment Text Char"/>
    <w:basedOn w:val="DefaultParagraphFont"/>
    <w:link w:val="CommentText"/>
    <w:uiPriority w:val="99"/>
    <w:rsid w:val="00BE7351"/>
    <w:rPr>
      <w:sz w:val="20"/>
      <w:szCs w:val="20"/>
    </w:rPr>
  </w:style>
  <w:style w:type="paragraph" w:styleId="CommentSubject">
    <w:name w:val="annotation subject"/>
    <w:basedOn w:val="CommentText"/>
    <w:next w:val="CommentText"/>
    <w:link w:val="CommentSubjectChar"/>
    <w:uiPriority w:val="99"/>
    <w:semiHidden/>
    <w:unhideWhenUsed/>
    <w:rsid w:val="00BE7351"/>
    <w:rPr>
      <w:b/>
      <w:bCs/>
    </w:rPr>
  </w:style>
  <w:style w:type="character" w:customStyle="1" w:styleId="CommentSubjectChar">
    <w:name w:val="Comment Subject Char"/>
    <w:basedOn w:val="CommentTextChar"/>
    <w:link w:val="CommentSubject"/>
    <w:uiPriority w:val="99"/>
    <w:semiHidden/>
    <w:rsid w:val="00BE7351"/>
    <w:rPr>
      <w:b/>
      <w:bCs/>
      <w:sz w:val="20"/>
      <w:szCs w:val="20"/>
    </w:rPr>
  </w:style>
  <w:style w:type="character" w:customStyle="1" w:styleId="katex-mathml">
    <w:name w:val="katex-mathml"/>
    <w:basedOn w:val="DefaultParagraphFont"/>
    <w:rsid w:val="00D45DF2"/>
  </w:style>
  <w:style w:type="character" w:styleId="Hyperlink">
    <w:name w:val="Hyperlink"/>
    <w:basedOn w:val="DefaultParagraphFont"/>
    <w:uiPriority w:val="99"/>
    <w:unhideWhenUsed/>
    <w:rsid w:val="00223BE5"/>
    <w:rPr>
      <w:color w:val="467886" w:themeColor="hyperlink"/>
      <w:u w:val="single"/>
    </w:rPr>
  </w:style>
  <w:style w:type="character" w:customStyle="1" w:styleId="UnresolvedMention1">
    <w:name w:val="Unresolved Mention1"/>
    <w:basedOn w:val="DefaultParagraphFont"/>
    <w:uiPriority w:val="99"/>
    <w:semiHidden/>
    <w:unhideWhenUsed/>
    <w:rsid w:val="00223BE5"/>
    <w:rPr>
      <w:color w:val="605E5C"/>
      <w:shd w:val="clear" w:color="auto" w:fill="E1DFDD"/>
    </w:rPr>
  </w:style>
  <w:style w:type="paragraph" w:styleId="Revision">
    <w:name w:val="Revision"/>
    <w:hidden/>
    <w:uiPriority w:val="99"/>
    <w:semiHidden/>
    <w:rsid w:val="00B3378E"/>
    <w:pPr>
      <w:spacing w:after="0" w:line="240" w:lineRule="auto"/>
    </w:pPr>
  </w:style>
  <w:style w:type="paragraph" w:styleId="BalloonText">
    <w:name w:val="Balloon Text"/>
    <w:basedOn w:val="Normal"/>
    <w:link w:val="BalloonTextChar"/>
    <w:uiPriority w:val="99"/>
    <w:semiHidden/>
    <w:unhideWhenUsed/>
    <w:rsid w:val="004421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2164"/>
    <w:rPr>
      <w:rFonts w:ascii="Segoe UI" w:hAnsi="Segoe UI" w:cs="Segoe UI"/>
      <w:sz w:val="18"/>
      <w:szCs w:val="18"/>
    </w:rPr>
  </w:style>
  <w:style w:type="paragraph" w:customStyle="1" w:styleId="Default">
    <w:name w:val="Default"/>
    <w:rsid w:val="00442164"/>
    <w:pPr>
      <w:autoSpaceDE w:val="0"/>
      <w:autoSpaceDN w:val="0"/>
      <w:adjustRightInd w:val="0"/>
      <w:spacing w:after="0" w:line="240" w:lineRule="auto"/>
    </w:pPr>
    <w:rPr>
      <w:rFonts w:ascii="Charis SIL" w:hAnsi="Charis SIL" w:cs="Charis SIL"/>
      <w:color w:val="000000"/>
      <w:kern w:val="0"/>
      <w:sz w:val="24"/>
      <w:szCs w:val="24"/>
      <w:lang w:val="ru-RU"/>
    </w:rPr>
  </w:style>
  <w:style w:type="paragraph" w:styleId="Bibliography">
    <w:name w:val="Bibliography"/>
    <w:basedOn w:val="Normal"/>
    <w:next w:val="Normal"/>
    <w:uiPriority w:val="37"/>
    <w:unhideWhenUsed/>
    <w:rsid w:val="00B170D5"/>
    <w:pPr>
      <w:tabs>
        <w:tab w:val="left" w:pos="384"/>
      </w:tabs>
      <w:spacing w:after="0" w:line="480" w:lineRule="auto"/>
      <w:ind w:left="384" w:hanging="384"/>
    </w:pPr>
  </w:style>
  <w:style w:type="paragraph" w:styleId="Header">
    <w:name w:val="header"/>
    <w:basedOn w:val="Normal"/>
    <w:link w:val="HeaderChar"/>
    <w:uiPriority w:val="99"/>
    <w:unhideWhenUsed/>
    <w:rsid w:val="00A723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230A"/>
  </w:style>
  <w:style w:type="paragraph" w:styleId="Footer">
    <w:name w:val="footer"/>
    <w:basedOn w:val="Normal"/>
    <w:link w:val="FooterChar"/>
    <w:uiPriority w:val="99"/>
    <w:unhideWhenUsed/>
    <w:rsid w:val="00A723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230A"/>
  </w:style>
  <w:style w:type="paragraph" w:styleId="NormalWeb">
    <w:name w:val="Normal (Web)"/>
    <w:basedOn w:val="Normal"/>
    <w:uiPriority w:val="99"/>
    <w:semiHidden/>
    <w:unhideWhenUsed/>
    <w:rsid w:val="00714C5F"/>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UnresolvedMention">
    <w:name w:val="Unresolved Mention"/>
    <w:basedOn w:val="DefaultParagraphFont"/>
    <w:uiPriority w:val="99"/>
    <w:semiHidden/>
    <w:unhideWhenUsed/>
    <w:rsid w:val="006000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278400">
      <w:bodyDiv w:val="1"/>
      <w:marLeft w:val="0"/>
      <w:marRight w:val="0"/>
      <w:marTop w:val="0"/>
      <w:marBottom w:val="0"/>
      <w:divBdr>
        <w:top w:val="none" w:sz="0" w:space="0" w:color="auto"/>
        <w:left w:val="none" w:sz="0" w:space="0" w:color="auto"/>
        <w:bottom w:val="none" w:sz="0" w:space="0" w:color="auto"/>
        <w:right w:val="none" w:sz="0" w:space="0" w:color="auto"/>
      </w:divBdr>
    </w:div>
    <w:div w:id="312831267">
      <w:bodyDiv w:val="1"/>
      <w:marLeft w:val="0"/>
      <w:marRight w:val="0"/>
      <w:marTop w:val="0"/>
      <w:marBottom w:val="0"/>
      <w:divBdr>
        <w:top w:val="none" w:sz="0" w:space="0" w:color="auto"/>
        <w:left w:val="none" w:sz="0" w:space="0" w:color="auto"/>
        <w:bottom w:val="none" w:sz="0" w:space="0" w:color="auto"/>
        <w:right w:val="none" w:sz="0" w:space="0" w:color="auto"/>
      </w:divBdr>
    </w:div>
    <w:div w:id="326633999">
      <w:bodyDiv w:val="1"/>
      <w:marLeft w:val="0"/>
      <w:marRight w:val="0"/>
      <w:marTop w:val="0"/>
      <w:marBottom w:val="0"/>
      <w:divBdr>
        <w:top w:val="none" w:sz="0" w:space="0" w:color="auto"/>
        <w:left w:val="none" w:sz="0" w:space="0" w:color="auto"/>
        <w:bottom w:val="none" w:sz="0" w:space="0" w:color="auto"/>
        <w:right w:val="none" w:sz="0" w:space="0" w:color="auto"/>
      </w:divBdr>
    </w:div>
    <w:div w:id="347760671">
      <w:bodyDiv w:val="1"/>
      <w:marLeft w:val="0"/>
      <w:marRight w:val="0"/>
      <w:marTop w:val="0"/>
      <w:marBottom w:val="0"/>
      <w:divBdr>
        <w:top w:val="none" w:sz="0" w:space="0" w:color="auto"/>
        <w:left w:val="none" w:sz="0" w:space="0" w:color="auto"/>
        <w:bottom w:val="none" w:sz="0" w:space="0" w:color="auto"/>
        <w:right w:val="none" w:sz="0" w:space="0" w:color="auto"/>
      </w:divBdr>
    </w:div>
    <w:div w:id="432675907">
      <w:bodyDiv w:val="1"/>
      <w:marLeft w:val="0"/>
      <w:marRight w:val="0"/>
      <w:marTop w:val="0"/>
      <w:marBottom w:val="0"/>
      <w:divBdr>
        <w:top w:val="none" w:sz="0" w:space="0" w:color="auto"/>
        <w:left w:val="none" w:sz="0" w:space="0" w:color="auto"/>
        <w:bottom w:val="none" w:sz="0" w:space="0" w:color="auto"/>
        <w:right w:val="none" w:sz="0" w:space="0" w:color="auto"/>
      </w:divBdr>
    </w:div>
    <w:div w:id="590434624">
      <w:bodyDiv w:val="1"/>
      <w:marLeft w:val="0"/>
      <w:marRight w:val="0"/>
      <w:marTop w:val="0"/>
      <w:marBottom w:val="0"/>
      <w:divBdr>
        <w:top w:val="none" w:sz="0" w:space="0" w:color="auto"/>
        <w:left w:val="none" w:sz="0" w:space="0" w:color="auto"/>
        <w:bottom w:val="none" w:sz="0" w:space="0" w:color="auto"/>
        <w:right w:val="none" w:sz="0" w:space="0" w:color="auto"/>
      </w:divBdr>
    </w:div>
    <w:div w:id="713315382">
      <w:bodyDiv w:val="1"/>
      <w:marLeft w:val="0"/>
      <w:marRight w:val="0"/>
      <w:marTop w:val="0"/>
      <w:marBottom w:val="0"/>
      <w:divBdr>
        <w:top w:val="none" w:sz="0" w:space="0" w:color="auto"/>
        <w:left w:val="none" w:sz="0" w:space="0" w:color="auto"/>
        <w:bottom w:val="none" w:sz="0" w:space="0" w:color="auto"/>
        <w:right w:val="none" w:sz="0" w:space="0" w:color="auto"/>
      </w:divBdr>
    </w:div>
    <w:div w:id="839278400">
      <w:bodyDiv w:val="1"/>
      <w:marLeft w:val="0"/>
      <w:marRight w:val="0"/>
      <w:marTop w:val="0"/>
      <w:marBottom w:val="0"/>
      <w:divBdr>
        <w:top w:val="none" w:sz="0" w:space="0" w:color="auto"/>
        <w:left w:val="none" w:sz="0" w:space="0" w:color="auto"/>
        <w:bottom w:val="none" w:sz="0" w:space="0" w:color="auto"/>
        <w:right w:val="none" w:sz="0" w:space="0" w:color="auto"/>
      </w:divBdr>
    </w:div>
    <w:div w:id="849297812">
      <w:bodyDiv w:val="1"/>
      <w:marLeft w:val="0"/>
      <w:marRight w:val="0"/>
      <w:marTop w:val="0"/>
      <w:marBottom w:val="0"/>
      <w:divBdr>
        <w:top w:val="none" w:sz="0" w:space="0" w:color="auto"/>
        <w:left w:val="none" w:sz="0" w:space="0" w:color="auto"/>
        <w:bottom w:val="none" w:sz="0" w:space="0" w:color="auto"/>
        <w:right w:val="none" w:sz="0" w:space="0" w:color="auto"/>
      </w:divBdr>
    </w:div>
    <w:div w:id="854156444">
      <w:bodyDiv w:val="1"/>
      <w:marLeft w:val="0"/>
      <w:marRight w:val="0"/>
      <w:marTop w:val="0"/>
      <w:marBottom w:val="0"/>
      <w:divBdr>
        <w:top w:val="none" w:sz="0" w:space="0" w:color="auto"/>
        <w:left w:val="none" w:sz="0" w:space="0" w:color="auto"/>
        <w:bottom w:val="none" w:sz="0" w:space="0" w:color="auto"/>
        <w:right w:val="none" w:sz="0" w:space="0" w:color="auto"/>
      </w:divBdr>
    </w:div>
    <w:div w:id="891387590">
      <w:bodyDiv w:val="1"/>
      <w:marLeft w:val="0"/>
      <w:marRight w:val="0"/>
      <w:marTop w:val="0"/>
      <w:marBottom w:val="0"/>
      <w:divBdr>
        <w:top w:val="none" w:sz="0" w:space="0" w:color="auto"/>
        <w:left w:val="none" w:sz="0" w:space="0" w:color="auto"/>
        <w:bottom w:val="none" w:sz="0" w:space="0" w:color="auto"/>
        <w:right w:val="none" w:sz="0" w:space="0" w:color="auto"/>
      </w:divBdr>
    </w:div>
    <w:div w:id="920259770">
      <w:bodyDiv w:val="1"/>
      <w:marLeft w:val="0"/>
      <w:marRight w:val="0"/>
      <w:marTop w:val="0"/>
      <w:marBottom w:val="0"/>
      <w:divBdr>
        <w:top w:val="none" w:sz="0" w:space="0" w:color="auto"/>
        <w:left w:val="none" w:sz="0" w:space="0" w:color="auto"/>
        <w:bottom w:val="none" w:sz="0" w:space="0" w:color="auto"/>
        <w:right w:val="none" w:sz="0" w:space="0" w:color="auto"/>
      </w:divBdr>
    </w:div>
    <w:div w:id="961226193">
      <w:bodyDiv w:val="1"/>
      <w:marLeft w:val="0"/>
      <w:marRight w:val="0"/>
      <w:marTop w:val="0"/>
      <w:marBottom w:val="0"/>
      <w:divBdr>
        <w:top w:val="none" w:sz="0" w:space="0" w:color="auto"/>
        <w:left w:val="none" w:sz="0" w:space="0" w:color="auto"/>
        <w:bottom w:val="none" w:sz="0" w:space="0" w:color="auto"/>
        <w:right w:val="none" w:sz="0" w:space="0" w:color="auto"/>
      </w:divBdr>
    </w:div>
    <w:div w:id="995112712">
      <w:bodyDiv w:val="1"/>
      <w:marLeft w:val="0"/>
      <w:marRight w:val="0"/>
      <w:marTop w:val="0"/>
      <w:marBottom w:val="0"/>
      <w:divBdr>
        <w:top w:val="none" w:sz="0" w:space="0" w:color="auto"/>
        <w:left w:val="none" w:sz="0" w:space="0" w:color="auto"/>
        <w:bottom w:val="none" w:sz="0" w:space="0" w:color="auto"/>
        <w:right w:val="none" w:sz="0" w:space="0" w:color="auto"/>
      </w:divBdr>
    </w:div>
    <w:div w:id="1018771824">
      <w:bodyDiv w:val="1"/>
      <w:marLeft w:val="0"/>
      <w:marRight w:val="0"/>
      <w:marTop w:val="0"/>
      <w:marBottom w:val="0"/>
      <w:divBdr>
        <w:top w:val="none" w:sz="0" w:space="0" w:color="auto"/>
        <w:left w:val="none" w:sz="0" w:space="0" w:color="auto"/>
        <w:bottom w:val="none" w:sz="0" w:space="0" w:color="auto"/>
        <w:right w:val="none" w:sz="0" w:space="0" w:color="auto"/>
      </w:divBdr>
    </w:div>
    <w:div w:id="1189029572">
      <w:bodyDiv w:val="1"/>
      <w:marLeft w:val="0"/>
      <w:marRight w:val="0"/>
      <w:marTop w:val="0"/>
      <w:marBottom w:val="0"/>
      <w:divBdr>
        <w:top w:val="none" w:sz="0" w:space="0" w:color="auto"/>
        <w:left w:val="none" w:sz="0" w:space="0" w:color="auto"/>
        <w:bottom w:val="none" w:sz="0" w:space="0" w:color="auto"/>
        <w:right w:val="none" w:sz="0" w:space="0" w:color="auto"/>
      </w:divBdr>
    </w:div>
    <w:div w:id="1198542295">
      <w:bodyDiv w:val="1"/>
      <w:marLeft w:val="0"/>
      <w:marRight w:val="0"/>
      <w:marTop w:val="0"/>
      <w:marBottom w:val="0"/>
      <w:divBdr>
        <w:top w:val="none" w:sz="0" w:space="0" w:color="auto"/>
        <w:left w:val="none" w:sz="0" w:space="0" w:color="auto"/>
        <w:bottom w:val="none" w:sz="0" w:space="0" w:color="auto"/>
        <w:right w:val="none" w:sz="0" w:space="0" w:color="auto"/>
      </w:divBdr>
    </w:div>
    <w:div w:id="1211452912">
      <w:bodyDiv w:val="1"/>
      <w:marLeft w:val="0"/>
      <w:marRight w:val="0"/>
      <w:marTop w:val="0"/>
      <w:marBottom w:val="0"/>
      <w:divBdr>
        <w:top w:val="none" w:sz="0" w:space="0" w:color="auto"/>
        <w:left w:val="none" w:sz="0" w:space="0" w:color="auto"/>
        <w:bottom w:val="none" w:sz="0" w:space="0" w:color="auto"/>
        <w:right w:val="none" w:sz="0" w:space="0" w:color="auto"/>
      </w:divBdr>
    </w:div>
    <w:div w:id="1225529704">
      <w:bodyDiv w:val="1"/>
      <w:marLeft w:val="0"/>
      <w:marRight w:val="0"/>
      <w:marTop w:val="0"/>
      <w:marBottom w:val="0"/>
      <w:divBdr>
        <w:top w:val="none" w:sz="0" w:space="0" w:color="auto"/>
        <w:left w:val="none" w:sz="0" w:space="0" w:color="auto"/>
        <w:bottom w:val="none" w:sz="0" w:space="0" w:color="auto"/>
        <w:right w:val="none" w:sz="0" w:space="0" w:color="auto"/>
      </w:divBdr>
    </w:div>
    <w:div w:id="1304117941">
      <w:bodyDiv w:val="1"/>
      <w:marLeft w:val="0"/>
      <w:marRight w:val="0"/>
      <w:marTop w:val="0"/>
      <w:marBottom w:val="0"/>
      <w:divBdr>
        <w:top w:val="none" w:sz="0" w:space="0" w:color="auto"/>
        <w:left w:val="none" w:sz="0" w:space="0" w:color="auto"/>
        <w:bottom w:val="none" w:sz="0" w:space="0" w:color="auto"/>
        <w:right w:val="none" w:sz="0" w:space="0" w:color="auto"/>
      </w:divBdr>
    </w:div>
    <w:div w:id="1450736731">
      <w:bodyDiv w:val="1"/>
      <w:marLeft w:val="0"/>
      <w:marRight w:val="0"/>
      <w:marTop w:val="0"/>
      <w:marBottom w:val="0"/>
      <w:divBdr>
        <w:top w:val="none" w:sz="0" w:space="0" w:color="auto"/>
        <w:left w:val="none" w:sz="0" w:space="0" w:color="auto"/>
        <w:bottom w:val="none" w:sz="0" w:space="0" w:color="auto"/>
        <w:right w:val="none" w:sz="0" w:space="0" w:color="auto"/>
      </w:divBdr>
    </w:div>
    <w:div w:id="1454790292">
      <w:bodyDiv w:val="1"/>
      <w:marLeft w:val="0"/>
      <w:marRight w:val="0"/>
      <w:marTop w:val="0"/>
      <w:marBottom w:val="0"/>
      <w:divBdr>
        <w:top w:val="none" w:sz="0" w:space="0" w:color="auto"/>
        <w:left w:val="none" w:sz="0" w:space="0" w:color="auto"/>
        <w:bottom w:val="none" w:sz="0" w:space="0" w:color="auto"/>
        <w:right w:val="none" w:sz="0" w:space="0" w:color="auto"/>
      </w:divBdr>
    </w:div>
    <w:div w:id="1455249550">
      <w:bodyDiv w:val="1"/>
      <w:marLeft w:val="0"/>
      <w:marRight w:val="0"/>
      <w:marTop w:val="0"/>
      <w:marBottom w:val="0"/>
      <w:divBdr>
        <w:top w:val="none" w:sz="0" w:space="0" w:color="auto"/>
        <w:left w:val="none" w:sz="0" w:space="0" w:color="auto"/>
        <w:bottom w:val="none" w:sz="0" w:space="0" w:color="auto"/>
        <w:right w:val="none" w:sz="0" w:space="0" w:color="auto"/>
      </w:divBdr>
    </w:div>
    <w:div w:id="1469670351">
      <w:bodyDiv w:val="1"/>
      <w:marLeft w:val="0"/>
      <w:marRight w:val="0"/>
      <w:marTop w:val="0"/>
      <w:marBottom w:val="0"/>
      <w:divBdr>
        <w:top w:val="none" w:sz="0" w:space="0" w:color="auto"/>
        <w:left w:val="none" w:sz="0" w:space="0" w:color="auto"/>
        <w:bottom w:val="none" w:sz="0" w:space="0" w:color="auto"/>
        <w:right w:val="none" w:sz="0" w:space="0" w:color="auto"/>
      </w:divBdr>
    </w:div>
    <w:div w:id="1606964923">
      <w:bodyDiv w:val="1"/>
      <w:marLeft w:val="0"/>
      <w:marRight w:val="0"/>
      <w:marTop w:val="0"/>
      <w:marBottom w:val="0"/>
      <w:divBdr>
        <w:top w:val="none" w:sz="0" w:space="0" w:color="auto"/>
        <w:left w:val="none" w:sz="0" w:space="0" w:color="auto"/>
        <w:bottom w:val="none" w:sz="0" w:space="0" w:color="auto"/>
        <w:right w:val="none" w:sz="0" w:space="0" w:color="auto"/>
      </w:divBdr>
    </w:div>
    <w:div w:id="1624072628">
      <w:bodyDiv w:val="1"/>
      <w:marLeft w:val="0"/>
      <w:marRight w:val="0"/>
      <w:marTop w:val="0"/>
      <w:marBottom w:val="0"/>
      <w:divBdr>
        <w:top w:val="none" w:sz="0" w:space="0" w:color="auto"/>
        <w:left w:val="none" w:sz="0" w:space="0" w:color="auto"/>
        <w:bottom w:val="none" w:sz="0" w:space="0" w:color="auto"/>
        <w:right w:val="none" w:sz="0" w:space="0" w:color="auto"/>
      </w:divBdr>
    </w:div>
    <w:div w:id="1742018488">
      <w:bodyDiv w:val="1"/>
      <w:marLeft w:val="0"/>
      <w:marRight w:val="0"/>
      <w:marTop w:val="0"/>
      <w:marBottom w:val="0"/>
      <w:divBdr>
        <w:top w:val="none" w:sz="0" w:space="0" w:color="auto"/>
        <w:left w:val="none" w:sz="0" w:space="0" w:color="auto"/>
        <w:bottom w:val="none" w:sz="0" w:space="0" w:color="auto"/>
        <w:right w:val="none" w:sz="0" w:space="0" w:color="auto"/>
      </w:divBdr>
    </w:div>
    <w:div w:id="1761219128">
      <w:bodyDiv w:val="1"/>
      <w:marLeft w:val="0"/>
      <w:marRight w:val="0"/>
      <w:marTop w:val="0"/>
      <w:marBottom w:val="0"/>
      <w:divBdr>
        <w:top w:val="none" w:sz="0" w:space="0" w:color="auto"/>
        <w:left w:val="none" w:sz="0" w:space="0" w:color="auto"/>
        <w:bottom w:val="none" w:sz="0" w:space="0" w:color="auto"/>
        <w:right w:val="none" w:sz="0" w:space="0" w:color="auto"/>
      </w:divBdr>
    </w:div>
    <w:div w:id="1761944470">
      <w:bodyDiv w:val="1"/>
      <w:marLeft w:val="0"/>
      <w:marRight w:val="0"/>
      <w:marTop w:val="0"/>
      <w:marBottom w:val="0"/>
      <w:divBdr>
        <w:top w:val="none" w:sz="0" w:space="0" w:color="auto"/>
        <w:left w:val="none" w:sz="0" w:space="0" w:color="auto"/>
        <w:bottom w:val="none" w:sz="0" w:space="0" w:color="auto"/>
        <w:right w:val="none" w:sz="0" w:space="0" w:color="auto"/>
      </w:divBdr>
    </w:div>
    <w:div w:id="1764765189">
      <w:bodyDiv w:val="1"/>
      <w:marLeft w:val="0"/>
      <w:marRight w:val="0"/>
      <w:marTop w:val="0"/>
      <w:marBottom w:val="0"/>
      <w:divBdr>
        <w:top w:val="none" w:sz="0" w:space="0" w:color="auto"/>
        <w:left w:val="none" w:sz="0" w:space="0" w:color="auto"/>
        <w:bottom w:val="none" w:sz="0" w:space="0" w:color="auto"/>
        <w:right w:val="none" w:sz="0" w:space="0" w:color="auto"/>
      </w:divBdr>
    </w:div>
    <w:div w:id="1779987977">
      <w:bodyDiv w:val="1"/>
      <w:marLeft w:val="0"/>
      <w:marRight w:val="0"/>
      <w:marTop w:val="0"/>
      <w:marBottom w:val="0"/>
      <w:divBdr>
        <w:top w:val="none" w:sz="0" w:space="0" w:color="auto"/>
        <w:left w:val="none" w:sz="0" w:space="0" w:color="auto"/>
        <w:bottom w:val="none" w:sz="0" w:space="0" w:color="auto"/>
        <w:right w:val="none" w:sz="0" w:space="0" w:color="auto"/>
      </w:divBdr>
    </w:div>
    <w:div w:id="1843352319">
      <w:bodyDiv w:val="1"/>
      <w:marLeft w:val="0"/>
      <w:marRight w:val="0"/>
      <w:marTop w:val="0"/>
      <w:marBottom w:val="0"/>
      <w:divBdr>
        <w:top w:val="none" w:sz="0" w:space="0" w:color="auto"/>
        <w:left w:val="none" w:sz="0" w:space="0" w:color="auto"/>
        <w:bottom w:val="none" w:sz="0" w:space="0" w:color="auto"/>
        <w:right w:val="none" w:sz="0" w:space="0" w:color="auto"/>
      </w:divBdr>
    </w:div>
    <w:div w:id="1852523458">
      <w:bodyDiv w:val="1"/>
      <w:marLeft w:val="0"/>
      <w:marRight w:val="0"/>
      <w:marTop w:val="0"/>
      <w:marBottom w:val="0"/>
      <w:divBdr>
        <w:top w:val="none" w:sz="0" w:space="0" w:color="auto"/>
        <w:left w:val="none" w:sz="0" w:space="0" w:color="auto"/>
        <w:bottom w:val="none" w:sz="0" w:space="0" w:color="auto"/>
        <w:right w:val="none" w:sz="0" w:space="0" w:color="auto"/>
      </w:divBdr>
    </w:div>
    <w:div w:id="1871065224">
      <w:bodyDiv w:val="1"/>
      <w:marLeft w:val="0"/>
      <w:marRight w:val="0"/>
      <w:marTop w:val="0"/>
      <w:marBottom w:val="0"/>
      <w:divBdr>
        <w:top w:val="none" w:sz="0" w:space="0" w:color="auto"/>
        <w:left w:val="none" w:sz="0" w:space="0" w:color="auto"/>
        <w:bottom w:val="none" w:sz="0" w:space="0" w:color="auto"/>
        <w:right w:val="none" w:sz="0" w:space="0" w:color="auto"/>
      </w:divBdr>
    </w:div>
    <w:div w:id="2012099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png"/><Relationship Id="rId10" Type="http://schemas.openxmlformats.org/officeDocument/2006/relationships/image" Target="media/image4.emf"/><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463b6811-b0a4-4b2a-b932-72c4c970c5d2}" enabled="0" method="" siteId="{463b6811-b0a4-4b2a-b932-72c4c970c5d2}" removed="1"/>
  <clbl:label id="{61fd1d36-fecb-47ca-b7d7-d0df0370a198}" enabled="0" method="" siteId="{61fd1d36-fecb-47ca-b7d7-d0df0370a198}" removed="1"/>
</clbl:labelList>
</file>

<file path=docProps/app.xml><?xml version="1.0" encoding="utf-8"?>
<Properties xmlns="http://schemas.openxmlformats.org/officeDocument/2006/extended-properties" xmlns:vt="http://schemas.openxmlformats.org/officeDocument/2006/docPropsVTypes">
  <Template>Normal</Template>
  <TotalTime>544</TotalTime>
  <Pages>45</Pages>
  <Words>30351</Words>
  <Characters>173005</Characters>
  <Application>Microsoft Office Word</Application>
  <DocSecurity>0</DocSecurity>
  <Lines>1441</Lines>
  <Paragraphs>405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Aarhus University</Company>
  <LinksUpToDate>false</LinksUpToDate>
  <CharactersWithSpaces>202951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Aske Lohse Sørensen</dc:creator>
  <cp:keywords/>
  <dc:description/>
  <cp:lastModifiedBy>Aske Lohse Sørensen</cp:lastModifiedBy>
  <cp:revision>427</cp:revision>
  <dcterms:created xsi:type="dcterms:W3CDTF">2025-08-05T09:29:00Z</dcterms:created>
  <dcterms:modified xsi:type="dcterms:W3CDTF">2025-09-24T10:39:00Z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id="BU5Sg57X"/&gt;&lt;style id="http://www.zotero.org/styles/nature-communications" hasBibliography="1" bibliographyStyleHasBeenSet="1"/&gt;&lt;prefs&gt;&lt;pref name="fieldType" value="Field"/&gt;&lt;/prefs&gt;&lt;/data&gt;</vt:lpwstr>
  </property>
</Properties>
</file>