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886F" w14:textId="63D3F9F7" w:rsidR="00933CB1" w:rsidRDefault="00BC7D5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7D54">
        <w:rPr>
          <w:rFonts w:ascii="Times New Roman" w:eastAsia="Times New Roman" w:hAnsi="Times New Roman" w:cs="Times New Roman"/>
          <w:b/>
          <w:sz w:val="20"/>
          <w:szCs w:val="20"/>
        </w:rPr>
        <w:t>Supplementary Table 1: Processes of oocyte and embryo handling, heated surface and drop temperature measurements</w:t>
      </w:r>
    </w:p>
    <w:sdt>
      <w:sdtPr>
        <w:tag w:val="goog_rdk_0"/>
        <w:id w:val="179028363"/>
        <w:lock w:val="contentLocked"/>
      </w:sdtPr>
      <w:sdtContent>
        <w:tbl>
          <w:tblPr>
            <w:tblStyle w:val="a"/>
            <w:tblpPr w:leftFromText="180" w:rightFromText="180" w:topFromText="180" w:bottomFromText="180" w:vertAnchor="text" w:tblpX="-645"/>
            <w:tblW w:w="1051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335"/>
            <w:gridCol w:w="1020"/>
            <w:gridCol w:w="780"/>
            <w:gridCol w:w="1020"/>
            <w:gridCol w:w="900"/>
            <w:gridCol w:w="900"/>
            <w:gridCol w:w="870"/>
            <w:gridCol w:w="1050"/>
            <w:gridCol w:w="1095"/>
            <w:gridCol w:w="1545"/>
          </w:tblGrid>
          <w:tr w:rsidR="00933CB1" w14:paraId="1104C1F2" w14:textId="77777777">
            <w:trPr>
              <w:trHeight w:val="2640"/>
            </w:trPr>
            <w:tc>
              <w:tcPr>
                <w:tcW w:w="1335" w:type="dxa"/>
              </w:tcPr>
              <w:p w14:paraId="74ABB99A" w14:textId="77777777" w:rsidR="00933CB1" w:rsidRDefault="00933CB1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020" w:type="dxa"/>
              </w:tcPr>
              <w:p w14:paraId="7AFC3A62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ICSI Rig Display Temperature</w:t>
                </w:r>
              </w:p>
              <w:p w14:paraId="3958C21B" w14:textId="77777777" w:rsidR="00933CB1" w:rsidRDefault="00000000">
                <w:pPr>
                  <w:spacing w:before="240"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°C</w:t>
                </w:r>
              </w:p>
            </w:tc>
            <w:tc>
              <w:tcPr>
                <w:tcW w:w="780" w:type="dxa"/>
              </w:tcPr>
              <w:p w14:paraId="1D1B4D11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ICSI Rig Surface Temperature</w:t>
                </w:r>
              </w:p>
              <w:p w14:paraId="3B68550D" w14:textId="77777777" w:rsidR="00933CB1" w:rsidRDefault="00000000">
                <w:pPr>
                  <w:spacing w:before="240"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°C</w:t>
                </w:r>
              </w:p>
            </w:tc>
            <w:tc>
              <w:tcPr>
                <w:tcW w:w="1020" w:type="dxa"/>
              </w:tcPr>
              <w:p w14:paraId="2C939F54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ICSI Rig Drop Temperature</w:t>
                </w:r>
              </w:p>
              <w:p w14:paraId="3654178F" w14:textId="77777777" w:rsidR="00933CB1" w:rsidRDefault="00000000">
                <w:pPr>
                  <w:spacing w:before="240"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°C</w:t>
                </w:r>
              </w:p>
            </w:tc>
            <w:tc>
              <w:tcPr>
                <w:tcW w:w="900" w:type="dxa"/>
              </w:tcPr>
              <w:p w14:paraId="53188BB6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Laminar Flow-1Display Temperature °C</w:t>
                </w:r>
              </w:p>
            </w:tc>
            <w:tc>
              <w:tcPr>
                <w:tcW w:w="900" w:type="dxa"/>
              </w:tcPr>
              <w:p w14:paraId="6FB498E2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Laminar Flow-1 Surface Temperature °C</w:t>
                </w:r>
              </w:p>
            </w:tc>
            <w:tc>
              <w:tcPr>
                <w:tcW w:w="870" w:type="dxa"/>
              </w:tcPr>
              <w:p w14:paraId="7E5A1926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Lamira Flow- 1 Solution Temperature °C</w:t>
                </w:r>
              </w:p>
            </w:tc>
            <w:tc>
              <w:tcPr>
                <w:tcW w:w="1050" w:type="dxa"/>
              </w:tcPr>
              <w:p w14:paraId="6183BB2B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Laminar Flow-2 Display Temperature</w:t>
                </w:r>
              </w:p>
              <w:p w14:paraId="15B03DE9" w14:textId="77777777" w:rsidR="00933CB1" w:rsidRDefault="00000000">
                <w:pPr>
                  <w:spacing w:before="240"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°C</w:t>
                </w:r>
              </w:p>
            </w:tc>
            <w:tc>
              <w:tcPr>
                <w:tcW w:w="1095" w:type="dxa"/>
              </w:tcPr>
              <w:p w14:paraId="2543CC98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Laminar Flow-2 Surface Temperature</w:t>
                </w:r>
              </w:p>
              <w:p w14:paraId="350C987E" w14:textId="77777777" w:rsidR="00933CB1" w:rsidRDefault="00000000">
                <w:pPr>
                  <w:spacing w:before="240"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°C</w:t>
                </w:r>
              </w:p>
            </w:tc>
            <w:tc>
              <w:tcPr>
                <w:tcW w:w="1545" w:type="dxa"/>
              </w:tcPr>
              <w:p w14:paraId="3F42F93C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Lamira Flow-2 Solution Temperature</w:t>
                </w:r>
              </w:p>
              <w:p w14:paraId="07603603" w14:textId="77777777" w:rsidR="00933CB1" w:rsidRDefault="00000000">
                <w:pPr>
                  <w:spacing w:before="240"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°C</w:t>
                </w:r>
              </w:p>
            </w:tc>
          </w:tr>
          <w:tr w:rsidR="00933CB1" w14:paraId="7760C6E4" w14:textId="77777777">
            <w:tc>
              <w:tcPr>
                <w:tcW w:w="1335" w:type="dxa"/>
              </w:tcPr>
              <w:p w14:paraId="7E9124DF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March 2024</w:t>
                </w:r>
              </w:p>
            </w:tc>
            <w:tc>
              <w:tcPr>
                <w:tcW w:w="1020" w:type="dxa"/>
              </w:tcPr>
              <w:p w14:paraId="2140758D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780" w:type="dxa"/>
              </w:tcPr>
              <w:p w14:paraId="40EA637C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1020" w:type="dxa"/>
              </w:tcPr>
              <w:p w14:paraId="7AF76DE6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36.95±01</w:t>
                </w:r>
              </w:p>
            </w:tc>
            <w:tc>
              <w:tcPr>
                <w:tcW w:w="900" w:type="dxa"/>
              </w:tcPr>
              <w:p w14:paraId="0140194E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37.13±0.08</w:t>
                </w:r>
              </w:p>
            </w:tc>
            <w:tc>
              <w:tcPr>
                <w:tcW w:w="900" w:type="dxa"/>
              </w:tcPr>
              <w:p w14:paraId="1317657C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36.98±0.5</w:t>
                </w:r>
              </w:p>
            </w:tc>
            <w:tc>
              <w:tcPr>
                <w:tcW w:w="870" w:type="dxa"/>
              </w:tcPr>
              <w:p w14:paraId="039CF69B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  <w:tc>
              <w:tcPr>
                <w:tcW w:w="1050" w:type="dxa"/>
              </w:tcPr>
              <w:p w14:paraId="37AD4BE6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39±0</w:t>
                </w:r>
              </w:p>
            </w:tc>
            <w:tc>
              <w:tcPr>
                <w:tcW w:w="1095" w:type="dxa"/>
              </w:tcPr>
              <w:p w14:paraId="0E457F80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38.27±0.22</w:t>
                </w:r>
              </w:p>
            </w:tc>
            <w:tc>
              <w:tcPr>
                <w:tcW w:w="1545" w:type="dxa"/>
              </w:tcPr>
              <w:p w14:paraId="1B39117E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</w:tr>
          <w:tr w:rsidR="00933CB1" w14:paraId="70E6D845" w14:textId="77777777">
            <w:tc>
              <w:tcPr>
                <w:tcW w:w="1335" w:type="dxa"/>
              </w:tcPr>
              <w:p w14:paraId="56BB1AE7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April 2024</w:t>
                </w:r>
              </w:p>
            </w:tc>
            <w:tc>
              <w:tcPr>
                <w:tcW w:w="1020" w:type="dxa"/>
              </w:tcPr>
              <w:p w14:paraId="6303F658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37.01±0.3</w:t>
                </w:r>
              </w:p>
            </w:tc>
            <w:tc>
              <w:tcPr>
                <w:tcW w:w="780" w:type="dxa"/>
              </w:tcPr>
              <w:p w14:paraId="2A0E736C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1020" w:type="dxa"/>
              </w:tcPr>
              <w:p w14:paraId="076ECDD4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36.87±0.1</w:t>
                </w:r>
              </w:p>
            </w:tc>
            <w:tc>
              <w:tcPr>
                <w:tcW w:w="900" w:type="dxa"/>
              </w:tcPr>
              <w:p w14:paraId="40DAFE74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37.25±0.14</w:t>
                </w:r>
              </w:p>
            </w:tc>
            <w:tc>
              <w:tcPr>
                <w:tcW w:w="900" w:type="dxa"/>
              </w:tcPr>
              <w:p w14:paraId="2C608A13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37.14±0.22</w:t>
                </w:r>
              </w:p>
            </w:tc>
            <w:tc>
              <w:tcPr>
                <w:tcW w:w="870" w:type="dxa"/>
              </w:tcPr>
              <w:p w14:paraId="0E9DBDE4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  <w:tc>
              <w:tcPr>
                <w:tcW w:w="1050" w:type="dxa"/>
              </w:tcPr>
              <w:p w14:paraId="548A9624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39±0</w:t>
                </w:r>
              </w:p>
            </w:tc>
            <w:tc>
              <w:tcPr>
                <w:tcW w:w="1095" w:type="dxa"/>
              </w:tcPr>
              <w:p w14:paraId="63AEB366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38.34±0.25</w:t>
                </w:r>
              </w:p>
            </w:tc>
            <w:tc>
              <w:tcPr>
                <w:tcW w:w="1545" w:type="dxa"/>
              </w:tcPr>
              <w:p w14:paraId="40254578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</w:tr>
          <w:tr w:rsidR="00933CB1" w14:paraId="0D02F1E9" w14:textId="77777777">
            <w:tc>
              <w:tcPr>
                <w:tcW w:w="1335" w:type="dxa"/>
              </w:tcPr>
              <w:p w14:paraId="6303BA70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May 2024</w:t>
                </w:r>
              </w:p>
            </w:tc>
            <w:tc>
              <w:tcPr>
                <w:tcW w:w="1020" w:type="dxa"/>
              </w:tcPr>
              <w:p w14:paraId="21143FC5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37.01±0.3</w:t>
                </w:r>
              </w:p>
            </w:tc>
            <w:tc>
              <w:tcPr>
                <w:tcW w:w="780" w:type="dxa"/>
              </w:tcPr>
              <w:p w14:paraId="20DF1D51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1020" w:type="dxa"/>
              </w:tcPr>
              <w:p w14:paraId="2A748179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36.87±0.1</w:t>
                </w:r>
              </w:p>
            </w:tc>
            <w:tc>
              <w:tcPr>
                <w:tcW w:w="900" w:type="dxa"/>
              </w:tcPr>
              <w:p w14:paraId="5297B8A7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37.25±0.14</w:t>
                </w:r>
              </w:p>
            </w:tc>
            <w:tc>
              <w:tcPr>
                <w:tcW w:w="900" w:type="dxa"/>
              </w:tcPr>
              <w:p w14:paraId="2193B344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37.14±0.22</w:t>
                </w:r>
              </w:p>
            </w:tc>
            <w:tc>
              <w:tcPr>
                <w:tcW w:w="870" w:type="dxa"/>
              </w:tcPr>
              <w:p w14:paraId="3A50EDF4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  <w:tc>
              <w:tcPr>
                <w:tcW w:w="1050" w:type="dxa"/>
              </w:tcPr>
              <w:p w14:paraId="4DC57099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39±0</w:t>
                </w:r>
              </w:p>
            </w:tc>
            <w:tc>
              <w:tcPr>
                <w:tcW w:w="1095" w:type="dxa"/>
              </w:tcPr>
              <w:p w14:paraId="2A7D77F2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38.36±0.26</w:t>
                </w:r>
              </w:p>
            </w:tc>
            <w:tc>
              <w:tcPr>
                <w:tcW w:w="1545" w:type="dxa"/>
              </w:tcPr>
              <w:p w14:paraId="2A6F5B01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</w:tr>
          <w:tr w:rsidR="00933CB1" w14:paraId="5DD8AED0" w14:textId="77777777">
            <w:trPr>
              <w:trHeight w:val="426"/>
            </w:trPr>
            <w:tc>
              <w:tcPr>
                <w:tcW w:w="1335" w:type="dxa"/>
              </w:tcPr>
              <w:p w14:paraId="45072221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June 2024</w:t>
                </w:r>
              </w:p>
            </w:tc>
            <w:tc>
              <w:tcPr>
                <w:tcW w:w="1020" w:type="dxa"/>
              </w:tcPr>
              <w:p w14:paraId="3DB52574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780" w:type="dxa"/>
              </w:tcPr>
              <w:p w14:paraId="696AA855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1020" w:type="dxa"/>
              </w:tcPr>
              <w:p w14:paraId="3BC8B2E0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36.84±01</w:t>
                </w:r>
              </w:p>
            </w:tc>
            <w:tc>
              <w:tcPr>
                <w:tcW w:w="900" w:type="dxa"/>
              </w:tcPr>
              <w:p w14:paraId="1D8307BB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37.2±0.28</w:t>
                </w:r>
              </w:p>
            </w:tc>
            <w:tc>
              <w:tcPr>
                <w:tcW w:w="900" w:type="dxa"/>
              </w:tcPr>
              <w:p w14:paraId="46CC47EE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36.88±0.13</w:t>
                </w:r>
              </w:p>
            </w:tc>
            <w:tc>
              <w:tcPr>
                <w:tcW w:w="870" w:type="dxa"/>
              </w:tcPr>
              <w:p w14:paraId="25F05BBD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  <w:tc>
              <w:tcPr>
                <w:tcW w:w="1050" w:type="dxa"/>
              </w:tcPr>
              <w:p w14:paraId="10FC392E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39±0</w:t>
                </w:r>
              </w:p>
            </w:tc>
            <w:tc>
              <w:tcPr>
                <w:tcW w:w="1095" w:type="dxa"/>
              </w:tcPr>
              <w:p w14:paraId="372A532F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38.44±0.3</w:t>
                </w:r>
              </w:p>
            </w:tc>
            <w:tc>
              <w:tcPr>
                <w:tcW w:w="1545" w:type="dxa"/>
              </w:tcPr>
              <w:p w14:paraId="6DC5F1C3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</w:tr>
          <w:tr w:rsidR="00933CB1" w14:paraId="2DBCA185" w14:textId="77777777">
            <w:tc>
              <w:tcPr>
                <w:tcW w:w="1335" w:type="dxa"/>
              </w:tcPr>
              <w:p w14:paraId="5CB74DD5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July 2024</w:t>
                </w:r>
              </w:p>
            </w:tc>
            <w:tc>
              <w:tcPr>
                <w:tcW w:w="1020" w:type="dxa"/>
              </w:tcPr>
              <w:p w14:paraId="7F31D046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780" w:type="dxa"/>
              </w:tcPr>
              <w:p w14:paraId="350FFCD9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1020" w:type="dxa"/>
              </w:tcPr>
              <w:p w14:paraId="4163EE91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36.88±0.1</w:t>
                </w:r>
              </w:p>
            </w:tc>
            <w:tc>
              <w:tcPr>
                <w:tcW w:w="900" w:type="dxa"/>
              </w:tcPr>
              <w:p w14:paraId="31C4136F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37.05±0.09</w:t>
                </w:r>
              </w:p>
            </w:tc>
            <w:tc>
              <w:tcPr>
                <w:tcW w:w="900" w:type="dxa"/>
              </w:tcPr>
              <w:p w14:paraId="4A2A4C3C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37.14±0.11</w:t>
                </w:r>
              </w:p>
            </w:tc>
            <w:tc>
              <w:tcPr>
                <w:tcW w:w="870" w:type="dxa"/>
              </w:tcPr>
              <w:p w14:paraId="53BB7B81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  <w:tc>
              <w:tcPr>
                <w:tcW w:w="1050" w:type="dxa"/>
              </w:tcPr>
              <w:p w14:paraId="5A7DD84E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39±0</w:t>
                </w:r>
              </w:p>
            </w:tc>
            <w:tc>
              <w:tcPr>
                <w:tcW w:w="1095" w:type="dxa"/>
              </w:tcPr>
              <w:p w14:paraId="28E01D60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38.51±0.1</w:t>
                </w:r>
              </w:p>
            </w:tc>
            <w:tc>
              <w:tcPr>
                <w:tcW w:w="1545" w:type="dxa"/>
              </w:tcPr>
              <w:p w14:paraId="38D3BB13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</w:tr>
          <w:tr w:rsidR="00933CB1" w14:paraId="6526B9DC" w14:textId="77777777">
            <w:tc>
              <w:tcPr>
                <w:tcW w:w="1335" w:type="dxa"/>
              </w:tcPr>
              <w:p w14:paraId="388D2816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August 2024</w:t>
                </w:r>
              </w:p>
            </w:tc>
            <w:tc>
              <w:tcPr>
                <w:tcW w:w="1020" w:type="dxa"/>
              </w:tcPr>
              <w:p w14:paraId="1A479362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780" w:type="dxa"/>
              </w:tcPr>
              <w:p w14:paraId="46EDE3B4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1020" w:type="dxa"/>
              </w:tcPr>
              <w:p w14:paraId="2F4546B6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36.86±0.1</w:t>
                </w:r>
              </w:p>
            </w:tc>
            <w:tc>
              <w:tcPr>
                <w:tcW w:w="900" w:type="dxa"/>
              </w:tcPr>
              <w:p w14:paraId="0FB67130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37.2±0</w:t>
                </w:r>
              </w:p>
            </w:tc>
            <w:tc>
              <w:tcPr>
                <w:tcW w:w="900" w:type="dxa"/>
              </w:tcPr>
              <w:p w14:paraId="6520F356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37.47±0.17</w:t>
                </w:r>
              </w:p>
            </w:tc>
            <w:tc>
              <w:tcPr>
                <w:tcW w:w="870" w:type="dxa"/>
              </w:tcPr>
              <w:p w14:paraId="3C240D39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  <w:tc>
              <w:tcPr>
                <w:tcW w:w="1050" w:type="dxa"/>
              </w:tcPr>
              <w:p w14:paraId="4E1C1B86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39±0</w:t>
                </w:r>
              </w:p>
            </w:tc>
            <w:tc>
              <w:tcPr>
                <w:tcW w:w="1095" w:type="dxa"/>
              </w:tcPr>
              <w:p w14:paraId="2758B906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38.81±0.05</w:t>
                </w:r>
              </w:p>
            </w:tc>
            <w:tc>
              <w:tcPr>
                <w:tcW w:w="1545" w:type="dxa"/>
              </w:tcPr>
              <w:p w14:paraId="11BEF0C0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</w:tr>
          <w:tr w:rsidR="00933CB1" w14:paraId="310AB49A" w14:textId="77777777">
            <w:tc>
              <w:tcPr>
                <w:tcW w:w="1335" w:type="dxa"/>
              </w:tcPr>
              <w:p w14:paraId="19B50B09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September 2024</w:t>
                </w:r>
              </w:p>
            </w:tc>
            <w:tc>
              <w:tcPr>
                <w:tcW w:w="1020" w:type="dxa"/>
              </w:tcPr>
              <w:p w14:paraId="51751124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780" w:type="dxa"/>
              </w:tcPr>
              <w:p w14:paraId="131F66C0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1020" w:type="dxa"/>
              </w:tcPr>
              <w:p w14:paraId="36B590F8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36.92 ±0.1</w:t>
                </w:r>
              </w:p>
              <w:p w14:paraId="6E873CED" w14:textId="77777777" w:rsidR="00933CB1" w:rsidRDefault="00933CB1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900" w:type="dxa"/>
              </w:tcPr>
              <w:p w14:paraId="55395133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37.2±0</w:t>
                </w:r>
              </w:p>
            </w:tc>
            <w:tc>
              <w:tcPr>
                <w:tcW w:w="900" w:type="dxa"/>
              </w:tcPr>
              <w:p w14:paraId="12ECEA2C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37.71±0.20</w:t>
                </w:r>
              </w:p>
            </w:tc>
            <w:tc>
              <w:tcPr>
                <w:tcW w:w="870" w:type="dxa"/>
              </w:tcPr>
              <w:p w14:paraId="25E048E4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  <w:tc>
              <w:tcPr>
                <w:tcW w:w="1050" w:type="dxa"/>
              </w:tcPr>
              <w:p w14:paraId="2859216E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39±0</w:t>
                </w:r>
              </w:p>
            </w:tc>
            <w:tc>
              <w:tcPr>
                <w:tcW w:w="1095" w:type="dxa"/>
              </w:tcPr>
              <w:p w14:paraId="7E644130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38.60±0.16</w:t>
                </w:r>
              </w:p>
            </w:tc>
            <w:tc>
              <w:tcPr>
                <w:tcW w:w="1545" w:type="dxa"/>
              </w:tcPr>
              <w:p w14:paraId="6725D289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</w:tr>
          <w:tr w:rsidR="00933CB1" w14:paraId="75A9AD5E" w14:textId="77777777">
            <w:trPr>
              <w:trHeight w:val="902"/>
            </w:trPr>
            <w:tc>
              <w:tcPr>
                <w:tcW w:w="1335" w:type="dxa"/>
              </w:tcPr>
              <w:p w14:paraId="02BF41D4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October 2024</w:t>
                </w:r>
              </w:p>
            </w:tc>
            <w:tc>
              <w:tcPr>
                <w:tcW w:w="1020" w:type="dxa"/>
              </w:tcPr>
              <w:p w14:paraId="7E4D193C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780" w:type="dxa"/>
              </w:tcPr>
              <w:p w14:paraId="6ECE0DFB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1020" w:type="dxa"/>
              </w:tcPr>
              <w:p w14:paraId="71FB3869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36.8±0.1</w:t>
                </w:r>
              </w:p>
              <w:p w14:paraId="4DB01971" w14:textId="77777777" w:rsidR="00933CB1" w:rsidRDefault="00933CB1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900" w:type="dxa"/>
              </w:tcPr>
              <w:p w14:paraId="77CCE348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37.2±0</w:t>
                </w:r>
              </w:p>
            </w:tc>
            <w:tc>
              <w:tcPr>
                <w:tcW w:w="900" w:type="dxa"/>
              </w:tcPr>
              <w:p w14:paraId="0A383C31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37.50±0.22</w:t>
                </w:r>
              </w:p>
            </w:tc>
            <w:tc>
              <w:tcPr>
                <w:tcW w:w="870" w:type="dxa"/>
              </w:tcPr>
              <w:p w14:paraId="2A69E12B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  <w:tc>
              <w:tcPr>
                <w:tcW w:w="1050" w:type="dxa"/>
              </w:tcPr>
              <w:p w14:paraId="3AEFFF65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39±0</w:t>
                </w:r>
              </w:p>
            </w:tc>
            <w:tc>
              <w:tcPr>
                <w:tcW w:w="1095" w:type="dxa"/>
              </w:tcPr>
              <w:p w14:paraId="24259831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38.62±0.12</w:t>
                </w:r>
              </w:p>
            </w:tc>
            <w:tc>
              <w:tcPr>
                <w:tcW w:w="1545" w:type="dxa"/>
              </w:tcPr>
              <w:p w14:paraId="514C42C0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</w:tr>
          <w:tr w:rsidR="00933CB1" w14:paraId="7EFE3FE2" w14:textId="77777777">
            <w:tc>
              <w:tcPr>
                <w:tcW w:w="1335" w:type="dxa"/>
              </w:tcPr>
              <w:p w14:paraId="096CE564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November 2024</w:t>
                </w:r>
              </w:p>
            </w:tc>
            <w:tc>
              <w:tcPr>
                <w:tcW w:w="1020" w:type="dxa"/>
              </w:tcPr>
              <w:p w14:paraId="31A8D2B8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780" w:type="dxa"/>
              </w:tcPr>
              <w:p w14:paraId="34A8A8D2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1020" w:type="dxa"/>
              </w:tcPr>
              <w:p w14:paraId="4561612C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37.03±0.3</w:t>
                </w:r>
              </w:p>
            </w:tc>
            <w:tc>
              <w:tcPr>
                <w:tcW w:w="900" w:type="dxa"/>
              </w:tcPr>
              <w:p w14:paraId="43D9A981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37.2±0</w:t>
                </w:r>
              </w:p>
            </w:tc>
            <w:tc>
              <w:tcPr>
                <w:tcW w:w="900" w:type="dxa"/>
              </w:tcPr>
              <w:p w14:paraId="10488F82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37.73±0.08</w:t>
                </w:r>
              </w:p>
            </w:tc>
            <w:tc>
              <w:tcPr>
                <w:tcW w:w="870" w:type="dxa"/>
              </w:tcPr>
              <w:p w14:paraId="4AB6394E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  <w:tc>
              <w:tcPr>
                <w:tcW w:w="1050" w:type="dxa"/>
              </w:tcPr>
              <w:p w14:paraId="4BC13F53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39±0</w:t>
                </w:r>
              </w:p>
            </w:tc>
            <w:tc>
              <w:tcPr>
                <w:tcW w:w="1095" w:type="dxa"/>
              </w:tcPr>
              <w:p w14:paraId="4FA732C3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38.73±0.17</w:t>
                </w:r>
              </w:p>
            </w:tc>
            <w:tc>
              <w:tcPr>
                <w:tcW w:w="1545" w:type="dxa"/>
              </w:tcPr>
              <w:p w14:paraId="5C5333FC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</w:tr>
          <w:tr w:rsidR="00933CB1" w14:paraId="64378AA6" w14:textId="77777777">
            <w:trPr>
              <w:trHeight w:val="776"/>
            </w:trPr>
            <w:tc>
              <w:tcPr>
                <w:tcW w:w="1335" w:type="dxa"/>
              </w:tcPr>
              <w:p w14:paraId="7AE5AC2C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December 2024</w:t>
                </w:r>
              </w:p>
            </w:tc>
            <w:tc>
              <w:tcPr>
                <w:tcW w:w="1020" w:type="dxa"/>
              </w:tcPr>
              <w:p w14:paraId="580B038D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780" w:type="dxa"/>
              </w:tcPr>
              <w:p w14:paraId="399423E5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1020" w:type="dxa"/>
              </w:tcPr>
              <w:p w14:paraId="0331E2B5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37.03±04</w:t>
                </w:r>
              </w:p>
            </w:tc>
            <w:tc>
              <w:tcPr>
                <w:tcW w:w="900" w:type="dxa"/>
              </w:tcPr>
              <w:p w14:paraId="2BD2FD6A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37.2±0</w:t>
                </w:r>
              </w:p>
            </w:tc>
            <w:tc>
              <w:tcPr>
                <w:tcW w:w="900" w:type="dxa"/>
              </w:tcPr>
              <w:p w14:paraId="5850A62C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37.73±0.36</w:t>
                </w:r>
              </w:p>
            </w:tc>
            <w:tc>
              <w:tcPr>
                <w:tcW w:w="870" w:type="dxa"/>
              </w:tcPr>
              <w:p w14:paraId="2903CE96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  <w:tc>
              <w:tcPr>
                <w:tcW w:w="1050" w:type="dxa"/>
              </w:tcPr>
              <w:p w14:paraId="121919DA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39±0</w:t>
                </w:r>
              </w:p>
            </w:tc>
            <w:tc>
              <w:tcPr>
                <w:tcW w:w="1095" w:type="dxa"/>
              </w:tcPr>
              <w:p w14:paraId="68016D00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38.52±0.18</w:t>
                </w:r>
              </w:p>
            </w:tc>
            <w:tc>
              <w:tcPr>
                <w:tcW w:w="1545" w:type="dxa"/>
              </w:tcPr>
              <w:p w14:paraId="19BF8AAB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</w:tr>
          <w:tr w:rsidR="00933CB1" w14:paraId="4B761F9E" w14:textId="77777777">
            <w:tc>
              <w:tcPr>
                <w:tcW w:w="1335" w:type="dxa"/>
              </w:tcPr>
              <w:p w14:paraId="41CEFBEA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January 2025</w:t>
                </w:r>
              </w:p>
            </w:tc>
            <w:tc>
              <w:tcPr>
                <w:tcW w:w="1020" w:type="dxa"/>
              </w:tcPr>
              <w:p w14:paraId="3CA31248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780" w:type="dxa"/>
              </w:tcPr>
              <w:p w14:paraId="57011891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1020" w:type="dxa"/>
              </w:tcPr>
              <w:p w14:paraId="6018464B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36.9±01</w:t>
                </w:r>
              </w:p>
            </w:tc>
            <w:tc>
              <w:tcPr>
                <w:tcW w:w="900" w:type="dxa"/>
              </w:tcPr>
              <w:p w14:paraId="1E4DA05D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37.2±0</w:t>
                </w:r>
              </w:p>
            </w:tc>
            <w:tc>
              <w:tcPr>
                <w:tcW w:w="900" w:type="dxa"/>
              </w:tcPr>
              <w:p w14:paraId="230DBF97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37.11±0.19</w:t>
                </w:r>
              </w:p>
            </w:tc>
            <w:tc>
              <w:tcPr>
                <w:tcW w:w="870" w:type="dxa"/>
              </w:tcPr>
              <w:p w14:paraId="617BD959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  <w:tc>
              <w:tcPr>
                <w:tcW w:w="1050" w:type="dxa"/>
              </w:tcPr>
              <w:p w14:paraId="674E0ED6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37.08±0.14</w:t>
                </w:r>
              </w:p>
            </w:tc>
            <w:tc>
              <w:tcPr>
                <w:tcW w:w="1095" w:type="dxa"/>
              </w:tcPr>
              <w:p w14:paraId="389C09F9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38.44±0.18</w:t>
                </w:r>
              </w:p>
            </w:tc>
            <w:tc>
              <w:tcPr>
                <w:tcW w:w="1545" w:type="dxa"/>
              </w:tcPr>
              <w:p w14:paraId="55377451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</w:tr>
          <w:tr w:rsidR="00933CB1" w14:paraId="19630B34" w14:textId="77777777">
            <w:tc>
              <w:tcPr>
                <w:tcW w:w="1335" w:type="dxa"/>
              </w:tcPr>
              <w:p w14:paraId="0DA7C239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February 2025</w:t>
                </w:r>
              </w:p>
            </w:tc>
            <w:tc>
              <w:tcPr>
                <w:tcW w:w="1020" w:type="dxa"/>
              </w:tcPr>
              <w:p w14:paraId="77D2C5AB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780" w:type="dxa"/>
              </w:tcPr>
              <w:p w14:paraId="6BF61D77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</w:t>
                </w:r>
              </w:p>
            </w:tc>
            <w:tc>
              <w:tcPr>
                <w:tcW w:w="1020" w:type="dxa"/>
              </w:tcPr>
              <w:p w14:paraId="5BD5513E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36.9±01</w:t>
                </w:r>
              </w:p>
            </w:tc>
            <w:tc>
              <w:tcPr>
                <w:tcW w:w="900" w:type="dxa"/>
              </w:tcPr>
              <w:p w14:paraId="219AB0D6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37.2±0</w:t>
                </w:r>
              </w:p>
            </w:tc>
            <w:tc>
              <w:tcPr>
                <w:tcW w:w="900" w:type="dxa"/>
              </w:tcPr>
              <w:p w14:paraId="467EB824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37.53±0.08</w:t>
                </w:r>
              </w:p>
            </w:tc>
            <w:tc>
              <w:tcPr>
                <w:tcW w:w="870" w:type="dxa"/>
              </w:tcPr>
              <w:p w14:paraId="066B11FA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  <w:tc>
              <w:tcPr>
                <w:tcW w:w="1050" w:type="dxa"/>
              </w:tcPr>
              <w:p w14:paraId="549D4F94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38±0</w:t>
                </w:r>
              </w:p>
            </w:tc>
            <w:tc>
              <w:tcPr>
                <w:tcW w:w="1095" w:type="dxa"/>
              </w:tcPr>
              <w:p w14:paraId="3202BD9A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38.27±0.07</w:t>
                </w:r>
              </w:p>
            </w:tc>
            <w:tc>
              <w:tcPr>
                <w:tcW w:w="1545" w:type="dxa"/>
              </w:tcPr>
              <w:p w14:paraId="2E3098CF" w14:textId="77777777" w:rsidR="00933CB1" w:rsidRDefault="00000000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37±0.2</w:t>
                </w:r>
              </w:p>
            </w:tc>
          </w:tr>
        </w:tbl>
      </w:sdtContent>
    </w:sdt>
    <w:p w14:paraId="6A8C1138" w14:textId="77777777" w:rsidR="00BC7D54" w:rsidRDefault="00BC7D54" w:rsidP="00BC7D5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7D5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Supplementary Table 1: Processes of oocyte and embryo handling, heated surface and drop temperature measurements</w:t>
      </w:r>
    </w:p>
    <w:p w14:paraId="6E67318C" w14:textId="3D99C81C" w:rsidR="00BC7D54" w:rsidRDefault="00BC7D5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7D54">
        <w:rPr>
          <w:rFonts w:ascii="Times New Roman" w:eastAsia="Times New Roman" w:hAnsi="Times New Roman" w:cs="Times New Roman"/>
          <w:bCs/>
          <w:sz w:val="24"/>
          <w:szCs w:val="24"/>
        </w:rPr>
        <w:t>Values are presented as mean ± standard deviation</w:t>
      </w:r>
    </w:p>
    <w:p w14:paraId="67CA5021" w14:textId="77777777" w:rsidR="009C70C5" w:rsidRDefault="009C70C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ECB4CE" w14:textId="77777777" w:rsidR="009C70C5" w:rsidRPr="009C70C5" w:rsidRDefault="009C70C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7A378F" w14:textId="77777777" w:rsidR="00933CB1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Supplementary Table 2: Comparison of embryo morphokinetics between the uncontrolled and controlled groups.</w:t>
      </w:r>
    </w:p>
    <w:tbl>
      <w:tblPr>
        <w:tblStyle w:val="a0"/>
        <w:tblW w:w="10116" w:type="dxa"/>
        <w:tblLayout w:type="fixed"/>
        <w:tblLook w:val="0400" w:firstRow="0" w:lastRow="0" w:firstColumn="0" w:lastColumn="0" w:noHBand="0" w:noVBand="1"/>
      </w:tblPr>
      <w:tblGrid>
        <w:gridCol w:w="2155"/>
        <w:gridCol w:w="3600"/>
        <w:gridCol w:w="3060"/>
        <w:gridCol w:w="1301"/>
      </w:tblGrid>
      <w:tr w:rsidR="00933CB1" w14:paraId="46745172" w14:textId="77777777">
        <w:trPr>
          <w:trHeight w:val="30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560C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Embryo morphokinetics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9BCFD2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Uncontrolled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Group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06D60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Controlled Group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F0DDA8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p-value</w:t>
            </w:r>
          </w:p>
        </w:tc>
      </w:tr>
      <w:tr w:rsidR="00933CB1" w14:paraId="3733FB45" w14:textId="77777777">
        <w:trPr>
          <w:trHeight w:val="281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4CF7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tPNa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4695AC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10.35 (9.06-11.78) (n=70)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8975E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8.70 (7.70-9.90) (n=69)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03A73F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933CB1" w14:paraId="4CE66147" w14:textId="77777777">
        <w:trPr>
          <w:trHeight w:val="281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68AC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tPNf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2B69D2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29.25 (24.35-33.68) (n=60)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7873D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24.60 (22.40-26.30) (n=69)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C02DC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933CB1" w14:paraId="047A5C96" w14:textId="77777777">
        <w:trPr>
          <w:trHeight w:val="281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B2D7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8FB7F9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33.50 (28.80-37.02) (n=40)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1AB70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27.30 (25.10-28.60) (n=69)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6ADBAE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933CB1" w14:paraId="4BEA9456" w14:textId="77777777">
        <w:trPr>
          <w:trHeight w:val="281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86B6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2D201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38.20 (35.50-42.80) (n=39)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F3AB2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37.80 (34.90-40.70) (n=69)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7B7955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0.377</w:t>
            </w:r>
          </w:p>
        </w:tc>
      </w:tr>
      <w:tr w:rsidR="00933CB1" w14:paraId="2819B749" w14:textId="77777777">
        <w:trPr>
          <w:trHeight w:val="281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74CC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126982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48.00 (43.00-52.60) (n=37)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6914C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40.70 (37.30-44.70) (n=69)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0D360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933CB1" w14:paraId="09120DDA" w14:textId="77777777">
        <w:trPr>
          <w:trHeight w:val="281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21D7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B42964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52.75 (48.00-59.02) (n=32)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4DDEE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50.60 (46.00-56.20) (n=69)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E2F65C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0.226</w:t>
            </w:r>
          </w:p>
        </w:tc>
      </w:tr>
      <w:tr w:rsidR="00933CB1" w14:paraId="5D9A3C63" w14:textId="77777777">
        <w:trPr>
          <w:trHeight w:val="281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234A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87F1C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52.70 (48.23-62.42) (n=28)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13BF9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52.60 (48.80-59.00) (n=69)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F6A164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0.799</w:t>
            </w:r>
          </w:p>
        </w:tc>
      </w:tr>
      <w:tr w:rsidR="00933CB1" w14:paraId="54D25071" w14:textId="77777777">
        <w:trPr>
          <w:trHeight w:val="281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919D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DD9E0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60.90 (52.08-75.97) (n=26)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C35CC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56.40 (51.50-63.50) (n=69)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8CD21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0.409</w:t>
            </w:r>
          </w:p>
        </w:tc>
      </w:tr>
      <w:tr w:rsidR="00933CB1" w14:paraId="4096BFB7" w14:textId="77777777">
        <w:trPr>
          <w:trHeight w:val="281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D6A5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B3861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63.05 (53.12-86.15) (n=24)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EC32B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61.20 (54.50-69.70) (n=69)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92320B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0.429</w:t>
            </w:r>
          </w:p>
        </w:tc>
      </w:tr>
      <w:tr w:rsidR="00933CB1" w14:paraId="15F1F291" w14:textId="77777777">
        <w:trPr>
          <w:trHeight w:val="281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A2A6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t9+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DABF8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71.80 (61.50-86.60) (n=23)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B3811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71.60 (67.00-80.40) (n=69)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E2981A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3CB1" w14:paraId="07FABC23" w14:textId="77777777">
        <w:trPr>
          <w:trHeight w:val="281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6556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tM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38B13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98.20 (90.60-100.50) (n=5)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B5B67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88.40 (81.20-93.40) (n=69)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E4FDE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0.286</w:t>
            </w:r>
          </w:p>
        </w:tc>
      </w:tr>
      <w:tr w:rsidR="00933CB1" w14:paraId="78853563" w14:textId="77777777">
        <w:trPr>
          <w:trHeight w:val="281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3EF1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tSB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4B6E2E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111.10 ± 16.57 (n=5)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CEB141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99.22 ± 6.34 (n=56)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2DC95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0.185</w:t>
            </w:r>
          </w:p>
        </w:tc>
      </w:tr>
      <w:tr w:rsidR="00933CB1" w14:paraId="506AC76E" w14:textId="77777777">
        <w:trPr>
          <w:trHeight w:val="281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216F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56C94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122.22 ± 20.98 (n=5)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327A7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106.63 ± 6.69 (n=56)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53339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0.172</w:t>
            </w:r>
          </w:p>
        </w:tc>
      </w:tr>
      <w:tr w:rsidR="00933CB1" w14:paraId="29F0DCC9" w14:textId="77777777">
        <w:trPr>
          <w:trHeight w:val="281"/>
        </w:trPr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A9DE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E7A7F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123.45 (108.10-140.28) (n=4)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FE3399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110.60 (104.9-116.6) (n=54)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0E7024" w14:textId="77777777" w:rsidR="00933CB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0.373</w:t>
            </w:r>
          </w:p>
        </w:tc>
      </w:tr>
    </w:tbl>
    <w:p w14:paraId="1852DE58" w14:textId="77777777" w:rsidR="00933CB1" w:rsidRDefault="00933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2888D8" w14:textId="77777777" w:rsidR="00933CB1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Values are presented as median (interquartile range) or mean ± standard deviation, according to distribution. Time points are expressed in hours post-insemination. P-values reflect comparisons between groups using the Mann–Whitney U test or independent t-test, as appropriate. Abbreviations: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tPNa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time of pronuclei appearance;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tPNf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time of pronuclei fading; t2–t9+ – time to 2-cell to 9+ cell stage;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time of morula formation;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tSB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time of start of blastulation;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time of full blastocyst formation;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time of expanded blastocyst formation.</w:t>
      </w:r>
    </w:p>
    <w:p w14:paraId="7600EEF8" w14:textId="77777777" w:rsidR="00BC7D54" w:rsidRDefault="00BC7D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A5BBE5" w14:textId="77777777" w:rsidR="00BC7D54" w:rsidRDefault="00BC7D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CCCA8E" w14:textId="77777777" w:rsidR="00BC7D54" w:rsidRDefault="00BC7D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93209E" w14:textId="77777777" w:rsidR="00BC7D54" w:rsidRDefault="00BC7D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563CB6" w14:textId="77777777" w:rsidR="00BC7D54" w:rsidRDefault="00BC7D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F139D6" w14:textId="77777777" w:rsidR="009C70C5" w:rsidRDefault="009C70C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8BCE5" w14:textId="77777777" w:rsidR="009C70C5" w:rsidRDefault="009C70C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16AD1F" w14:textId="77777777" w:rsidR="00933CB1" w:rsidRDefault="00933CB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FC5241" w14:textId="2AB4D457" w:rsidR="00933CB1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3EB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Table 3: Comparison of clinical and embryological outcomes between autologous and donor oocyte cycles </w:t>
      </w:r>
      <w:r w:rsidR="00D34D99">
        <w:rPr>
          <w:rFonts w:ascii="Times New Roman" w:eastAsia="Times New Roman" w:hAnsi="Times New Roman" w:cs="Times New Roman"/>
          <w:b/>
          <w:sz w:val="24"/>
          <w:szCs w:val="24"/>
        </w:rPr>
        <w:t>during the study period, before and after implementation of the vitrification temperature control</w:t>
      </w:r>
      <w:r w:rsidRPr="005F53E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7D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1"/>
        <w:tblW w:w="9788" w:type="dxa"/>
        <w:jc w:val="center"/>
        <w:tblLayout w:type="fixed"/>
        <w:tblLook w:val="0400" w:firstRow="0" w:lastRow="0" w:firstColumn="0" w:lastColumn="0" w:noHBand="0" w:noVBand="1"/>
      </w:tblPr>
      <w:tblGrid>
        <w:gridCol w:w="2405"/>
        <w:gridCol w:w="1418"/>
        <w:gridCol w:w="1497"/>
        <w:gridCol w:w="912"/>
        <w:gridCol w:w="1418"/>
        <w:gridCol w:w="1235"/>
        <w:gridCol w:w="903"/>
      </w:tblGrid>
      <w:tr w:rsidR="00337DC0" w:rsidRPr="009C70C5" w14:paraId="18303A60" w14:textId="77777777" w:rsidTr="009C70C5">
        <w:trPr>
          <w:trHeight w:val="2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C7934" w14:textId="77777777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>March 2024-February 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68108" w14:textId="4130E301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>March 2024-August 2024</w:t>
            </w:r>
          </w:p>
          <w:p w14:paraId="10F2A7D2" w14:textId="311030A2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b/>
              </w:rPr>
              <w:t>Fresh Autologous</w:t>
            </w:r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Cycle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31D5" w14:textId="77777777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70C5">
              <w:rPr>
                <w:rFonts w:ascii="Times New Roman" w:eastAsia="Times New Roman" w:hAnsi="Times New Roman" w:cs="Times New Roman"/>
                <w:b/>
              </w:rPr>
              <w:t>September 2024- February 2025</w:t>
            </w:r>
          </w:p>
          <w:p w14:paraId="4542881C" w14:textId="2F4D7D04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b/>
              </w:rPr>
              <w:t>Fresh Autologous</w:t>
            </w:r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Cycle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51C2" w14:textId="77777777" w:rsidR="009C70C5" w:rsidRDefault="009C70C5" w:rsidP="009C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E993DA0" w14:textId="77777777" w:rsidR="009C70C5" w:rsidRDefault="009C70C5" w:rsidP="009C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B71F390" w14:textId="77777777" w:rsidR="009C70C5" w:rsidRDefault="009C70C5" w:rsidP="009C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CDF75F" w14:textId="37DE04FB" w:rsidR="00337DC0" w:rsidRPr="009C70C5" w:rsidRDefault="00FD1AA7" w:rsidP="009C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b/>
              </w:rPr>
              <w:t>p-</w:t>
            </w:r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>value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F20FE" w14:textId="2C8837B5" w:rsidR="00337DC0" w:rsidRPr="009C70C5" w:rsidRDefault="00337DC0" w:rsidP="001A1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>Fresh Donor Oocyte Cycle</w:t>
            </w:r>
          </w:p>
          <w:p w14:paraId="30917C54" w14:textId="77777777" w:rsidR="00337DC0" w:rsidRPr="009C70C5" w:rsidRDefault="00337DC0" w:rsidP="001A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>March 2024-August 2024</w:t>
            </w:r>
          </w:p>
          <w:p w14:paraId="481CD44B" w14:textId="4657D215" w:rsidR="00337DC0" w:rsidRPr="009C70C5" w:rsidRDefault="00337DC0" w:rsidP="001A1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4AC3" w14:textId="77777777" w:rsidR="00337DC0" w:rsidRPr="009C70C5" w:rsidRDefault="00337DC0" w:rsidP="001A1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>Fresh Donor Oocyte Cycle</w:t>
            </w:r>
          </w:p>
          <w:p w14:paraId="2FF8AAC5" w14:textId="34A185F5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70C5">
              <w:rPr>
                <w:rFonts w:ascii="Times New Roman" w:eastAsia="Times New Roman" w:hAnsi="Times New Roman" w:cs="Times New Roman"/>
                <w:b/>
              </w:rPr>
              <w:t>September 2024- February 2025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1325" w14:textId="0FB50E77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b/>
              </w:rPr>
              <w:t>p-</w:t>
            </w:r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>value</w:t>
            </w:r>
          </w:p>
        </w:tc>
      </w:tr>
      <w:tr w:rsidR="00337DC0" w:rsidRPr="009C70C5" w14:paraId="438EFD06" w14:textId="77777777" w:rsidTr="009C70C5">
        <w:trPr>
          <w:trHeight w:val="2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C36BE" w14:textId="77777777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b/>
              </w:rPr>
              <w:t>Number</w:t>
            </w:r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of Patients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CBD89" w14:textId="5524FBC8" w:rsidR="00337DC0" w:rsidRPr="009C70C5" w:rsidRDefault="00FD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5612" w14:textId="3B52117F" w:rsidR="00337DC0" w:rsidRPr="009C70C5" w:rsidRDefault="00FD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1E2C" w14:textId="77777777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0188C" w14:textId="56A51F9E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6262" w14:textId="71AB8028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7C4B" w14:textId="4A63FBB4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7DC0" w:rsidRPr="009C70C5" w14:paraId="4AAAD3E6" w14:textId="77777777" w:rsidTr="009C70C5">
        <w:trPr>
          <w:trHeight w:val="2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D965C" w14:textId="77777777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>Female Age (</w:t>
            </w:r>
            <w:proofErr w:type="spellStart"/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>Mean±Std</w:t>
            </w:r>
            <w:proofErr w:type="spellEnd"/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E36B0" w14:textId="52555EC9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FD1AA7" w:rsidRPr="009C70C5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FD1AA7" w:rsidRPr="009C70C5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±5.7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0EF2" w14:textId="267768B6" w:rsidR="00337DC0" w:rsidRPr="009C70C5" w:rsidRDefault="00FD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34.7±5.2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F387" w14:textId="49B01D65" w:rsidR="00337DC0" w:rsidRPr="009C70C5" w:rsidRDefault="005F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4F406" w14:textId="3BC93DDB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2D1A5F" w:rsidRPr="009C70C5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D1A5F" w:rsidRPr="009C70C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±2.4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E59E" w14:textId="2C21F480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26.6±2.1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6E36" w14:textId="2D5A2564" w:rsidR="00337DC0" w:rsidRPr="009C70C5" w:rsidRDefault="005F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0.29</w:t>
            </w:r>
          </w:p>
        </w:tc>
      </w:tr>
      <w:tr w:rsidR="00337DC0" w:rsidRPr="009C70C5" w14:paraId="35D1F1BE" w14:textId="77777777" w:rsidTr="009C70C5">
        <w:trPr>
          <w:trHeight w:val="2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006EF" w14:textId="77777777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>Maturation rate (%)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6B347" w14:textId="2D2CC509" w:rsidR="00337DC0" w:rsidRPr="009C70C5" w:rsidRDefault="00FD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C972" w14:textId="17CD9A43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83.8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2FC6" w14:textId="7B448095" w:rsidR="00337DC0" w:rsidRPr="009C70C5" w:rsidRDefault="005F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0.35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863F7" w14:textId="77FBF6D4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80</w:t>
            </w:r>
            <w:r w:rsidR="002D1A5F" w:rsidRPr="009C70C5">
              <w:rPr>
                <w:rFonts w:ascii="Times New Roman" w:eastAsia="Times New Roman" w:hAnsi="Times New Roman" w:cs="Times New Roman"/>
                <w:color w:val="000000"/>
              </w:rPr>
              <w:t>.2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1131" w14:textId="36462576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80.3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C4E9" w14:textId="7D171F11" w:rsidR="00337DC0" w:rsidRPr="009C70C5" w:rsidRDefault="005F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</w:p>
        </w:tc>
      </w:tr>
      <w:tr w:rsidR="00337DC0" w:rsidRPr="009C70C5" w14:paraId="4F8E8A39" w14:textId="77777777" w:rsidTr="009C70C5">
        <w:trPr>
          <w:trHeight w:val="2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3CA5B" w14:textId="77777777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>Fertilisation Rate (%)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6F813" w14:textId="364D479C" w:rsidR="00337DC0" w:rsidRPr="009C70C5" w:rsidRDefault="00FD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76.6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BF12" w14:textId="2697282D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86.5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FCE7" w14:textId="327B95EB" w:rsidR="00337DC0" w:rsidRPr="009C70C5" w:rsidRDefault="005F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0.21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7C3C5" w14:textId="792A61C0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5798" w14:textId="6F120344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77.5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58B9" w14:textId="154DB828" w:rsidR="00337DC0" w:rsidRPr="009C70C5" w:rsidRDefault="005F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0.59</w:t>
            </w:r>
          </w:p>
        </w:tc>
      </w:tr>
      <w:tr w:rsidR="00337DC0" w:rsidRPr="009C70C5" w14:paraId="24329F25" w14:textId="77777777" w:rsidTr="009C70C5">
        <w:trPr>
          <w:trHeight w:val="2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97E75" w14:textId="77777777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>Total blastulation Rate (%)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50880" w14:textId="2F4624A3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61</w:t>
            </w:r>
            <w:r w:rsidR="00FD1AA7" w:rsidRPr="009C70C5">
              <w:rPr>
                <w:rFonts w:ascii="Times New Roman" w:eastAsia="Times New Roman" w:hAnsi="Times New Roman" w:cs="Times New Roman"/>
                <w:color w:val="000000"/>
              </w:rPr>
              <w:t>.6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320C" w14:textId="099CB267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61.6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D6E2" w14:textId="4A3319DC" w:rsidR="00337DC0" w:rsidRPr="009C70C5" w:rsidRDefault="005F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3E09B" w14:textId="642E1FE6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72</w:t>
            </w:r>
            <w:r w:rsidR="002D1A5F" w:rsidRPr="009C70C5">
              <w:rPr>
                <w:rFonts w:ascii="Times New Roman" w:eastAsia="Times New Roman" w:hAnsi="Times New Roman" w:cs="Times New Roman"/>
                <w:color w:val="000000"/>
              </w:rPr>
              <w:t>.6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EFCD" w14:textId="38418D91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69.6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6670" w14:textId="09E8E637" w:rsidR="00337DC0" w:rsidRPr="009C70C5" w:rsidRDefault="005F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</w:tc>
      </w:tr>
      <w:tr w:rsidR="00337DC0" w:rsidRPr="009C70C5" w14:paraId="4001E3C4" w14:textId="77777777" w:rsidTr="009C70C5">
        <w:trPr>
          <w:trHeight w:val="2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01AB8" w14:textId="77777777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Usable </w:t>
            </w:r>
            <w:r w:rsidRPr="009C70C5">
              <w:rPr>
                <w:rFonts w:ascii="Times New Roman" w:eastAsia="Times New Roman" w:hAnsi="Times New Roman" w:cs="Times New Roman"/>
                <w:b/>
              </w:rPr>
              <w:t>Blastocyst</w:t>
            </w:r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Rate (%)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DDB3D" w14:textId="2CE2622A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FD1AA7" w:rsidRPr="009C70C5">
              <w:rPr>
                <w:rFonts w:ascii="Times New Roman" w:eastAsia="Times New Roman" w:hAnsi="Times New Roman" w:cs="Times New Roman"/>
                <w:color w:val="000000"/>
              </w:rPr>
              <w:t>4.8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AA01" w14:textId="7442DB2F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50.8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14F3" w14:textId="54E29BDC" w:rsidR="00337DC0" w:rsidRPr="009C70C5" w:rsidRDefault="005F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0.71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07731" w14:textId="58A50A44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2D1A5F" w:rsidRPr="009C70C5">
              <w:rPr>
                <w:rFonts w:ascii="Times New Roman" w:eastAsia="Times New Roman" w:hAnsi="Times New Roman" w:cs="Times New Roman"/>
                <w:color w:val="000000"/>
              </w:rPr>
              <w:t>2.8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64C7" w14:textId="3E4CBC5C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61.8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904F" w14:textId="37259CAB" w:rsidR="00337DC0" w:rsidRPr="009C70C5" w:rsidRDefault="009C70C5" w:rsidP="002D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5F53EB" w:rsidRPr="009C70C5">
              <w:rPr>
                <w:rFonts w:ascii="Times New Roman" w:eastAsia="Times New Roman" w:hAnsi="Times New Roman" w:cs="Times New Roman"/>
                <w:color w:val="000000"/>
              </w:rPr>
              <w:t>0.92</w:t>
            </w:r>
          </w:p>
        </w:tc>
      </w:tr>
      <w:tr w:rsidR="00337DC0" w:rsidRPr="009C70C5" w14:paraId="660370B0" w14:textId="77777777" w:rsidTr="009C70C5">
        <w:trPr>
          <w:trHeight w:val="2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BB178" w14:textId="77777777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Euploidy rate </w:t>
            </w:r>
            <w:proofErr w:type="spellStart"/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>Rate</w:t>
            </w:r>
            <w:proofErr w:type="spellEnd"/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40536" w14:textId="708F8105" w:rsidR="00337DC0" w:rsidRPr="009C70C5" w:rsidRDefault="00FD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60.9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70CC" w14:textId="60811250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60.9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D7CC" w14:textId="14822869" w:rsidR="00337DC0" w:rsidRPr="009C70C5" w:rsidRDefault="005F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8C070" w14:textId="57785DAE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2D1A5F" w:rsidRPr="009C70C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5E1F" w14:textId="69C7AD3C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74.6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37AC" w14:textId="4F737ED5" w:rsidR="00337DC0" w:rsidRPr="009C70C5" w:rsidRDefault="005F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0.96</w:t>
            </w:r>
          </w:p>
        </w:tc>
      </w:tr>
      <w:tr w:rsidR="00337DC0" w:rsidRPr="009C70C5" w14:paraId="2EE5DEF4" w14:textId="77777777" w:rsidTr="009C70C5">
        <w:trPr>
          <w:trHeight w:val="2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6FA69" w14:textId="77777777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>Pregnancy Total Rate (%)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C16C40" w14:textId="7848B406" w:rsidR="00337DC0" w:rsidRPr="009C70C5" w:rsidRDefault="00FD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72.7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21D4" w14:textId="20BC95C6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84.2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5193" w14:textId="143980C9" w:rsidR="00337DC0" w:rsidRPr="009C70C5" w:rsidRDefault="005F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2D8D9" w14:textId="0158B867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80.7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9EFE" w14:textId="4D6AF90D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74.4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D193" w14:textId="678B90D6" w:rsidR="00337DC0" w:rsidRPr="009C70C5" w:rsidRDefault="005F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0.47</w:t>
            </w:r>
          </w:p>
        </w:tc>
      </w:tr>
      <w:tr w:rsidR="00337DC0" w:rsidRPr="009C70C5" w14:paraId="160E433A" w14:textId="77777777" w:rsidTr="009C70C5">
        <w:trPr>
          <w:trHeight w:val="2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6F581" w14:textId="77777777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>Pregnacy</w:t>
            </w:r>
            <w:proofErr w:type="spellEnd"/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Single Embryo Transfer </w:t>
            </w:r>
            <w:proofErr w:type="gramStart"/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>Rate(</w:t>
            </w:r>
            <w:proofErr w:type="gramEnd"/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53EE9" w14:textId="1C7EB95F" w:rsidR="00337DC0" w:rsidRPr="009C70C5" w:rsidRDefault="00FD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3FD4" w14:textId="0D74353C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92.3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3A88" w14:textId="3F36C042" w:rsidR="00337DC0" w:rsidRPr="009C70C5" w:rsidRDefault="005F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B63CF" w14:textId="478E2FAD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2D1A5F" w:rsidRPr="009C70C5">
              <w:rPr>
                <w:rFonts w:ascii="Times New Roman" w:eastAsia="Times New Roman" w:hAnsi="Times New Roman" w:cs="Times New Roman"/>
                <w:color w:val="000000"/>
              </w:rPr>
              <w:t>2.7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61A2" w14:textId="6FAB1FC7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73.9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DD14" w14:textId="6CBBEF18" w:rsidR="00337DC0" w:rsidRPr="009C70C5" w:rsidRDefault="005F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0.89</w:t>
            </w:r>
          </w:p>
        </w:tc>
      </w:tr>
      <w:tr w:rsidR="00337DC0" w:rsidRPr="009C70C5" w14:paraId="336CA064" w14:textId="77777777" w:rsidTr="009C70C5">
        <w:trPr>
          <w:trHeight w:val="2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5BE52" w14:textId="77777777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>Pregnany</w:t>
            </w:r>
            <w:proofErr w:type="spellEnd"/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Double Embryo Transfer Rate (%)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316BE" w14:textId="04D78F51" w:rsidR="00337DC0" w:rsidRPr="009C70C5" w:rsidRDefault="00FD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83.3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6538" w14:textId="19AA7E87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66.6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A038" w14:textId="6BCD190E" w:rsidR="00337DC0" w:rsidRPr="009C70C5" w:rsidRDefault="005F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C77C0" w14:textId="4D5B83BA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FAC5" w14:textId="0DD938BC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DCFD" w14:textId="6AEF1823" w:rsidR="00337DC0" w:rsidRPr="009C70C5" w:rsidRDefault="005F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.00089</w:t>
            </w:r>
          </w:p>
        </w:tc>
      </w:tr>
      <w:tr w:rsidR="00337DC0" w:rsidRPr="009C70C5" w14:paraId="04A81617" w14:textId="77777777" w:rsidTr="009C70C5">
        <w:trPr>
          <w:trHeight w:val="2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1E4EE" w14:textId="77777777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>Fresh Embryo Transfer Pregnancy Rate (%)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87F0B" w14:textId="11104DA2" w:rsidR="00337DC0" w:rsidRPr="009C70C5" w:rsidRDefault="00FD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33.3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42E3" w14:textId="08E3B3B4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CAB6" w14:textId="216FFEA2" w:rsidR="00337DC0" w:rsidRPr="009C70C5" w:rsidRDefault="005F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E70C8" w14:textId="08C4CAB9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55.6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7DF8" w14:textId="7F2564C4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93CD" w14:textId="717DEB3A" w:rsidR="00337DC0" w:rsidRPr="009C70C5" w:rsidRDefault="005F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337DC0" w:rsidRPr="009C70C5" w14:paraId="65B8E023" w14:textId="77777777" w:rsidTr="009C70C5">
        <w:trPr>
          <w:trHeight w:val="2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41213" w14:textId="77777777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b/>
                <w:color w:val="000000"/>
              </w:rPr>
              <w:t>Frozen Embryo Transfer Pregnancy Rate (%)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632B3" w14:textId="6C991747" w:rsidR="00337DC0" w:rsidRPr="009C70C5" w:rsidRDefault="00FD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87.5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74183" w14:textId="4B609B95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82.4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1D7428" w14:textId="749E544B" w:rsidR="00337DC0" w:rsidRPr="009C70C5" w:rsidRDefault="005F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0.54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3E806" w14:textId="4DBB0735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90.9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0E18B" w14:textId="0C165015" w:rsidR="00337DC0" w:rsidRPr="009C70C5" w:rsidRDefault="002D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70.6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0916B4" w14:textId="38F2EE16" w:rsidR="00337DC0" w:rsidRPr="009C70C5" w:rsidRDefault="005F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0C5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</w:tr>
      <w:tr w:rsidR="00337DC0" w:rsidRPr="009C70C5" w14:paraId="3D6E3B32" w14:textId="77777777" w:rsidTr="009C70C5">
        <w:trPr>
          <w:trHeight w:val="29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B9C60" w14:textId="77777777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AB371" w14:textId="77777777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395C" w14:textId="77777777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16C1" w14:textId="77777777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2C21A" w14:textId="10FE237C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2D52" w14:textId="77777777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52CB" w14:textId="16896F29" w:rsidR="00337DC0" w:rsidRPr="009C70C5" w:rsidRDefault="0033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8E1B3F9" w14:textId="77777777" w:rsidR="00933CB1" w:rsidRDefault="00933C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396445" w14:textId="234BAC94" w:rsidR="00BC7D54" w:rsidRPr="00BC7D5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Values are presented as means ± standard deviation or percentages, as appropriate. Statistical comparisons between own oocyte and donor oocyte cycles were performed using the independent t-test or chi-square test. P-values &lt;0.05 were considered statistically significant. </w:t>
      </w:r>
    </w:p>
    <w:p w14:paraId="7EC45CF2" w14:textId="77777777" w:rsidR="00D34D99" w:rsidRDefault="00D34D9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3E3F9C" w14:textId="77777777" w:rsidR="00D34D99" w:rsidRDefault="00D34D9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1107D9" w14:textId="77777777" w:rsidR="00D34D99" w:rsidRDefault="00D34D9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34D99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B1"/>
    <w:rsid w:val="00035D9F"/>
    <w:rsid w:val="001A1797"/>
    <w:rsid w:val="002D1A5F"/>
    <w:rsid w:val="00337DC0"/>
    <w:rsid w:val="00340905"/>
    <w:rsid w:val="005F53EB"/>
    <w:rsid w:val="007911F1"/>
    <w:rsid w:val="009020FA"/>
    <w:rsid w:val="00933CB1"/>
    <w:rsid w:val="009C70C5"/>
    <w:rsid w:val="00A141DA"/>
    <w:rsid w:val="00BC7D54"/>
    <w:rsid w:val="00D34D99"/>
    <w:rsid w:val="00E30555"/>
    <w:rsid w:val="00FD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50D65"/>
  <w15:docId w15:val="{07408B60-4C1C-4B3A-8948-BCCBC734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65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xN3S0mMEaVV4mbd3JSWo1LPAaA==">CgMxLjAaHwoBMBIaChgICVIUChJ0YWJsZS5pNWhwaDV3ZHFtbGQ4AHIhMUhreFJCYXJacEw4VFcxUjdrQnJvUE1NRnM5S0Z5OHBl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13090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Georges Raad</dc:creator>
  <cp:lastModifiedBy>George Liperis</cp:lastModifiedBy>
  <cp:revision>9</cp:revision>
  <dcterms:created xsi:type="dcterms:W3CDTF">2025-08-08T09:39:00Z</dcterms:created>
  <dcterms:modified xsi:type="dcterms:W3CDTF">2025-09-24T09:58:00Z</dcterms:modified>
</cp:coreProperties>
</file>