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67" w:rsidRDefault="00B32E67" w:rsidP="00B32E67">
      <w:pPr>
        <w:jc w:val="center"/>
        <w:rPr>
          <w:rStyle w:val="a7"/>
          <w:rFonts w:cs="Times New Roman"/>
          <w:color w:val="404040"/>
          <w:shd w:val="clear" w:color="auto" w:fill="FFFFFF"/>
        </w:rPr>
      </w:pPr>
      <w:r w:rsidRPr="005205B3">
        <w:rPr>
          <w:rStyle w:val="a7"/>
          <w:rFonts w:cs="Times New Roman"/>
          <w:color w:val="404040"/>
          <w:shd w:val="clear" w:color="auto" w:fill="FFFFFF"/>
        </w:rPr>
        <w:t>Efficacy of Multifocal Spectacle</w:t>
      </w:r>
      <w:r>
        <w:rPr>
          <w:rStyle w:val="a7"/>
          <w:rFonts w:cs="Times New Roman"/>
          <w:color w:val="404040"/>
          <w:shd w:val="clear" w:color="auto" w:fill="FFFFFF"/>
        </w:rPr>
        <w:t>s for Myopia Control in Premyopi</w:t>
      </w:r>
      <w:r>
        <w:rPr>
          <w:rStyle w:val="a7"/>
          <w:rFonts w:cs="Times New Roman" w:hint="eastAsia"/>
          <w:color w:val="404040"/>
          <w:shd w:val="clear" w:color="auto" w:fill="FFFFFF"/>
        </w:rPr>
        <w:t>c</w:t>
      </w:r>
      <w:r>
        <w:rPr>
          <w:rStyle w:val="a7"/>
          <w:rFonts w:cs="Times New Roman"/>
          <w:color w:val="404040"/>
          <w:shd w:val="clear" w:color="auto" w:fill="FFFFFF"/>
        </w:rPr>
        <w:t xml:space="preserve"> Children</w:t>
      </w:r>
      <w:r w:rsidRPr="005205B3">
        <w:rPr>
          <w:rStyle w:val="a7"/>
          <w:rFonts w:cs="Times New Roman"/>
          <w:color w:val="404040"/>
          <w:shd w:val="clear" w:color="auto" w:fill="FFFFFF"/>
        </w:rPr>
        <w:t xml:space="preserve">: </w:t>
      </w:r>
    </w:p>
    <w:p w:rsidR="00B32E67" w:rsidRDefault="00B32E67" w:rsidP="00B32E67">
      <w:pPr>
        <w:jc w:val="center"/>
        <w:rPr>
          <w:rStyle w:val="a7"/>
          <w:rFonts w:cs="Times New Roman"/>
          <w:color w:val="404040"/>
          <w:shd w:val="clear" w:color="auto" w:fill="FFFFFF"/>
        </w:rPr>
      </w:pPr>
      <w:r w:rsidRPr="005205B3">
        <w:rPr>
          <w:rStyle w:val="a7"/>
          <w:rFonts w:cs="Times New Roman"/>
          <w:color w:val="404040"/>
          <w:shd w:val="clear" w:color="auto" w:fill="FFFFFF"/>
        </w:rPr>
        <w:t>A Multicenter Real-World Study</w:t>
      </w:r>
    </w:p>
    <w:p w:rsidR="00CC5129" w:rsidRDefault="00CC5129" w:rsidP="00B32E67">
      <w:pPr>
        <w:jc w:val="center"/>
        <w:rPr>
          <w:rStyle w:val="a7"/>
          <w:rFonts w:cs="Times New Roman"/>
          <w:color w:val="404040"/>
          <w:shd w:val="clear" w:color="auto" w:fill="FFFFFF"/>
        </w:rPr>
      </w:pPr>
    </w:p>
    <w:p w:rsidR="002D3B00" w:rsidRDefault="002D3B00" w:rsidP="00B32E67">
      <w:pPr>
        <w:jc w:val="center"/>
        <w:rPr>
          <w:rStyle w:val="a7"/>
          <w:rFonts w:cs="Times New Roman" w:hint="eastAsia"/>
          <w:color w:val="404040"/>
          <w:shd w:val="clear" w:color="auto" w:fill="FFFFFF"/>
        </w:rPr>
      </w:pPr>
    </w:p>
    <w:p w:rsidR="00B32E67" w:rsidRPr="00D54818" w:rsidRDefault="00D54818" w:rsidP="00CC5129">
      <w:pPr>
        <w:shd w:val="clear" w:color="auto" w:fill="FFFFFF"/>
        <w:rPr>
          <w:rStyle w:val="a7"/>
          <w:rFonts w:ascii="Arial" w:hAnsi="Arial" w:cs="Arial"/>
          <w:b w:val="0"/>
          <w:color w:val="404040"/>
          <w:sz w:val="20"/>
          <w:szCs w:val="20"/>
          <w:shd w:val="clear" w:color="auto" w:fill="FFFFFF"/>
        </w:rPr>
      </w:pPr>
      <w:r w:rsidRPr="00D54818">
        <w:rPr>
          <w:rFonts w:ascii="Arial" w:hAnsi="Arial" w:cs="Arial"/>
          <w:color w:val="000000"/>
          <w:sz w:val="20"/>
          <w:szCs w:val="20"/>
        </w:rPr>
        <w:t>Supplement 1</w:t>
      </w:r>
      <w:r w:rsidR="00B32E67" w:rsidRPr="00D54818">
        <w:rPr>
          <w:rStyle w:val="a7"/>
          <w:rFonts w:ascii="Arial" w:hAnsi="Arial" w:cs="Arial"/>
          <w:b w:val="0"/>
          <w:color w:val="404040"/>
          <w:sz w:val="20"/>
          <w:szCs w:val="20"/>
          <w:shd w:val="clear" w:color="auto" w:fill="FFFFFF"/>
        </w:rPr>
        <w:t>.</w:t>
      </w:r>
      <w:r w:rsidR="00B32E67" w:rsidRPr="00D54818">
        <w:rPr>
          <w:rStyle w:val="a7"/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D54818">
        <w:rPr>
          <w:rStyle w:val="a7"/>
          <w:rFonts w:ascii="Arial" w:hAnsi="Arial" w:cs="Arial"/>
          <w:b w:val="0"/>
          <w:color w:val="404040"/>
          <w:sz w:val="20"/>
          <w:szCs w:val="20"/>
          <w:shd w:val="clear" w:color="auto" w:fill="FFFFFF"/>
        </w:rPr>
        <w:t>Changes in SE and AL Across MF Subtypes (DSDO/DIMS/HAL)</w:t>
      </w:r>
    </w:p>
    <w:tbl>
      <w:tblPr>
        <w:tblStyle w:val="a8"/>
        <w:tblpPr w:leftFromText="180" w:rightFromText="180" w:vertAnchor="text" w:horzAnchor="margin" w:tblpXSpec="center" w:tblpY="318"/>
        <w:tblW w:w="10627" w:type="dxa"/>
        <w:tblLayout w:type="fixed"/>
        <w:tblLook w:val="04A0" w:firstRow="1" w:lastRow="0" w:firstColumn="1" w:lastColumn="0" w:noHBand="0" w:noVBand="1"/>
      </w:tblPr>
      <w:tblGrid>
        <w:gridCol w:w="2132"/>
        <w:gridCol w:w="2541"/>
        <w:gridCol w:w="2552"/>
        <w:gridCol w:w="2551"/>
        <w:gridCol w:w="851"/>
      </w:tblGrid>
      <w:tr w:rsidR="00D54818" w:rsidRPr="00D54818" w:rsidTr="00054248">
        <w:tc>
          <w:tcPr>
            <w:tcW w:w="2132" w:type="dxa"/>
            <w:shd w:val="clear" w:color="auto" w:fill="7F7F7F" w:themeFill="text1" w:themeFillTint="80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Factor</w:t>
            </w:r>
          </w:p>
        </w:tc>
        <w:tc>
          <w:tcPr>
            <w:tcW w:w="2541" w:type="dxa"/>
            <w:shd w:val="clear" w:color="auto" w:fill="7F7F7F" w:themeFill="text1" w:themeFillTint="80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DSDO (95% CI)</w:t>
            </w:r>
          </w:p>
        </w:tc>
        <w:tc>
          <w:tcPr>
            <w:tcW w:w="2552" w:type="dxa"/>
            <w:shd w:val="clear" w:color="auto" w:fill="7F7F7F" w:themeFill="text1" w:themeFillTint="80"/>
          </w:tcPr>
          <w:p w:rsidR="00D54818" w:rsidRPr="00D54818" w:rsidRDefault="00D54818" w:rsidP="0005424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DIMS (95% CI)</w:t>
            </w:r>
          </w:p>
        </w:tc>
        <w:tc>
          <w:tcPr>
            <w:tcW w:w="2551" w:type="dxa"/>
            <w:shd w:val="clear" w:color="auto" w:fill="7F7F7F" w:themeFill="text1" w:themeFillTint="80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HAL (95% CI)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:rsidR="00D54818" w:rsidRPr="00D54818" w:rsidRDefault="00D54818" w:rsidP="0005424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4818">
              <w:rPr>
                <w:rFonts w:ascii="Arial" w:hAnsi="Arial" w:cs="Arial"/>
                <w:i/>
                <w:sz w:val="20"/>
                <w:szCs w:val="20"/>
              </w:rPr>
              <w:t xml:space="preserve">P </w:t>
            </w:r>
            <w:r w:rsidRPr="00D54818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D54818" w:rsidRPr="00D54818" w:rsidTr="00054248">
        <w:tc>
          <w:tcPr>
            <w:tcW w:w="10627" w:type="dxa"/>
            <w:gridSpan w:val="5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12-mo follow-up subdataset</w:t>
            </w:r>
          </w:p>
        </w:tc>
      </w:tr>
      <w:tr w:rsidR="00D54818" w:rsidRPr="00D54818" w:rsidTr="00054248">
        <w:tc>
          <w:tcPr>
            <w:tcW w:w="213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254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55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54818" w:rsidRPr="00D54818" w:rsidTr="00054248">
        <w:tc>
          <w:tcPr>
            <w:tcW w:w="213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Sex(female)</w:t>
            </w:r>
          </w:p>
        </w:tc>
        <w:tc>
          <w:tcPr>
            <w:tcW w:w="254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52(51.0%)</w:t>
            </w:r>
          </w:p>
        </w:tc>
        <w:tc>
          <w:tcPr>
            <w:tcW w:w="255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51(51.0%)</w:t>
            </w:r>
          </w:p>
        </w:tc>
        <w:tc>
          <w:tcPr>
            <w:tcW w:w="255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43(51.8%)</w:t>
            </w:r>
          </w:p>
        </w:tc>
        <w:tc>
          <w:tcPr>
            <w:tcW w:w="851" w:type="dxa"/>
          </w:tcPr>
          <w:p w:rsidR="00D54818" w:rsidRPr="00D54818" w:rsidRDefault="00D54818" w:rsidP="000542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818">
              <w:rPr>
                <w:rFonts w:ascii="Arial" w:hAnsi="Arial" w:cs="Arial"/>
                <w:color w:val="000000" w:themeColor="text1"/>
                <w:sz w:val="20"/>
                <w:szCs w:val="20"/>
              </w:rPr>
              <w:t>0.992</w:t>
            </w:r>
          </w:p>
        </w:tc>
      </w:tr>
      <w:tr w:rsidR="00D54818" w:rsidRPr="00D54818" w:rsidTr="00054248">
        <w:tc>
          <w:tcPr>
            <w:tcW w:w="213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Age(y)</w:t>
            </w:r>
          </w:p>
        </w:tc>
        <w:tc>
          <w:tcPr>
            <w:tcW w:w="254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8.68±1.54(8.37-8.98)</w:t>
            </w:r>
          </w:p>
        </w:tc>
        <w:tc>
          <w:tcPr>
            <w:tcW w:w="255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8.97±1.50(8.67-9.27)</w:t>
            </w:r>
          </w:p>
        </w:tc>
        <w:tc>
          <w:tcPr>
            <w:tcW w:w="255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9.04±1.88(8.62-9.45)</w:t>
            </w:r>
          </w:p>
        </w:tc>
        <w:tc>
          <w:tcPr>
            <w:tcW w:w="851" w:type="dxa"/>
          </w:tcPr>
          <w:p w:rsidR="00D54818" w:rsidRPr="00D54818" w:rsidRDefault="00D54818" w:rsidP="000542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818">
              <w:rPr>
                <w:rFonts w:ascii="Arial" w:hAnsi="Arial" w:cs="Arial"/>
                <w:color w:val="000000" w:themeColor="text1"/>
                <w:sz w:val="20"/>
                <w:szCs w:val="20"/>
              </w:rPr>
              <w:t>0.254</w:t>
            </w:r>
          </w:p>
        </w:tc>
      </w:tr>
      <w:tr w:rsidR="00D54818" w:rsidRPr="00D54818" w:rsidTr="00054248">
        <w:tc>
          <w:tcPr>
            <w:tcW w:w="213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Baseline SE</w:t>
            </w:r>
            <w:r w:rsidRPr="00D54818">
              <w:rPr>
                <w:rFonts w:ascii="Arial" w:hAnsi="Arial" w:cs="Arial"/>
                <w:sz w:val="20"/>
                <w:szCs w:val="20"/>
              </w:rPr>
              <w:t>（</w:t>
            </w:r>
            <w:r w:rsidRPr="00D54818">
              <w:rPr>
                <w:rFonts w:ascii="Arial" w:hAnsi="Arial" w:cs="Arial"/>
                <w:sz w:val="20"/>
                <w:szCs w:val="20"/>
              </w:rPr>
              <w:t>D</w:t>
            </w:r>
            <w:r w:rsidRPr="00D54818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54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-0.03±0.32(-0.10-0.03)</w:t>
            </w:r>
          </w:p>
        </w:tc>
        <w:tc>
          <w:tcPr>
            <w:tcW w:w="255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-0.16±0.25(-0.21- -0.11)</w:t>
            </w:r>
          </w:p>
        </w:tc>
        <w:tc>
          <w:tcPr>
            <w:tcW w:w="255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-0.20±0.24(-0.25- -0.14)</w:t>
            </w:r>
          </w:p>
        </w:tc>
        <w:tc>
          <w:tcPr>
            <w:tcW w:w="851" w:type="dxa"/>
          </w:tcPr>
          <w:p w:rsidR="00D54818" w:rsidRPr="00D54818" w:rsidRDefault="00D54818" w:rsidP="000542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818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</w:tr>
      <w:tr w:rsidR="00D54818" w:rsidRPr="00D54818" w:rsidTr="00054248">
        <w:tc>
          <w:tcPr>
            <w:tcW w:w="213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Baseline AL</w:t>
            </w:r>
            <w:r w:rsidRPr="00D54818">
              <w:rPr>
                <w:rFonts w:ascii="Arial" w:hAnsi="Arial" w:cs="Arial"/>
                <w:sz w:val="20"/>
                <w:szCs w:val="20"/>
              </w:rPr>
              <w:t>（</w:t>
            </w:r>
            <w:r w:rsidRPr="00D54818">
              <w:rPr>
                <w:rFonts w:ascii="Arial" w:hAnsi="Arial" w:cs="Arial"/>
                <w:sz w:val="20"/>
                <w:szCs w:val="20"/>
              </w:rPr>
              <w:t>mm</w:t>
            </w:r>
            <w:r w:rsidRPr="00D54818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541" w:type="dxa"/>
          </w:tcPr>
          <w:p w:rsidR="00D54818" w:rsidRPr="00D54818" w:rsidRDefault="00D54818" w:rsidP="00054248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D54818">
              <w:rPr>
                <w:rFonts w:ascii="Arial" w:eastAsia="等线" w:hAnsi="Arial" w:cs="Arial"/>
                <w:color w:val="000000"/>
                <w:sz w:val="20"/>
                <w:szCs w:val="20"/>
              </w:rPr>
              <w:t>23.61±0.71(23.47-23.75)</w:t>
            </w:r>
          </w:p>
        </w:tc>
        <w:tc>
          <w:tcPr>
            <w:tcW w:w="2552" w:type="dxa"/>
          </w:tcPr>
          <w:p w:rsidR="00D54818" w:rsidRPr="00D54818" w:rsidRDefault="00D54818" w:rsidP="00054248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D54818">
              <w:rPr>
                <w:rFonts w:ascii="Arial" w:eastAsia="等线" w:hAnsi="Arial" w:cs="Arial"/>
                <w:color w:val="000000"/>
                <w:sz w:val="20"/>
                <w:szCs w:val="20"/>
              </w:rPr>
              <w:t>23.59±0.67(23.46-23.73)</w:t>
            </w:r>
          </w:p>
        </w:tc>
        <w:tc>
          <w:tcPr>
            <w:tcW w:w="2551" w:type="dxa"/>
          </w:tcPr>
          <w:p w:rsidR="00D54818" w:rsidRPr="00D54818" w:rsidRDefault="00D54818" w:rsidP="00054248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D54818">
              <w:rPr>
                <w:rFonts w:ascii="Arial" w:eastAsia="等线" w:hAnsi="Arial" w:cs="Arial"/>
                <w:color w:val="000000"/>
                <w:sz w:val="20"/>
                <w:szCs w:val="20"/>
              </w:rPr>
              <w:t>23.58±0.64(23.44-23.72)</w:t>
            </w:r>
          </w:p>
        </w:tc>
        <w:tc>
          <w:tcPr>
            <w:tcW w:w="851" w:type="dxa"/>
          </w:tcPr>
          <w:p w:rsidR="00D54818" w:rsidRPr="00D54818" w:rsidRDefault="00D54818" w:rsidP="00054248">
            <w:pPr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</w:pPr>
            <w:r w:rsidRPr="00D54818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0.967</w:t>
            </w:r>
          </w:p>
        </w:tc>
      </w:tr>
      <w:tr w:rsidR="00D54818" w:rsidRPr="00D54818" w:rsidTr="00054248">
        <w:tc>
          <w:tcPr>
            <w:tcW w:w="213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D54818">
              <w:rPr>
                <w:rFonts w:ascii="Arial" w:hAnsi="Arial" w:cs="Arial"/>
                <w:sz w:val="20"/>
                <w:szCs w:val="20"/>
              </w:rPr>
              <w:t>SE</w:t>
            </w:r>
            <w:r w:rsidRPr="00D54818">
              <w:rPr>
                <w:rFonts w:ascii="Arial" w:hAnsi="Arial" w:cs="Arial"/>
                <w:sz w:val="20"/>
                <w:szCs w:val="20"/>
              </w:rPr>
              <w:t>（</w:t>
            </w:r>
            <w:r w:rsidRPr="00D54818">
              <w:rPr>
                <w:rFonts w:ascii="Arial" w:hAnsi="Arial" w:cs="Arial"/>
                <w:sz w:val="20"/>
                <w:szCs w:val="20"/>
              </w:rPr>
              <w:t>D</w:t>
            </w:r>
            <w:r w:rsidRPr="00D54818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54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-0.29±0.36(-0.36- -0.22)</w:t>
            </w:r>
          </w:p>
        </w:tc>
        <w:tc>
          <w:tcPr>
            <w:tcW w:w="255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-0.30±0.32(-0.37- -0.24)</w:t>
            </w:r>
          </w:p>
        </w:tc>
        <w:tc>
          <w:tcPr>
            <w:tcW w:w="2551" w:type="dxa"/>
          </w:tcPr>
          <w:p w:rsidR="00D54818" w:rsidRPr="00D54818" w:rsidRDefault="00D54818" w:rsidP="00054248">
            <w:pPr>
              <w:ind w:left="100" w:hangingChars="50" w:hanging="100"/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-0.21±0.32(-0.28--0.14)</w:t>
            </w:r>
          </w:p>
        </w:tc>
        <w:tc>
          <w:tcPr>
            <w:tcW w:w="851" w:type="dxa"/>
          </w:tcPr>
          <w:p w:rsidR="00D54818" w:rsidRPr="00D54818" w:rsidRDefault="00D54818" w:rsidP="000542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818">
              <w:rPr>
                <w:rFonts w:ascii="Arial" w:hAnsi="Arial" w:cs="Arial"/>
                <w:color w:val="000000" w:themeColor="text1"/>
                <w:sz w:val="20"/>
                <w:szCs w:val="20"/>
              </w:rPr>
              <w:t>0.075</w:t>
            </w:r>
          </w:p>
        </w:tc>
      </w:tr>
      <w:tr w:rsidR="00D54818" w:rsidRPr="00D54818" w:rsidTr="00054248">
        <w:tc>
          <w:tcPr>
            <w:tcW w:w="213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D54818">
              <w:rPr>
                <w:rFonts w:ascii="Arial" w:hAnsi="Arial" w:cs="Arial"/>
                <w:sz w:val="20"/>
                <w:szCs w:val="20"/>
              </w:rPr>
              <w:t>AL</w:t>
            </w:r>
            <w:r w:rsidRPr="00D54818">
              <w:rPr>
                <w:rFonts w:ascii="Arial" w:hAnsi="Arial" w:cs="Arial"/>
                <w:sz w:val="20"/>
                <w:szCs w:val="20"/>
              </w:rPr>
              <w:t>（</w:t>
            </w:r>
            <w:r w:rsidRPr="00D54818">
              <w:rPr>
                <w:rFonts w:ascii="Arial" w:hAnsi="Arial" w:cs="Arial"/>
                <w:sz w:val="20"/>
                <w:szCs w:val="20"/>
              </w:rPr>
              <w:t>mm</w:t>
            </w:r>
            <w:r w:rsidRPr="00D54818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54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0.14±0.17(0.11-0.18)</w:t>
            </w:r>
          </w:p>
        </w:tc>
        <w:tc>
          <w:tcPr>
            <w:tcW w:w="2552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0.16±0.16(0.13-0.20)</w:t>
            </w:r>
          </w:p>
        </w:tc>
        <w:tc>
          <w:tcPr>
            <w:tcW w:w="2551" w:type="dxa"/>
          </w:tcPr>
          <w:p w:rsidR="00D54818" w:rsidRPr="00D54818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D54818">
              <w:rPr>
                <w:rFonts w:ascii="Arial" w:hAnsi="Arial" w:cs="Arial"/>
                <w:sz w:val="20"/>
                <w:szCs w:val="20"/>
              </w:rPr>
              <w:t>0.12±0.16(0.09-0.16)</w:t>
            </w:r>
          </w:p>
        </w:tc>
        <w:tc>
          <w:tcPr>
            <w:tcW w:w="851" w:type="dxa"/>
          </w:tcPr>
          <w:p w:rsidR="00D54818" w:rsidRPr="00D54818" w:rsidRDefault="00D54818" w:rsidP="000542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818">
              <w:rPr>
                <w:rFonts w:ascii="Arial" w:hAnsi="Arial" w:cs="Arial"/>
                <w:color w:val="000000" w:themeColor="text1"/>
                <w:sz w:val="20"/>
                <w:szCs w:val="20"/>
              </w:rPr>
              <w:t>0.185</w:t>
            </w:r>
          </w:p>
        </w:tc>
      </w:tr>
    </w:tbl>
    <w:p w:rsidR="00D54818" w:rsidRDefault="00D54818">
      <w:pPr>
        <w:rPr>
          <w:rStyle w:val="a7"/>
          <w:rFonts w:cs="Times New Roman" w:hint="eastAsia"/>
          <w:color w:val="404040"/>
          <w:szCs w:val="21"/>
          <w:shd w:val="clear" w:color="auto" w:fill="FFFFFF"/>
        </w:rPr>
      </w:pPr>
    </w:p>
    <w:p w:rsidR="00B32E67" w:rsidRDefault="00B32E67" w:rsidP="00CC5129">
      <w:pPr>
        <w:shd w:val="clear" w:color="auto" w:fill="FFFFFF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CC5129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95% CI = 95% confidence interval; MF = multifocal </w:t>
      </w:r>
      <w:r w:rsidRPr="00CC5129">
        <w:rPr>
          <w:rStyle w:val="a7"/>
          <w:rFonts w:ascii="Arial" w:hAnsi="Arial" w:cs="Arial"/>
          <w:b w:val="0"/>
          <w:color w:val="404040"/>
          <w:sz w:val="20"/>
          <w:szCs w:val="20"/>
          <w:shd w:val="clear" w:color="auto" w:fill="FFFFFF"/>
        </w:rPr>
        <w:t>spectacles</w:t>
      </w:r>
      <w:r w:rsidRPr="00CC5129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; </w:t>
      </w:r>
      <w:r w:rsidR="00D54818" w:rsidRPr="00CC5129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DIMS = Defocus Incorporated Multiple Segments </w:t>
      </w:r>
      <w:r w:rsidR="00D54818" w:rsidRPr="00CC5129">
        <w:rPr>
          <w:rFonts w:ascii="Arial" w:hAnsi="Arial" w:cs="Arial"/>
          <w:color w:val="000000"/>
          <w:kern w:val="0"/>
          <w:sz w:val="20"/>
          <w:szCs w:val="20"/>
        </w:rPr>
        <w:t>;</w:t>
      </w:r>
      <w:r w:rsidR="00D54818" w:rsidRPr="00CC5129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DSDO =</w:t>
      </w:r>
      <w:r w:rsidR="00D54818" w:rsidRPr="00CC5129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D54818" w:rsidRPr="00CC5129">
        <w:rPr>
          <w:rFonts w:ascii="Arial" w:eastAsia="Times New Roman" w:hAnsi="Arial" w:cs="Arial"/>
          <w:color w:val="000000"/>
          <w:kern w:val="0"/>
          <w:sz w:val="20"/>
          <w:szCs w:val="20"/>
        </w:rPr>
        <w:t>Diverse Segmented Defocus Optics</w:t>
      </w:r>
      <w:r w:rsidR="00D54818" w:rsidRPr="00CC5129">
        <w:rPr>
          <w:rFonts w:ascii="Arial" w:hAnsi="Arial" w:cs="Arial"/>
          <w:color w:val="000000"/>
          <w:kern w:val="0"/>
          <w:sz w:val="20"/>
          <w:szCs w:val="20"/>
        </w:rPr>
        <w:t xml:space="preserve">; </w:t>
      </w:r>
      <w:r w:rsidR="00D54818" w:rsidRPr="00CC5129">
        <w:rPr>
          <w:rFonts w:ascii="Arial" w:eastAsia="Times New Roman" w:hAnsi="Arial" w:cs="Arial"/>
          <w:color w:val="000000"/>
          <w:kern w:val="0"/>
          <w:sz w:val="20"/>
          <w:szCs w:val="20"/>
        </w:rPr>
        <w:t>HAL =</w:t>
      </w:r>
      <w:r w:rsidR="00D54818" w:rsidRPr="00CC5129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D54818" w:rsidRPr="00CC5129">
        <w:rPr>
          <w:rFonts w:ascii="Arial" w:eastAsia="Times New Roman" w:hAnsi="Arial" w:cs="Arial"/>
          <w:color w:val="000000"/>
          <w:kern w:val="0"/>
          <w:sz w:val="20"/>
          <w:szCs w:val="20"/>
        </w:rPr>
        <w:t>Highly Aspherical Lenslets</w:t>
      </w:r>
      <w:r w:rsidR="00D54818" w:rsidRPr="00CC5129">
        <w:rPr>
          <w:rFonts w:ascii="Arial" w:hAnsi="Arial" w:cs="Arial"/>
          <w:color w:val="000000"/>
          <w:kern w:val="0"/>
          <w:sz w:val="20"/>
          <w:szCs w:val="20"/>
        </w:rPr>
        <w:t xml:space="preserve">. </w:t>
      </w:r>
      <w:r w:rsidRPr="00CC5129">
        <w:rPr>
          <w:rFonts w:ascii="Arial" w:hAnsi="Arial" w:cs="Arial"/>
          <w:color w:val="404040"/>
          <w:sz w:val="20"/>
          <w:szCs w:val="20"/>
          <w:shd w:val="clear" w:color="auto" w:fill="FFFFFF"/>
        </w:rPr>
        <w:t>SE = spherical equivalent; AL = axial length; D = diopters.</w:t>
      </w: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  <w:bookmarkStart w:id="0" w:name="_GoBack"/>
      <w:bookmarkEnd w:id="0"/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Default="002D3B00" w:rsidP="00CC5129">
      <w:pPr>
        <w:shd w:val="clear" w:color="auto" w:fill="FFFFFF"/>
        <w:rPr>
          <w:rFonts w:ascii="Arial" w:hAnsi="Arial" w:cs="Arial"/>
          <w:color w:val="000000"/>
          <w:kern w:val="0"/>
          <w:sz w:val="20"/>
          <w:szCs w:val="20"/>
        </w:rPr>
      </w:pPr>
    </w:p>
    <w:p w:rsidR="002D3B00" w:rsidRPr="00CC5129" w:rsidRDefault="002D3B00" w:rsidP="00CC5129">
      <w:pPr>
        <w:shd w:val="clear" w:color="auto" w:fill="FFFFFF"/>
        <w:rPr>
          <w:rFonts w:ascii="Arial" w:hAnsi="Arial" w:cs="Arial" w:hint="eastAsia"/>
          <w:color w:val="000000"/>
          <w:kern w:val="0"/>
          <w:sz w:val="20"/>
          <w:szCs w:val="20"/>
        </w:rPr>
      </w:pPr>
    </w:p>
    <w:p w:rsidR="00B32E67" w:rsidRPr="002D3B00" w:rsidRDefault="002D3B00" w:rsidP="00B32E67">
      <w:pPr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2D3B00">
        <w:rPr>
          <w:rFonts w:ascii="Arial" w:hAnsi="Arial" w:cs="Arial"/>
          <w:color w:val="404040"/>
          <w:sz w:val="20"/>
          <w:szCs w:val="20"/>
          <w:shd w:val="clear" w:color="auto" w:fill="FFFFFF"/>
        </w:rPr>
        <w:t>Effect of Low-Concentratio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n Atropine Eyedrops vs Placebo </w:t>
      </w:r>
      <w:r w:rsidRPr="002D3B00">
        <w:rPr>
          <w:rFonts w:ascii="Arial" w:hAnsi="Arial" w:cs="Arial"/>
          <w:color w:val="404040"/>
          <w:sz w:val="20"/>
          <w:szCs w:val="20"/>
          <w:shd w:val="clear" w:color="auto" w:fill="FFFFFF"/>
        </w:rPr>
        <w:t>on Myopia Incidence in Children  The LAMP2 Randomized Clinical Trial</w:t>
      </w:r>
    </w:p>
    <w:p w:rsidR="00EC507E" w:rsidRDefault="00EC507E" w:rsidP="00B32E6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6512F" wp14:editId="72353EBB">
                <wp:simplePos x="0" y="0"/>
                <wp:positionH relativeFrom="margin">
                  <wp:align>left</wp:align>
                </wp:positionH>
                <wp:positionV relativeFrom="paragraph">
                  <wp:posOffset>383201</wp:posOffset>
                </wp:positionV>
                <wp:extent cx="3808733" cy="212994"/>
                <wp:effectExtent l="0" t="0" r="20320" b="1587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733" cy="2129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23A51" id="圆角矩形 4" o:spid="_x0000_s1026" style="position:absolute;left:0;text-align:left;margin-left:0;margin-top:30.15pt;width:299.9pt;height:1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Pr="00EC507E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0A05C0AA" wp14:editId="49E92D97">
            <wp:extent cx="3775407" cy="1154077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1080" cy="117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07E" w:rsidRDefault="002D3B00" w:rsidP="00B32E67">
      <w:pPr>
        <w:rPr>
          <w:rFonts w:ascii="Arial" w:hAnsi="Arial" w:cs="Arial" w:hint="eastAsia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2162175</wp:posOffset>
                </wp:positionV>
                <wp:extent cx="3819953" cy="212932"/>
                <wp:effectExtent l="0" t="0" r="28575" b="1587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953" cy="21293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61ECC" id="圆角矩形 3" o:spid="_x0000_s1026" style="position:absolute;left:0;text-align:left;margin-left:0;margin-top:170.25pt;width:300.8pt;height:1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EC507E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6512F" wp14:editId="72353EBB">
                <wp:simplePos x="0" y="0"/>
                <wp:positionH relativeFrom="margin">
                  <wp:align>left</wp:align>
                </wp:positionH>
                <wp:positionV relativeFrom="paragraph">
                  <wp:posOffset>1051653</wp:posOffset>
                </wp:positionV>
                <wp:extent cx="3766408" cy="176709"/>
                <wp:effectExtent l="0" t="0" r="24765" b="1397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408" cy="1767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BEF85" id="圆角矩形 5" o:spid="_x0000_s1026" style="position:absolute;left:0;text-align:left;margin-left:0;margin-top:82.8pt;width:296.55pt;height:13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EC507E" w:rsidRPr="00EC507E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5507C65A" wp14:editId="72297100">
            <wp:extent cx="3804947" cy="3102228"/>
            <wp:effectExtent l="0" t="0" r="508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7351" cy="311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00" w:rsidRDefault="002D3B00" w:rsidP="00B32E67">
      <w:pPr>
        <w:rPr>
          <w:rFonts w:eastAsia="宋体" w:cs="Times New Roman" w:hint="eastAsia"/>
          <w:color w:val="000000"/>
          <w:sz w:val="20"/>
          <w:szCs w:val="20"/>
        </w:rPr>
      </w:pPr>
    </w:p>
    <w:p w:rsidR="00964B21" w:rsidRPr="00EC507E" w:rsidRDefault="00D54818" w:rsidP="00B32E67">
      <w:pPr>
        <w:rPr>
          <w:rStyle w:val="a7"/>
          <w:rFonts w:eastAsia="宋体" w:cs="Times New Roman" w:hint="eastAsia"/>
          <w:color w:val="404040"/>
          <w:sz w:val="20"/>
          <w:szCs w:val="20"/>
          <w:shd w:val="clear" w:color="auto" w:fill="FFFFFF"/>
        </w:rPr>
      </w:pPr>
      <w:r w:rsidRPr="00EC507E">
        <w:rPr>
          <w:rFonts w:eastAsia="宋体" w:cs="Times New Roman"/>
          <w:color w:val="000000"/>
          <w:sz w:val="20"/>
          <w:szCs w:val="20"/>
        </w:rPr>
        <w:t>Supplement 1</w:t>
      </w:r>
      <w:r w:rsidRPr="00EC507E">
        <w:rPr>
          <w:rStyle w:val="a7"/>
          <w:rFonts w:eastAsia="宋体" w:cs="Times New Roman"/>
          <w:b w:val="0"/>
          <w:color w:val="404040"/>
          <w:sz w:val="20"/>
          <w:szCs w:val="20"/>
          <w:shd w:val="clear" w:color="auto" w:fill="FFFFFF"/>
        </w:rPr>
        <w:t>.</w:t>
      </w:r>
      <w:r w:rsidR="00B32E67" w:rsidRPr="00EC507E">
        <w:rPr>
          <w:rFonts w:eastAsia="宋体" w:cs="Times New Roman"/>
          <w:color w:val="404040"/>
          <w:sz w:val="20"/>
          <w:szCs w:val="20"/>
          <w:shd w:val="clear" w:color="auto" w:fill="FFFFFF"/>
        </w:rPr>
        <w:t xml:space="preserve"> </w:t>
      </w:r>
      <w:r w:rsidR="00EC507E" w:rsidRPr="00EC507E">
        <w:rPr>
          <w:rFonts w:eastAsia="宋体" w:cs="Times New Roman"/>
          <w:color w:val="404040"/>
          <w:sz w:val="20"/>
          <w:szCs w:val="20"/>
          <w:shd w:val="clear" w:color="auto" w:fill="FFFFFF"/>
        </w:rPr>
        <w:t xml:space="preserve">The </w:t>
      </w:r>
      <w:r w:rsidR="00EC507E" w:rsidRPr="00EC507E">
        <w:rPr>
          <w:rStyle w:val="a7"/>
          <w:rFonts w:eastAsia="宋体" w:cs="Times New Roman"/>
          <w:b w:val="0"/>
          <w:color w:val="404040"/>
          <w:sz w:val="20"/>
          <w:szCs w:val="20"/>
          <w:shd w:val="clear" w:color="auto" w:fill="FFFFFF"/>
        </w:rPr>
        <w:t>Treatment Efficacy</w:t>
      </w:r>
      <w:r w:rsidR="00EC507E" w:rsidRPr="00EC507E">
        <w:rPr>
          <w:rFonts w:eastAsia="宋体" w:cs="Times New Roman"/>
          <w:color w:val="404040"/>
          <w:sz w:val="20"/>
          <w:szCs w:val="20"/>
          <w:shd w:val="clear" w:color="auto" w:fill="FFFFFF"/>
        </w:rPr>
        <w:t xml:space="preserve"> of MF </w:t>
      </w:r>
      <w:r w:rsidR="00EC507E" w:rsidRPr="00EC507E">
        <w:rPr>
          <w:rStyle w:val="a7"/>
          <w:rFonts w:eastAsia="宋体" w:cs="Times New Roman"/>
          <w:b w:val="0"/>
          <w:color w:val="404040"/>
          <w:sz w:val="20"/>
          <w:szCs w:val="20"/>
          <w:shd w:val="clear" w:color="auto" w:fill="FFFFFF"/>
        </w:rPr>
        <w:t>spectacles</w:t>
      </w:r>
      <w:r w:rsidR="00EC507E" w:rsidRPr="00EC507E">
        <w:rPr>
          <w:rFonts w:eastAsia="宋体" w:cs="Times New Roman"/>
          <w:color w:val="404040"/>
          <w:sz w:val="20"/>
          <w:szCs w:val="20"/>
          <w:shd w:val="clear" w:color="auto" w:fill="FFFFFF"/>
        </w:rPr>
        <w:t xml:space="preserve"> after matching for age with The LAMP2 randomized clinical trial</w:t>
      </w:r>
    </w:p>
    <w:tbl>
      <w:tblPr>
        <w:tblStyle w:val="a8"/>
        <w:tblpPr w:leftFromText="180" w:rightFromText="180" w:vertAnchor="text" w:horzAnchor="margin" w:tblpXSpec="center" w:tblpY="318"/>
        <w:tblW w:w="8642" w:type="dxa"/>
        <w:tblLayout w:type="fixed"/>
        <w:tblLook w:val="04A0" w:firstRow="1" w:lastRow="0" w:firstColumn="1" w:lastColumn="0" w:noHBand="0" w:noVBand="1"/>
      </w:tblPr>
      <w:tblGrid>
        <w:gridCol w:w="2132"/>
        <w:gridCol w:w="2541"/>
        <w:gridCol w:w="2552"/>
        <w:gridCol w:w="1417"/>
      </w:tblGrid>
      <w:tr w:rsidR="00D54818" w:rsidRPr="00EC507E" w:rsidTr="00D54818">
        <w:tc>
          <w:tcPr>
            <w:tcW w:w="2132" w:type="dxa"/>
            <w:shd w:val="clear" w:color="auto" w:fill="7F7F7F" w:themeFill="text1" w:themeFillTint="80"/>
          </w:tcPr>
          <w:p w:rsidR="00D54818" w:rsidRPr="00EC507E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Factor</w:t>
            </w:r>
          </w:p>
        </w:tc>
        <w:tc>
          <w:tcPr>
            <w:tcW w:w="2541" w:type="dxa"/>
            <w:shd w:val="clear" w:color="auto" w:fill="7F7F7F" w:themeFill="text1" w:themeFillTint="80"/>
          </w:tcPr>
          <w:p w:rsidR="00D54818" w:rsidRPr="00EC507E" w:rsidRDefault="00D54818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MF</w:t>
            </w:r>
            <w:r w:rsidR="00EC507E" w:rsidRPr="00EC507E">
              <w:rPr>
                <w:rFonts w:ascii="Arial" w:hAnsi="Arial" w:cs="Arial"/>
                <w:sz w:val="20"/>
                <w:szCs w:val="20"/>
              </w:rPr>
              <w:t xml:space="preserve"> (95%CI)</w:t>
            </w:r>
          </w:p>
        </w:tc>
        <w:tc>
          <w:tcPr>
            <w:tcW w:w="2552" w:type="dxa"/>
            <w:shd w:val="clear" w:color="auto" w:fill="7F7F7F" w:themeFill="text1" w:themeFillTint="80"/>
          </w:tcPr>
          <w:p w:rsidR="00D54818" w:rsidRPr="00EC507E" w:rsidRDefault="00D54818" w:rsidP="0005424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SV</w:t>
            </w:r>
            <w:r w:rsidR="00EC507E" w:rsidRPr="00EC5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07E" w:rsidRPr="00EC507E">
              <w:rPr>
                <w:rFonts w:ascii="Arial" w:hAnsi="Arial" w:cs="Arial"/>
                <w:sz w:val="20"/>
                <w:szCs w:val="20"/>
              </w:rPr>
              <w:t>(95%CI)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:rsidR="00D54818" w:rsidRPr="00EC507E" w:rsidRDefault="00D54818" w:rsidP="0005424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07E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</w:tr>
      <w:tr w:rsidR="00EC507E" w:rsidRPr="00EC507E" w:rsidTr="00800FE4">
        <w:tc>
          <w:tcPr>
            <w:tcW w:w="8642" w:type="dxa"/>
            <w:gridSpan w:val="4"/>
          </w:tcPr>
          <w:p w:rsidR="00EC507E" w:rsidRPr="00EC507E" w:rsidRDefault="00EC507E" w:rsidP="00D54818">
            <w:pPr>
              <w:ind w:firstLineChars="50" w:firstLine="100"/>
              <w:rPr>
                <w:rFonts w:ascii="Arial" w:hAnsi="Arial" w:cs="Arial"/>
                <w:i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12-mo follow-up subdataset</w:t>
            </w:r>
          </w:p>
        </w:tc>
      </w:tr>
      <w:tr w:rsidR="00D54818" w:rsidRPr="00EC507E" w:rsidTr="00D54818">
        <w:tc>
          <w:tcPr>
            <w:tcW w:w="213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2541" w:type="dxa"/>
          </w:tcPr>
          <w:p w:rsidR="00D54818" w:rsidRPr="00EC507E" w:rsidRDefault="00D54818" w:rsidP="00D54818">
            <w:pPr>
              <w:pStyle w:val="ds-markdown-paragraph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EC507E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>152</w:t>
            </w:r>
          </w:p>
        </w:tc>
        <w:tc>
          <w:tcPr>
            <w:tcW w:w="2552" w:type="dxa"/>
          </w:tcPr>
          <w:p w:rsidR="00D54818" w:rsidRPr="00EC507E" w:rsidRDefault="00D54818" w:rsidP="00D54818">
            <w:pPr>
              <w:pStyle w:val="ds-markdown-paragraph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C507E">
              <w:rPr>
                <w:rFonts w:ascii="Arial" w:hAnsi="Arial" w:cs="Arial"/>
                <w:color w:val="404040"/>
                <w:sz w:val="20"/>
                <w:szCs w:val="20"/>
              </w:rPr>
              <w:t>159</w:t>
            </w:r>
          </w:p>
        </w:tc>
        <w:tc>
          <w:tcPr>
            <w:tcW w:w="1417" w:type="dxa"/>
          </w:tcPr>
          <w:p w:rsidR="00D54818" w:rsidRPr="00EC507E" w:rsidRDefault="00D54818" w:rsidP="00D54818">
            <w:pPr>
              <w:ind w:firstLineChars="50" w:firstLine="10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818" w:rsidRPr="00EC507E" w:rsidTr="00D54818">
        <w:tc>
          <w:tcPr>
            <w:tcW w:w="213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Sex (female)</w:t>
            </w:r>
          </w:p>
        </w:tc>
        <w:tc>
          <w:tcPr>
            <w:tcW w:w="2541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72(47.4%)</w:t>
            </w:r>
          </w:p>
        </w:tc>
        <w:tc>
          <w:tcPr>
            <w:tcW w:w="255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72(45.3%)</w:t>
            </w:r>
          </w:p>
        </w:tc>
        <w:tc>
          <w:tcPr>
            <w:tcW w:w="1417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0.712</w:t>
            </w:r>
          </w:p>
        </w:tc>
      </w:tr>
      <w:tr w:rsidR="00D54818" w:rsidRPr="00EC507E" w:rsidTr="00D54818">
        <w:tc>
          <w:tcPr>
            <w:tcW w:w="213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Age (y)</w:t>
            </w:r>
          </w:p>
        </w:tc>
        <w:tc>
          <w:tcPr>
            <w:tcW w:w="2541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6.82±0.94 (6.67-6.97)</w:t>
            </w:r>
          </w:p>
        </w:tc>
        <w:tc>
          <w:tcPr>
            <w:tcW w:w="255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6.82±0.99 (6.66-6.97)</w:t>
            </w:r>
          </w:p>
        </w:tc>
        <w:tc>
          <w:tcPr>
            <w:tcW w:w="1417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0.867</w:t>
            </w:r>
          </w:p>
        </w:tc>
      </w:tr>
      <w:tr w:rsidR="00D54818" w:rsidRPr="00EC507E" w:rsidTr="00D54818">
        <w:tc>
          <w:tcPr>
            <w:tcW w:w="213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Baseline SE</w:t>
            </w:r>
            <w:r w:rsidRPr="00EC507E">
              <w:rPr>
                <w:rFonts w:ascii="Arial" w:hAnsi="Arial" w:cs="Arial"/>
                <w:sz w:val="20"/>
                <w:szCs w:val="20"/>
              </w:rPr>
              <w:t>（</w:t>
            </w:r>
            <w:r w:rsidRPr="00EC507E">
              <w:rPr>
                <w:rFonts w:ascii="Arial" w:hAnsi="Arial" w:cs="Arial"/>
                <w:sz w:val="20"/>
                <w:szCs w:val="20"/>
              </w:rPr>
              <w:t>D</w:t>
            </w:r>
            <w:r w:rsidRPr="00EC507E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541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0.04±0.36 (-0.01-0.10)</w:t>
            </w:r>
          </w:p>
        </w:tc>
        <w:tc>
          <w:tcPr>
            <w:tcW w:w="255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0.07±0.39 (0.01-0.13)</w:t>
            </w:r>
          </w:p>
        </w:tc>
        <w:tc>
          <w:tcPr>
            <w:tcW w:w="1417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0.554</w:t>
            </w:r>
          </w:p>
        </w:tc>
      </w:tr>
      <w:tr w:rsidR="00D54818" w:rsidRPr="00EC507E" w:rsidTr="00D54818">
        <w:tc>
          <w:tcPr>
            <w:tcW w:w="213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Baseline AL</w:t>
            </w:r>
            <w:r w:rsidRPr="00EC507E">
              <w:rPr>
                <w:rFonts w:ascii="Arial" w:hAnsi="Arial" w:cs="Arial"/>
                <w:sz w:val="20"/>
                <w:szCs w:val="20"/>
              </w:rPr>
              <w:t>（</w:t>
            </w:r>
            <w:r w:rsidRPr="00EC507E">
              <w:rPr>
                <w:rFonts w:ascii="Arial" w:hAnsi="Arial" w:cs="Arial"/>
                <w:sz w:val="20"/>
                <w:szCs w:val="20"/>
              </w:rPr>
              <w:t>mm</w:t>
            </w:r>
            <w:r w:rsidRPr="00EC507E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541" w:type="dxa"/>
          </w:tcPr>
          <w:p w:rsidR="00D54818" w:rsidRPr="00EC507E" w:rsidRDefault="00D54818" w:rsidP="00D54818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C507E">
              <w:rPr>
                <w:rFonts w:ascii="Arial" w:eastAsia="等线" w:hAnsi="Arial" w:cs="Arial"/>
                <w:color w:val="000000"/>
                <w:sz w:val="20"/>
                <w:szCs w:val="20"/>
              </w:rPr>
              <w:t>23.22±0.65 (23.11-23.32)</w:t>
            </w:r>
          </w:p>
        </w:tc>
        <w:tc>
          <w:tcPr>
            <w:tcW w:w="2552" w:type="dxa"/>
          </w:tcPr>
          <w:p w:rsidR="00D54818" w:rsidRPr="00EC507E" w:rsidRDefault="00D54818" w:rsidP="00D54818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C507E">
              <w:rPr>
                <w:rFonts w:ascii="Arial" w:eastAsia="等线" w:hAnsi="Arial" w:cs="Arial"/>
                <w:color w:val="000000"/>
                <w:sz w:val="20"/>
                <w:szCs w:val="20"/>
              </w:rPr>
              <w:t>23.18±0.64 (23.08-23.28)</w:t>
            </w:r>
          </w:p>
        </w:tc>
        <w:tc>
          <w:tcPr>
            <w:tcW w:w="1417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0.539</w:t>
            </w:r>
          </w:p>
        </w:tc>
      </w:tr>
      <w:tr w:rsidR="00D54818" w:rsidRPr="00EC507E" w:rsidTr="00D54818">
        <w:tc>
          <w:tcPr>
            <w:tcW w:w="213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EC507E">
              <w:rPr>
                <w:rFonts w:ascii="Arial" w:hAnsi="Arial" w:cs="Arial"/>
                <w:sz w:val="20"/>
                <w:szCs w:val="20"/>
              </w:rPr>
              <w:t>SE</w:t>
            </w:r>
            <w:r w:rsidRPr="00EC507E">
              <w:rPr>
                <w:rFonts w:ascii="Arial" w:hAnsi="Arial" w:cs="Arial"/>
                <w:sz w:val="20"/>
                <w:szCs w:val="20"/>
              </w:rPr>
              <w:t>（</w:t>
            </w:r>
            <w:r w:rsidRPr="00EC507E">
              <w:rPr>
                <w:rFonts w:ascii="Arial" w:hAnsi="Arial" w:cs="Arial"/>
                <w:sz w:val="20"/>
                <w:szCs w:val="20"/>
              </w:rPr>
              <w:t>D</w:t>
            </w:r>
            <w:r w:rsidRPr="00EC507E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541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-0.32±0.40 (-0.38--0.26)</w:t>
            </w:r>
          </w:p>
        </w:tc>
        <w:tc>
          <w:tcPr>
            <w:tcW w:w="255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-0.67±0.56 (-0.76--0.59)</w:t>
            </w:r>
          </w:p>
        </w:tc>
        <w:tc>
          <w:tcPr>
            <w:tcW w:w="1417" w:type="dxa"/>
          </w:tcPr>
          <w:p w:rsidR="00D54818" w:rsidRPr="00EC507E" w:rsidRDefault="00D54818" w:rsidP="00D548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507E">
              <w:rPr>
                <w:rFonts w:ascii="Arial" w:hAnsi="Arial" w:cs="Arial"/>
                <w:color w:val="FF0000"/>
                <w:sz w:val="20"/>
                <w:szCs w:val="20"/>
              </w:rPr>
              <w:t>＜</w:t>
            </w:r>
            <w:r w:rsidRPr="00EC507E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</w:tr>
      <w:tr w:rsidR="00D54818" w:rsidRPr="00EC507E" w:rsidTr="00D54818">
        <w:tc>
          <w:tcPr>
            <w:tcW w:w="213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EC507E">
              <w:rPr>
                <w:rFonts w:ascii="Arial" w:hAnsi="Arial" w:cs="Arial"/>
                <w:sz w:val="20"/>
                <w:szCs w:val="20"/>
              </w:rPr>
              <w:t>AL</w:t>
            </w:r>
            <w:r w:rsidRPr="00EC507E">
              <w:rPr>
                <w:rFonts w:ascii="Arial" w:hAnsi="Arial" w:cs="Arial"/>
                <w:sz w:val="20"/>
                <w:szCs w:val="20"/>
              </w:rPr>
              <w:t>（</w:t>
            </w:r>
            <w:r w:rsidRPr="00EC507E">
              <w:rPr>
                <w:rFonts w:ascii="Arial" w:hAnsi="Arial" w:cs="Arial"/>
                <w:sz w:val="20"/>
                <w:szCs w:val="20"/>
              </w:rPr>
              <w:t>mm</w:t>
            </w:r>
            <w:r w:rsidRPr="00EC507E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541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0.22±0.18 (0.19-0.25)</w:t>
            </w:r>
          </w:p>
        </w:tc>
        <w:tc>
          <w:tcPr>
            <w:tcW w:w="2552" w:type="dxa"/>
          </w:tcPr>
          <w:p w:rsidR="00D54818" w:rsidRPr="00EC507E" w:rsidRDefault="00D54818" w:rsidP="00D54818">
            <w:pPr>
              <w:rPr>
                <w:rFonts w:ascii="Arial" w:hAnsi="Arial" w:cs="Arial"/>
                <w:sz w:val="20"/>
                <w:szCs w:val="20"/>
              </w:rPr>
            </w:pPr>
            <w:r w:rsidRPr="00EC507E">
              <w:rPr>
                <w:rFonts w:ascii="Arial" w:hAnsi="Arial" w:cs="Arial"/>
                <w:sz w:val="20"/>
                <w:szCs w:val="20"/>
              </w:rPr>
              <w:t>0.41±0.23 (0.37-0.45)</w:t>
            </w:r>
          </w:p>
        </w:tc>
        <w:tc>
          <w:tcPr>
            <w:tcW w:w="1417" w:type="dxa"/>
          </w:tcPr>
          <w:p w:rsidR="00D54818" w:rsidRPr="00EC507E" w:rsidRDefault="00D54818" w:rsidP="00D548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507E">
              <w:rPr>
                <w:rFonts w:ascii="Arial" w:hAnsi="Arial" w:cs="Arial"/>
                <w:color w:val="FF0000"/>
                <w:sz w:val="20"/>
                <w:szCs w:val="20"/>
              </w:rPr>
              <w:t>＜</w:t>
            </w:r>
            <w:r w:rsidRPr="00EC507E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</w:tr>
    </w:tbl>
    <w:p w:rsidR="00D54818" w:rsidRDefault="00D54818" w:rsidP="00B32E67">
      <w:pPr>
        <w:rPr>
          <w:rStyle w:val="a7"/>
          <w:rFonts w:cs="Times New Roman" w:hint="eastAsia"/>
          <w:color w:val="404040"/>
          <w:szCs w:val="21"/>
          <w:shd w:val="clear" w:color="auto" w:fill="FFFFFF"/>
        </w:rPr>
      </w:pPr>
    </w:p>
    <w:p w:rsidR="00EC507E" w:rsidRPr="00CC5129" w:rsidRDefault="00EC507E" w:rsidP="00EC507E">
      <w:pPr>
        <w:shd w:val="clear" w:color="auto" w:fill="FFFFFF"/>
        <w:rPr>
          <w:rStyle w:val="a7"/>
          <w:rFonts w:ascii="Arial" w:hAnsi="Arial" w:cs="Arial"/>
          <w:b w:val="0"/>
          <w:bCs w:val="0"/>
          <w:color w:val="404040"/>
          <w:sz w:val="20"/>
          <w:szCs w:val="20"/>
          <w:shd w:val="clear" w:color="auto" w:fill="FFFFFF"/>
        </w:rPr>
      </w:pPr>
      <w:r w:rsidRPr="00CC5129">
        <w:rPr>
          <w:rFonts w:ascii="Arial" w:hAnsi="Arial" w:cs="Arial"/>
          <w:color w:val="404040"/>
          <w:sz w:val="20"/>
          <w:shd w:val="clear" w:color="auto" w:fill="FFFFFF"/>
        </w:rPr>
        <w:t xml:space="preserve">95% CI = 95% confidence interval; MF = multifocal </w:t>
      </w:r>
      <w:r w:rsidRPr="00CC5129">
        <w:rPr>
          <w:rStyle w:val="a7"/>
          <w:rFonts w:ascii="Arial" w:hAnsi="Arial" w:cs="Arial"/>
          <w:b w:val="0"/>
          <w:color w:val="404040"/>
          <w:sz w:val="20"/>
          <w:szCs w:val="20"/>
          <w:shd w:val="clear" w:color="auto" w:fill="FFFFFF"/>
        </w:rPr>
        <w:t>spectacles</w:t>
      </w:r>
      <w:r w:rsidRPr="00CC5129">
        <w:rPr>
          <w:rFonts w:ascii="Arial" w:hAnsi="Arial" w:cs="Arial"/>
          <w:color w:val="404040"/>
          <w:sz w:val="20"/>
          <w:shd w:val="clear" w:color="auto" w:fill="FFFFFF"/>
        </w:rPr>
        <w:t xml:space="preserve">; </w:t>
      </w:r>
      <w:r w:rsidRPr="00CC5129">
        <w:rPr>
          <w:rFonts w:ascii="Arial" w:hAnsi="Arial" w:cs="Arial"/>
          <w:sz w:val="20"/>
        </w:rPr>
        <w:t>SV= single vision spectacle lenses;</w:t>
      </w:r>
      <w:r w:rsidRPr="00CC5129">
        <w:rPr>
          <w:rFonts w:ascii="Arial" w:hAnsi="Arial" w:cs="Arial"/>
          <w:color w:val="404040"/>
          <w:sz w:val="20"/>
          <w:shd w:val="clear" w:color="auto" w:fill="FFFFFF"/>
        </w:rPr>
        <w:t>SE = spherical equivalent; AL = axial length; D = diopters</w:t>
      </w:r>
    </w:p>
    <w:p w:rsidR="00D54818" w:rsidRDefault="00D54818" w:rsidP="00B32E67">
      <w:pPr>
        <w:rPr>
          <w:rStyle w:val="a7"/>
          <w:rFonts w:cs="Times New Roman"/>
          <w:color w:val="404040"/>
          <w:szCs w:val="21"/>
          <w:shd w:val="clear" w:color="auto" w:fill="FFFFFF"/>
        </w:rPr>
      </w:pPr>
    </w:p>
    <w:p w:rsidR="00307FED" w:rsidRDefault="00307FED" w:rsidP="00B32E67">
      <w:pPr>
        <w:rPr>
          <w:rStyle w:val="a7"/>
          <w:rFonts w:cs="Times New Roman" w:hint="eastAsia"/>
          <w:color w:val="404040"/>
          <w:szCs w:val="21"/>
          <w:shd w:val="clear" w:color="auto" w:fill="FFFFFF"/>
        </w:rPr>
      </w:pPr>
    </w:p>
    <w:p w:rsidR="00307FED" w:rsidRPr="00CC5129" w:rsidRDefault="00CC5129" w:rsidP="00B32E67">
      <w:pPr>
        <w:rPr>
          <w:rStyle w:val="a7"/>
          <w:rFonts w:ascii="Arial" w:hAnsi="Arial" w:cs="Arial"/>
          <w:color w:val="404040"/>
          <w:szCs w:val="21"/>
          <w:shd w:val="clear" w:color="auto" w:fill="FFFFFF"/>
        </w:rPr>
      </w:pPr>
      <w:r w:rsidRPr="00CC5129">
        <w:rPr>
          <w:rFonts w:ascii="Arial" w:hAnsi="Arial" w:cs="Arial"/>
          <w:color w:val="000000"/>
          <w:szCs w:val="21"/>
        </w:rPr>
        <w:t>Supplement 1</w:t>
      </w:r>
      <w:r w:rsidRPr="00CC5129">
        <w:rPr>
          <w:rStyle w:val="a7"/>
          <w:rFonts w:ascii="Arial" w:hAnsi="Arial" w:cs="Arial"/>
          <w:b w:val="0"/>
          <w:color w:val="404040"/>
          <w:szCs w:val="21"/>
          <w:shd w:val="clear" w:color="auto" w:fill="FFFFFF"/>
        </w:rPr>
        <w:t xml:space="preserve">.Treatment Efficacy of </w:t>
      </w:r>
      <w:r w:rsidRPr="00CC5129">
        <w:rPr>
          <w:rStyle w:val="a7"/>
          <w:rFonts w:ascii="Arial" w:hAnsi="Arial" w:cs="Arial"/>
          <w:b w:val="0"/>
          <w:color w:val="404040"/>
          <w:szCs w:val="21"/>
          <w:shd w:val="clear" w:color="auto" w:fill="FFFFFF"/>
        </w:rPr>
        <w:t>MF</w:t>
      </w:r>
      <w:r w:rsidRPr="00CC5129">
        <w:rPr>
          <w:rStyle w:val="a7"/>
          <w:rFonts w:ascii="Arial" w:hAnsi="Arial" w:cs="Arial"/>
          <w:b w:val="0"/>
          <w:color w:val="404040"/>
          <w:szCs w:val="21"/>
          <w:shd w:val="clear" w:color="auto" w:fill="FFFFFF"/>
        </w:rPr>
        <w:t xml:space="preserve"> in Shenyang, Guangdong, and Chongqing Regions </w:t>
      </w:r>
    </w:p>
    <w:tbl>
      <w:tblPr>
        <w:tblStyle w:val="a8"/>
        <w:tblpPr w:leftFromText="180" w:rightFromText="180" w:vertAnchor="text" w:horzAnchor="page" w:tblpX="64" w:tblpY="273"/>
        <w:tblW w:w="1147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850"/>
        <w:gridCol w:w="1418"/>
        <w:gridCol w:w="1417"/>
        <w:gridCol w:w="1418"/>
        <w:gridCol w:w="850"/>
      </w:tblGrid>
      <w:tr w:rsidR="006918B5" w:rsidRPr="000710C5" w:rsidTr="002D3B00">
        <w:tc>
          <w:tcPr>
            <w:tcW w:w="1271" w:type="dxa"/>
            <w:shd w:val="clear" w:color="auto" w:fill="BFBFBF" w:themeFill="background1" w:themeFillShade="BF"/>
          </w:tcPr>
          <w:p w:rsidR="006918B5" w:rsidRPr="000710C5" w:rsidRDefault="006918B5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shd w:val="clear" w:color="auto" w:fill="BFBFBF" w:themeFill="background1" w:themeFillShade="BF"/>
          </w:tcPr>
          <w:p w:rsidR="006918B5" w:rsidRPr="000710C5" w:rsidRDefault="006918B5" w:rsidP="006918B5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MF</w:t>
            </w:r>
          </w:p>
        </w:tc>
        <w:tc>
          <w:tcPr>
            <w:tcW w:w="5103" w:type="dxa"/>
            <w:gridSpan w:val="4"/>
            <w:shd w:val="clear" w:color="auto" w:fill="BFBFBF" w:themeFill="background1" w:themeFillShade="BF"/>
          </w:tcPr>
          <w:p w:rsidR="006918B5" w:rsidRPr="000710C5" w:rsidRDefault="006918B5" w:rsidP="006918B5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SV</w:t>
            </w:r>
          </w:p>
        </w:tc>
      </w:tr>
      <w:tr w:rsidR="00307FED" w:rsidRPr="000710C5" w:rsidTr="002D3B00">
        <w:tc>
          <w:tcPr>
            <w:tcW w:w="1271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Factor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pStyle w:val="ds-markdown-paragraph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>Shenyang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  <w:vertAlign w:val="superscript"/>
              </w:rPr>
              <w:t>1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 xml:space="preserve"> (</w:t>
            </w:r>
            <w:r w:rsidRPr="000710C5">
              <w:rPr>
                <w:rFonts w:ascii="Arial" w:hAnsi="Arial" w:cs="Arial"/>
                <w:bCs/>
                <w:color w:val="404040"/>
                <w:sz w:val="20"/>
                <w:szCs w:val="20"/>
                <w:shd w:val="clear" w:color="auto" w:fill="FFFFFF" w:themeFill="background1"/>
              </w:rPr>
              <w:t>95% CI</w:t>
            </w:r>
            <w:r w:rsidRPr="000710C5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pStyle w:val="ds-markdown-paragraph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>Guangzhou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  <w:vertAlign w:val="superscript"/>
              </w:rPr>
              <w:t>2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 xml:space="preserve"> (</w:t>
            </w:r>
            <w:r w:rsidRPr="000710C5">
              <w:rPr>
                <w:rFonts w:ascii="Arial" w:hAnsi="Arial" w:cs="Arial"/>
                <w:bCs/>
                <w:color w:val="404040"/>
                <w:sz w:val="20"/>
                <w:szCs w:val="20"/>
                <w:shd w:val="clear" w:color="auto" w:fill="FFFFFF" w:themeFill="background1"/>
              </w:rPr>
              <w:t>95% CI</w:t>
            </w:r>
            <w:r w:rsidRPr="000710C5">
              <w:rPr>
                <w:rStyle w:val="a7"/>
                <w:rFonts w:ascii="Arial" w:hAnsi="Arial" w:cs="Arial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pStyle w:val="ds-markdown-paragraph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>Chongqing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  <w:vertAlign w:val="superscript"/>
              </w:rPr>
              <w:t>3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 xml:space="preserve"> (</w:t>
            </w:r>
            <w:r w:rsidRPr="000710C5">
              <w:rPr>
                <w:rFonts w:ascii="Arial" w:hAnsi="Arial" w:cs="Arial"/>
                <w:bCs/>
                <w:color w:val="404040"/>
                <w:sz w:val="20"/>
                <w:szCs w:val="20"/>
                <w:shd w:val="clear" w:color="auto" w:fill="FFFFFF" w:themeFill="background1"/>
              </w:rPr>
              <w:t>95% CI</w:t>
            </w:r>
            <w:r w:rsidRPr="000710C5">
              <w:rPr>
                <w:rStyle w:val="a7"/>
                <w:rFonts w:ascii="Arial" w:hAnsi="Arial" w:cs="Arial"/>
                <w:color w:val="404040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710C5">
              <w:rPr>
                <w:rFonts w:ascii="Arial" w:hAnsi="Arial" w:cs="Arial"/>
                <w:i/>
                <w:sz w:val="20"/>
                <w:szCs w:val="20"/>
              </w:rPr>
              <w:t xml:space="preserve">P </w:t>
            </w:r>
            <w:r w:rsidRPr="000710C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pStyle w:val="ds-markdown-paragraph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>Shenyang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  <w:vertAlign w:val="superscript"/>
              </w:rPr>
              <w:t>1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 xml:space="preserve"> (</w:t>
            </w:r>
            <w:r w:rsidRPr="000710C5">
              <w:rPr>
                <w:rFonts w:ascii="Arial" w:hAnsi="Arial" w:cs="Arial"/>
                <w:bCs/>
                <w:color w:val="404040"/>
                <w:sz w:val="20"/>
                <w:szCs w:val="20"/>
                <w:shd w:val="clear" w:color="auto" w:fill="FFFFFF" w:themeFill="background1"/>
              </w:rPr>
              <w:t>95% CI</w:t>
            </w:r>
            <w:r w:rsidRPr="000710C5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pStyle w:val="ds-markdown-paragraph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>Guangzhou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  <w:vertAlign w:val="superscript"/>
              </w:rPr>
              <w:t>2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 xml:space="preserve"> (</w:t>
            </w:r>
            <w:r w:rsidRPr="000710C5">
              <w:rPr>
                <w:rFonts w:ascii="Arial" w:hAnsi="Arial" w:cs="Arial"/>
                <w:bCs/>
                <w:color w:val="404040"/>
                <w:sz w:val="20"/>
                <w:szCs w:val="20"/>
                <w:shd w:val="clear" w:color="auto" w:fill="FFFFFF" w:themeFill="background1"/>
              </w:rPr>
              <w:t>95% CI</w:t>
            </w:r>
            <w:r w:rsidRPr="000710C5">
              <w:rPr>
                <w:rStyle w:val="a7"/>
                <w:rFonts w:ascii="Arial" w:hAnsi="Arial" w:cs="Arial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pStyle w:val="ds-markdown-paragraph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>Chongqing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  <w:vertAlign w:val="superscript"/>
              </w:rPr>
              <w:t>3</w:t>
            </w:r>
            <w:r w:rsidRPr="000710C5">
              <w:rPr>
                <w:rStyle w:val="a7"/>
                <w:rFonts w:ascii="Arial" w:hAnsi="Arial" w:cs="Arial"/>
                <w:b w:val="0"/>
                <w:color w:val="404040"/>
                <w:sz w:val="20"/>
                <w:szCs w:val="20"/>
              </w:rPr>
              <w:t xml:space="preserve"> (</w:t>
            </w:r>
            <w:r w:rsidRPr="000710C5">
              <w:rPr>
                <w:rFonts w:ascii="Arial" w:hAnsi="Arial" w:cs="Arial"/>
                <w:bCs/>
                <w:color w:val="404040"/>
                <w:sz w:val="20"/>
                <w:szCs w:val="20"/>
                <w:shd w:val="clear" w:color="auto" w:fill="FFFFFF" w:themeFill="background1"/>
              </w:rPr>
              <w:t>95% CI</w:t>
            </w:r>
            <w:r w:rsidRPr="000710C5">
              <w:rPr>
                <w:rStyle w:val="a7"/>
                <w:rFonts w:ascii="Arial" w:hAnsi="Arial" w:cs="Arial"/>
                <w:color w:val="404040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710C5">
              <w:rPr>
                <w:rFonts w:ascii="Arial" w:hAnsi="Arial" w:cs="Arial"/>
                <w:i/>
                <w:sz w:val="20"/>
                <w:szCs w:val="20"/>
              </w:rPr>
              <w:t xml:space="preserve">P </w:t>
            </w:r>
            <w:r w:rsidRPr="000710C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0710C5" w:rsidRPr="000710C5" w:rsidTr="002D3B00">
        <w:tc>
          <w:tcPr>
            <w:tcW w:w="11477" w:type="dxa"/>
            <w:gridSpan w:val="9"/>
          </w:tcPr>
          <w:p w:rsidR="000710C5" w:rsidRPr="000710C5" w:rsidRDefault="000710C5" w:rsidP="00054248">
            <w:pPr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12-mo follow-up subdataset</w:t>
            </w:r>
          </w:p>
        </w:tc>
      </w:tr>
      <w:tr w:rsidR="00307FED" w:rsidRPr="000710C5" w:rsidTr="002D3B00">
        <w:tc>
          <w:tcPr>
            <w:tcW w:w="1271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07FED" w:rsidRPr="000710C5" w:rsidTr="002D3B00">
        <w:tc>
          <w:tcPr>
            <w:tcW w:w="1271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Sex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(female)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50(51.5%)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67(46.2%)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66(47.1%)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0.699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37(44%)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40(48.8%)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70(56%)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0.222</w:t>
            </w:r>
          </w:p>
        </w:tc>
      </w:tr>
      <w:tr w:rsidR="00307FED" w:rsidRPr="000710C5" w:rsidTr="002D3B00">
        <w:tc>
          <w:tcPr>
            <w:tcW w:w="1271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Age(y)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8.90±1.72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(8.55-9.24)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8.84±1.78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(8.55-9.13)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8.96±1.82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(8.65-9.26)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0.706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7.93±1.97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(7.50-8.36)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8.04±2.67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(7.45-8.62)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7.97±2.04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(7.61-8.33)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0.996</w:t>
            </w:r>
          </w:p>
        </w:tc>
      </w:tr>
      <w:tr w:rsidR="00307FED" w:rsidRPr="000710C5" w:rsidTr="002D3B00">
        <w:tc>
          <w:tcPr>
            <w:tcW w:w="1271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 xml:space="preserve">Baseline 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SE</w:t>
            </w:r>
            <w:r w:rsidRPr="000710C5">
              <w:rPr>
                <w:rFonts w:ascii="Arial" w:hAnsi="Arial" w:cs="Arial"/>
                <w:sz w:val="20"/>
                <w:szCs w:val="20"/>
              </w:rPr>
              <w:t>（</w:t>
            </w:r>
            <w:r w:rsidRPr="000710C5">
              <w:rPr>
                <w:rFonts w:ascii="Arial" w:hAnsi="Arial" w:cs="Arial"/>
                <w:sz w:val="20"/>
                <w:szCs w:val="20"/>
              </w:rPr>
              <w:t>D</w:t>
            </w:r>
            <w:r w:rsidRPr="000710C5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-0.14±0.20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(-0.18--0.10)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-0.07±0.31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(-0.12--0.02)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-0.11±0.34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(-0.17--0.50)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0.198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0.15±0.35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(0.07-0.23)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0.21±0.35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(0.13-0.29)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0.18±0.29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(0.13-0.23)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0.198</w:t>
            </w:r>
          </w:p>
        </w:tc>
      </w:tr>
      <w:tr w:rsidR="00307FED" w:rsidRPr="000710C5" w:rsidTr="002D3B00">
        <w:tc>
          <w:tcPr>
            <w:tcW w:w="1271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 xml:space="preserve">Baseline 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AL</w:t>
            </w:r>
            <w:r w:rsidRPr="000710C5">
              <w:rPr>
                <w:rFonts w:ascii="Arial" w:hAnsi="Arial" w:cs="Arial"/>
                <w:sz w:val="20"/>
                <w:szCs w:val="20"/>
              </w:rPr>
              <w:t>（</w:t>
            </w:r>
            <w:r w:rsidRPr="000710C5">
              <w:rPr>
                <w:rFonts w:ascii="Arial" w:hAnsi="Arial" w:cs="Arial"/>
                <w:sz w:val="20"/>
                <w:szCs w:val="20"/>
              </w:rPr>
              <w:t>mm</w:t>
            </w:r>
            <w:r w:rsidRPr="000710C5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23.66±0.63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(23.53-23.79)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23.58±0.59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(23.48-23.67)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23.64±0.70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(23.52-23.75)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23.11±0.80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(22.93-23.30)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23.15±0.69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(23.00-23.30)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23.13±0.71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(23.00-23.26)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0710C5">
              <w:rPr>
                <w:rFonts w:ascii="Arial" w:eastAsia="等线" w:hAnsi="Arial" w:cs="Arial"/>
                <w:color w:val="000000"/>
                <w:sz w:val="20"/>
                <w:szCs w:val="20"/>
              </w:rPr>
              <w:t>0.957</w:t>
            </w:r>
          </w:p>
        </w:tc>
      </w:tr>
      <w:tr w:rsidR="00307FED" w:rsidRPr="000710C5" w:rsidTr="002D3B00">
        <w:tc>
          <w:tcPr>
            <w:tcW w:w="1271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0710C5">
              <w:rPr>
                <w:rFonts w:ascii="Arial" w:hAnsi="Arial" w:cs="Arial"/>
                <w:sz w:val="20"/>
                <w:szCs w:val="20"/>
              </w:rPr>
              <w:t>SE</w:t>
            </w:r>
            <w:r w:rsidRPr="000710C5">
              <w:rPr>
                <w:rFonts w:ascii="Arial" w:hAnsi="Arial" w:cs="Arial"/>
                <w:sz w:val="20"/>
                <w:szCs w:val="20"/>
              </w:rPr>
              <w:t>（</w:t>
            </w:r>
            <w:r w:rsidRPr="000710C5">
              <w:rPr>
                <w:rFonts w:ascii="Arial" w:hAnsi="Arial" w:cs="Arial"/>
                <w:sz w:val="20"/>
                <w:szCs w:val="20"/>
              </w:rPr>
              <w:t>D</w:t>
            </w:r>
            <w:r w:rsidRPr="000710C5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-0.30±0.34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(-0.37--0.23)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-0.32±0.37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(-0.38--0.25)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-0.27±0.34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(-0.33--0.22)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0.816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-0.54±0.50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(-0.65--0.43)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-0.53±0.51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(-0.64--0.42)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-0.62±0.51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(-0.71--0.53)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0.326</w:t>
            </w:r>
          </w:p>
        </w:tc>
      </w:tr>
      <w:tr w:rsidR="00307FED" w:rsidRPr="000710C5" w:rsidTr="002D3B00">
        <w:tc>
          <w:tcPr>
            <w:tcW w:w="1271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0710C5">
              <w:rPr>
                <w:rFonts w:ascii="Arial" w:hAnsi="Arial" w:cs="Arial"/>
                <w:sz w:val="20"/>
                <w:szCs w:val="20"/>
              </w:rPr>
              <w:t>AL</w:t>
            </w:r>
            <w:r w:rsidRPr="000710C5">
              <w:rPr>
                <w:rFonts w:ascii="Arial" w:hAnsi="Arial" w:cs="Arial"/>
                <w:sz w:val="20"/>
                <w:szCs w:val="20"/>
              </w:rPr>
              <w:t>（</w:t>
            </w:r>
            <w:r w:rsidRPr="000710C5">
              <w:rPr>
                <w:rFonts w:ascii="Arial" w:hAnsi="Arial" w:cs="Arial"/>
                <w:sz w:val="20"/>
                <w:szCs w:val="20"/>
              </w:rPr>
              <w:t>mm</w:t>
            </w:r>
            <w:r w:rsidRPr="000710C5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0.18±0.16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(0.14-0.21)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0.17±0.17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(0.14-0.20)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0.14±0.15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(0.12-0.17)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0.203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0.33±0.20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(0.29-0.38)</w:t>
            </w:r>
          </w:p>
        </w:tc>
        <w:tc>
          <w:tcPr>
            <w:tcW w:w="1417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0.34±0.20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(0.30-0.38)</w:t>
            </w:r>
          </w:p>
        </w:tc>
        <w:tc>
          <w:tcPr>
            <w:tcW w:w="1418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0.36±0.22</w:t>
            </w:r>
          </w:p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(0.32-0.40)</w:t>
            </w:r>
          </w:p>
        </w:tc>
        <w:tc>
          <w:tcPr>
            <w:tcW w:w="850" w:type="dxa"/>
          </w:tcPr>
          <w:p w:rsidR="00307FED" w:rsidRPr="000710C5" w:rsidRDefault="00307FED" w:rsidP="000542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10C5">
              <w:rPr>
                <w:rFonts w:ascii="Arial" w:hAnsi="Arial" w:cs="Arial"/>
                <w:sz w:val="20"/>
                <w:szCs w:val="20"/>
              </w:rPr>
              <w:t>0.597</w:t>
            </w:r>
          </w:p>
        </w:tc>
      </w:tr>
    </w:tbl>
    <w:p w:rsidR="00307FED" w:rsidRDefault="00307FED" w:rsidP="00B32E67">
      <w:pPr>
        <w:rPr>
          <w:rStyle w:val="a7"/>
          <w:rFonts w:cs="Times New Roman" w:hint="eastAsia"/>
          <w:color w:val="404040"/>
          <w:szCs w:val="21"/>
          <w:shd w:val="clear" w:color="auto" w:fill="FFFFFF"/>
        </w:rPr>
      </w:pPr>
    </w:p>
    <w:p w:rsidR="00BD10D8" w:rsidRPr="00CC5129" w:rsidRDefault="00CC5129" w:rsidP="00CC5129">
      <w:pPr>
        <w:shd w:val="clear" w:color="auto" w:fill="FFFFFF"/>
        <w:rPr>
          <w:rStyle w:val="a7"/>
          <w:rFonts w:ascii="Arial" w:hAnsi="Arial" w:cs="Arial"/>
          <w:b w:val="0"/>
          <w:bCs w:val="0"/>
          <w:color w:val="404040"/>
          <w:sz w:val="20"/>
          <w:szCs w:val="20"/>
          <w:shd w:val="clear" w:color="auto" w:fill="FFFFFF"/>
        </w:rPr>
      </w:pPr>
      <w:r w:rsidRPr="00CC5129">
        <w:rPr>
          <w:rStyle w:val="a7"/>
          <w:rFonts w:ascii="Arial" w:hAnsi="Arial" w:cs="Arial"/>
          <w:b w:val="0"/>
          <w:color w:val="404040"/>
          <w:sz w:val="20"/>
        </w:rPr>
        <w:t>1.</w:t>
      </w:r>
      <w:r w:rsidR="00BD10D8" w:rsidRPr="00CC5129">
        <w:rPr>
          <w:rStyle w:val="a7"/>
          <w:rFonts w:ascii="Arial" w:hAnsi="Arial" w:cs="Arial"/>
          <w:b w:val="0"/>
          <w:color w:val="404040"/>
          <w:sz w:val="20"/>
          <w:szCs w:val="20"/>
        </w:rPr>
        <w:t>Northeastern China,2.</w:t>
      </w:r>
      <w:r w:rsidR="00BD10D8" w:rsidRPr="00CC5129">
        <w:rPr>
          <w:rFonts w:ascii="Arial" w:hAnsi="Arial" w:cs="Arial"/>
          <w:b/>
          <w:color w:val="404040"/>
          <w:sz w:val="20"/>
        </w:rPr>
        <w:t xml:space="preserve"> </w:t>
      </w:r>
      <w:r w:rsidR="00BD10D8" w:rsidRPr="00CC5129">
        <w:rPr>
          <w:rFonts w:ascii="Arial" w:hAnsi="Arial" w:cs="Arial"/>
          <w:color w:val="494949"/>
          <w:sz w:val="20"/>
        </w:rPr>
        <w:t>South China</w:t>
      </w:r>
      <w:r w:rsidR="00BD10D8" w:rsidRPr="00CC5129">
        <w:rPr>
          <w:rStyle w:val="a7"/>
          <w:rFonts w:ascii="Arial" w:hAnsi="Arial" w:cs="Arial"/>
          <w:b w:val="0"/>
          <w:color w:val="404040"/>
          <w:sz w:val="20"/>
          <w:szCs w:val="20"/>
        </w:rPr>
        <w:t>,3.</w:t>
      </w:r>
      <w:r w:rsidR="00BD10D8" w:rsidRPr="00CC5129">
        <w:rPr>
          <w:rFonts w:ascii="Arial" w:hAnsi="Arial" w:cs="Arial"/>
          <w:b/>
          <w:color w:val="404040"/>
          <w:sz w:val="20"/>
        </w:rPr>
        <w:t xml:space="preserve"> </w:t>
      </w:r>
      <w:r w:rsidR="00BD10D8" w:rsidRPr="00CC5129">
        <w:rPr>
          <w:rStyle w:val="a7"/>
          <w:rFonts w:ascii="Arial" w:hAnsi="Arial" w:cs="Arial"/>
          <w:b w:val="0"/>
          <w:color w:val="404040"/>
          <w:sz w:val="20"/>
          <w:szCs w:val="20"/>
        </w:rPr>
        <w:t xml:space="preserve">Southwestern Inland China </w:t>
      </w:r>
      <w:r w:rsidRPr="00CC5129">
        <w:rPr>
          <w:rStyle w:val="a7"/>
          <w:rFonts w:ascii="Arial" w:hAnsi="Arial" w:cs="Arial"/>
          <w:b w:val="0"/>
          <w:color w:val="404040"/>
          <w:sz w:val="20"/>
          <w:szCs w:val="20"/>
        </w:rPr>
        <w:t>;</w:t>
      </w:r>
      <w:r w:rsidRPr="00CC5129">
        <w:rPr>
          <w:rFonts w:ascii="Arial" w:hAnsi="Arial" w:cs="Arial"/>
          <w:color w:val="404040"/>
          <w:sz w:val="20"/>
          <w:shd w:val="clear" w:color="auto" w:fill="FFFFFF"/>
        </w:rPr>
        <w:t xml:space="preserve">95% CI = 95% confidence interval; MF = multifocal </w:t>
      </w:r>
      <w:r w:rsidRPr="00CC5129">
        <w:rPr>
          <w:rStyle w:val="a7"/>
          <w:rFonts w:ascii="Arial" w:hAnsi="Arial" w:cs="Arial"/>
          <w:b w:val="0"/>
          <w:color w:val="404040"/>
          <w:sz w:val="20"/>
          <w:szCs w:val="20"/>
          <w:shd w:val="clear" w:color="auto" w:fill="FFFFFF"/>
        </w:rPr>
        <w:t>spectacles</w:t>
      </w:r>
      <w:r w:rsidRPr="00CC5129">
        <w:rPr>
          <w:rFonts w:ascii="Arial" w:hAnsi="Arial" w:cs="Arial"/>
          <w:color w:val="404040"/>
          <w:sz w:val="20"/>
          <w:shd w:val="clear" w:color="auto" w:fill="FFFFFF"/>
        </w:rPr>
        <w:t xml:space="preserve">; </w:t>
      </w:r>
      <w:r w:rsidRPr="00CC5129">
        <w:rPr>
          <w:rFonts w:ascii="Arial" w:hAnsi="Arial" w:cs="Arial"/>
          <w:sz w:val="20"/>
        </w:rPr>
        <w:t>SV=</w:t>
      </w:r>
      <w:r w:rsidRPr="00CC5129">
        <w:rPr>
          <w:rFonts w:ascii="Arial" w:hAnsi="Arial" w:cs="Arial"/>
          <w:sz w:val="20"/>
        </w:rPr>
        <w:t xml:space="preserve"> single vision spectacle lenses</w:t>
      </w:r>
      <w:r w:rsidRPr="00CC5129">
        <w:rPr>
          <w:rFonts w:ascii="Arial" w:hAnsi="Arial" w:cs="Arial"/>
          <w:sz w:val="20"/>
        </w:rPr>
        <w:t>;</w:t>
      </w:r>
      <w:r w:rsidRPr="00CC5129">
        <w:rPr>
          <w:rFonts w:ascii="Arial" w:hAnsi="Arial" w:cs="Arial"/>
          <w:color w:val="404040"/>
          <w:sz w:val="20"/>
          <w:shd w:val="clear" w:color="auto" w:fill="FFFFFF"/>
        </w:rPr>
        <w:t>SE = spherical equivalent; AL = axial length; D = diopters</w:t>
      </w:r>
    </w:p>
    <w:p w:rsidR="00D54818" w:rsidRDefault="00D54818" w:rsidP="00B32E67">
      <w:pPr>
        <w:rPr>
          <w:rFonts w:cs="Times New Roman"/>
          <w:color w:val="404040"/>
          <w:szCs w:val="21"/>
          <w:shd w:val="clear" w:color="auto" w:fill="FFFFFF"/>
        </w:rPr>
      </w:pPr>
    </w:p>
    <w:p w:rsidR="00D54818" w:rsidRDefault="00D54818" w:rsidP="00B32E67">
      <w:pPr>
        <w:rPr>
          <w:rFonts w:cs="Times New Roman"/>
          <w:color w:val="404040"/>
          <w:szCs w:val="21"/>
          <w:shd w:val="clear" w:color="auto" w:fill="FFFFFF"/>
        </w:rPr>
      </w:pPr>
    </w:p>
    <w:p w:rsidR="00D54818" w:rsidRDefault="00D54818" w:rsidP="00B32E67">
      <w:pPr>
        <w:rPr>
          <w:rFonts w:cs="Times New Roman"/>
          <w:color w:val="404040"/>
          <w:szCs w:val="21"/>
          <w:shd w:val="clear" w:color="auto" w:fill="FFFFFF"/>
        </w:rPr>
      </w:pPr>
    </w:p>
    <w:p w:rsidR="00D54818" w:rsidRDefault="00D54818" w:rsidP="00B32E67">
      <w:pPr>
        <w:rPr>
          <w:rFonts w:cs="Times New Roman"/>
          <w:color w:val="404040"/>
          <w:szCs w:val="21"/>
          <w:shd w:val="clear" w:color="auto" w:fill="FFFFFF"/>
        </w:rPr>
      </w:pPr>
    </w:p>
    <w:p w:rsidR="00D54818" w:rsidRDefault="00D54818" w:rsidP="00B32E67">
      <w:pPr>
        <w:rPr>
          <w:rFonts w:cs="Times New Roman"/>
          <w:color w:val="404040"/>
          <w:szCs w:val="21"/>
          <w:shd w:val="clear" w:color="auto" w:fill="FFFFFF"/>
        </w:rPr>
      </w:pPr>
    </w:p>
    <w:p w:rsidR="00B32E67" w:rsidRPr="00B32E67" w:rsidRDefault="00B32E67"/>
    <w:sectPr w:rsidR="00B32E67" w:rsidRPr="00B3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1F" w:rsidRDefault="007A141F" w:rsidP="00B32E67">
      <w:r>
        <w:separator/>
      </w:r>
    </w:p>
  </w:endnote>
  <w:endnote w:type="continuationSeparator" w:id="0">
    <w:p w:rsidR="007A141F" w:rsidRDefault="007A141F" w:rsidP="00B3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1F" w:rsidRDefault="007A141F" w:rsidP="00B32E67">
      <w:r>
        <w:separator/>
      </w:r>
    </w:p>
  </w:footnote>
  <w:footnote w:type="continuationSeparator" w:id="0">
    <w:p w:rsidR="007A141F" w:rsidRDefault="007A141F" w:rsidP="00B3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D318F"/>
    <w:multiLevelType w:val="hybridMultilevel"/>
    <w:tmpl w:val="84BCAA74"/>
    <w:lvl w:ilvl="0" w:tplc="A2228F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B3"/>
    <w:rsid w:val="000710C5"/>
    <w:rsid w:val="002D3B00"/>
    <w:rsid w:val="00307FED"/>
    <w:rsid w:val="003220CC"/>
    <w:rsid w:val="006918B5"/>
    <w:rsid w:val="007A141F"/>
    <w:rsid w:val="007F13F8"/>
    <w:rsid w:val="0095525F"/>
    <w:rsid w:val="00964B21"/>
    <w:rsid w:val="009A57B3"/>
    <w:rsid w:val="009E02BC"/>
    <w:rsid w:val="00B32E67"/>
    <w:rsid w:val="00BD10D8"/>
    <w:rsid w:val="00CC5129"/>
    <w:rsid w:val="00D54818"/>
    <w:rsid w:val="00E332C5"/>
    <w:rsid w:val="00EC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F352A"/>
  <w15:chartTrackingRefBased/>
  <w15:docId w15:val="{E223CAD3-5674-4B19-87AA-BC0DECAB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E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E67"/>
    <w:rPr>
      <w:sz w:val="18"/>
      <w:szCs w:val="18"/>
    </w:rPr>
  </w:style>
  <w:style w:type="character" w:styleId="a7">
    <w:name w:val="Strong"/>
    <w:basedOn w:val="a0"/>
    <w:uiPriority w:val="22"/>
    <w:qFormat/>
    <w:rsid w:val="00B32E67"/>
    <w:rPr>
      <w:b/>
      <w:bCs/>
    </w:rPr>
  </w:style>
  <w:style w:type="table" w:styleId="a8">
    <w:name w:val="Table Grid"/>
    <w:basedOn w:val="a1"/>
    <w:uiPriority w:val="39"/>
    <w:rsid w:val="00B32E6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D54818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307FED"/>
    <w:pPr>
      <w:widowControl/>
      <w:spacing w:line="360" w:lineRule="auto"/>
      <w:ind w:firstLineChars="200" w:firstLine="420"/>
      <w:jc w:val="left"/>
    </w:pPr>
    <w:rPr>
      <w:rFonts w:eastAsia="方正仿宋_GBK" w:cs="Times New Roman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307F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307FE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 Jing</dc:creator>
  <cp:keywords/>
  <dc:description/>
  <cp:lastModifiedBy>Rao Jing</cp:lastModifiedBy>
  <cp:revision>12</cp:revision>
  <dcterms:created xsi:type="dcterms:W3CDTF">2025-08-19T14:34:00Z</dcterms:created>
  <dcterms:modified xsi:type="dcterms:W3CDTF">2025-08-22T02:56:00Z</dcterms:modified>
</cp:coreProperties>
</file>