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D80B8" w14:textId="1D215045" w:rsidR="00463EC4" w:rsidRDefault="00000000">
      <w:pPr>
        <w:pStyle w:val="1"/>
      </w:pPr>
      <w:r>
        <w:t>Appendix: Clinical Research Knowledge Questions</w:t>
      </w:r>
    </w:p>
    <w:p w14:paraId="17AFCD84" w14:textId="5263501B" w:rsidR="00463EC4" w:rsidRDefault="00000000">
      <w:r>
        <w:t>The following five multiple-choice questions were used to assess participants</w:t>
      </w:r>
      <w:r w:rsidR="00F31061">
        <w:t>’</w:t>
      </w:r>
      <w:r>
        <w:t xml:space="preserve"> knowledge of clinical research. Correct answers are indicated below each question.</w:t>
      </w:r>
      <w:r>
        <w:br/>
      </w:r>
    </w:p>
    <w:p w14:paraId="4E6BFD0C" w14:textId="77777777" w:rsidR="00463EC4" w:rsidRDefault="00000000">
      <w:pPr>
        <w:pStyle w:val="a"/>
      </w:pPr>
      <w:r>
        <w:t>Q1. [Common] When scientific thinking in clinical research is arranged in order, which of the following comes in third?</w:t>
      </w:r>
      <w:r>
        <w:br/>
      </w:r>
      <w:r>
        <w:br/>
        <w:t>(1) State conclusions</w:t>
      </w:r>
      <w:r>
        <w:br/>
        <w:t>(2) Identify questions and issues</w:t>
      </w:r>
      <w:r>
        <w:br/>
        <w:t>(3) Conduct experiments</w:t>
      </w:r>
      <w:r>
        <w:br/>
        <w:t>(4) Make hypotheses</w:t>
      </w:r>
      <w:r>
        <w:br/>
        <w:t>(5) Describe methods</w:t>
      </w:r>
      <w:r>
        <w:br/>
        <w:t>(6) Investigate papers, etc.</w:t>
      </w:r>
      <w:r>
        <w:br/>
        <w:t>(7) Collect and observe data</w:t>
      </w:r>
    </w:p>
    <w:p w14:paraId="1FD782C3" w14:textId="77777777" w:rsidR="00463EC4" w:rsidRDefault="00000000">
      <w:pPr>
        <w:pStyle w:val="a0"/>
      </w:pPr>
      <w:r>
        <w:t>1. ② Identify questions and issues</w:t>
      </w:r>
    </w:p>
    <w:p w14:paraId="29C03EAB" w14:textId="77777777" w:rsidR="00463EC4" w:rsidRDefault="00000000">
      <w:pPr>
        <w:pStyle w:val="a0"/>
      </w:pPr>
      <w:r>
        <w:t>2. ④ Make hypotheses</w:t>
      </w:r>
    </w:p>
    <w:p w14:paraId="4F30F911" w14:textId="77777777" w:rsidR="00463EC4" w:rsidRDefault="00000000">
      <w:pPr>
        <w:pStyle w:val="a0"/>
      </w:pPr>
      <w:r>
        <w:t>3. ⑤ Describe methods</w:t>
      </w:r>
    </w:p>
    <w:p w14:paraId="24CFDDF0" w14:textId="77777777" w:rsidR="00463EC4" w:rsidRDefault="00000000">
      <w:pPr>
        <w:pStyle w:val="a0"/>
      </w:pPr>
      <w:r>
        <w:t>4. ⑥ Investigate papers</w:t>
      </w:r>
    </w:p>
    <w:p w14:paraId="55821515" w14:textId="77777777" w:rsidR="00463EC4" w:rsidRDefault="00000000">
      <w:r>
        <w:t>Correct answer: 2 (④ Make hypotheses)</w:t>
      </w:r>
      <w:r>
        <w:br/>
      </w:r>
    </w:p>
    <w:p w14:paraId="7A6F98BF" w14:textId="77777777" w:rsidR="00463EC4" w:rsidRDefault="00000000">
      <w:pPr>
        <w:pStyle w:val="a"/>
      </w:pPr>
      <w:r>
        <w:t>Q2. [Common] What would be the highest priority when there is a conflict of interest in a clinical research plan?</w:t>
      </w:r>
    </w:p>
    <w:p w14:paraId="2643DA97" w14:textId="77777777" w:rsidR="00463EC4" w:rsidRDefault="00000000">
      <w:pPr>
        <w:pStyle w:val="a0"/>
      </w:pPr>
      <w:r>
        <w:t>1. Social benefits of research questions</w:t>
      </w:r>
    </w:p>
    <w:p w14:paraId="1425886F" w14:textId="77777777" w:rsidR="00463EC4" w:rsidRDefault="00000000">
      <w:pPr>
        <w:pStyle w:val="a0"/>
      </w:pPr>
      <w:r>
        <w:t xml:space="preserve">2. Safety of </w:t>
      </w:r>
      <w:proofErr w:type="gramStart"/>
      <w:r>
        <w:t>the research</w:t>
      </w:r>
      <w:proofErr w:type="gramEnd"/>
      <w:r>
        <w:t xml:space="preserve"> subjects</w:t>
      </w:r>
    </w:p>
    <w:p w14:paraId="7EEFB8ED" w14:textId="77777777" w:rsidR="00463EC4" w:rsidRDefault="00000000">
      <w:pPr>
        <w:pStyle w:val="a0"/>
      </w:pPr>
      <w:r>
        <w:t>3. The limit of the funds</w:t>
      </w:r>
    </w:p>
    <w:p w14:paraId="4D965B8D" w14:textId="77777777" w:rsidR="00463EC4" w:rsidRDefault="00000000">
      <w:pPr>
        <w:pStyle w:val="a0"/>
      </w:pPr>
      <w:r>
        <w:t>4. Evaluation of scientific efficacy</w:t>
      </w:r>
    </w:p>
    <w:p w14:paraId="1C430904" w14:textId="77777777" w:rsidR="00463EC4" w:rsidRDefault="00000000">
      <w:r>
        <w:t>Correct answer: 2</w:t>
      </w:r>
      <w:r>
        <w:br/>
      </w:r>
    </w:p>
    <w:p w14:paraId="52BD9B4B" w14:textId="47809F30" w:rsidR="00463EC4" w:rsidRDefault="00000000">
      <w:pPr>
        <w:pStyle w:val="a"/>
      </w:pPr>
      <w:r>
        <w:t>Q3. [Researcher] Select the correct answer from the following:</w:t>
      </w:r>
    </w:p>
    <w:p w14:paraId="4EFB78F7" w14:textId="77777777" w:rsidR="00463EC4" w:rsidRDefault="00000000">
      <w:pPr>
        <w:pStyle w:val="a0"/>
      </w:pPr>
      <w:r>
        <w:t>1. Examinations conducted for research purposes are approved as insurance-covered medical care even if outside normal care, if they are ordinarily insured practices.</w:t>
      </w:r>
    </w:p>
    <w:p w14:paraId="205C8B13" w14:textId="77777777" w:rsidR="00463EC4" w:rsidRDefault="00000000">
      <w:pPr>
        <w:pStyle w:val="a0"/>
      </w:pPr>
      <w:r>
        <w:t>2. In advancing clinical research, we disclosed conflicts of interest and actively cooperated with companies.</w:t>
      </w:r>
    </w:p>
    <w:p w14:paraId="19502E99" w14:textId="77777777" w:rsidR="00463EC4" w:rsidRDefault="00000000">
      <w:pPr>
        <w:pStyle w:val="a0"/>
      </w:pPr>
      <w:r>
        <w:lastRenderedPageBreak/>
        <w:t>3. In the clinical trial, the combined medical treatment expense without insurance is not approved.</w:t>
      </w:r>
    </w:p>
    <w:p w14:paraId="34185D21" w14:textId="77777777" w:rsidR="00463EC4" w:rsidRDefault="00000000">
      <w:pPr>
        <w:pStyle w:val="a0"/>
      </w:pPr>
      <w:r>
        <w:t>4. In advanced medical care, the combined medical treatment expense is not approved.</w:t>
      </w:r>
    </w:p>
    <w:p w14:paraId="25B981A6" w14:textId="77777777" w:rsidR="00463EC4" w:rsidRDefault="00000000">
      <w:r>
        <w:t>Correct answer: 4</w:t>
      </w:r>
      <w:r>
        <w:br/>
      </w:r>
    </w:p>
    <w:p w14:paraId="58AF7BCB" w14:textId="2C67C9EF" w:rsidR="00463EC4" w:rsidRDefault="00000000">
      <w:pPr>
        <w:pStyle w:val="a"/>
      </w:pPr>
      <w:r>
        <w:t>Q4. [Ethics] Select the incorrect answer about clinical research and medical practice:</w:t>
      </w:r>
    </w:p>
    <w:p w14:paraId="5F2D0751" w14:textId="24A4EFF7" w:rsidR="00463EC4" w:rsidRDefault="00000000">
      <w:pPr>
        <w:pStyle w:val="a0"/>
      </w:pPr>
      <w:r>
        <w:t xml:space="preserve">1. The responsibility of a physician in the consultation is </w:t>
      </w:r>
      <w:r w:rsidR="000E6867">
        <w:t>“</w:t>
      </w:r>
      <w:r>
        <w:t>patient’s treatment.</w:t>
      </w:r>
      <w:r w:rsidR="000E6867">
        <w:t>”</w:t>
      </w:r>
    </w:p>
    <w:p w14:paraId="5D7E8FD5" w14:textId="58F7D400" w:rsidR="00463EC4" w:rsidRDefault="00000000">
      <w:pPr>
        <w:pStyle w:val="a0"/>
      </w:pPr>
      <w:r>
        <w:t>2. The purpose of the patient and</w:t>
      </w:r>
      <w:r w:rsidR="00244D15">
        <w:t xml:space="preserve"> of</w:t>
      </w:r>
      <w:r>
        <w:t xml:space="preserve"> the physician is consistent in the consultation.</w:t>
      </w:r>
    </w:p>
    <w:p w14:paraId="5B60BD50" w14:textId="77777777" w:rsidR="00463EC4" w:rsidRDefault="00000000">
      <w:pPr>
        <w:pStyle w:val="a0"/>
      </w:pPr>
      <w:r>
        <w:t>3. The purpose of clinical research is to benefit the patient in front of them.</w:t>
      </w:r>
    </w:p>
    <w:p w14:paraId="294B8539" w14:textId="77777777" w:rsidR="00463EC4" w:rsidRDefault="00000000">
      <w:pPr>
        <w:pStyle w:val="a0"/>
      </w:pPr>
      <w:r>
        <w:t>4. Findings from clinical research will be useful for future medical care and diagnosis.</w:t>
      </w:r>
    </w:p>
    <w:p w14:paraId="5142A968" w14:textId="77777777" w:rsidR="00463EC4" w:rsidRDefault="00000000">
      <w:r>
        <w:t>Correct answer: 3</w:t>
      </w:r>
      <w:r>
        <w:br/>
      </w:r>
    </w:p>
    <w:p w14:paraId="0569E27C" w14:textId="66968F39" w:rsidR="00463EC4" w:rsidRDefault="00000000">
      <w:pPr>
        <w:pStyle w:val="a"/>
      </w:pPr>
      <w:r>
        <w:t>Q5. [Ethics] Select the correct description of the three principles of research ethics:</w:t>
      </w:r>
    </w:p>
    <w:p w14:paraId="4A227182" w14:textId="77777777" w:rsidR="00463EC4" w:rsidRDefault="00000000">
      <w:pPr>
        <w:pStyle w:val="a0"/>
      </w:pPr>
      <w:r>
        <w:t xml:space="preserve">1. Informed consent embodies the principle of respect for </w:t>
      </w:r>
      <w:proofErr w:type="gramStart"/>
      <w:r>
        <w:t>independency</w:t>
      </w:r>
      <w:proofErr w:type="gramEnd"/>
      <w:r>
        <w:t>.</w:t>
      </w:r>
    </w:p>
    <w:p w14:paraId="2669667D" w14:textId="77777777" w:rsidR="00463EC4" w:rsidRDefault="00000000">
      <w:pPr>
        <w:pStyle w:val="a0"/>
      </w:pPr>
      <w:r>
        <w:t>2. Risk–benefit assessment embodies the principle of beneficence.</w:t>
      </w:r>
    </w:p>
    <w:p w14:paraId="348D9038" w14:textId="77777777" w:rsidR="00463EC4" w:rsidRDefault="00000000">
      <w:pPr>
        <w:pStyle w:val="a0"/>
      </w:pPr>
      <w:r>
        <w:t>3. The fair choice of the subjects embodies the principle of justice.</w:t>
      </w:r>
    </w:p>
    <w:p w14:paraId="35E280C6" w14:textId="77777777" w:rsidR="00463EC4" w:rsidRDefault="00000000">
      <w:pPr>
        <w:pStyle w:val="a0"/>
      </w:pPr>
      <w:r>
        <w:t>4. All of the above</w:t>
      </w:r>
    </w:p>
    <w:p w14:paraId="4D72E9E5" w14:textId="10D8EC18" w:rsidR="00463EC4" w:rsidRDefault="00000000">
      <w:r>
        <w:t>Correct answer: 4</w:t>
      </w:r>
      <w:r>
        <w:br/>
      </w:r>
    </w:p>
    <w:sectPr w:rsidR="00463EC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72774236">
    <w:abstractNumId w:val="8"/>
  </w:num>
  <w:num w:numId="2" w16cid:durableId="1177115769">
    <w:abstractNumId w:val="6"/>
  </w:num>
  <w:num w:numId="3" w16cid:durableId="1731153592">
    <w:abstractNumId w:val="5"/>
  </w:num>
  <w:num w:numId="4" w16cid:durableId="915817455">
    <w:abstractNumId w:val="4"/>
  </w:num>
  <w:num w:numId="5" w16cid:durableId="1184366896">
    <w:abstractNumId w:val="7"/>
  </w:num>
  <w:num w:numId="6" w16cid:durableId="1268149275">
    <w:abstractNumId w:val="3"/>
  </w:num>
  <w:num w:numId="7" w16cid:durableId="35132127">
    <w:abstractNumId w:val="2"/>
  </w:num>
  <w:num w:numId="8" w16cid:durableId="332417966">
    <w:abstractNumId w:val="1"/>
  </w:num>
  <w:num w:numId="9" w16cid:durableId="1399590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52E46"/>
    <w:rsid w:val="0006063C"/>
    <w:rsid w:val="000A112D"/>
    <w:rsid w:val="000E6867"/>
    <w:rsid w:val="0015074B"/>
    <w:rsid w:val="00174AF1"/>
    <w:rsid w:val="002015F8"/>
    <w:rsid w:val="00244D15"/>
    <w:rsid w:val="0029639D"/>
    <w:rsid w:val="00326F90"/>
    <w:rsid w:val="00411A27"/>
    <w:rsid w:val="004529F9"/>
    <w:rsid w:val="00463EC4"/>
    <w:rsid w:val="00546CBD"/>
    <w:rsid w:val="006562AA"/>
    <w:rsid w:val="0070549F"/>
    <w:rsid w:val="007229FA"/>
    <w:rsid w:val="0073424A"/>
    <w:rsid w:val="00746EC3"/>
    <w:rsid w:val="00787299"/>
    <w:rsid w:val="00800F88"/>
    <w:rsid w:val="0089298C"/>
    <w:rsid w:val="008949A6"/>
    <w:rsid w:val="008E415E"/>
    <w:rsid w:val="00A542FA"/>
    <w:rsid w:val="00A80496"/>
    <w:rsid w:val="00A94CE0"/>
    <w:rsid w:val="00AA1D8D"/>
    <w:rsid w:val="00B12C62"/>
    <w:rsid w:val="00B47730"/>
    <w:rsid w:val="00B55B95"/>
    <w:rsid w:val="00BC24AB"/>
    <w:rsid w:val="00CA5FC2"/>
    <w:rsid w:val="00CB0664"/>
    <w:rsid w:val="00E440DD"/>
    <w:rsid w:val="00F3106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062061"/>
  <w14:defaultImageDpi w14:val="300"/>
  <w15:docId w15:val="{BB089346-D5B7-4714-86CB-CE8375385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">
    <w:name w:val="Revision"/>
    <w:hidden/>
    <w:uiPriority w:val="99"/>
    <w:semiHidden/>
    <w:rsid w:val="000E6867"/>
    <w:pPr>
      <w:spacing w:after="0" w:line="240" w:lineRule="auto"/>
    </w:pPr>
    <w:rPr>
      <w:rFonts w:ascii="Times New Roman" w:hAnsi="Times New Roman"/>
      <w:sz w:val="24"/>
    </w:rPr>
  </w:style>
  <w:style w:type="character" w:styleId="aff0">
    <w:name w:val="annotation reference"/>
    <w:basedOn w:val="a2"/>
    <w:uiPriority w:val="99"/>
    <w:semiHidden/>
    <w:unhideWhenUsed/>
    <w:rsid w:val="008E415E"/>
    <w:rPr>
      <w:sz w:val="16"/>
      <w:szCs w:val="16"/>
    </w:rPr>
  </w:style>
  <w:style w:type="paragraph" w:styleId="aff1">
    <w:name w:val="annotation text"/>
    <w:basedOn w:val="a1"/>
    <w:link w:val="aff2"/>
    <w:uiPriority w:val="99"/>
    <w:unhideWhenUsed/>
    <w:rsid w:val="008E415E"/>
    <w:pPr>
      <w:spacing w:line="240" w:lineRule="auto"/>
    </w:pPr>
    <w:rPr>
      <w:sz w:val="20"/>
      <w:szCs w:val="20"/>
    </w:rPr>
  </w:style>
  <w:style w:type="character" w:customStyle="1" w:styleId="aff2">
    <w:name w:val="コメント文字列 (文字)"/>
    <w:basedOn w:val="a2"/>
    <w:link w:val="aff1"/>
    <w:uiPriority w:val="99"/>
    <w:rsid w:val="008E415E"/>
    <w:rPr>
      <w:rFonts w:ascii="Times New Roman" w:hAnsi="Times New Roman"/>
      <w:sz w:val="20"/>
      <w:szCs w:val="20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8E415E"/>
    <w:rPr>
      <w:b/>
      <w:bCs/>
    </w:rPr>
  </w:style>
  <w:style w:type="character" w:customStyle="1" w:styleId="aff4">
    <w:name w:val="コメント内容 (文字)"/>
    <w:basedOn w:val="aff2"/>
    <w:link w:val="aff3"/>
    <w:uiPriority w:val="99"/>
    <w:semiHidden/>
    <w:rsid w:val="008E415E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Miwa</cp:lastModifiedBy>
  <cp:revision>16</cp:revision>
  <dcterms:created xsi:type="dcterms:W3CDTF">2013-12-23T23:15:00Z</dcterms:created>
  <dcterms:modified xsi:type="dcterms:W3CDTF">2025-09-24T02:07:00Z</dcterms:modified>
</cp:coreProperties>
</file>