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F682" w14:textId="77777777" w:rsidR="00335010" w:rsidRDefault="00335010" w:rsidP="00335010">
      <w:pPr>
        <w:spacing w:line="360" w:lineRule="auto"/>
        <w:jc w:val="center"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>H</w:t>
      </w:r>
      <w:r w:rsidR="001E259A">
        <w:rPr>
          <w:rFonts w:ascii="Times New Roman" w:hAnsi="Times New Roman"/>
          <w:color w:val="333333"/>
          <w:shd w:val="clear" w:color="auto" w:fill="FFFFFF"/>
        </w:rPr>
        <w:t>ighlights</w:t>
      </w:r>
    </w:p>
    <w:p w14:paraId="2F7C10F9" w14:textId="7B3F2E70" w:rsidR="00F57CDA" w:rsidRDefault="001E259A" w:rsidP="007C7B14">
      <w:pPr>
        <w:pStyle w:val="Default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333333"/>
        </w:rPr>
        <w:br/>
      </w:r>
      <w:r>
        <w:rPr>
          <w:rFonts w:ascii="Times New Roman" w:hAnsi="Times New Roman"/>
          <w:color w:val="333333"/>
          <w:shd w:val="clear" w:color="auto" w:fill="FFFFFF"/>
        </w:rPr>
        <w:t>►</w:t>
      </w:r>
      <w:r w:rsidR="00DA4399" w:rsidRPr="00DA4399">
        <w:rPr>
          <w:rFonts w:ascii="Times New Roman" w:hAnsi="Times New Roman" w:cs="Times New Roman"/>
          <w:sz w:val="21"/>
          <w:szCs w:val="21"/>
        </w:rPr>
        <w:t>A novel stacked electromagnetic energy harvester with negative stiffness is designed and modeled</w:t>
      </w:r>
      <w:r w:rsidR="00F57CDA" w:rsidRPr="00F57CDA">
        <w:rPr>
          <w:rFonts w:ascii="Times New Roman" w:hAnsi="Times New Roman" w:cs="Times New Roman"/>
          <w:sz w:val="21"/>
          <w:szCs w:val="21"/>
        </w:rPr>
        <w:t>.</w:t>
      </w:r>
    </w:p>
    <w:p w14:paraId="533EDE8E" w14:textId="1C8D7E9E" w:rsidR="007C7B14" w:rsidRPr="007C7B14" w:rsidRDefault="001E259A" w:rsidP="007C7B14">
      <w:pPr>
        <w:pStyle w:val="Default"/>
        <w:spacing w:line="360" w:lineRule="auto"/>
        <w:jc w:val="both"/>
        <w:rPr>
          <w:rFonts w:ascii="Times New Roman" w:hAnsi="Times New Roman"/>
          <w:color w:val="333333"/>
          <w:sz w:val="21"/>
          <w:szCs w:val="21"/>
          <w:shd w:val="clear" w:color="auto" w:fill="FFFFFF"/>
        </w:rPr>
      </w:pPr>
      <w:r w:rsidRPr="007C7B14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►</w:t>
      </w:r>
      <w:r w:rsidR="00DA4399" w:rsidRPr="00E75A0D">
        <w:rPr>
          <w:position w:val="-10"/>
        </w:rPr>
        <w:object w:dxaOrig="260" w:dyaOrig="300" w14:anchorId="72377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5pt;height:15.05pt" o:ole="">
            <v:imagedata r:id="rId7" o:title=""/>
          </v:shape>
          <o:OLEObject Type="Embed" ProgID="Equation.DSMT4" ShapeID="_x0000_i1025" DrawAspect="Content" ObjectID="_1819436941" r:id="rId8"/>
        </w:object>
      </w:r>
      <w:r w:rsidRPr="007C7B14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 xml:space="preserve"> </w:t>
      </w:r>
      <w:r w:rsidR="00DA4399" w:rsidRPr="00DA4399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complexity is validated as an efficient metric for analyzing nonlinear harvester dynamics.</w:t>
      </w:r>
    </w:p>
    <w:p w14:paraId="08C9908F" w14:textId="77777777" w:rsidR="001A3649" w:rsidRPr="001A3649" w:rsidRDefault="001A3649" w:rsidP="001A3649">
      <w:pPr>
        <w:pStyle w:val="Default"/>
        <w:spacing w:line="360" w:lineRule="auto"/>
        <w:rPr>
          <w:rFonts w:ascii="Times New Roman" w:hAnsi="Times New Roman"/>
          <w:color w:val="333333"/>
          <w:sz w:val="21"/>
          <w:szCs w:val="21"/>
          <w:shd w:val="clear" w:color="auto" w:fill="FFFFFF"/>
        </w:rPr>
      </w:pPr>
      <w:r w:rsidRPr="001A3649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► Adaptive ISMC strategy which achieves high-energy orbit transition within one second is proposed.</w:t>
      </w:r>
    </w:p>
    <w:p w14:paraId="777D7F1D" w14:textId="37BB794B" w:rsidR="007C7B14" w:rsidRPr="00B92E98" w:rsidRDefault="001A3649" w:rsidP="001A3649">
      <w:pPr>
        <w:pStyle w:val="Default"/>
        <w:spacing w:line="360" w:lineRule="auto"/>
        <w:jc w:val="both"/>
        <w:rPr>
          <w:rFonts w:ascii="GOBBE C+ Gulliver" w:eastAsia="GOBBE C+ Gulliver" w:hAnsiTheme="minorHAnsi" w:cs="GOBBE C+ Gulliver"/>
          <w:color w:val="auto"/>
          <w:sz w:val="21"/>
          <w:szCs w:val="21"/>
        </w:rPr>
      </w:pPr>
      <w:r w:rsidRPr="001A3649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► A 0.14 J control cost is recovered in 57.6 seconds, ensuring continuous net energy profit.</w:t>
      </w:r>
    </w:p>
    <w:sectPr w:rsidR="007C7B14" w:rsidRPr="00B92E9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DBA2" w14:textId="77777777" w:rsidR="00B33C8A" w:rsidRDefault="00B33C8A" w:rsidP="003C22B7">
      <w:pPr>
        <w:rPr>
          <w:rFonts w:hint="eastAsia"/>
        </w:rPr>
      </w:pPr>
      <w:r>
        <w:separator/>
      </w:r>
    </w:p>
  </w:endnote>
  <w:endnote w:type="continuationSeparator" w:id="0">
    <w:p w14:paraId="2C604A62" w14:textId="77777777" w:rsidR="00B33C8A" w:rsidRDefault="00B33C8A" w:rsidP="003C22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KCHL C+ Gulliv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BBE C+ Gulliver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2A1E" w14:textId="77777777" w:rsidR="00B33C8A" w:rsidRDefault="00B33C8A" w:rsidP="003C22B7">
      <w:pPr>
        <w:rPr>
          <w:rFonts w:hint="eastAsia"/>
        </w:rPr>
      </w:pPr>
      <w:r>
        <w:separator/>
      </w:r>
    </w:p>
  </w:footnote>
  <w:footnote w:type="continuationSeparator" w:id="0">
    <w:p w14:paraId="780B8957" w14:textId="77777777" w:rsidR="00B33C8A" w:rsidRDefault="00B33C8A" w:rsidP="003C22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014"/>
    <w:rsid w:val="000A3066"/>
    <w:rsid w:val="000E434C"/>
    <w:rsid w:val="000F7014"/>
    <w:rsid w:val="00164D3E"/>
    <w:rsid w:val="001848C6"/>
    <w:rsid w:val="00187E02"/>
    <w:rsid w:val="001A3649"/>
    <w:rsid w:val="001E259A"/>
    <w:rsid w:val="002D238C"/>
    <w:rsid w:val="002F11F6"/>
    <w:rsid w:val="0032013B"/>
    <w:rsid w:val="00335010"/>
    <w:rsid w:val="00390250"/>
    <w:rsid w:val="003C22B7"/>
    <w:rsid w:val="003D2DAD"/>
    <w:rsid w:val="003E181E"/>
    <w:rsid w:val="00434CC6"/>
    <w:rsid w:val="004E2256"/>
    <w:rsid w:val="00506752"/>
    <w:rsid w:val="00511F50"/>
    <w:rsid w:val="00516AF2"/>
    <w:rsid w:val="005A59D7"/>
    <w:rsid w:val="005F11AA"/>
    <w:rsid w:val="00656AEA"/>
    <w:rsid w:val="006F4936"/>
    <w:rsid w:val="00702E11"/>
    <w:rsid w:val="0078590B"/>
    <w:rsid w:val="007B5E49"/>
    <w:rsid w:val="007B6164"/>
    <w:rsid w:val="007C7B14"/>
    <w:rsid w:val="008B24BB"/>
    <w:rsid w:val="008B63C9"/>
    <w:rsid w:val="008F1B10"/>
    <w:rsid w:val="0090588B"/>
    <w:rsid w:val="00993907"/>
    <w:rsid w:val="00AC2E63"/>
    <w:rsid w:val="00B33C8A"/>
    <w:rsid w:val="00B40EC2"/>
    <w:rsid w:val="00B526D0"/>
    <w:rsid w:val="00B73F02"/>
    <w:rsid w:val="00B8488F"/>
    <w:rsid w:val="00B92E98"/>
    <w:rsid w:val="00CF3935"/>
    <w:rsid w:val="00D0528A"/>
    <w:rsid w:val="00D518DF"/>
    <w:rsid w:val="00DA4399"/>
    <w:rsid w:val="00E026AD"/>
    <w:rsid w:val="00F51695"/>
    <w:rsid w:val="00F52A14"/>
    <w:rsid w:val="00F57CDA"/>
    <w:rsid w:val="2040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59ABC"/>
  <w15:chartTrackingRefBased/>
  <w15:docId w15:val="{462C57AD-ECED-4C76-8D03-630AB1C8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sz w:val="18"/>
      <w:szCs w:val="18"/>
    </w:rPr>
  </w:style>
  <w:style w:type="character" w:customStyle="1" w:styleId="a5">
    <w:name w:val="页眉 字符"/>
    <w:link w:val="a6"/>
    <w:uiPriority w:val="99"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">
    <w:name w:val="Default"/>
    <w:rsid w:val="007C7B14"/>
    <w:pPr>
      <w:autoSpaceDE w:val="0"/>
      <w:autoSpaceDN w:val="0"/>
      <w:adjustRightInd w:val="0"/>
    </w:pPr>
    <w:rPr>
      <w:rFonts w:ascii="JKCHL C+ Gulliver" w:eastAsiaTheme="minorEastAsia" w:hAnsi="JKCHL C+ Gulliver" w:cs="JKCHL C+ Gullive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A453D-9092-4ECF-96D5-A4267B71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 Han</cp:lastModifiedBy>
  <cp:revision>4</cp:revision>
  <dcterms:created xsi:type="dcterms:W3CDTF">2025-07-27T03:09:00Z</dcterms:created>
  <dcterms:modified xsi:type="dcterms:W3CDTF">2025-09-15T01:59:00Z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