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094" w:rsidRPr="00294C00" w:rsidRDefault="00916094" w:rsidP="00916094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proofErr w:type="spellStart"/>
      <w:r w:rsidRPr="006024FE">
        <w:rPr>
          <w:rFonts w:asciiTheme="majorBidi" w:hAnsiTheme="majorBidi" w:cstheme="majorBidi"/>
          <w:b/>
          <w:bCs/>
          <w:i/>
          <w:iCs/>
          <w:sz w:val="28"/>
          <w:szCs w:val="28"/>
          <w:lang w:bidi="ar-EG"/>
        </w:rPr>
        <w:t>Arthrospira</w:t>
      </w:r>
      <w:proofErr w:type="spellEnd"/>
      <w:r w:rsidRPr="006024FE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w:proofErr w:type="spellStart"/>
      <w:r w:rsidRPr="006024FE">
        <w:rPr>
          <w:rFonts w:asciiTheme="majorBidi" w:hAnsiTheme="majorBidi" w:cstheme="majorBidi"/>
          <w:b/>
          <w:bCs/>
          <w:i/>
          <w:iCs/>
          <w:sz w:val="28"/>
          <w:szCs w:val="28"/>
        </w:rPr>
        <w:t>platensis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Mediated the </w:t>
      </w:r>
      <w:r w:rsidR="00CC50F0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Green 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Biosynthesis of </w:t>
      </w:r>
      <w:r w:rsidRPr="00294C00">
        <w:rPr>
          <w:rFonts w:asciiTheme="majorBidi" w:hAnsiTheme="majorBidi" w:cstheme="majorBidi"/>
          <w:b/>
          <w:bCs/>
          <w:sz w:val="28"/>
          <w:szCs w:val="28"/>
          <w:lang w:bidi="ar-EG"/>
        </w:rPr>
        <w:t>Silver Nanoparticles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as</w:t>
      </w:r>
      <w:r w:rsidRPr="00294C00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Breast Cancer Controlling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agent: </w:t>
      </w:r>
      <w:r w:rsidRPr="00294C00">
        <w:rPr>
          <w:rFonts w:asciiTheme="majorBidi" w:hAnsiTheme="majorBidi" w:cstheme="majorBidi"/>
          <w:b/>
          <w:bCs/>
          <w:i/>
          <w:iCs/>
          <w:sz w:val="28"/>
          <w:szCs w:val="28"/>
          <w:lang w:bidi="ar-EG"/>
        </w:rPr>
        <w:t>In-vitro</w:t>
      </w:r>
      <w:r w:rsidRPr="00294C00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and </w:t>
      </w:r>
      <w:r w:rsidRPr="00294C00">
        <w:rPr>
          <w:rFonts w:asciiTheme="majorBidi" w:hAnsiTheme="majorBidi" w:cstheme="majorBidi"/>
          <w:b/>
          <w:bCs/>
          <w:i/>
          <w:iCs/>
          <w:sz w:val="28"/>
          <w:szCs w:val="28"/>
          <w:lang w:bidi="ar-EG"/>
        </w:rPr>
        <w:t>In-vivo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Safety </w:t>
      </w:r>
      <w:r w:rsidRPr="00294C00">
        <w:rPr>
          <w:rFonts w:asciiTheme="majorBidi" w:hAnsiTheme="majorBidi" w:cstheme="majorBidi"/>
          <w:b/>
          <w:bCs/>
          <w:sz w:val="28"/>
          <w:szCs w:val="28"/>
          <w:lang w:bidi="ar-EG"/>
        </w:rPr>
        <w:t>Approach.</w:t>
      </w:r>
    </w:p>
    <w:p w:rsidR="008F2DA9" w:rsidRPr="00373136" w:rsidRDefault="008F2DA9" w:rsidP="00742B90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</w:rPr>
      </w:pPr>
      <w:r w:rsidRPr="00373136">
        <w:rPr>
          <w:rFonts w:asciiTheme="majorBidi" w:hAnsiTheme="majorBidi" w:cstheme="majorBidi"/>
          <w:b/>
          <w:bCs/>
          <w:lang w:bidi="ar-EG"/>
        </w:rPr>
        <w:t>Nehal M. EL-Deeb</w:t>
      </w:r>
      <w:r w:rsidRPr="00373136">
        <w:rPr>
          <w:rFonts w:asciiTheme="majorBidi" w:hAnsiTheme="majorBidi" w:cstheme="majorBidi"/>
          <w:b/>
          <w:bCs/>
          <w:vertAlign w:val="superscript"/>
          <w:lang w:bidi="ar-EG"/>
        </w:rPr>
        <w:t>1,2</w:t>
      </w:r>
      <w:r w:rsidRPr="00373136">
        <w:rPr>
          <w:rFonts w:asciiTheme="majorBidi" w:hAnsiTheme="majorBidi" w:cstheme="majorBidi"/>
          <w:b/>
          <w:bCs/>
          <w:lang w:bidi="ar-EG"/>
        </w:rPr>
        <w:t xml:space="preserve">, </w:t>
      </w:r>
      <w:r w:rsidRPr="00373136">
        <w:rPr>
          <w:rFonts w:asciiTheme="majorBidi" w:hAnsiTheme="majorBidi" w:cstheme="majorBidi"/>
          <w:b/>
          <w:bCs/>
          <w:color w:val="000000" w:themeColor="text1"/>
          <w:lang w:val="en-GB"/>
        </w:rPr>
        <w:t>Mai A. Abo-Eleneen</w:t>
      </w:r>
      <w:r w:rsidRPr="00373136">
        <w:rPr>
          <w:rFonts w:asciiTheme="majorBidi" w:hAnsiTheme="majorBidi" w:cstheme="majorBidi"/>
          <w:b/>
          <w:bCs/>
          <w:color w:val="000000" w:themeColor="text1"/>
          <w:vertAlign w:val="superscript"/>
          <w:lang w:val="en-GB"/>
        </w:rPr>
        <w:t>3</w:t>
      </w:r>
      <w:r w:rsidRPr="00373136">
        <w:rPr>
          <w:rFonts w:asciiTheme="majorBidi" w:hAnsiTheme="majorBidi" w:cstheme="majorBidi"/>
          <w:b/>
          <w:bCs/>
          <w:color w:val="000000" w:themeColor="text1"/>
          <w:lang w:val="en-GB"/>
        </w:rPr>
        <w:t xml:space="preserve">, </w:t>
      </w:r>
      <w:proofErr w:type="spellStart"/>
      <w:r w:rsidRPr="00373136">
        <w:rPr>
          <w:rFonts w:asciiTheme="majorBidi" w:hAnsiTheme="majorBidi" w:cstheme="majorBidi"/>
          <w:b/>
          <w:bCs/>
          <w:lang w:bidi="ar-EG"/>
        </w:rPr>
        <w:t>Omyma</w:t>
      </w:r>
      <w:proofErr w:type="spellEnd"/>
      <w:r w:rsidRPr="00373136">
        <w:rPr>
          <w:rFonts w:asciiTheme="majorBidi" w:hAnsiTheme="majorBidi" w:cstheme="majorBidi"/>
          <w:b/>
          <w:bCs/>
          <w:lang w:bidi="ar-EG"/>
        </w:rPr>
        <w:t xml:space="preserve"> A. </w:t>
      </w:r>
      <w:proofErr w:type="spellStart"/>
      <w:r w:rsidRPr="00373136">
        <w:rPr>
          <w:rFonts w:asciiTheme="majorBidi" w:hAnsiTheme="majorBidi" w:cstheme="majorBidi"/>
          <w:b/>
          <w:bCs/>
          <w:lang w:bidi="ar-EG"/>
        </w:rPr>
        <w:t>Awad</w:t>
      </w:r>
      <w:proofErr w:type="spellEnd"/>
      <w:r w:rsidRPr="00373136">
        <w:rPr>
          <w:rFonts w:asciiTheme="majorBidi" w:hAnsiTheme="majorBidi" w:cstheme="majorBidi"/>
          <w:b/>
          <w:bCs/>
          <w:color w:val="000000" w:themeColor="text1"/>
          <w:vertAlign w:val="superscript"/>
          <w:lang w:val="en-GB"/>
        </w:rPr>
        <w:t>3</w:t>
      </w:r>
      <w:r w:rsidRPr="00373136">
        <w:rPr>
          <w:rFonts w:asciiTheme="majorBidi" w:hAnsiTheme="majorBidi" w:cstheme="majorBidi"/>
          <w:b/>
          <w:bCs/>
          <w:lang w:bidi="ar-EG"/>
        </w:rPr>
        <w:t xml:space="preserve"> and </w:t>
      </w:r>
      <w:proofErr w:type="spellStart"/>
      <w:r w:rsidRPr="00373136">
        <w:rPr>
          <w:rFonts w:asciiTheme="majorBidi" w:hAnsiTheme="majorBidi" w:cstheme="majorBidi"/>
          <w:b/>
          <w:bCs/>
          <w:lang w:bidi="ar-EG"/>
        </w:rPr>
        <w:t>Atef</w:t>
      </w:r>
      <w:proofErr w:type="spellEnd"/>
      <w:r w:rsidRPr="00373136">
        <w:rPr>
          <w:rFonts w:asciiTheme="majorBidi" w:hAnsiTheme="majorBidi" w:cstheme="majorBidi"/>
          <w:b/>
          <w:bCs/>
          <w:lang w:bidi="ar-EG"/>
        </w:rPr>
        <w:t xml:space="preserve"> M. Abo-Shady</w:t>
      </w:r>
      <w:r w:rsidRPr="00373136">
        <w:rPr>
          <w:rFonts w:asciiTheme="majorBidi" w:hAnsiTheme="majorBidi" w:cstheme="majorBidi"/>
          <w:b/>
          <w:bCs/>
          <w:color w:val="000000" w:themeColor="text1"/>
          <w:vertAlign w:val="superscript"/>
          <w:lang w:val="en-GB"/>
        </w:rPr>
        <w:t>3</w:t>
      </w:r>
      <w:r w:rsidRPr="00373136">
        <w:rPr>
          <w:rFonts w:asciiTheme="majorBidi" w:hAnsiTheme="majorBidi" w:cstheme="majorBidi"/>
          <w:b/>
          <w:bCs/>
          <w:lang w:bidi="ar-EG"/>
        </w:rPr>
        <w:t>.</w:t>
      </w: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jc w:val="both"/>
        <w:rPr>
          <w:rFonts w:asciiTheme="majorBidi" w:hAnsiTheme="majorBidi" w:cstheme="majorBidi"/>
          <w:i/>
          <w:iCs/>
          <w:lang w:val="en-GB"/>
        </w:rPr>
      </w:pPr>
      <w:r w:rsidRPr="00373136">
        <w:rPr>
          <w:rFonts w:asciiTheme="majorBidi" w:hAnsiTheme="majorBidi" w:cstheme="majorBidi"/>
          <w:i/>
          <w:iCs/>
          <w:vertAlign w:val="superscript"/>
        </w:rPr>
        <w:t>1</w:t>
      </w:r>
      <w:r w:rsidRPr="00373136">
        <w:rPr>
          <w:rFonts w:asciiTheme="majorBidi" w:hAnsiTheme="majorBidi" w:cstheme="majorBidi"/>
          <w:i/>
          <w:iCs/>
        </w:rPr>
        <w:t xml:space="preserve"> Biopharmaceutical products research department, Genetic Engineering and Biotechnology Research Institute, </w:t>
      </w:r>
      <w:r w:rsidRPr="00373136">
        <w:rPr>
          <w:rFonts w:asciiTheme="majorBidi" w:hAnsiTheme="majorBidi" w:cstheme="majorBidi"/>
          <w:i/>
          <w:iCs/>
          <w:lang w:val="en-GB"/>
        </w:rPr>
        <w:t>City of Scientific Research and Technological Applications, New Borg El-Arab City 21934, Alexandria, Egypt.</w:t>
      </w:r>
    </w:p>
    <w:p w:rsidR="008F2DA9" w:rsidRPr="00373136" w:rsidRDefault="008F2DA9" w:rsidP="008F2DA9">
      <w:pPr>
        <w:spacing w:line="360" w:lineRule="auto"/>
        <w:jc w:val="both"/>
        <w:rPr>
          <w:rFonts w:asciiTheme="majorBidi" w:hAnsiTheme="majorBidi" w:cstheme="majorBidi"/>
          <w:i/>
          <w:iCs/>
          <w:color w:val="000000" w:themeColor="text1"/>
          <w:lang w:val="en-GB"/>
        </w:rPr>
      </w:pPr>
      <w:r w:rsidRPr="00373136">
        <w:rPr>
          <w:rFonts w:asciiTheme="majorBidi" w:hAnsiTheme="majorBidi" w:cstheme="majorBidi"/>
          <w:i/>
          <w:iCs/>
          <w:color w:val="000000" w:themeColor="text1"/>
          <w:vertAlign w:val="superscript"/>
          <w:lang w:val="en-GB"/>
        </w:rPr>
        <w:t>2</w:t>
      </w:r>
      <w:r w:rsidRPr="00373136">
        <w:rPr>
          <w:rFonts w:asciiTheme="majorBidi" w:hAnsiTheme="majorBidi" w:cstheme="majorBidi"/>
          <w:i/>
          <w:iCs/>
          <w:color w:val="000000" w:themeColor="text1"/>
          <w:lang w:val="en-GB"/>
        </w:rPr>
        <w:t xml:space="preserve"> Department of biology and biotechnology program, Indiana University, Bloomington,47405, Indiana, United States.</w:t>
      </w:r>
    </w:p>
    <w:p w:rsidR="008F2DA9" w:rsidRPr="00373136" w:rsidRDefault="008F2DA9" w:rsidP="008F2DA9">
      <w:pPr>
        <w:spacing w:line="360" w:lineRule="auto"/>
        <w:jc w:val="both"/>
        <w:rPr>
          <w:rFonts w:asciiTheme="majorBidi" w:hAnsiTheme="majorBidi" w:cstheme="majorBidi"/>
          <w:i/>
          <w:iCs/>
        </w:rPr>
      </w:pPr>
      <w:r w:rsidRPr="00373136">
        <w:rPr>
          <w:rFonts w:asciiTheme="majorBidi" w:hAnsiTheme="majorBidi" w:cstheme="majorBidi"/>
          <w:i/>
          <w:iCs/>
          <w:vertAlign w:val="superscript"/>
          <w:lang w:val="en-GB"/>
        </w:rPr>
        <w:t xml:space="preserve">3   </w:t>
      </w:r>
      <w:r w:rsidRPr="00373136">
        <w:rPr>
          <w:rFonts w:asciiTheme="majorBidi" w:hAnsiTheme="majorBidi" w:cstheme="majorBidi"/>
          <w:i/>
          <w:iCs/>
        </w:rPr>
        <w:t>Faculty of Science, Tanta University, Botany and Microbiology Department, Egypt.</w:t>
      </w:r>
    </w:p>
    <w:p w:rsidR="008F2DA9" w:rsidRPr="00373136" w:rsidRDefault="008F2DA9" w:rsidP="008F2DA9">
      <w:pPr>
        <w:spacing w:line="360" w:lineRule="auto"/>
        <w:jc w:val="both"/>
        <w:rPr>
          <w:rFonts w:asciiTheme="majorBidi" w:hAnsiTheme="majorBidi" w:cstheme="majorBidi"/>
          <w:i/>
          <w:iCs/>
        </w:rPr>
      </w:pPr>
    </w:p>
    <w:p w:rsidR="008F2DA9" w:rsidRPr="00373136" w:rsidRDefault="008F2DA9" w:rsidP="008F2DA9">
      <w:pPr>
        <w:spacing w:after="200" w:line="360" w:lineRule="auto"/>
        <w:rPr>
          <w:rFonts w:asciiTheme="majorBidi" w:hAnsiTheme="majorBidi" w:cstheme="majorBidi"/>
          <w:color w:val="000000" w:themeColor="text1"/>
        </w:rPr>
      </w:pPr>
      <w:r w:rsidRPr="00373136">
        <w:rPr>
          <w:rFonts w:asciiTheme="majorBidi" w:hAnsiTheme="majorBidi" w:cstheme="majorBidi"/>
          <w:b/>
          <w:bCs/>
          <w:color w:val="000000" w:themeColor="text1"/>
        </w:rPr>
        <w:t>*Correspondence:</w:t>
      </w:r>
      <w:r w:rsidRPr="00373136">
        <w:rPr>
          <w:rFonts w:asciiTheme="majorBidi" w:hAnsiTheme="majorBidi" w:cstheme="majorBidi"/>
          <w:b/>
          <w:bCs/>
          <w:color w:val="000000" w:themeColor="text1"/>
        </w:rPr>
        <w:br/>
      </w:r>
      <w:r w:rsidRPr="00373136">
        <w:rPr>
          <w:rFonts w:asciiTheme="majorBidi" w:hAnsiTheme="majorBidi" w:cstheme="majorBidi"/>
          <w:color w:val="000000" w:themeColor="text1"/>
          <w:shd w:val="clear" w:color="auto" w:fill="FFFFFF"/>
          <w:lang w:val="en-GB"/>
        </w:rPr>
        <w:t xml:space="preserve">Nehal M. El- </w:t>
      </w:r>
      <w:proofErr w:type="spellStart"/>
      <w:r w:rsidRPr="00373136">
        <w:rPr>
          <w:rFonts w:asciiTheme="majorBidi" w:hAnsiTheme="majorBidi" w:cstheme="majorBidi"/>
          <w:color w:val="000000" w:themeColor="text1"/>
          <w:shd w:val="clear" w:color="auto" w:fill="FFFFFF"/>
          <w:lang w:val="en-GB"/>
        </w:rPr>
        <w:t>Deeb</w:t>
      </w:r>
      <w:proofErr w:type="spellEnd"/>
      <w:r w:rsidRPr="00373136">
        <w:rPr>
          <w:rFonts w:asciiTheme="majorBidi" w:hAnsiTheme="majorBidi" w:cstheme="majorBidi"/>
          <w:color w:val="000000" w:themeColor="text1"/>
          <w:shd w:val="clear" w:color="auto" w:fill="FFFFFF"/>
          <w:lang w:val="en-GB"/>
        </w:rPr>
        <w:br/>
      </w:r>
      <w:hyperlink r:id="rId4" w:tgtFrame="_blank" w:history="1">
        <w:r w:rsidRPr="00373136">
          <w:rPr>
            <w:rFonts w:asciiTheme="majorBidi" w:hAnsiTheme="majorBidi" w:cstheme="majorBidi"/>
            <w:color w:val="000000" w:themeColor="text1"/>
          </w:rPr>
          <w:t>nmohamm@iu.edu</w:t>
        </w:r>
      </w:hyperlink>
      <w:r w:rsidRPr="00373136">
        <w:rPr>
          <w:rFonts w:asciiTheme="majorBidi" w:hAnsiTheme="majorBidi" w:cstheme="majorBidi"/>
          <w:color w:val="000000" w:themeColor="text1"/>
        </w:rPr>
        <w:t>.</w:t>
      </w:r>
    </w:p>
    <w:p w:rsidR="008F2DA9" w:rsidRPr="00373136" w:rsidRDefault="00F35402" w:rsidP="008F2DA9">
      <w:pPr>
        <w:spacing w:after="200" w:line="360" w:lineRule="auto"/>
        <w:rPr>
          <w:rFonts w:asciiTheme="majorBidi" w:hAnsiTheme="majorBidi" w:cstheme="majorBidi"/>
          <w:color w:val="000000" w:themeColor="text1"/>
        </w:rPr>
      </w:pPr>
      <w:hyperlink r:id="rId5" w:history="1">
        <w:r w:rsidR="008F2DA9" w:rsidRPr="00373136">
          <w:rPr>
            <w:rFonts w:asciiTheme="majorBidi" w:hAnsiTheme="majorBidi" w:cstheme="majorBidi"/>
            <w:color w:val="000000" w:themeColor="text1"/>
          </w:rPr>
          <w:t>nehalmohammed83@gmail.com</w:t>
        </w:r>
      </w:hyperlink>
      <w:r w:rsidR="008F2DA9" w:rsidRPr="00373136">
        <w:rPr>
          <w:rFonts w:asciiTheme="majorBidi" w:hAnsiTheme="majorBidi" w:cstheme="majorBidi"/>
          <w:color w:val="000000" w:themeColor="text1"/>
        </w:rPr>
        <w:t>.</w:t>
      </w:r>
    </w:p>
    <w:p w:rsidR="008F2DA9" w:rsidRPr="00373136" w:rsidRDefault="008F2DA9" w:rsidP="008F2DA9">
      <w:pPr>
        <w:spacing w:line="360" w:lineRule="auto"/>
        <w:jc w:val="both"/>
        <w:rPr>
          <w:rFonts w:asciiTheme="majorBidi" w:hAnsiTheme="majorBidi" w:cstheme="majorBidi"/>
          <w:i/>
          <w:iCs/>
        </w:rPr>
      </w:pPr>
    </w:p>
    <w:p w:rsidR="008F2DA9" w:rsidRPr="00373136" w:rsidRDefault="008F2DA9" w:rsidP="008F2DA9">
      <w:pPr>
        <w:spacing w:line="360" w:lineRule="auto"/>
        <w:jc w:val="both"/>
        <w:rPr>
          <w:rFonts w:asciiTheme="majorBidi" w:hAnsiTheme="majorBidi" w:cstheme="majorBidi"/>
          <w:i/>
          <w:iCs/>
          <w:vertAlign w:val="superscript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8F2DA9" w:rsidRPr="00373136" w:rsidRDefault="008F2DA9" w:rsidP="008F2DA9">
      <w:pPr>
        <w:spacing w:line="360" w:lineRule="auto"/>
        <w:rPr>
          <w:rFonts w:asciiTheme="majorBidi" w:hAnsiTheme="majorBidi" w:cstheme="majorBidi"/>
          <w:b/>
          <w:bCs/>
          <w:lang w:bidi="ar-EG"/>
        </w:rPr>
      </w:pPr>
    </w:p>
    <w:p w:rsidR="00A55FB9" w:rsidRPr="00373136" w:rsidRDefault="00A55FB9"/>
    <w:p w:rsidR="0079074F" w:rsidRPr="00373136" w:rsidRDefault="0079074F"/>
    <w:p w:rsidR="0079074F" w:rsidRPr="00373136" w:rsidRDefault="0079074F" w:rsidP="00757B17">
      <w:pPr>
        <w:jc w:val="center"/>
        <w:rPr>
          <w:sz w:val="20"/>
          <w:szCs w:val="20"/>
        </w:rPr>
      </w:pPr>
      <w:r w:rsidRPr="00373136">
        <w:rPr>
          <w:noProof/>
          <w:sz w:val="20"/>
          <w:szCs w:val="20"/>
        </w:rPr>
        <w:lastRenderedPageBreak/>
        <w:drawing>
          <wp:inline distT="0" distB="0" distL="0" distR="0">
            <wp:extent cx="3403894" cy="4002848"/>
            <wp:effectExtent l="0" t="0" r="6056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7920" cy="4007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FB9" w:rsidRPr="00373136" w:rsidRDefault="00A55FB9">
      <w:pPr>
        <w:rPr>
          <w:sz w:val="20"/>
          <w:szCs w:val="20"/>
        </w:rPr>
      </w:pPr>
    </w:p>
    <w:p w:rsidR="0079074F" w:rsidRPr="00373136" w:rsidRDefault="0079074F" w:rsidP="00A55FB9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Fig.</w:t>
      </w:r>
      <w:r w:rsidR="008F1B03"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S1: Algal growth phases</w:t>
      </w:r>
    </w:p>
    <w:p w:rsidR="0079074F" w:rsidRPr="00373136" w:rsidRDefault="008F1B03" w:rsidP="008F1B03">
      <w:pPr>
        <w:spacing w:before="100" w:beforeAutospacing="1" w:after="100" w:afterAutospacing="1" w:line="360" w:lineRule="auto"/>
        <w:ind w:left="360"/>
        <w:jc w:val="both"/>
        <w:rPr>
          <w:rFonts w:asciiTheme="majorBidi" w:hAnsiTheme="majorBidi" w:cstheme="majorBidi"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The algal species growth was measured as optical density (O.D) every two days upon culturing the algal species for 16 days on modified </w:t>
      </w:r>
      <w:proofErr w:type="spellStart"/>
      <w:r w:rsidRPr="00373136">
        <w:rPr>
          <w:rFonts w:asciiTheme="majorBidi" w:hAnsiTheme="majorBidi" w:cstheme="majorBidi"/>
          <w:sz w:val="20"/>
          <w:szCs w:val="20"/>
          <w:lang w:bidi="ar-EG"/>
        </w:rPr>
        <w:t>Zarrouk</w:t>
      </w:r>
      <w:proofErr w:type="spellEnd"/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 medium and BG11to indicated the optimum growth conditions of a) </w:t>
      </w:r>
      <w:r w:rsidRPr="00373136">
        <w:rPr>
          <w:rFonts w:asciiTheme="majorBidi" w:hAnsiTheme="majorBidi" w:cstheme="majorBidi"/>
          <w:i/>
          <w:iCs/>
          <w:sz w:val="20"/>
          <w:szCs w:val="20"/>
          <w:lang w:bidi="ar-EG"/>
        </w:rPr>
        <w:t>A. platensis</w:t>
      </w: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, b) </w:t>
      </w:r>
      <w:r w:rsidRPr="00373136">
        <w:rPr>
          <w:rFonts w:asciiTheme="majorBidi" w:hAnsiTheme="majorBidi" w:cstheme="majorBidi"/>
          <w:i/>
          <w:iCs/>
          <w:sz w:val="20"/>
          <w:szCs w:val="20"/>
          <w:lang w:bidi="ar-EG"/>
        </w:rPr>
        <w:t>C.vulgaris</w:t>
      </w: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 and c) </w:t>
      </w:r>
      <w:r w:rsidRPr="00373136">
        <w:rPr>
          <w:rFonts w:asciiTheme="majorBidi" w:hAnsiTheme="majorBidi" w:cstheme="majorBidi"/>
          <w:i/>
          <w:iCs/>
          <w:sz w:val="20"/>
          <w:szCs w:val="20"/>
          <w:lang w:bidi="ar-EG"/>
        </w:rPr>
        <w:t>M. aeruginosa</w:t>
      </w: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. </w:t>
      </w:r>
    </w:p>
    <w:p w:rsidR="008F1B03" w:rsidRPr="00373136" w:rsidRDefault="008F1B03" w:rsidP="008F1B03">
      <w:pPr>
        <w:spacing w:before="100" w:beforeAutospacing="1" w:after="100" w:afterAutospacing="1" w:line="360" w:lineRule="auto"/>
        <w:ind w:left="360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:rsidR="00DD089F" w:rsidRPr="00373136" w:rsidRDefault="00DD089F" w:rsidP="008F1B03">
      <w:pPr>
        <w:spacing w:before="100" w:beforeAutospacing="1" w:after="100" w:afterAutospacing="1" w:line="360" w:lineRule="auto"/>
        <w:ind w:left="360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:rsidR="00DD089F" w:rsidRPr="00373136" w:rsidRDefault="00DD089F" w:rsidP="008F1B03">
      <w:pPr>
        <w:spacing w:before="100" w:beforeAutospacing="1" w:after="100" w:afterAutospacing="1" w:line="360" w:lineRule="auto"/>
        <w:ind w:left="360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:rsidR="00DD089F" w:rsidRPr="00373136" w:rsidRDefault="00376DA2" w:rsidP="008F1B03">
      <w:pPr>
        <w:spacing w:before="100" w:beforeAutospacing="1" w:after="100" w:afterAutospacing="1" w:line="360" w:lineRule="auto"/>
        <w:ind w:left="360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376DA2">
        <w:rPr>
          <w:rFonts w:asciiTheme="majorBidi" w:hAnsiTheme="majorBidi" w:cstheme="majorBidi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3686120" cy="1933638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494" cy="193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FB9" w:rsidRPr="00373136" w:rsidRDefault="00A55FB9" w:rsidP="00A55FB9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Fig </w:t>
      </w:r>
      <w:r w:rsidR="00A30AE0"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S</w:t>
      </w:r>
      <w:r w:rsidR="0079074F"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2</w:t>
      </w: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: safety pattern of the bio-</w:t>
      </w:r>
      <w:proofErr w:type="spellStart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AgNPs</w:t>
      </w:r>
      <w:proofErr w:type="spellEnd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on PBMC cells.</w:t>
      </w:r>
    </w:p>
    <w:p w:rsidR="00A55FB9" w:rsidRPr="00373136" w:rsidRDefault="00A55FB9" w:rsidP="00A55FB9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The cellular viability of PBMCs cells was quantified using MTS after cellular treatment with different concentrations of </w:t>
      </w:r>
      <w:proofErr w:type="spellStart"/>
      <w:r w:rsidRPr="00373136">
        <w:rPr>
          <w:rFonts w:asciiTheme="majorBidi" w:hAnsiTheme="majorBidi" w:cstheme="majorBidi"/>
          <w:sz w:val="20"/>
          <w:szCs w:val="20"/>
          <w:lang w:bidi="ar-EG"/>
        </w:rPr>
        <w:t>AgNPs</w:t>
      </w:r>
      <w:proofErr w:type="spellEnd"/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 that biosynthesized by </w:t>
      </w:r>
      <w:r w:rsidRPr="00373136">
        <w:rPr>
          <w:rFonts w:asciiTheme="majorBidi" w:hAnsiTheme="majorBidi" w:cstheme="majorBidi"/>
          <w:i/>
          <w:iCs/>
          <w:sz w:val="20"/>
          <w:szCs w:val="20"/>
          <w:lang w:bidi="ar-EG"/>
        </w:rPr>
        <w:t xml:space="preserve">C. vulgaris, M. aeruginosa </w:t>
      </w: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and </w:t>
      </w:r>
      <w:r w:rsidRPr="00373136">
        <w:rPr>
          <w:rFonts w:asciiTheme="majorBidi" w:hAnsiTheme="majorBidi" w:cstheme="majorBidi"/>
          <w:i/>
          <w:iCs/>
          <w:sz w:val="20"/>
          <w:szCs w:val="20"/>
          <w:lang w:bidi="ar-EG"/>
        </w:rPr>
        <w:t>A. platensis</w:t>
      </w: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. </w:t>
      </w:r>
    </w:p>
    <w:p w:rsidR="003B07D6" w:rsidRDefault="003B07D6" w:rsidP="00A55FB9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</w:p>
    <w:p w:rsidR="003B07D6" w:rsidRPr="00FE20F6" w:rsidRDefault="00FE20F6" w:rsidP="00FE20F6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  <w:r>
        <w:rPr>
          <w:rFonts w:asciiTheme="majorBidi" w:hAnsiTheme="majorBidi" w:cstheme="majorBidi"/>
          <w:noProof/>
          <w:sz w:val="20"/>
          <w:szCs w:val="20"/>
        </w:rPr>
        <w:lastRenderedPageBreak/>
        <w:drawing>
          <wp:inline distT="0" distB="0" distL="0" distR="0">
            <wp:extent cx="3561909" cy="5855193"/>
            <wp:effectExtent l="19050" t="0" r="441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630" cy="5862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7D6" w:rsidRDefault="003B07D6" w:rsidP="003B07D6">
      <w:pPr>
        <w:spacing w:line="360" w:lineRule="auto"/>
        <w:jc w:val="both"/>
        <w:rPr>
          <w:rFonts w:asciiTheme="majorBidi" w:hAnsiTheme="majorBidi" w:cstheme="majorBidi"/>
          <w:b/>
          <w:bCs/>
          <w:lang w:bidi="ar-EG"/>
        </w:rPr>
      </w:pPr>
      <w:r w:rsidRPr="003B07D6">
        <w:rPr>
          <w:rFonts w:asciiTheme="majorBidi" w:hAnsiTheme="majorBidi" w:cstheme="majorBidi"/>
          <w:b/>
          <w:bCs/>
          <w:lang w:bidi="ar-EG"/>
        </w:rPr>
        <w:t>Fig S3: IC50 and selectivity index values of the bio-</w:t>
      </w:r>
      <w:proofErr w:type="spellStart"/>
      <w:r w:rsidRPr="003B07D6">
        <w:rPr>
          <w:rFonts w:asciiTheme="majorBidi" w:hAnsiTheme="majorBidi" w:cstheme="majorBidi"/>
          <w:b/>
          <w:bCs/>
          <w:lang w:bidi="ar-EG"/>
        </w:rPr>
        <w:t>AgNPs</w:t>
      </w:r>
      <w:proofErr w:type="spellEnd"/>
      <w:r w:rsidRPr="003B07D6">
        <w:rPr>
          <w:rFonts w:asciiTheme="majorBidi" w:hAnsiTheme="majorBidi" w:cstheme="majorBidi"/>
          <w:b/>
          <w:bCs/>
          <w:lang w:bidi="ar-EG"/>
        </w:rPr>
        <w:t xml:space="preserve"> on cancer cell lines.</w:t>
      </w:r>
    </w:p>
    <w:p w:rsidR="003B07D6" w:rsidRPr="003B07D6" w:rsidRDefault="003B07D6" w:rsidP="003B07D6">
      <w:pPr>
        <w:spacing w:line="36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  <w:r>
        <w:rPr>
          <w:rFonts w:asciiTheme="majorBidi" w:hAnsiTheme="majorBidi" w:cstheme="majorBidi"/>
          <w:sz w:val="20"/>
          <w:szCs w:val="20"/>
          <w:lang w:bidi="ar-EG"/>
        </w:rPr>
        <w:t xml:space="preserve">Serial </w:t>
      </w:r>
      <w:r w:rsidR="00FE20F6">
        <w:rPr>
          <w:rFonts w:asciiTheme="majorBidi" w:hAnsiTheme="majorBidi" w:cstheme="majorBidi"/>
          <w:sz w:val="20"/>
          <w:szCs w:val="20"/>
          <w:lang w:bidi="ar-EG"/>
        </w:rPr>
        <w:t>dilutions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 of the bio-</w:t>
      </w:r>
      <w:proofErr w:type="spellStart"/>
      <w:r>
        <w:rPr>
          <w:rFonts w:asciiTheme="majorBidi" w:hAnsiTheme="majorBidi" w:cstheme="majorBidi"/>
          <w:sz w:val="20"/>
          <w:szCs w:val="20"/>
          <w:lang w:bidi="ar-EG"/>
        </w:rPr>
        <w:t>AgNPs</w:t>
      </w:r>
      <w:proofErr w:type="spellEnd"/>
      <w:r>
        <w:rPr>
          <w:rFonts w:asciiTheme="majorBidi" w:hAnsiTheme="majorBidi" w:cstheme="majorBidi"/>
          <w:sz w:val="20"/>
          <w:szCs w:val="20"/>
          <w:lang w:bidi="ar-EG"/>
        </w:rPr>
        <w:t xml:space="preserve"> that synthesized with algal filtrates were tested on different cancer cell lines and normal cells to detect the IC50 values (a) and SI value (b).  </w:t>
      </w:r>
    </w:p>
    <w:p w:rsidR="00DD089F" w:rsidRPr="00373136" w:rsidRDefault="00DD089F" w:rsidP="00757B17">
      <w:pPr>
        <w:spacing w:before="100" w:beforeAutospacing="1"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noProof/>
          <w:sz w:val="20"/>
          <w:szCs w:val="20"/>
        </w:rPr>
        <w:lastRenderedPageBreak/>
        <w:drawing>
          <wp:inline distT="0" distB="0" distL="0" distR="0">
            <wp:extent cx="2312438" cy="5334497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1072" cy="535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0499" w:rsidRPr="00373136" w:rsidRDefault="00E10499" w:rsidP="00E10499">
      <w:pPr>
        <w:spacing w:line="36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Fig S</w:t>
      </w:r>
      <w:r w:rsidR="003B07D6">
        <w:rPr>
          <w:rFonts w:asciiTheme="majorBidi" w:hAnsiTheme="majorBidi" w:cstheme="majorBidi"/>
          <w:b/>
          <w:bCs/>
          <w:sz w:val="20"/>
          <w:szCs w:val="20"/>
          <w:lang w:bidi="ar-EG"/>
        </w:rPr>
        <w:t>4</w:t>
      </w: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: Morphological changes of MCF-7 cells after </w:t>
      </w:r>
      <w:proofErr w:type="spellStart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AgNPs</w:t>
      </w:r>
      <w:proofErr w:type="spellEnd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treatment</w:t>
      </w:r>
    </w:p>
    <w:p w:rsidR="00E10499" w:rsidRPr="00373136" w:rsidRDefault="00E10499" w:rsidP="00E10499">
      <w:pPr>
        <w:spacing w:line="36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MCF7 cancer cells were treated with </w:t>
      </w:r>
      <w:proofErr w:type="spellStart"/>
      <w:r w:rsidRPr="00373136">
        <w:rPr>
          <w:rFonts w:asciiTheme="majorBidi" w:hAnsiTheme="majorBidi" w:cstheme="majorBidi"/>
          <w:i/>
          <w:iCs/>
          <w:sz w:val="20"/>
          <w:szCs w:val="20"/>
          <w:lang w:bidi="ar-EG"/>
        </w:rPr>
        <w:t>Arthrospira</w:t>
      </w:r>
      <w:proofErr w:type="spellEnd"/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 bio-</w:t>
      </w:r>
      <w:proofErr w:type="spellStart"/>
      <w:r w:rsidRPr="00373136">
        <w:rPr>
          <w:rFonts w:asciiTheme="majorBidi" w:hAnsiTheme="majorBidi" w:cstheme="majorBidi"/>
          <w:sz w:val="20"/>
          <w:szCs w:val="20"/>
          <w:lang w:bidi="ar-EG"/>
        </w:rPr>
        <w:t>AgNPs</w:t>
      </w:r>
      <w:proofErr w:type="spellEnd"/>
      <w:r w:rsidRPr="00373136">
        <w:rPr>
          <w:rFonts w:asciiTheme="majorBidi" w:hAnsiTheme="majorBidi" w:cstheme="majorBidi"/>
          <w:sz w:val="20"/>
          <w:szCs w:val="20"/>
          <w:lang w:bidi="ar-EG"/>
        </w:rPr>
        <w:t xml:space="preserve"> IC50 concentration, the changes in cellular morphological characters were visualized under phase contrast microscope; Arrows indicate apoptotic cells.</w:t>
      </w:r>
    </w:p>
    <w:p w:rsidR="00E10499" w:rsidRPr="00373136" w:rsidRDefault="00DD089F" w:rsidP="00757B17">
      <w:pPr>
        <w:spacing w:before="100" w:beforeAutospacing="1"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noProof/>
          <w:sz w:val="20"/>
          <w:szCs w:val="20"/>
        </w:rPr>
        <w:lastRenderedPageBreak/>
        <w:drawing>
          <wp:inline distT="0" distB="0" distL="0" distR="0">
            <wp:extent cx="3286307" cy="4270794"/>
            <wp:effectExtent l="19050" t="0" r="9343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510" cy="427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FB9" w:rsidRPr="00373136" w:rsidRDefault="00A55FB9" w:rsidP="00A55FB9">
      <w:pPr>
        <w:spacing w:before="100" w:beforeAutospacing="1" w:after="100" w:afterAutospacing="1" w:line="360" w:lineRule="auto"/>
        <w:ind w:left="90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Fig.</w:t>
      </w:r>
      <w:r w:rsidR="00A30AE0"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S</w:t>
      </w:r>
      <w:r w:rsidR="003B07D6">
        <w:rPr>
          <w:rFonts w:asciiTheme="majorBidi" w:hAnsiTheme="majorBidi" w:cstheme="majorBidi"/>
          <w:b/>
          <w:bCs/>
          <w:sz w:val="20"/>
          <w:szCs w:val="20"/>
          <w:lang w:bidi="ar-EG"/>
        </w:rPr>
        <w:t>5</w:t>
      </w:r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. Cell cycle pattern changes of cancer cells after </w:t>
      </w:r>
      <w:proofErr w:type="spellStart"/>
      <w:r w:rsidRPr="00373136">
        <w:rPr>
          <w:rFonts w:asciiTheme="majorBidi" w:hAnsiTheme="majorBidi" w:cstheme="majorBidi"/>
          <w:b/>
          <w:bCs/>
          <w:i/>
          <w:iCs/>
          <w:sz w:val="20"/>
          <w:szCs w:val="20"/>
          <w:lang w:bidi="ar-EG"/>
        </w:rPr>
        <w:t>Arthrospira</w:t>
      </w:r>
      <w:proofErr w:type="spellEnd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bio-</w:t>
      </w:r>
      <w:proofErr w:type="spellStart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>AgNPs</w:t>
      </w:r>
      <w:proofErr w:type="spellEnd"/>
      <w:r w:rsidRPr="0037313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treatment.</w:t>
      </w:r>
    </w:p>
    <w:p w:rsidR="0012229F" w:rsidRPr="00757B17" w:rsidRDefault="00A55FB9" w:rsidP="00757B17">
      <w:pPr>
        <w:rPr>
          <w:sz w:val="18"/>
          <w:szCs w:val="18"/>
        </w:rPr>
      </w:pPr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The cell cycle pattern of cancer cells </w:t>
      </w:r>
      <w:r w:rsidRPr="00757B17">
        <w:rPr>
          <w:rFonts w:asciiTheme="majorBidi" w:hAnsiTheme="majorBidi" w:cstheme="majorBidi"/>
          <w:b/>
          <w:bCs/>
          <w:sz w:val="18"/>
          <w:szCs w:val="18"/>
          <w:lang w:bidi="ar-EG"/>
        </w:rPr>
        <w:t>A)</w:t>
      </w:r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 HepG-2 cell </w:t>
      </w:r>
      <w:r w:rsidRPr="00757B17">
        <w:rPr>
          <w:rFonts w:asciiTheme="majorBidi" w:hAnsiTheme="majorBidi" w:cstheme="majorBidi"/>
          <w:b/>
          <w:bCs/>
          <w:sz w:val="18"/>
          <w:szCs w:val="18"/>
          <w:lang w:bidi="ar-EG"/>
        </w:rPr>
        <w:t>B)</w:t>
      </w:r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 CaCO-2 Cell cycle and </w:t>
      </w:r>
      <w:r w:rsidRPr="00757B17">
        <w:rPr>
          <w:rFonts w:asciiTheme="majorBidi" w:hAnsiTheme="majorBidi" w:cstheme="majorBidi"/>
          <w:b/>
          <w:bCs/>
          <w:sz w:val="18"/>
          <w:szCs w:val="18"/>
          <w:lang w:bidi="ar-EG"/>
        </w:rPr>
        <w:t>C)</w:t>
      </w:r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 MCF-7 Cell were quantified using PI and </w:t>
      </w:r>
      <w:proofErr w:type="spellStart"/>
      <w:r w:rsidRPr="00757B17">
        <w:rPr>
          <w:rFonts w:asciiTheme="majorBidi" w:hAnsiTheme="majorBidi" w:cstheme="majorBidi"/>
          <w:sz w:val="18"/>
          <w:szCs w:val="18"/>
          <w:lang w:bidi="ar-EG"/>
        </w:rPr>
        <w:t>flowcytometry</w:t>
      </w:r>
      <w:proofErr w:type="spellEnd"/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 after MIC50 </w:t>
      </w:r>
      <w:proofErr w:type="spellStart"/>
      <w:r w:rsidRPr="00757B17">
        <w:rPr>
          <w:rFonts w:asciiTheme="majorBidi" w:hAnsiTheme="majorBidi" w:cstheme="majorBidi"/>
          <w:i/>
          <w:iCs/>
          <w:sz w:val="18"/>
          <w:szCs w:val="18"/>
          <w:lang w:bidi="ar-EG"/>
        </w:rPr>
        <w:t>Arthrospira</w:t>
      </w:r>
      <w:proofErr w:type="spellEnd"/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 bio-</w:t>
      </w:r>
      <w:proofErr w:type="spellStart"/>
      <w:r w:rsidRPr="00757B17">
        <w:rPr>
          <w:rFonts w:asciiTheme="majorBidi" w:hAnsiTheme="majorBidi" w:cstheme="majorBidi"/>
          <w:sz w:val="18"/>
          <w:szCs w:val="18"/>
          <w:lang w:bidi="ar-EG"/>
        </w:rPr>
        <w:t>AgNPs</w:t>
      </w:r>
      <w:proofErr w:type="spellEnd"/>
      <w:r w:rsidRPr="00757B17">
        <w:rPr>
          <w:rFonts w:asciiTheme="majorBidi" w:hAnsiTheme="majorBidi" w:cstheme="majorBidi"/>
          <w:sz w:val="18"/>
          <w:szCs w:val="18"/>
          <w:lang w:bidi="ar-EG"/>
        </w:rPr>
        <w:t xml:space="preserve"> treatment</w:t>
      </w:r>
    </w:p>
    <w:p w:rsidR="0079074F" w:rsidRPr="00373136" w:rsidRDefault="0079074F" w:rsidP="0079074F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373136">
        <w:rPr>
          <w:rFonts w:asciiTheme="majorBidi" w:hAnsiTheme="majorBidi" w:cstheme="majorBidi"/>
          <w:b/>
          <w:bCs/>
          <w:sz w:val="20"/>
          <w:szCs w:val="20"/>
        </w:rPr>
        <w:t xml:space="preserve">Table S.T.1:  </w:t>
      </w:r>
      <w:r w:rsidRPr="00373136">
        <w:rPr>
          <w:rFonts w:asciiTheme="majorBidi" w:hAnsiTheme="majorBidi" w:cstheme="majorBidi"/>
          <w:sz w:val="20"/>
          <w:szCs w:val="20"/>
        </w:rPr>
        <w:t xml:space="preserve">Primers sequences used for determination of gene regulation by different synthesized </w:t>
      </w:r>
      <w:proofErr w:type="spellStart"/>
      <w:r w:rsidRPr="00373136">
        <w:rPr>
          <w:rFonts w:asciiTheme="majorBidi" w:hAnsiTheme="majorBidi" w:cstheme="majorBidi"/>
          <w:sz w:val="20"/>
          <w:szCs w:val="20"/>
        </w:rPr>
        <w:t>AgNPs</w:t>
      </w:r>
      <w:proofErr w:type="spellEnd"/>
      <w:r w:rsidRPr="00373136">
        <w:rPr>
          <w:rFonts w:asciiTheme="majorBidi" w:hAnsiTheme="majorBidi" w:cstheme="majorBidi"/>
          <w:b/>
          <w:bCs/>
          <w:sz w:val="20"/>
          <w:szCs w:val="20"/>
        </w:rPr>
        <w:t>.</w:t>
      </w:r>
    </w:p>
    <w:tbl>
      <w:tblPr>
        <w:tblStyle w:val="TableGrid"/>
        <w:tblW w:w="7338" w:type="dxa"/>
        <w:tblLook w:val="04A0"/>
      </w:tblPr>
      <w:tblGrid>
        <w:gridCol w:w="2034"/>
        <w:gridCol w:w="5304"/>
      </w:tblGrid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Bcl2-forward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5’-TATAAGCTGTCGCAGAGGGGCTA3’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Bcl2-reverse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5’-GTACTCAGTCATCCACAGGGCGAT3’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P53-forward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5'-AACGGTACTCCGCCACC-3'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P53-reverse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5'-CGTGTCACCGTCGTGGA-3'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757B17">
              <w:rPr>
                <w:rFonts w:asciiTheme="majorBidi" w:hAnsiTheme="majorBidi" w:cstheme="majorBidi"/>
                <w:sz w:val="18"/>
                <w:szCs w:val="18"/>
              </w:rPr>
              <w:t>Survivin</w:t>
            </w:r>
            <w:proofErr w:type="spellEnd"/>
            <w:r w:rsidRPr="00757B17">
              <w:rPr>
                <w:rFonts w:asciiTheme="majorBidi" w:hAnsiTheme="majorBidi" w:cstheme="majorBidi"/>
                <w:sz w:val="18"/>
                <w:szCs w:val="18"/>
              </w:rPr>
              <w:t>-forward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5'-TGCCCCGACGTTGCC-3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757B17">
              <w:rPr>
                <w:rFonts w:asciiTheme="majorBidi" w:hAnsiTheme="majorBidi" w:cstheme="majorBidi"/>
                <w:sz w:val="18"/>
                <w:szCs w:val="18"/>
              </w:rPr>
              <w:t>Survivin</w:t>
            </w:r>
            <w:proofErr w:type="spellEnd"/>
            <w:r w:rsidRPr="00757B17">
              <w:rPr>
                <w:rFonts w:asciiTheme="majorBidi" w:hAnsiTheme="majorBidi" w:cstheme="majorBidi"/>
                <w:sz w:val="18"/>
                <w:szCs w:val="18"/>
              </w:rPr>
              <w:t>-reverse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5'-CAGTTCTTGAATGTAGAGATGCGGT-3'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TGF- forward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5’-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CAAGGGCTACCATGCCAACT</w:t>
            </w:r>
            <w:r w:rsidRPr="00757B17">
              <w:rPr>
                <w:rFonts w:asciiTheme="majorBidi" w:hAnsiTheme="majorBidi" w:cstheme="majorBidi"/>
                <w:sz w:val="18"/>
                <w:szCs w:val="18"/>
              </w:rPr>
              <w:t>-3’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TGF reverse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5’-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AGGGCCAGGACCTTGCTG</w:t>
            </w:r>
            <w:r w:rsidRPr="00757B17">
              <w:rPr>
                <w:rFonts w:asciiTheme="majorBidi" w:hAnsiTheme="majorBidi" w:cstheme="majorBidi"/>
                <w:sz w:val="18"/>
                <w:szCs w:val="18"/>
              </w:rPr>
              <w:t>-3’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Β actin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forward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5’-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GTGGGGCGCCCCAGGCACCA</w:t>
            </w:r>
            <w:r w:rsidRPr="00757B17">
              <w:rPr>
                <w:rFonts w:asciiTheme="majorBidi" w:hAnsiTheme="majorBidi" w:cstheme="majorBidi"/>
                <w:sz w:val="18"/>
                <w:szCs w:val="18"/>
              </w:rPr>
              <w:t>-3’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Β actin reverse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5’-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CTCCTTAATGTCACGCACGATTTC</w:t>
            </w:r>
            <w:r w:rsidRPr="00757B17">
              <w:rPr>
                <w:rFonts w:asciiTheme="majorBidi" w:hAnsiTheme="majorBidi" w:cstheme="majorBidi"/>
                <w:sz w:val="18"/>
                <w:szCs w:val="18"/>
              </w:rPr>
              <w:t>-3’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MM7 forward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- GATGGTAGCAGTCTAGGGATTAACTTC</w:t>
            </w:r>
            <w:r w:rsidRPr="00757B17">
              <w:rPr>
                <w:rFonts w:asciiTheme="majorBidi" w:hAnsiTheme="majorBidi" w:cstheme="majorBidi"/>
                <w:sz w:val="18"/>
                <w:szCs w:val="18"/>
              </w:rPr>
              <w:t>-3’</w:t>
            </w:r>
          </w:p>
        </w:tc>
      </w:tr>
      <w:tr w:rsidR="0079074F" w:rsidRPr="00757B17" w:rsidTr="00D7328D">
        <w:tc>
          <w:tcPr>
            <w:tcW w:w="203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MMp7 reverse</w:t>
            </w:r>
          </w:p>
        </w:tc>
        <w:tc>
          <w:tcPr>
            <w:tcW w:w="5304" w:type="dxa"/>
          </w:tcPr>
          <w:p w:rsidR="0079074F" w:rsidRPr="00757B17" w:rsidRDefault="0079074F" w:rsidP="00D7328D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57B17">
              <w:rPr>
                <w:rFonts w:asciiTheme="majorBidi" w:hAnsiTheme="majorBidi" w:cstheme="majorBidi"/>
                <w:sz w:val="18"/>
                <w:szCs w:val="18"/>
              </w:rPr>
              <w:t>5’</w:t>
            </w:r>
            <w:r w:rsidRPr="00757B17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-</w:t>
            </w:r>
            <w:r w:rsidRPr="00757B17">
              <w:rPr>
                <w:rFonts w:asciiTheme="majorBidi" w:hAnsiTheme="majorBidi" w:cstheme="majorBidi"/>
                <w:sz w:val="18"/>
                <w:szCs w:val="18"/>
              </w:rPr>
              <w:t xml:space="preserve"> GGAATGTCCCATACCCAAAGAA-3’</w:t>
            </w:r>
          </w:p>
        </w:tc>
      </w:tr>
    </w:tbl>
    <w:p w:rsidR="00E10499" w:rsidRPr="00373136" w:rsidRDefault="00E10499" w:rsidP="00FE6E7D">
      <w:pPr>
        <w:bidi/>
        <w:spacing w:before="100" w:beforeAutospacing="1" w:after="100" w:afterAutospacing="1" w:line="360" w:lineRule="auto"/>
        <w:jc w:val="both"/>
        <w:rPr>
          <w:sz w:val="20"/>
          <w:szCs w:val="20"/>
        </w:rPr>
      </w:pPr>
    </w:p>
    <w:sectPr w:rsidR="00E10499" w:rsidRPr="00373136" w:rsidSect="008F4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3B44"/>
    <w:rsid w:val="000007B6"/>
    <w:rsid w:val="00004E22"/>
    <w:rsid w:val="00004FE5"/>
    <w:rsid w:val="00005A8E"/>
    <w:rsid w:val="00010806"/>
    <w:rsid w:val="00011183"/>
    <w:rsid w:val="00012EC9"/>
    <w:rsid w:val="0001336C"/>
    <w:rsid w:val="00017483"/>
    <w:rsid w:val="000201EF"/>
    <w:rsid w:val="000221B5"/>
    <w:rsid w:val="00030F63"/>
    <w:rsid w:val="0003236F"/>
    <w:rsid w:val="000362A0"/>
    <w:rsid w:val="00037400"/>
    <w:rsid w:val="00041B52"/>
    <w:rsid w:val="0004219F"/>
    <w:rsid w:val="000432C3"/>
    <w:rsid w:val="000450FC"/>
    <w:rsid w:val="000469C1"/>
    <w:rsid w:val="0005436E"/>
    <w:rsid w:val="0005624B"/>
    <w:rsid w:val="00063625"/>
    <w:rsid w:val="00063D76"/>
    <w:rsid w:val="000657C3"/>
    <w:rsid w:val="000738AA"/>
    <w:rsid w:val="000772FC"/>
    <w:rsid w:val="000834D5"/>
    <w:rsid w:val="00084566"/>
    <w:rsid w:val="00084E16"/>
    <w:rsid w:val="00085843"/>
    <w:rsid w:val="00086900"/>
    <w:rsid w:val="00087D4C"/>
    <w:rsid w:val="000A24E1"/>
    <w:rsid w:val="000A51D4"/>
    <w:rsid w:val="000B0139"/>
    <w:rsid w:val="000B5D87"/>
    <w:rsid w:val="000B6FE8"/>
    <w:rsid w:val="000C2C5C"/>
    <w:rsid w:val="000D487E"/>
    <w:rsid w:val="000D7D0D"/>
    <w:rsid w:val="000E2E2E"/>
    <w:rsid w:val="000F0FE2"/>
    <w:rsid w:val="000F1654"/>
    <w:rsid w:val="000F1747"/>
    <w:rsid w:val="000F2806"/>
    <w:rsid w:val="000F3177"/>
    <w:rsid w:val="0010265D"/>
    <w:rsid w:val="00102F84"/>
    <w:rsid w:val="00107A06"/>
    <w:rsid w:val="001210FF"/>
    <w:rsid w:val="0012229F"/>
    <w:rsid w:val="00122420"/>
    <w:rsid w:val="0012315C"/>
    <w:rsid w:val="001264CD"/>
    <w:rsid w:val="00133F2E"/>
    <w:rsid w:val="001377C9"/>
    <w:rsid w:val="00137CB2"/>
    <w:rsid w:val="001407F8"/>
    <w:rsid w:val="00140DEC"/>
    <w:rsid w:val="0014503D"/>
    <w:rsid w:val="001471C2"/>
    <w:rsid w:val="00150CDB"/>
    <w:rsid w:val="001510E9"/>
    <w:rsid w:val="00152443"/>
    <w:rsid w:val="00156D0C"/>
    <w:rsid w:val="0016017F"/>
    <w:rsid w:val="001621F4"/>
    <w:rsid w:val="00164ED7"/>
    <w:rsid w:val="001679C6"/>
    <w:rsid w:val="001723E9"/>
    <w:rsid w:val="00176056"/>
    <w:rsid w:val="001776C4"/>
    <w:rsid w:val="001848D4"/>
    <w:rsid w:val="00184E2F"/>
    <w:rsid w:val="00190D19"/>
    <w:rsid w:val="001948E6"/>
    <w:rsid w:val="00196AB5"/>
    <w:rsid w:val="001A3822"/>
    <w:rsid w:val="001A4956"/>
    <w:rsid w:val="001A58F3"/>
    <w:rsid w:val="001B0789"/>
    <w:rsid w:val="001B155A"/>
    <w:rsid w:val="001B6A92"/>
    <w:rsid w:val="001C2024"/>
    <w:rsid w:val="001C30C9"/>
    <w:rsid w:val="001C65D9"/>
    <w:rsid w:val="001D6DE3"/>
    <w:rsid w:val="001E052F"/>
    <w:rsid w:val="001E5E17"/>
    <w:rsid w:val="001F05E4"/>
    <w:rsid w:val="001F070F"/>
    <w:rsid w:val="001F34A0"/>
    <w:rsid w:val="0020152E"/>
    <w:rsid w:val="00203642"/>
    <w:rsid w:val="002045DB"/>
    <w:rsid w:val="00205A9E"/>
    <w:rsid w:val="00206385"/>
    <w:rsid w:val="0020731E"/>
    <w:rsid w:val="00213EC8"/>
    <w:rsid w:val="0021499F"/>
    <w:rsid w:val="00215DF8"/>
    <w:rsid w:val="002165F2"/>
    <w:rsid w:val="0022061C"/>
    <w:rsid w:val="002251E4"/>
    <w:rsid w:val="00225697"/>
    <w:rsid w:val="002329F5"/>
    <w:rsid w:val="00243041"/>
    <w:rsid w:val="0024383A"/>
    <w:rsid w:val="00243AE0"/>
    <w:rsid w:val="00244E58"/>
    <w:rsid w:val="00247FE9"/>
    <w:rsid w:val="00250A94"/>
    <w:rsid w:val="00251AA0"/>
    <w:rsid w:val="0025222D"/>
    <w:rsid w:val="0025598E"/>
    <w:rsid w:val="00256A36"/>
    <w:rsid w:val="00257DA3"/>
    <w:rsid w:val="00261096"/>
    <w:rsid w:val="0026405F"/>
    <w:rsid w:val="002643EC"/>
    <w:rsid w:val="00264BD8"/>
    <w:rsid w:val="00266FBF"/>
    <w:rsid w:val="002706BF"/>
    <w:rsid w:val="00274144"/>
    <w:rsid w:val="002773A5"/>
    <w:rsid w:val="00277639"/>
    <w:rsid w:val="00281516"/>
    <w:rsid w:val="002855B0"/>
    <w:rsid w:val="00293990"/>
    <w:rsid w:val="00297C03"/>
    <w:rsid w:val="002A030C"/>
    <w:rsid w:val="002A16AC"/>
    <w:rsid w:val="002A4FE5"/>
    <w:rsid w:val="002A6FA5"/>
    <w:rsid w:val="002B02A0"/>
    <w:rsid w:val="002B2AFE"/>
    <w:rsid w:val="002B56A1"/>
    <w:rsid w:val="002B5BFD"/>
    <w:rsid w:val="002C1C63"/>
    <w:rsid w:val="002C26CE"/>
    <w:rsid w:val="002D200A"/>
    <w:rsid w:val="002D2C44"/>
    <w:rsid w:val="002D558C"/>
    <w:rsid w:val="002E2289"/>
    <w:rsid w:val="002E5FED"/>
    <w:rsid w:val="002E7572"/>
    <w:rsid w:val="002F6CFC"/>
    <w:rsid w:val="003013E2"/>
    <w:rsid w:val="0030283A"/>
    <w:rsid w:val="0031370B"/>
    <w:rsid w:val="00313F32"/>
    <w:rsid w:val="003211A2"/>
    <w:rsid w:val="003226BE"/>
    <w:rsid w:val="00322907"/>
    <w:rsid w:val="003248D8"/>
    <w:rsid w:val="003330E9"/>
    <w:rsid w:val="003341EF"/>
    <w:rsid w:val="003350E7"/>
    <w:rsid w:val="00340991"/>
    <w:rsid w:val="00340D62"/>
    <w:rsid w:val="00344B64"/>
    <w:rsid w:val="00350ED5"/>
    <w:rsid w:val="00352CFF"/>
    <w:rsid w:val="00354991"/>
    <w:rsid w:val="0035659D"/>
    <w:rsid w:val="00365225"/>
    <w:rsid w:val="00365466"/>
    <w:rsid w:val="00365DD9"/>
    <w:rsid w:val="003679A4"/>
    <w:rsid w:val="00367E59"/>
    <w:rsid w:val="00370D1F"/>
    <w:rsid w:val="00372566"/>
    <w:rsid w:val="00373136"/>
    <w:rsid w:val="00376DA2"/>
    <w:rsid w:val="0038657A"/>
    <w:rsid w:val="00391B8F"/>
    <w:rsid w:val="0039266D"/>
    <w:rsid w:val="003940DD"/>
    <w:rsid w:val="00396737"/>
    <w:rsid w:val="003977BD"/>
    <w:rsid w:val="00397976"/>
    <w:rsid w:val="003A115D"/>
    <w:rsid w:val="003A264E"/>
    <w:rsid w:val="003A5631"/>
    <w:rsid w:val="003B07D6"/>
    <w:rsid w:val="003B730A"/>
    <w:rsid w:val="003C1156"/>
    <w:rsid w:val="003C19D9"/>
    <w:rsid w:val="003C5764"/>
    <w:rsid w:val="003C7313"/>
    <w:rsid w:val="003D13B1"/>
    <w:rsid w:val="003D62CE"/>
    <w:rsid w:val="003E0BDF"/>
    <w:rsid w:val="003E1E44"/>
    <w:rsid w:val="003E22C6"/>
    <w:rsid w:val="003E3EF1"/>
    <w:rsid w:val="003E46D7"/>
    <w:rsid w:val="003E6474"/>
    <w:rsid w:val="003F2104"/>
    <w:rsid w:val="003F3EB5"/>
    <w:rsid w:val="003F3F59"/>
    <w:rsid w:val="003F5C82"/>
    <w:rsid w:val="00407DA5"/>
    <w:rsid w:val="00413F1A"/>
    <w:rsid w:val="004164BE"/>
    <w:rsid w:val="00420A24"/>
    <w:rsid w:val="00423EF4"/>
    <w:rsid w:val="00432066"/>
    <w:rsid w:val="00436BC0"/>
    <w:rsid w:val="004406B4"/>
    <w:rsid w:val="00440C92"/>
    <w:rsid w:val="00442B59"/>
    <w:rsid w:val="004435A9"/>
    <w:rsid w:val="0044387D"/>
    <w:rsid w:val="004446EA"/>
    <w:rsid w:val="004508E8"/>
    <w:rsid w:val="0045238E"/>
    <w:rsid w:val="0045468B"/>
    <w:rsid w:val="004573C7"/>
    <w:rsid w:val="00457902"/>
    <w:rsid w:val="0046047C"/>
    <w:rsid w:val="00464C8F"/>
    <w:rsid w:val="0047049C"/>
    <w:rsid w:val="00471F42"/>
    <w:rsid w:val="004739E5"/>
    <w:rsid w:val="004769A3"/>
    <w:rsid w:val="00476FB3"/>
    <w:rsid w:val="0048468B"/>
    <w:rsid w:val="004930E1"/>
    <w:rsid w:val="00493ABE"/>
    <w:rsid w:val="00494388"/>
    <w:rsid w:val="00497765"/>
    <w:rsid w:val="00497C8F"/>
    <w:rsid w:val="004B3539"/>
    <w:rsid w:val="004B61BC"/>
    <w:rsid w:val="004D5160"/>
    <w:rsid w:val="004E69CB"/>
    <w:rsid w:val="004E7CFA"/>
    <w:rsid w:val="004F21C9"/>
    <w:rsid w:val="004F39C9"/>
    <w:rsid w:val="004F5274"/>
    <w:rsid w:val="00504F9A"/>
    <w:rsid w:val="005119CB"/>
    <w:rsid w:val="005147A0"/>
    <w:rsid w:val="00517451"/>
    <w:rsid w:val="00522FAC"/>
    <w:rsid w:val="005233D1"/>
    <w:rsid w:val="005241AC"/>
    <w:rsid w:val="00525D77"/>
    <w:rsid w:val="00525FAE"/>
    <w:rsid w:val="00534C03"/>
    <w:rsid w:val="005370F0"/>
    <w:rsid w:val="00537288"/>
    <w:rsid w:val="00545BF7"/>
    <w:rsid w:val="005477B6"/>
    <w:rsid w:val="005513A3"/>
    <w:rsid w:val="00551DAD"/>
    <w:rsid w:val="005531E4"/>
    <w:rsid w:val="005532CC"/>
    <w:rsid w:val="00560723"/>
    <w:rsid w:val="005620F4"/>
    <w:rsid w:val="0057026E"/>
    <w:rsid w:val="0058083B"/>
    <w:rsid w:val="0058258A"/>
    <w:rsid w:val="00583DB4"/>
    <w:rsid w:val="00586A53"/>
    <w:rsid w:val="005A0121"/>
    <w:rsid w:val="005A70A4"/>
    <w:rsid w:val="005C14EB"/>
    <w:rsid w:val="005C1AEC"/>
    <w:rsid w:val="005C2894"/>
    <w:rsid w:val="005C5BA9"/>
    <w:rsid w:val="005C7973"/>
    <w:rsid w:val="005D0A49"/>
    <w:rsid w:val="005D0CAC"/>
    <w:rsid w:val="005D15C8"/>
    <w:rsid w:val="005D1C50"/>
    <w:rsid w:val="005D3E81"/>
    <w:rsid w:val="005D5B96"/>
    <w:rsid w:val="005D7AA6"/>
    <w:rsid w:val="005E1E0F"/>
    <w:rsid w:val="005E3BC4"/>
    <w:rsid w:val="005E3DF1"/>
    <w:rsid w:val="005F7AB5"/>
    <w:rsid w:val="00601869"/>
    <w:rsid w:val="006028E8"/>
    <w:rsid w:val="006034C5"/>
    <w:rsid w:val="006044DA"/>
    <w:rsid w:val="00606C4D"/>
    <w:rsid w:val="006115EF"/>
    <w:rsid w:val="006127A2"/>
    <w:rsid w:val="00614D53"/>
    <w:rsid w:val="00621FDF"/>
    <w:rsid w:val="0062212D"/>
    <w:rsid w:val="0063043A"/>
    <w:rsid w:val="006304B1"/>
    <w:rsid w:val="006356F1"/>
    <w:rsid w:val="00635B19"/>
    <w:rsid w:val="00636B74"/>
    <w:rsid w:val="006413CB"/>
    <w:rsid w:val="00646C1D"/>
    <w:rsid w:val="00656E84"/>
    <w:rsid w:val="0067161A"/>
    <w:rsid w:val="006766FB"/>
    <w:rsid w:val="00681A9C"/>
    <w:rsid w:val="006823BE"/>
    <w:rsid w:val="0068444F"/>
    <w:rsid w:val="00692678"/>
    <w:rsid w:val="006A08C7"/>
    <w:rsid w:val="006A5DAA"/>
    <w:rsid w:val="006A652A"/>
    <w:rsid w:val="006A652E"/>
    <w:rsid w:val="006B05E1"/>
    <w:rsid w:val="006B2E0A"/>
    <w:rsid w:val="006D019B"/>
    <w:rsid w:val="006D1441"/>
    <w:rsid w:val="006D347B"/>
    <w:rsid w:val="006D5FA1"/>
    <w:rsid w:val="006D6FD8"/>
    <w:rsid w:val="006E374D"/>
    <w:rsid w:val="006F1423"/>
    <w:rsid w:val="006F21ED"/>
    <w:rsid w:val="006F3C58"/>
    <w:rsid w:val="006F7FB8"/>
    <w:rsid w:val="0070050C"/>
    <w:rsid w:val="00700C3E"/>
    <w:rsid w:val="00701771"/>
    <w:rsid w:val="00706A15"/>
    <w:rsid w:val="007141C3"/>
    <w:rsid w:val="00715195"/>
    <w:rsid w:val="00716994"/>
    <w:rsid w:val="007229E3"/>
    <w:rsid w:val="00722F3C"/>
    <w:rsid w:val="007263FC"/>
    <w:rsid w:val="00730C12"/>
    <w:rsid w:val="00733A28"/>
    <w:rsid w:val="00742B90"/>
    <w:rsid w:val="007459E8"/>
    <w:rsid w:val="00753894"/>
    <w:rsid w:val="00757B17"/>
    <w:rsid w:val="00761F41"/>
    <w:rsid w:val="007707DA"/>
    <w:rsid w:val="0077472B"/>
    <w:rsid w:val="00780B56"/>
    <w:rsid w:val="00782453"/>
    <w:rsid w:val="00784024"/>
    <w:rsid w:val="0079074F"/>
    <w:rsid w:val="00791A23"/>
    <w:rsid w:val="007923F7"/>
    <w:rsid w:val="00794333"/>
    <w:rsid w:val="00794902"/>
    <w:rsid w:val="007A6A58"/>
    <w:rsid w:val="007B3355"/>
    <w:rsid w:val="007B41CE"/>
    <w:rsid w:val="007B7405"/>
    <w:rsid w:val="007C7490"/>
    <w:rsid w:val="007D0ADF"/>
    <w:rsid w:val="007D3A9B"/>
    <w:rsid w:val="007D61BA"/>
    <w:rsid w:val="007D7469"/>
    <w:rsid w:val="007E086E"/>
    <w:rsid w:val="007E47F5"/>
    <w:rsid w:val="007E586E"/>
    <w:rsid w:val="007E736F"/>
    <w:rsid w:val="007E76F9"/>
    <w:rsid w:val="007F2EE5"/>
    <w:rsid w:val="007F526D"/>
    <w:rsid w:val="007F5B01"/>
    <w:rsid w:val="007F5DB2"/>
    <w:rsid w:val="00801D7F"/>
    <w:rsid w:val="00801F70"/>
    <w:rsid w:val="00803A32"/>
    <w:rsid w:val="00804515"/>
    <w:rsid w:val="00805478"/>
    <w:rsid w:val="00807AB4"/>
    <w:rsid w:val="00810964"/>
    <w:rsid w:val="00827069"/>
    <w:rsid w:val="00842B3C"/>
    <w:rsid w:val="008447FC"/>
    <w:rsid w:val="00846BBD"/>
    <w:rsid w:val="008557B7"/>
    <w:rsid w:val="00855E5F"/>
    <w:rsid w:val="00855ED0"/>
    <w:rsid w:val="00857D8E"/>
    <w:rsid w:val="00862435"/>
    <w:rsid w:val="00864494"/>
    <w:rsid w:val="00864C20"/>
    <w:rsid w:val="00872030"/>
    <w:rsid w:val="008744CB"/>
    <w:rsid w:val="00874B9C"/>
    <w:rsid w:val="00876D77"/>
    <w:rsid w:val="00880D64"/>
    <w:rsid w:val="00881C7F"/>
    <w:rsid w:val="0089194C"/>
    <w:rsid w:val="008A0CBE"/>
    <w:rsid w:val="008A161C"/>
    <w:rsid w:val="008A204A"/>
    <w:rsid w:val="008A4C60"/>
    <w:rsid w:val="008B43F5"/>
    <w:rsid w:val="008D4441"/>
    <w:rsid w:val="008D472E"/>
    <w:rsid w:val="008D709C"/>
    <w:rsid w:val="008E310D"/>
    <w:rsid w:val="008E701A"/>
    <w:rsid w:val="008E7643"/>
    <w:rsid w:val="008F0283"/>
    <w:rsid w:val="008F1B03"/>
    <w:rsid w:val="008F2DA9"/>
    <w:rsid w:val="008F44ED"/>
    <w:rsid w:val="008F69C5"/>
    <w:rsid w:val="008F6FD0"/>
    <w:rsid w:val="00901461"/>
    <w:rsid w:val="00903307"/>
    <w:rsid w:val="009035A9"/>
    <w:rsid w:val="00903ACC"/>
    <w:rsid w:val="0090510F"/>
    <w:rsid w:val="00906AC5"/>
    <w:rsid w:val="0091297B"/>
    <w:rsid w:val="0091311F"/>
    <w:rsid w:val="00916094"/>
    <w:rsid w:val="00927BEC"/>
    <w:rsid w:val="00931B86"/>
    <w:rsid w:val="009331EF"/>
    <w:rsid w:val="009352CB"/>
    <w:rsid w:val="00935AA0"/>
    <w:rsid w:val="009632C3"/>
    <w:rsid w:val="00966ED7"/>
    <w:rsid w:val="009729EE"/>
    <w:rsid w:val="0098004A"/>
    <w:rsid w:val="00982B5D"/>
    <w:rsid w:val="009A3EF9"/>
    <w:rsid w:val="009A48E8"/>
    <w:rsid w:val="009B21AA"/>
    <w:rsid w:val="009B589F"/>
    <w:rsid w:val="009B6020"/>
    <w:rsid w:val="009C2694"/>
    <w:rsid w:val="009C3CEA"/>
    <w:rsid w:val="009C576D"/>
    <w:rsid w:val="009E190F"/>
    <w:rsid w:val="009E66A8"/>
    <w:rsid w:val="009F3B44"/>
    <w:rsid w:val="009F48B5"/>
    <w:rsid w:val="00A00103"/>
    <w:rsid w:val="00A03045"/>
    <w:rsid w:val="00A04586"/>
    <w:rsid w:val="00A04DB5"/>
    <w:rsid w:val="00A054C2"/>
    <w:rsid w:val="00A302DC"/>
    <w:rsid w:val="00A30AE0"/>
    <w:rsid w:val="00A4005C"/>
    <w:rsid w:val="00A40F80"/>
    <w:rsid w:val="00A446D1"/>
    <w:rsid w:val="00A5339C"/>
    <w:rsid w:val="00A539D8"/>
    <w:rsid w:val="00A55FB9"/>
    <w:rsid w:val="00A605DA"/>
    <w:rsid w:val="00A60727"/>
    <w:rsid w:val="00A6318C"/>
    <w:rsid w:val="00A6347F"/>
    <w:rsid w:val="00A67957"/>
    <w:rsid w:val="00A717E8"/>
    <w:rsid w:val="00A730E4"/>
    <w:rsid w:val="00A734D6"/>
    <w:rsid w:val="00A75BC6"/>
    <w:rsid w:val="00A77638"/>
    <w:rsid w:val="00A824EC"/>
    <w:rsid w:val="00A83697"/>
    <w:rsid w:val="00A8460B"/>
    <w:rsid w:val="00A84A38"/>
    <w:rsid w:val="00A84D04"/>
    <w:rsid w:val="00A87BFF"/>
    <w:rsid w:val="00A9688F"/>
    <w:rsid w:val="00A97D9E"/>
    <w:rsid w:val="00AA026E"/>
    <w:rsid w:val="00AA36E3"/>
    <w:rsid w:val="00AA4682"/>
    <w:rsid w:val="00AA5A46"/>
    <w:rsid w:val="00AA6767"/>
    <w:rsid w:val="00AB01B4"/>
    <w:rsid w:val="00AC10D9"/>
    <w:rsid w:val="00AD29B2"/>
    <w:rsid w:val="00AD4D49"/>
    <w:rsid w:val="00AE1787"/>
    <w:rsid w:val="00AF3921"/>
    <w:rsid w:val="00AF550C"/>
    <w:rsid w:val="00B00263"/>
    <w:rsid w:val="00B005A6"/>
    <w:rsid w:val="00B009F2"/>
    <w:rsid w:val="00B10020"/>
    <w:rsid w:val="00B1588B"/>
    <w:rsid w:val="00B23355"/>
    <w:rsid w:val="00B233E2"/>
    <w:rsid w:val="00B23B85"/>
    <w:rsid w:val="00B31F1E"/>
    <w:rsid w:val="00B35843"/>
    <w:rsid w:val="00B36544"/>
    <w:rsid w:val="00B407AD"/>
    <w:rsid w:val="00B40E93"/>
    <w:rsid w:val="00B43B26"/>
    <w:rsid w:val="00B458E3"/>
    <w:rsid w:val="00B52F0D"/>
    <w:rsid w:val="00B53909"/>
    <w:rsid w:val="00B5445B"/>
    <w:rsid w:val="00B5570A"/>
    <w:rsid w:val="00B57602"/>
    <w:rsid w:val="00B73BB6"/>
    <w:rsid w:val="00B76653"/>
    <w:rsid w:val="00B8318C"/>
    <w:rsid w:val="00B919AF"/>
    <w:rsid w:val="00B91B0D"/>
    <w:rsid w:val="00B93B6E"/>
    <w:rsid w:val="00B93EFE"/>
    <w:rsid w:val="00B97135"/>
    <w:rsid w:val="00BA24FF"/>
    <w:rsid w:val="00BB2FDD"/>
    <w:rsid w:val="00BB5F3E"/>
    <w:rsid w:val="00BB6EC4"/>
    <w:rsid w:val="00BC31C5"/>
    <w:rsid w:val="00BC395D"/>
    <w:rsid w:val="00BC664C"/>
    <w:rsid w:val="00BC73B3"/>
    <w:rsid w:val="00BD69CC"/>
    <w:rsid w:val="00BD6C98"/>
    <w:rsid w:val="00BE1A0B"/>
    <w:rsid w:val="00BF3BE5"/>
    <w:rsid w:val="00BF7AE4"/>
    <w:rsid w:val="00C046E4"/>
    <w:rsid w:val="00C05366"/>
    <w:rsid w:val="00C05FFD"/>
    <w:rsid w:val="00C10F71"/>
    <w:rsid w:val="00C165C1"/>
    <w:rsid w:val="00C21A9F"/>
    <w:rsid w:val="00C25595"/>
    <w:rsid w:val="00C27C79"/>
    <w:rsid w:val="00C329EE"/>
    <w:rsid w:val="00C34544"/>
    <w:rsid w:val="00C34EF5"/>
    <w:rsid w:val="00C3544E"/>
    <w:rsid w:val="00C45721"/>
    <w:rsid w:val="00C45DCC"/>
    <w:rsid w:val="00C5218E"/>
    <w:rsid w:val="00C53054"/>
    <w:rsid w:val="00C540DD"/>
    <w:rsid w:val="00C6186C"/>
    <w:rsid w:val="00C634EE"/>
    <w:rsid w:val="00C6746E"/>
    <w:rsid w:val="00C751D0"/>
    <w:rsid w:val="00C7743E"/>
    <w:rsid w:val="00C82631"/>
    <w:rsid w:val="00C83176"/>
    <w:rsid w:val="00C97D81"/>
    <w:rsid w:val="00CA007D"/>
    <w:rsid w:val="00CA098A"/>
    <w:rsid w:val="00CA0B24"/>
    <w:rsid w:val="00CA42C4"/>
    <w:rsid w:val="00CA5291"/>
    <w:rsid w:val="00CB0AA7"/>
    <w:rsid w:val="00CB3EBA"/>
    <w:rsid w:val="00CB7AA0"/>
    <w:rsid w:val="00CC3C97"/>
    <w:rsid w:val="00CC50F0"/>
    <w:rsid w:val="00CD712F"/>
    <w:rsid w:val="00CE27AC"/>
    <w:rsid w:val="00CE5AA5"/>
    <w:rsid w:val="00CF033A"/>
    <w:rsid w:val="00CF43CE"/>
    <w:rsid w:val="00CF4DDE"/>
    <w:rsid w:val="00D02E24"/>
    <w:rsid w:val="00D068B5"/>
    <w:rsid w:val="00D06A5B"/>
    <w:rsid w:val="00D10875"/>
    <w:rsid w:val="00D120FF"/>
    <w:rsid w:val="00D14506"/>
    <w:rsid w:val="00D22561"/>
    <w:rsid w:val="00D304F2"/>
    <w:rsid w:val="00D3343D"/>
    <w:rsid w:val="00D422D0"/>
    <w:rsid w:val="00D51B91"/>
    <w:rsid w:val="00D547B5"/>
    <w:rsid w:val="00D56487"/>
    <w:rsid w:val="00D5653D"/>
    <w:rsid w:val="00D814F5"/>
    <w:rsid w:val="00D848C0"/>
    <w:rsid w:val="00D914F2"/>
    <w:rsid w:val="00D93241"/>
    <w:rsid w:val="00D949FA"/>
    <w:rsid w:val="00DA6669"/>
    <w:rsid w:val="00DB1A31"/>
    <w:rsid w:val="00DB7427"/>
    <w:rsid w:val="00DC0EAF"/>
    <w:rsid w:val="00DD089F"/>
    <w:rsid w:val="00DD57ED"/>
    <w:rsid w:val="00DD59B6"/>
    <w:rsid w:val="00DE3B28"/>
    <w:rsid w:val="00DF6A60"/>
    <w:rsid w:val="00DF6BD8"/>
    <w:rsid w:val="00E00995"/>
    <w:rsid w:val="00E0691F"/>
    <w:rsid w:val="00E06B39"/>
    <w:rsid w:val="00E10499"/>
    <w:rsid w:val="00E16615"/>
    <w:rsid w:val="00E2627B"/>
    <w:rsid w:val="00E26651"/>
    <w:rsid w:val="00E30191"/>
    <w:rsid w:val="00E40EC3"/>
    <w:rsid w:val="00E602F8"/>
    <w:rsid w:val="00E62395"/>
    <w:rsid w:val="00E654DA"/>
    <w:rsid w:val="00E720DA"/>
    <w:rsid w:val="00E72555"/>
    <w:rsid w:val="00E7439D"/>
    <w:rsid w:val="00E750DF"/>
    <w:rsid w:val="00E8132F"/>
    <w:rsid w:val="00E84583"/>
    <w:rsid w:val="00E854D0"/>
    <w:rsid w:val="00E904EB"/>
    <w:rsid w:val="00E90BC2"/>
    <w:rsid w:val="00E90C56"/>
    <w:rsid w:val="00E9762A"/>
    <w:rsid w:val="00EA1B49"/>
    <w:rsid w:val="00EA69BA"/>
    <w:rsid w:val="00EA6C20"/>
    <w:rsid w:val="00EC2A99"/>
    <w:rsid w:val="00ED47A4"/>
    <w:rsid w:val="00EE3D75"/>
    <w:rsid w:val="00EF15D6"/>
    <w:rsid w:val="00EF3691"/>
    <w:rsid w:val="00EF6CA1"/>
    <w:rsid w:val="00F06199"/>
    <w:rsid w:val="00F07A9E"/>
    <w:rsid w:val="00F12901"/>
    <w:rsid w:val="00F167F6"/>
    <w:rsid w:val="00F232A5"/>
    <w:rsid w:val="00F23F7F"/>
    <w:rsid w:val="00F24CB3"/>
    <w:rsid w:val="00F276A5"/>
    <w:rsid w:val="00F31E7A"/>
    <w:rsid w:val="00F35402"/>
    <w:rsid w:val="00F37AB0"/>
    <w:rsid w:val="00F37F3A"/>
    <w:rsid w:val="00F40A87"/>
    <w:rsid w:val="00F420B1"/>
    <w:rsid w:val="00F420D4"/>
    <w:rsid w:val="00F4219F"/>
    <w:rsid w:val="00F434B9"/>
    <w:rsid w:val="00F43E4D"/>
    <w:rsid w:val="00F478A6"/>
    <w:rsid w:val="00F517F3"/>
    <w:rsid w:val="00F539FC"/>
    <w:rsid w:val="00F614BE"/>
    <w:rsid w:val="00F626BA"/>
    <w:rsid w:val="00F6304A"/>
    <w:rsid w:val="00F65E2A"/>
    <w:rsid w:val="00F70EEA"/>
    <w:rsid w:val="00F71D0E"/>
    <w:rsid w:val="00F761AB"/>
    <w:rsid w:val="00F826F1"/>
    <w:rsid w:val="00F84424"/>
    <w:rsid w:val="00F84AC0"/>
    <w:rsid w:val="00F85249"/>
    <w:rsid w:val="00F8577F"/>
    <w:rsid w:val="00F905B4"/>
    <w:rsid w:val="00FA0148"/>
    <w:rsid w:val="00FA1C33"/>
    <w:rsid w:val="00FA1F26"/>
    <w:rsid w:val="00FA227E"/>
    <w:rsid w:val="00FB2E5A"/>
    <w:rsid w:val="00FB509F"/>
    <w:rsid w:val="00FC2088"/>
    <w:rsid w:val="00FC2185"/>
    <w:rsid w:val="00FC3318"/>
    <w:rsid w:val="00FC757F"/>
    <w:rsid w:val="00FE19A9"/>
    <w:rsid w:val="00FE20F6"/>
    <w:rsid w:val="00FE6D31"/>
    <w:rsid w:val="00FE6E7D"/>
    <w:rsid w:val="00FF0572"/>
    <w:rsid w:val="00FF12AC"/>
    <w:rsid w:val="00FF1CB3"/>
    <w:rsid w:val="00FF68F0"/>
    <w:rsid w:val="00FF74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5FB9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79074F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7B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B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hyperlink" Target="mailto:nehalmohammed83@gmail.com" TargetMode="External"/><Relationship Id="rId10" Type="http://schemas.openxmlformats.org/officeDocument/2006/relationships/image" Target="media/image5.tiff"/><Relationship Id="rId4" Type="http://schemas.openxmlformats.org/officeDocument/2006/relationships/hyperlink" Target="https://mail.google.com/mail/u/0/h/19uuwkgn9qbih/?&amp;cs=wh&amp;v=b&amp;to=nmohamm@iu.edu" TargetMode="Externa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Mohammed, Nehal</dc:creator>
  <cp:lastModifiedBy>hp</cp:lastModifiedBy>
  <cp:revision>4</cp:revision>
  <dcterms:created xsi:type="dcterms:W3CDTF">2021-07-19T14:18:00Z</dcterms:created>
  <dcterms:modified xsi:type="dcterms:W3CDTF">2021-07-19T14:18:00Z</dcterms:modified>
</cp:coreProperties>
</file>