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D9607" w14:textId="77777777" w:rsidR="00E94B7F" w:rsidRPr="006529B3" w:rsidRDefault="00E94B7F" w:rsidP="00E94B7F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6529B3">
        <w:rPr>
          <w:rFonts w:asciiTheme="minorHAnsi" w:hAnsiTheme="minorHAnsi" w:cstheme="minorHAnsi"/>
          <w:b/>
        </w:rPr>
        <w:t xml:space="preserve">Supplementary data: </w:t>
      </w:r>
    </w:p>
    <w:p w14:paraId="03116F53" w14:textId="77777777" w:rsidR="00E94B7F" w:rsidRPr="006529B3" w:rsidRDefault="00E94B7F" w:rsidP="00E94B7F">
      <w:pPr>
        <w:spacing w:line="360" w:lineRule="auto"/>
        <w:jc w:val="both"/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</w:pPr>
      <w:r w:rsidRPr="006529B3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Optimization of PEG concentration</w:t>
      </w:r>
    </w:p>
    <w:p w14:paraId="4EE88264" w14:textId="77777777" w:rsidR="00E94B7F" w:rsidRPr="006529B3" w:rsidRDefault="00E94B7F" w:rsidP="00E94B7F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14:paraId="48DF1BDC" w14:textId="77777777" w:rsidR="00E94B7F" w:rsidRPr="006529B3" w:rsidRDefault="00E94B7F" w:rsidP="00E94B7F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6529B3"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9264" behindDoc="0" locked="0" layoutInCell="1" allowOverlap="1" wp14:anchorId="5957FCE0" wp14:editId="1F8D008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043555"/>
            <wp:effectExtent l="0" t="0" r="0" b="4445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l figure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3C961F" w14:textId="62E861D1" w:rsidR="00E94B7F" w:rsidRPr="006529B3" w:rsidRDefault="00E94B7F" w:rsidP="00E94B7F">
      <w:pPr>
        <w:jc w:val="both"/>
        <w:rPr>
          <w:rFonts w:asciiTheme="minorHAnsi" w:hAnsiTheme="minorHAnsi" w:cstheme="minorHAnsi"/>
          <w:sz w:val="22"/>
          <w:szCs w:val="22"/>
        </w:rPr>
      </w:pPr>
      <w:r w:rsidRPr="006529B3">
        <w:rPr>
          <w:rFonts w:asciiTheme="minorHAnsi" w:eastAsiaTheme="minorEastAsia" w:hAnsiTheme="minorHAnsi" w:cstheme="minorHAnsi"/>
          <w:lang w:val="en-US" w:eastAsia="en-US"/>
        </w:rPr>
        <w:t>Fig</w:t>
      </w:r>
      <w:r w:rsidR="008D1744">
        <w:rPr>
          <w:rFonts w:asciiTheme="minorHAnsi" w:eastAsiaTheme="minorEastAsia" w:hAnsiTheme="minorHAnsi" w:cstheme="minorHAnsi"/>
          <w:lang w:val="en-US" w:eastAsia="en-US"/>
        </w:rPr>
        <w:t>.</w:t>
      </w:r>
      <w:r w:rsidRPr="006529B3">
        <w:rPr>
          <w:rFonts w:asciiTheme="minorHAnsi" w:eastAsiaTheme="minorEastAsia" w:hAnsiTheme="minorHAnsi" w:cstheme="minorHAnsi"/>
          <w:lang w:val="en-US" w:eastAsia="en-US"/>
        </w:rPr>
        <w:t xml:space="preserve"> S1</w:t>
      </w:r>
      <w:r w:rsidRPr="00154D3A">
        <w:rPr>
          <w:rFonts w:asciiTheme="minorHAnsi" w:eastAsiaTheme="minorEastAsia" w:hAnsiTheme="minorHAnsi" w:cstheme="minorHAnsi"/>
          <w:sz w:val="22"/>
          <w:szCs w:val="22"/>
          <w:lang w:val="en-US" w:eastAsia="en-US"/>
        </w:rPr>
        <w:t xml:space="preserve"> 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>(A)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One-way ANOVA comparison of the total protein content of UEV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>s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extracted using various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 xml:space="preserve"> concentrations of PEG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MW6000 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>(n=3), p = 0.0009. (B) L</w:t>
      </w:r>
      <w:r>
        <w:rPr>
          <w:rFonts w:asciiTheme="minorHAnsi" w:hAnsiTheme="minorHAnsi" w:cstheme="minorHAnsi"/>
          <w:sz w:val="22"/>
          <w:szCs w:val="22"/>
          <w:lang w:val="en-US"/>
        </w:rPr>
        <w:t>ipid content of the isolated UEV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 xml:space="preserve">s using </w:t>
      </w:r>
      <w:proofErr w:type="spellStart"/>
      <w:r w:rsidRPr="00154D3A">
        <w:rPr>
          <w:rFonts w:asciiTheme="minorHAnsi" w:hAnsiTheme="minorHAnsi" w:cstheme="minorHAnsi"/>
          <w:sz w:val="22"/>
          <w:szCs w:val="22"/>
        </w:rPr>
        <w:t>Phospho</w:t>
      </w:r>
      <w:proofErr w:type="spellEnd"/>
      <w:r w:rsidRPr="00154D3A">
        <w:rPr>
          <w:rFonts w:asciiTheme="minorHAnsi" w:hAnsiTheme="minorHAnsi" w:cstheme="minorHAnsi"/>
          <w:sz w:val="22"/>
          <w:szCs w:val="22"/>
        </w:rPr>
        <w:t xml:space="preserve"> Vanillin Assay</w:t>
      </w:r>
      <w:r>
        <w:rPr>
          <w:rFonts w:asciiTheme="minorHAnsi" w:hAnsiTheme="minorHAnsi" w:cstheme="minorHAnsi"/>
          <w:sz w:val="22"/>
          <w:szCs w:val="22"/>
        </w:rPr>
        <w:t>, p = 0.0105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(C) Total EV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 xml:space="preserve"> yield per 100ml urine sample</w:t>
      </w:r>
      <w:r>
        <w:rPr>
          <w:rFonts w:asciiTheme="minorHAnsi" w:hAnsiTheme="minorHAnsi" w:cstheme="minorHAnsi"/>
          <w:sz w:val="22"/>
          <w:szCs w:val="22"/>
          <w:lang w:val="en-US"/>
        </w:rPr>
        <w:t>, p = 0.0009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 xml:space="preserve">. (D) Protein to Lipid ratio of the </w:t>
      </w:r>
      <w:r>
        <w:rPr>
          <w:rFonts w:asciiTheme="minorHAnsi" w:hAnsiTheme="minorHAnsi" w:cstheme="minorHAnsi"/>
          <w:sz w:val="22"/>
          <w:szCs w:val="22"/>
          <w:lang w:val="en-US"/>
        </w:rPr>
        <w:t>UEV, p = 0.0120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 xml:space="preserve"> (E) Acetylcholinesterase assay of </w:t>
      </w:r>
      <w:r>
        <w:rPr>
          <w:rFonts w:asciiTheme="minorHAnsi" w:hAnsiTheme="minorHAnsi" w:cstheme="minorHAnsi"/>
          <w:sz w:val="22"/>
          <w:szCs w:val="22"/>
          <w:lang w:val="en-US"/>
        </w:rPr>
        <w:t>UEV confirms the presence of the exosome in UEV fraction, p= 0.086</w:t>
      </w:r>
      <w:r w:rsidRPr="00154D3A">
        <w:rPr>
          <w:rFonts w:asciiTheme="minorHAnsi" w:hAnsiTheme="minorHAnsi" w:cstheme="minorHAnsi"/>
          <w:sz w:val="22"/>
          <w:szCs w:val="22"/>
          <w:lang w:val="en-US"/>
        </w:rPr>
        <w:t>. All data are represented as Mean ± SEM, n=3.</w:t>
      </w:r>
    </w:p>
    <w:p w14:paraId="0B894F8F" w14:textId="77777777" w:rsidR="004F1D7B" w:rsidRDefault="004F1D7B"/>
    <w:sectPr w:rsidR="004F1D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4A"/>
    <w:rsid w:val="004F1D7B"/>
    <w:rsid w:val="008D1744"/>
    <w:rsid w:val="00BD684A"/>
    <w:rsid w:val="00E9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64646"/>
  <w15:chartTrackingRefBased/>
  <w15:docId w15:val="{51EDBDC0-225E-4348-83F4-D3D7A4AE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B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Himanshu Mishra</dc:creator>
  <cp:keywords/>
  <dc:description/>
  <cp:lastModifiedBy>Himanshu Mishra</cp:lastModifiedBy>
  <cp:revision>3</cp:revision>
  <dcterms:created xsi:type="dcterms:W3CDTF">2021-06-19T10:52:00Z</dcterms:created>
  <dcterms:modified xsi:type="dcterms:W3CDTF">2021-07-06T07:43:00Z</dcterms:modified>
</cp:coreProperties>
</file>