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1C9FB" w14:textId="77777777" w:rsidR="004B36DD" w:rsidRPr="004B36DD" w:rsidRDefault="004B36DD" w:rsidP="004B36DD">
      <w:pPr>
        <w:spacing w:line="480" w:lineRule="auto"/>
        <w:rPr>
          <w:rFonts w:ascii="Arial" w:eastAsia="Yu Mincho" w:hAnsi="Arial" w:cs="Arial"/>
          <w:lang w:val="en-GB"/>
          <w14:ligatures w14:val="standardContextual"/>
        </w:rPr>
      </w:pPr>
      <w:r w:rsidRPr="004B36DD">
        <w:rPr>
          <w:rFonts w:ascii="Arial" w:eastAsia="Yu Mincho" w:hAnsi="Arial" w:cs="Arial" w:hint="eastAsia"/>
          <w:lang w:val="en-GB"/>
          <w14:ligatures w14:val="standardContextual"/>
        </w:rPr>
        <w:t>Appendix</w:t>
      </w:r>
      <w:r w:rsidRPr="004B36DD">
        <w:rPr>
          <w:rFonts w:ascii="Arial" w:eastAsia="Yu Mincho" w:hAnsi="Arial" w:cs="Arial"/>
          <w:lang w:val="en-GB"/>
          <w14:ligatures w14:val="standardContextual"/>
        </w:rPr>
        <w:t>: Factors with average and their corresponding interventions</w:t>
      </w:r>
    </w:p>
    <w:tbl>
      <w:tblPr>
        <w:tblStyle w:val="1"/>
        <w:tblW w:w="0" w:type="auto"/>
        <w:tblLook w:val="04A0" w:firstRow="1" w:lastRow="0" w:firstColumn="1" w:lastColumn="0" w:noHBand="0" w:noVBand="1"/>
      </w:tblPr>
      <w:tblGrid>
        <w:gridCol w:w="707"/>
        <w:gridCol w:w="2923"/>
        <w:gridCol w:w="1140"/>
        <w:gridCol w:w="1360"/>
        <w:gridCol w:w="1302"/>
        <w:gridCol w:w="1139"/>
        <w:gridCol w:w="3555"/>
        <w:gridCol w:w="1016"/>
      </w:tblGrid>
      <w:tr w:rsidR="004B36DD" w:rsidRPr="004B36DD" w14:paraId="77345A4D" w14:textId="77777777">
        <w:trPr>
          <w:trHeight w:val="280"/>
        </w:trPr>
        <w:tc>
          <w:tcPr>
            <w:tcW w:w="619" w:type="dxa"/>
            <w:hideMark/>
          </w:tcPr>
          <w:p w14:paraId="425E8670" w14:textId="77777777" w:rsidR="004B36DD" w:rsidRPr="004B36DD" w:rsidRDefault="004B36DD" w:rsidP="004B36DD">
            <w:pPr>
              <w:spacing w:line="480" w:lineRule="auto"/>
              <w:rPr>
                <w:rFonts w:ascii="Arial" w:eastAsia="Yu Mincho" w:hAnsi="Arial" w:cs="Arial"/>
              </w:rPr>
            </w:pPr>
          </w:p>
        </w:tc>
        <w:tc>
          <w:tcPr>
            <w:tcW w:w="5491" w:type="dxa"/>
            <w:hideMark/>
          </w:tcPr>
          <w:p w14:paraId="3F5851E0" w14:textId="77777777" w:rsidR="004B36DD" w:rsidRPr="004B36DD" w:rsidRDefault="004B36DD" w:rsidP="004B36DD">
            <w:pPr>
              <w:spacing w:line="480" w:lineRule="auto"/>
              <w:rPr>
                <w:rFonts w:ascii="Arial" w:eastAsia="Yu Mincho" w:hAnsi="Arial" w:cs="Arial"/>
                <w:lang w:val="en-GB"/>
              </w:rPr>
            </w:pPr>
          </w:p>
        </w:tc>
        <w:tc>
          <w:tcPr>
            <w:tcW w:w="1140" w:type="dxa"/>
            <w:noWrap/>
            <w:hideMark/>
          </w:tcPr>
          <w:p w14:paraId="3A49DA63"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Average</w:t>
            </w:r>
          </w:p>
        </w:tc>
        <w:tc>
          <w:tcPr>
            <w:tcW w:w="3536" w:type="dxa"/>
            <w:gridSpan w:val="3"/>
            <w:noWrap/>
            <w:hideMark/>
          </w:tcPr>
          <w:p w14:paraId="3E4BE3E7"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Ranking</w:t>
            </w:r>
          </w:p>
        </w:tc>
        <w:tc>
          <w:tcPr>
            <w:tcW w:w="6897" w:type="dxa"/>
            <w:hideMark/>
          </w:tcPr>
          <w:p w14:paraId="0072E9E4" w14:textId="77777777" w:rsidR="004B36DD" w:rsidRPr="004B36DD" w:rsidRDefault="004B36DD" w:rsidP="004B36DD">
            <w:pPr>
              <w:spacing w:line="480" w:lineRule="auto"/>
              <w:rPr>
                <w:rFonts w:ascii="Arial" w:eastAsia="Yu Mincho" w:hAnsi="Arial" w:cs="Arial"/>
                <w:lang w:val="en-GB"/>
              </w:rPr>
            </w:pPr>
          </w:p>
        </w:tc>
        <w:tc>
          <w:tcPr>
            <w:tcW w:w="1057" w:type="dxa"/>
            <w:hideMark/>
          </w:tcPr>
          <w:p w14:paraId="5383828E"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Average</w:t>
            </w:r>
          </w:p>
        </w:tc>
      </w:tr>
      <w:tr w:rsidR="004B36DD" w:rsidRPr="004B36DD" w14:paraId="4A70330E" w14:textId="77777777">
        <w:trPr>
          <w:trHeight w:val="280"/>
        </w:trPr>
        <w:tc>
          <w:tcPr>
            <w:tcW w:w="619" w:type="dxa"/>
            <w:hideMark/>
          </w:tcPr>
          <w:p w14:paraId="2E7923AD"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Rank</w:t>
            </w:r>
          </w:p>
        </w:tc>
        <w:tc>
          <w:tcPr>
            <w:tcW w:w="5491" w:type="dxa"/>
            <w:hideMark/>
          </w:tcPr>
          <w:p w14:paraId="785A664E"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Factors</w:t>
            </w:r>
          </w:p>
        </w:tc>
        <w:tc>
          <w:tcPr>
            <w:tcW w:w="1140" w:type="dxa"/>
            <w:noWrap/>
            <w:hideMark/>
          </w:tcPr>
          <w:p w14:paraId="3F13C2F6"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All</w:t>
            </w:r>
          </w:p>
        </w:tc>
        <w:tc>
          <w:tcPr>
            <w:tcW w:w="1229" w:type="dxa"/>
            <w:noWrap/>
            <w:hideMark/>
          </w:tcPr>
          <w:p w14:paraId="742B1E52"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Policymaker</w:t>
            </w:r>
          </w:p>
        </w:tc>
        <w:tc>
          <w:tcPr>
            <w:tcW w:w="1168" w:type="dxa"/>
            <w:noWrap/>
            <w:hideMark/>
          </w:tcPr>
          <w:p w14:paraId="35373084"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Researcher</w:t>
            </w:r>
          </w:p>
        </w:tc>
        <w:tc>
          <w:tcPr>
            <w:tcW w:w="1139" w:type="dxa"/>
            <w:noWrap/>
            <w:hideMark/>
          </w:tcPr>
          <w:p w14:paraId="214D1431"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KBs</w:t>
            </w:r>
          </w:p>
        </w:tc>
        <w:tc>
          <w:tcPr>
            <w:tcW w:w="6897" w:type="dxa"/>
            <w:hideMark/>
          </w:tcPr>
          <w:p w14:paraId="250C6648"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Intervention strategies</w:t>
            </w:r>
          </w:p>
        </w:tc>
        <w:tc>
          <w:tcPr>
            <w:tcW w:w="1057" w:type="dxa"/>
            <w:hideMark/>
          </w:tcPr>
          <w:p w14:paraId="67BCA0C2"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All</w:t>
            </w:r>
          </w:p>
        </w:tc>
      </w:tr>
      <w:tr w:rsidR="004B36DD" w:rsidRPr="004B36DD" w14:paraId="154D5C2A" w14:textId="77777777">
        <w:trPr>
          <w:trHeight w:val="560"/>
        </w:trPr>
        <w:tc>
          <w:tcPr>
            <w:tcW w:w="619" w:type="dxa"/>
            <w:hideMark/>
          </w:tcPr>
          <w:p w14:paraId="4D636E3C"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1</w:t>
            </w:r>
          </w:p>
        </w:tc>
        <w:tc>
          <w:tcPr>
            <w:tcW w:w="5491" w:type="dxa"/>
            <w:hideMark/>
          </w:tcPr>
          <w:p w14:paraId="7A88DEF1"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Organising and disseminating leverageable evidence and data  </w:t>
            </w:r>
          </w:p>
        </w:tc>
        <w:tc>
          <w:tcPr>
            <w:tcW w:w="1140" w:type="dxa"/>
            <w:noWrap/>
            <w:hideMark/>
          </w:tcPr>
          <w:p w14:paraId="6FDDBA03"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4.53 </w:t>
            </w:r>
          </w:p>
        </w:tc>
        <w:tc>
          <w:tcPr>
            <w:tcW w:w="1229" w:type="dxa"/>
            <w:noWrap/>
            <w:hideMark/>
          </w:tcPr>
          <w:p w14:paraId="2835E5AD"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1 </w:t>
            </w:r>
          </w:p>
        </w:tc>
        <w:tc>
          <w:tcPr>
            <w:tcW w:w="1168" w:type="dxa"/>
            <w:noWrap/>
            <w:hideMark/>
          </w:tcPr>
          <w:p w14:paraId="36B8D692"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1 </w:t>
            </w:r>
          </w:p>
        </w:tc>
        <w:tc>
          <w:tcPr>
            <w:tcW w:w="1139" w:type="dxa"/>
            <w:noWrap/>
            <w:hideMark/>
          </w:tcPr>
          <w:p w14:paraId="6C0C65C5"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5 </w:t>
            </w:r>
          </w:p>
        </w:tc>
        <w:tc>
          <w:tcPr>
            <w:tcW w:w="6897" w:type="dxa"/>
            <w:hideMark/>
          </w:tcPr>
          <w:p w14:paraId="32A92264"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Development of data infrastructure that researchers can easily utilise while ensuring considerations for personal information</w:t>
            </w:r>
          </w:p>
        </w:tc>
        <w:tc>
          <w:tcPr>
            <w:tcW w:w="1057" w:type="dxa"/>
            <w:hideMark/>
          </w:tcPr>
          <w:p w14:paraId="1D99187E"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79.6 </w:t>
            </w:r>
          </w:p>
        </w:tc>
      </w:tr>
      <w:tr w:rsidR="004B36DD" w:rsidRPr="004B36DD" w14:paraId="5C56FF88" w14:textId="77777777">
        <w:trPr>
          <w:trHeight w:val="560"/>
        </w:trPr>
        <w:tc>
          <w:tcPr>
            <w:tcW w:w="619" w:type="dxa"/>
            <w:hideMark/>
          </w:tcPr>
          <w:p w14:paraId="53D5682F" w14:textId="77777777" w:rsidR="004B36DD" w:rsidRPr="004B36DD" w:rsidRDefault="004B36DD" w:rsidP="004B36DD">
            <w:pPr>
              <w:spacing w:line="480" w:lineRule="auto"/>
              <w:rPr>
                <w:rFonts w:ascii="Arial" w:eastAsia="Yu Mincho" w:hAnsi="Arial" w:cs="Arial"/>
                <w:lang w:val="en-GB"/>
              </w:rPr>
            </w:pPr>
          </w:p>
        </w:tc>
        <w:tc>
          <w:tcPr>
            <w:tcW w:w="5491" w:type="dxa"/>
            <w:hideMark/>
          </w:tcPr>
          <w:p w14:paraId="3D0AC45E" w14:textId="77777777" w:rsidR="004B36DD" w:rsidRPr="004B36DD" w:rsidRDefault="004B36DD" w:rsidP="004B36DD">
            <w:pPr>
              <w:spacing w:line="480" w:lineRule="auto"/>
              <w:rPr>
                <w:rFonts w:ascii="Arial" w:eastAsia="Yu Mincho" w:hAnsi="Arial" w:cs="Arial"/>
                <w:lang w:val="en-GB"/>
              </w:rPr>
            </w:pPr>
          </w:p>
        </w:tc>
        <w:tc>
          <w:tcPr>
            <w:tcW w:w="1140" w:type="dxa"/>
            <w:hideMark/>
          </w:tcPr>
          <w:p w14:paraId="611C1633" w14:textId="77777777" w:rsidR="004B36DD" w:rsidRPr="004B36DD" w:rsidRDefault="004B36DD" w:rsidP="004B36DD">
            <w:pPr>
              <w:spacing w:line="480" w:lineRule="auto"/>
              <w:rPr>
                <w:rFonts w:ascii="Arial" w:eastAsia="Yu Mincho" w:hAnsi="Arial" w:cs="Arial"/>
                <w:lang w:val="en-GB"/>
              </w:rPr>
            </w:pPr>
          </w:p>
        </w:tc>
        <w:tc>
          <w:tcPr>
            <w:tcW w:w="1229" w:type="dxa"/>
            <w:hideMark/>
          </w:tcPr>
          <w:p w14:paraId="0D8C8A62" w14:textId="77777777" w:rsidR="004B36DD" w:rsidRPr="004B36DD" w:rsidRDefault="004B36DD" w:rsidP="004B36DD">
            <w:pPr>
              <w:spacing w:line="480" w:lineRule="auto"/>
              <w:rPr>
                <w:rFonts w:ascii="Arial" w:eastAsia="Yu Mincho" w:hAnsi="Arial" w:cs="Arial"/>
                <w:lang w:val="en-GB"/>
              </w:rPr>
            </w:pPr>
          </w:p>
        </w:tc>
        <w:tc>
          <w:tcPr>
            <w:tcW w:w="1168" w:type="dxa"/>
            <w:hideMark/>
          </w:tcPr>
          <w:p w14:paraId="63A57BA2" w14:textId="77777777" w:rsidR="004B36DD" w:rsidRPr="004B36DD" w:rsidRDefault="004B36DD" w:rsidP="004B36DD">
            <w:pPr>
              <w:spacing w:line="480" w:lineRule="auto"/>
              <w:rPr>
                <w:rFonts w:ascii="Arial" w:eastAsia="Yu Mincho" w:hAnsi="Arial" w:cs="Arial"/>
                <w:lang w:val="en-GB"/>
              </w:rPr>
            </w:pPr>
          </w:p>
        </w:tc>
        <w:tc>
          <w:tcPr>
            <w:tcW w:w="1139" w:type="dxa"/>
            <w:hideMark/>
          </w:tcPr>
          <w:p w14:paraId="5E84F23B" w14:textId="77777777" w:rsidR="004B36DD" w:rsidRPr="004B36DD" w:rsidRDefault="004B36DD" w:rsidP="004B36DD">
            <w:pPr>
              <w:spacing w:line="480" w:lineRule="auto"/>
              <w:rPr>
                <w:rFonts w:ascii="Arial" w:eastAsia="Yu Mincho" w:hAnsi="Arial" w:cs="Arial"/>
                <w:lang w:val="en-GB"/>
              </w:rPr>
            </w:pPr>
          </w:p>
        </w:tc>
        <w:tc>
          <w:tcPr>
            <w:tcW w:w="6897" w:type="dxa"/>
            <w:hideMark/>
          </w:tcPr>
          <w:p w14:paraId="2D4DAF5B"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Creation and dissemination of data by researchers that consider policy needs</w:t>
            </w:r>
          </w:p>
        </w:tc>
        <w:tc>
          <w:tcPr>
            <w:tcW w:w="1057" w:type="dxa"/>
            <w:hideMark/>
          </w:tcPr>
          <w:p w14:paraId="184CFB72"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68.5 </w:t>
            </w:r>
          </w:p>
        </w:tc>
      </w:tr>
      <w:tr w:rsidR="004B36DD" w:rsidRPr="004B36DD" w14:paraId="756AA162" w14:textId="77777777">
        <w:trPr>
          <w:trHeight w:val="560"/>
        </w:trPr>
        <w:tc>
          <w:tcPr>
            <w:tcW w:w="619" w:type="dxa"/>
            <w:hideMark/>
          </w:tcPr>
          <w:p w14:paraId="1095EA50" w14:textId="77777777" w:rsidR="004B36DD" w:rsidRPr="004B36DD" w:rsidRDefault="004B36DD" w:rsidP="004B36DD">
            <w:pPr>
              <w:spacing w:line="480" w:lineRule="auto"/>
              <w:rPr>
                <w:rFonts w:ascii="Arial" w:eastAsia="Yu Mincho" w:hAnsi="Arial" w:cs="Arial"/>
                <w:lang w:val="en-GB"/>
              </w:rPr>
            </w:pPr>
          </w:p>
        </w:tc>
        <w:tc>
          <w:tcPr>
            <w:tcW w:w="5491" w:type="dxa"/>
            <w:hideMark/>
          </w:tcPr>
          <w:p w14:paraId="624AB3BC" w14:textId="77777777" w:rsidR="004B36DD" w:rsidRPr="004B36DD" w:rsidRDefault="004B36DD" w:rsidP="004B36DD">
            <w:pPr>
              <w:spacing w:line="480" w:lineRule="auto"/>
              <w:rPr>
                <w:rFonts w:ascii="Arial" w:eastAsia="Yu Mincho" w:hAnsi="Arial" w:cs="Arial"/>
                <w:lang w:val="en-GB"/>
              </w:rPr>
            </w:pPr>
          </w:p>
        </w:tc>
        <w:tc>
          <w:tcPr>
            <w:tcW w:w="1140" w:type="dxa"/>
            <w:hideMark/>
          </w:tcPr>
          <w:p w14:paraId="66DE27BC" w14:textId="77777777" w:rsidR="004B36DD" w:rsidRPr="004B36DD" w:rsidRDefault="004B36DD" w:rsidP="004B36DD">
            <w:pPr>
              <w:spacing w:line="480" w:lineRule="auto"/>
              <w:rPr>
                <w:rFonts w:ascii="Arial" w:eastAsia="Yu Mincho" w:hAnsi="Arial" w:cs="Arial"/>
                <w:lang w:val="en-GB"/>
              </w:rPr>
            </w:pPr>
          </w:p>
        </w:tc>
        <w:tc>
          <w:tcPr>
            <w:tcW w:w="1229" w:type="dxa"/>
            <w:hideMark/>
          </w:tcPr>
          <w:p w14:paraId="73A73B79" w14:textId="77777777" w:rsidR="004B36DD" w:rsidRPr="004B36DD" w:rsidRDefault="004B36DD" w:rsidP="004B36DD">
            <w:pPr>
              <w:spacing w:line="480" w:lineRule="auto"/>
              <w:rPr>
                <w:rFonts w:ascii="Arial" w:eastAsia="Yu Mincho" w:hAnsi="Arial" w:cs="Arial"/>
                <w:lang w:val="en-GB"/>
              </w:rPr>
            </w:pPr>
          </w:p>
        </w:tc>
        <w:tc>
          <w:tcPr>
            <w:tcW w:w="1168" w:type="dxa"/>
            <w:hideMark/>
          </w:tcPr>
          <w:p w14:paraId="71A18B89" w14:textId="77777777" w:rsidR="004B36DD" w:rsidRPr="004B36DD" w:rsidRDefault="004B36DD" w:rsidP="004B36DD">
            <w:pPr>
              <w:spacing w:line="480" w:lineRule="auto"/>
              <w:rPr>
                <w:rFonts w:ascii="Arial" w:eastAsia="Yu Mincho" w:hAnsi="Arial" w:cs="Arial"/>
                <w:lang w:val="en-GB"/>
              </w:rPr>
            </w:pPr>
          </w:p>
        </w:tc>
        <w:tc>
          <w:tcPr>
            <w:tcW w:w="1139" w:type="dxa"/>
            <w:hideMark/>
          </w:tcPr>
          <w:p w14:paraId="5D730D44" w14:textId="77777777" w:rsidR="004B36DD" w:rsidRPr="004B36DD" w:rsidRDefault="004B36DD" w:rsidP="004B36DD">
            <w:pPr>
              <w:spacing w:line="480" w:lineRule="auto"/>
              <w:rPr>
                <w:rFonts w:ascii="Arial" w:eastAsia="Yu Mincho" w:hAnsi="Arial" w:cs="Arial"/>
                <w:lang w:val="en-GB"/>
              </w:rPr>
            </w:pPr>
          </w:p>
        </w:tc>
        <w:tc>
          <w:tcPr>
            <w:tcW w:w="6897" w:type="dxa"/>
            <w:hideMark/>
          </w:tcPr>
          <w:p w14:paraId="21D0C558"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Establishment of standardised policy evaluation indicators for local governments and corresponding data collection frameworks</w:t>
            </w:r>
          </w:p>
        </w:tc>
        <w:tc>
          <w:tcPr>
            <w:tcW w:w="1057" w:type="dxa"/>
            <w:hideMark/>
          </w:tcPr>
          <w:p w14:paraId="612F7A10"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61.1 </w:t>
            </w:r>
          </w:p>
        </w:tc>
      </w:tr>
      <w:tr w:rsidR="004B36DD" w:rsidRPr="004B36DD" w14:paraId="6C4A7EB3" w14:textId="77777777">
        <w:trPr>
          <w:trHeight w:val="560"/>
        </w:trPr>
        <w:tc>
          <w:tcPr>
            <w:tcW w:w="619" w:type="dxa"/>
            <w:hideMark/>
          </w:tcPr>
          <w:p w14:paraId="16BE2A2F"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5491" w:type="dxa"/>
            <w:hideMark/>
          </w:tcPr>
          <w:p w14:paraId="18651109"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40" w:type="dxa"/>
            <w:hideMark/>
          </w:tcPr>
          <w:p w14:paraId="784B5671"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229" w:type="dxa"/>
            <w:hideMark/>
          </w:tcPr>
          <w:p w14:paraId="7D401486"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68" w:type="dxa"/>
            <w:hideMark/>
          </w:tcPr>
          <w:p w14:paraId="1E60530A"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39" w:type="dxa"/>
            <w:hideMark/>
          </w:tcPr>
          <w:p w14:paraId="705E71EF"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6897" w:type="dxa"/>
            <w:hideMark/>
          </w:tcPr>
          <w:p w14:paraId="7245CCB7"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Development of a data collection and publication system by ministries to enable policy impact evaluations by external organisations</w:t>
            </w:r>
          </w:p>
        </w:tc>
        <w:tc>
          <w:tcPr>
            <w:tcW w:w="1057" w:type="dxa"/>
            <w:hideMark/>
          </w:tcPr>
          <w:p w14:paraId="7ACB8216"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51.9 </w:t>
            </w:r>
          </w:p>
        </w:tc>
      </w:tr>
      <w:tr w:rsidR="004B36DD" w:rsidRPr="004B36DD" w14:paraId="03D08B29" w14:textId="77777777">
        <w:trPr>
          <w:trHeight w:val="840"/>
        </w:trPr>
        <w:tc>
          <w:tcPr>
            <w:tcW w:w="619" w:type="dxa"/>
            <w:hideMark/>
          </w:tcPr>
          <w:p w14:paraId="00EB8AD9"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2</w:t>
            </w:r>
          </w:p>
        </w:tc>
        <w:tc>
          <w:tcPr>
            <w:tcW w:w="5491" w:type="dxa"/>
            <w:hideMark/>
          </w:tcPr>
          <w:p w14:paraId="673A5702"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Enhancing the knowledge and skills of policymakers and researchers in policymaking processes, EBPM and research </w:t>
            </w:r>
          </w:p>
        </w:tc>
        <w:tc>
          <w:tcPr>
            <w:tcW w:w="1140" w:type="dxa"/>
            <w:noWrap/>
            <w:hideMark/>
          </w:tcPr>
          <w:p w14:paraId="4428E010"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4.37 </w:t>
            </w:r>
          </w:p>
        </w:tc>
        <w:tc>
          <w:tcPr>
            <w:tcW w:w="1229" w:type="dxa"/>
            <w:noWrap/>
            <w:hideMark/>
          </w:tcPr>
          <w:p w14:paraId="6F28A02C"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2 </w:t>
            </w:r>
          </w:p>
        </w:tc>
        <w:tc>
          <w:tcPr>
            <w:tcW w:w="1168" w:type="dxa"/>
            <w:noWrap/>
            <w:hideMark/>
          </w:tcPr>
          <w:p w14:paraId="0495BA70"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11 </w:t>
            </w:r>
          </w:p>
        </w:tc>
        <w:tc>
          <w:tcPr>
            <w:tcW w:w="1139" w:type="dxa"/>
            <w:noWrap/>
            <w:hideMark/>
          </w:tcPr>
          <w:p w14:paraId="7F1E174D"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5 </w:t>
            </w:r>
          </w:p>
        </w:tc>
        <w:tc>
          <w:tcPr>
            <w:tcW w:w="6897" w:type="dxa"/>
            <w:hideMark/>
          </w:tcPr>
          <w:p w14:paraId="4070E327"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Development and provision of EBPM-related educational content for professional organisations (e.g., academic societies) and policymakers</w:t>
            </w:r>
          </w:p>
        </w:tc>
        <w:tc>
          <w:tcPr>
            <w:tcW w:w="1057" w:type="dxa"/>
            <w:hideMark/>
          </w:tcPr>
          <w:p w14:paraId="45C72483"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75.5 </w:t>
            </w:r>
          </w:p>
        </w:tc>
      </w:tr>
      <w:tr w:rsidR="004B36DD" w:rsidRPr="004B36DD" w14:paraId="2BA8D507" w14:textId="77777777">
        <w:trPr>
          <w:trHeight w:val="840"/>
        </w:trPr>
        <w:tc>
          <w:tcPr>
            <w:tcW w:w="619" w:type="dxa"/>
            <w:hideMark/>
          </w:tcPr>
          <w:p w14:paraId="72776800" w14:textId="77777777" w:rsidR="004B36DD" w:rsidRPr="004B36DD" w:rsidRDefault="004B36DD" w:rsidP="004B36DD">
            <w:pPr>
              <w:spacing w:line="480" w:lineRule="auto"/>
              <w:rPr>
                <w:rFonts w:ascii="Arial" w:eastAsia="Yu Mincho" w:hAnsi="Arial" w:cs="Arial"/>
                <w:lang w:val="en-GB"/>
              </w:rPr>
            </w:pPr>
          </w:p>
        </w:tc>
        <w:tc>
          <w:tcPr>
            <w:tcW w:w="5491" w:type="dxa"/>
            <w:hideMark/>
          </w:tcPr>
          <w:p w14:paraId="69DDCC79" w14:textId="77777777" w:rsidR="004B36DD" w:rsidRPr="004B36DD" w:rsidRDefault="004B36DD" w:rsidP="004B36DD">
            <w:pPr>
              <w:spacing w:line="480" w:lineRule="auto"/>
              <w:rPr>
                <w:rFonts w:ascii="Arial" w:eastAsia="Yu Mincho" w:hAnsi="Arial" w:cs="Arial"/>
                <w:lang w:val="en-GB"/>
              </w:rPr>
            </w:pPr>
          </w:p>
        </w:tc>
        <w:tc>
          <w:tcPr>
            <w:tcW w:w="1140" w:type="dxa"/>
            <w:hideMark/>
          </w:tcPr>
          <w:p w14:paraId="7CFA1D30" w14:textId="77777777" w:rsidR="004B36DD" w:rsidRPr="004B36DD" w:rsidRDefault="004B36DD" w:rsidP="004B36DD">
            <w:pPr>
              <w:spacing w:line="480" w:lineRule="auto"/>
              <w:rPr>
                <w:rFonts w:ascii="Arial" w:eastAsia="Yu Mincho" w:hAnsi="Arial" w:cs="Arial"/>
                <w:lang w:val="en-GB"/>
              </w:rPr>
            </w:pPr>
          </w:p>
        </w:tc>
        <w:tc>
          <w:tcPr>
            <w:tcW w:w="1229" w:type="dxa"/>
            <w:hideMark/>
          </w:tcPr>
          <w:p w14:paraId="223EB579" w14:textId="77777777" w:rsidR="004B36DD" w:rsidRPr="004B36DD" w:rsidRDefault="004B36DD" w:rsidP="004B36DD">
            <w:pPr>
              <w:spacing w:line="480" w:lineRule="auto"/>
              <w:rPr>
                <w:rFonts w:ascii="Arial" w:eastAsia="Yu Mincho" w:hAnsi="Arial" w:cs="Arial"/>
                <w:lang w:val="en-GB"/>
              </w:rPr>
            </w:pPr>
          </w:p>
        </w:tc>
        <w:tc>
          <w:tcPr>
            <w:tcW w:w="1168" w:type="dxa"/>
            <w:hideMark/>
          </w:tcPr>
          <w:p w14:paraId="5AC4A052" w14:textId="77777777" w:rsidR="004B36DD" w:rsidRPr="004B36DD" w:rsidRDefault="004B36DD" w:rsidP="004B36DD">
            <w:pPr>
              <w:spacing w:line="480" w:lineRule="auto"/>
              <w:rPr>
                <w:rFonts w:ascii="Arial" w:eastAsia="Yu Mincho" w:hAnsi="Arial" w:cs="Arial"/>
                <w:lang w:val="en-GB"/>
              </w:rPr>
            </w:pPr>
          </w:p>
        </w:tc>
        <w:tc>
          <w:tcPr>
            <w:tcW w:w="1139" w:type="dxa"/>
            <w:hideMark/>
          </w:tcPr>
          <w:p w14:paraId="444760ED" w14:textId="77777777" w:rsidR="004B36DD" w:rsidRPr="004B36DD" w:rsidRDefault="004B36DD" w:rsidP="004B36DD">
            <w:pPr>
              <w:spacing w:line="480" w:lineRule="auto"/>
              <w:rPr>
                <w:rFonts w:ascii="Arial" w:eastAsia="Yu Mincho" w:hAnsi="Arial" w:cs="Arial"/>
                <w:lang w:val="en-GB"/>
              </w:rPr>
            </w:pPr>
          </w:p>
        </w:tc>
        <w:tc>
          <w:tcPr>
            <w:tcW w:w="6897" w:type="dxa"/>
            <w:hideMark/>
          </w:tcPr>
          <w:p w14:paraId="015E3699"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Establishment of an in-ministry training system that enables policymakers to acquire essential skills regardless of their assigned department</w:t>
            </w:r>
          </w:p>
        </w:tc>
        <w:tc>
          <w:tcPr>
            <w:tcW w:w="1057" w:type="dxa"/>
            <w:hideMark/>
          </w:tcPr>
          <w:p w14:paraId="16613E89"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75.5 </w:t>
            </w:r>
          </w:p>
        </w:tc>
      </w:tr>
      <w:tr w:rsidR="004B36DD" w:rsidRPr="004B36DD" w14:paraId="68629E75" w14:textId="77777777">
        <w:trPr>
          <w:trHeight w:val="1120"/>
        </w:trPr>
        <w:tc>
          <w:tcPr>
            <w:tcW w:w="619" w:type="dxa"/>
            <w:hideMark/>
          </w:tcPr>
          <w:p w14:paraId="070148EC"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5491" w:type="dxa"/>
            <w:hideMark/>
          </w:tcPr>
          <w:p w14:paraId="5757399F"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40" w:type="dxa"/>
            <w:hideMark/>
          </w:tcPr>
          <w:p w14:paraId="484A6D94"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229" w:type="dxa"/>
            <w:hideMark/>
          </w:tcPr>
          <w:p w14:paraId="6A5A9CA2"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68" w:type="dxa"/>
            <w:hideMark/>
          </w:tcPr>
          <w:p w14:paraId="3137D2D6"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39" w:type="dxa"/>
            <w:hideMark/>
          </w:tcPr>
          <w:p w14:paraId="45A0295E"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6897" w:type="dxa"/>
            <w:hideMark/>
          </w:tcPr>
          <w:p w14:paraId="2C5FDBE2"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Provision of training materials to new members of ministry committees to facilitate an understanding of administrative systems and policy processes (e.g., development and distribution of training materials by think tanks)</w:t>
            </w:r>
          </w:p>
        </w:tc>
        <w:tc>
          <w:tcPr>
            <w:tcW w:w="1057" w:type="dxa"/>
            <w:hideMark/>
          </w:tcPr>
          <w:p w14:paraId="748333AE"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56.6 </w:t>
            </w:r>
          </w:p>
        </w:tc>
      </w:tr>
      <w:tr w:rsidR="004B36DD" w:rsidRPr="004B36DD" w14:paraId="66BAB1E7" w14:textId="77777777">
        <w:trPr>
          <w:trHeight w:val="560"/>
        </w:trPr>
        <w:tc>
          <w:tcPr>
            <w:tcW w:w="619" w:type="dxa"/>
            <w:hideMark/>
          </w:tcPr>
          <w:p w14:paraId="2A65DF46"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3</w:t>
            </w:r>
          </w:p>
        </w:tc>
        <w:tc>
          <w:tcPr>
            <w:tcW w:w="5491" w:type="dxa"/>
            <w:hideMark/>
          </w:tcPr>
          <w:p w14:paraId="21334212"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Ensuring appropriate allocation of budgetary, personnel and time resources within the government</w:t>
            </w:r>
          </w:p>
        </w:tc>
        <w:tc>
          <w:tcPr>
            <w:tcW w:w="1140" w:type="dxa"/>
            <w:noWrap/>
            <w:hideMark/>
          </w:tcPr>
          <w:p w14:paraId="467A6483"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4.36 </w:t>
            </w:r>
          </w:p>
        </w:tc>
        <w:tc>
          <w:tcPr>
            <w:tcW w:w="1229" w:type="dxa"/>
            <w:noWrap/>
            <w:hideMark/>
          </w:tcPr>
          <w:p w14:paraId="606EC35D"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4 </w:t>
            </w:r>
          </w:p>
        </w:tc>
        <w:tc>
          <w:tcPr>
            <w:tcW w:w="1168" w:type="dxa"/>
            <w:noWrap/>
            <w:hideMark/>
          </w:tcPr>
          <w:p w14:paraId="1449B575"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19 </w:t>
            </w:r>
          </w:p>
        </w:tc>
        <w:tc>
          <w:tcPr>
            <w:tcW w:w="1139" w:type="dxa"/>
            <w:noWrap/>
            <w:hideMark/>
          </w:tcPr>
          <w:p w14:paraId="6AC307D8"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1 </w:t>
            </w:r>
          </w:p>
        </w:tc>
        <w:tc>
          <w:tcPr>
            <w:tcW w:w="6897" w:type="dxa"/>
            <w:hideMark/>
          </w:tcPr>
          <w:p w14:paraId="5710C81A"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Implementation of operational efficiency improvements through IT tools (e.g., adoption of online work platforms such as Teams and Slack)</w:t>
            </w:r>
          </w:p>
        </w:tc>
        <w:tc>
          <w:tcPr>
            <w:tcW w:w="1057" w:type="dxa"/>
            <w:hideMark/>
          </w:tcPr>
          <w:p w14:paraId="39D97718"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75.5 </w:t>
            </w:r>
          </w:p>
        </w:tc>
      </w:tr>
      <w:tr w:rsidR="004B36DD" w:rsidRPr="004B36DD" w14:paraId="45834F13" w14:textId="77777777">
        <w:trPr>
          <w:trHeight w:val="560"/>
        </w:trPr>
        <w:tc>
          <w:tcPr>
            <w:tcW w:w="619" w:type="dxa"/>
            <w:hideMark/>
          </w:tcPr>
          <w:p w14:paraId="2347D11F" w14:textId="77777777" w:rsidR="004B36DD" w:rsidRPr="004B36DD" w:rsidRDefault="004B36DD" w:rsidP="004B36DD">
            <w:pPr>
              <w:spacing w:line="480" w:lineRule="auto"/>
              <w:rPr>
                <w:rFonts w:ascii="Arial" w:eastAsia="Yu Mincho" w:hAnsi="Arial" w:cs="Arial"/>
                <w:lang w:val="en-GB"/>
              </w:rPr>
            </w:pPr>
          </w:p>
        </w:tc>
        <w:tc>
          <w:tcPr>
            <w:tcW w:w="5491" w:type="dxa"/>
            <w:hideMark/>
          </w:tcPr>
          <w:p w14:paraId="152E62D0" w14:textId="77777777" w:rsidR="004B36DD" w:rsidRPr="004B36DD" w:rsidRDefault="004B36DD" w:rsidP="004B36DD">
            <w:pPr>
              <w:spacing w:line="480" w:lineRule="auto"/>
              <w:rPr>
                <w:rFonts w:ascii="Arial" w:eastAsia="Yu Mincho" w:hAnsi="Arial" w:cs="Arial"/>
                <w:lang w:val="en-GB"/>
              </w:rPr>
            </w:pPr>
          </w:p>
        </w:tc>
        <w:tc>
          <w:tcPr>
            <w:tcW w:w="1140" w:type="dxa"/>
            <w:hideMark/>
          </w:tcPr>
          <w:p w14:paraId="2F918328" w14:textId="77777777" w:rsidR="004B36DD" w:rsidRPr="004B36DD" w:rsidRDefault="004B36DD" w:rsidP="004B36DD">
            <w:pPr>
              <w:spacing w:line="480" w:lineRule="auto"/>
              <w:rPr>
                <w:rFonts w:ascii="Arial" w:eastAsia="Yu Mincho" w:hAnsi="Arial" w:cs="Arial"/>
                <w:lang w:val="en-GB"/>
              </w:rPr>
            </w:pPr>
          </w:p>
        </w:tc>
        <w:tc>
          <w:tcPr>
            <w:tcW w:w="1229" w:type="dxa"/>
            <w:hideMark/>
          </w:tcPr>
          <w:p w14:paraId="7C6154D8" w14:textId="77777777" w:rsidR="004B36DD" w:rsidRPr="004B36DD" w:rsidRDefault="004B36DD" w:rsidP="004B36DD">
            <w:pPr>
              <w:spacing w:line="480" w:lineRule="auto"/>
              <w:rPr>
                <w:rFonts w:ascii="Arial" w:eastAsia="Yu Mincho" w:hAnsi="Arial" w:cs="Arial"/>
                <w:lang w:val="en-GB"/>
              </w:rPr>
            </w:pPr>
          </w:p>
        </w:tc>
        <w:tc>
          <w:tcPr>
            <w:tcW w:w="1168" w:type="dxa"/>
            <w:hideMark/>
          </w:tcPr>
          <w:p w14:paraId="3D00CEF7" w14:textId="77777777" w:rsidR="004B36DD" w:rsidRPr="004B36DD" w:rsidRDefault="004B36DD" w:rsidP="004B36DD">
            <w:pPr>
              <w:spacing w:line="480" w:lineRule="auto"/>
              <w:rPr>
                <w:rFonts w:ascii="Arial" w:eastAsia="Yu Mincho" w:hAnsi="Arial" w:cs="Arial"/>
                <w:lang w:val="en-GB"/>
              </w:rPr>
            </w:pPr>
          </w:p>
        </w:tc>
        <w:tc>
          <w:tcPr>
            <w:tcW w:w="1139" w:type="dxa"/>
            <w:hideMark/>
          </w:tcPr>
          <w:p w14:paraId="6310B42B" w14:textId="77777777" w:rsidR="004B36DD" w:rsidRPr="004B36DD" w:rsidRDefault="004B36DD" w:rsidP="004B36DD">
            <w:pPr>
              <w:spacing w:line="480" w:lineRule="auto"/>
              <w:rPr>
                <w:rFonts w:ascii="Arial" w:eastAsia="Yu Mincho" w:hAnsi="Arial" w:cs="Arial"/>
                <w:lang w:val="en-GB"/>
              </w:rPr>
            </w:pPr>
          </w:p>
        </w:tc>
        <w:tc>
          <w:tcPr>
            <w:tcW w:w="6897" w:type="dxa"/>
            <w:hideMark/>
          </w:tcPr>
          <w:p w14:paraId="12DCB8AE"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Public disclosure of parliamentarians responsible for delayed parliamentary question notices</w:t>
            </w:r>
          </w:p>
        </w:tc>
        <w:tc>
          <w:tcPr>
            <w:tcW w:w="1057" w:type="dxa"/>
            <w:hideMark/>
          </w:tcPr>
          <w:p w14:paraId="38A5A3A2"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58.5 </w:t>
            </w:r>
          </w:p>
        </w:tc>
      </w:tr>
      <w:tr w:rsidR="004B36DD" w:rsidRPr="004B36DD" w14:paraId="71F2434C" w14:textId="77777777">
        <w:trPr>
          <w:trHeight w:val="560"/>
        </w:trPr>
        <w:tc>
          <w:tcPr>
            <w:tcW w:w="619" w:type="dxa"/>
            <w:hideMark/>
          </w:tcPr>
          <w:p w14:paraId="597D61D8"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5491" w:type="dxa"/>
            <w:hideMark/>
          </w:tcPr>
          <w:p w14:paraId="3A1F826C"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40" w:type="dxa"/>
            <w:hideMark/>
          </w:tcPr>
          <w:p w14:paraId="65DB32BD"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229" w:type="dxa"/>
            <w:hideMark/>
          </w:tcPr>
          <w:p w14:paraId="25365DC5"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68" w:type="dxa"/>
            <w:hideMark/>
          </w:tcPr>
          <w:p w14:paraId="31B811A1"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39" w:type="dxa"/>
            <w:hideMark/>
          </w:tcPr>
          <w:p w14:paraId="7D8916C4"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6897" w:type="dxa"/>
            <w:hideMark/>
          </w:tcPr>
          <w:p w14:paraId="0F3B4FC6"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Relaxation of recruitment criteria to increase mid-career hires (e.g., removal of age and professional licence requirements)</w:t>
            </w:r>
          </w:p>
        </w:tc>
        <w:tc>
          <w:tcPr>
            <w:tcW w:w="1057" w:type="dxa"/>
            <w:hideMark/>
          </w:tcPr>
          <w:p w14:paraId="71700810"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43.4 </w:t>
            </w:r>
          </w:p>
        </w:tc>
      </w:tr>
      <w:tr w:rsidR="004B36DD" w:rsidRPr="004B36DD" w14:paraId="3ED6EDD5" w14:textId="77777777">
        <w:trPr>
          <w:trHeight w:val="840"/>
        </w:trPr>
        <w:tc>
          <w:tcPr>
            <w:tcW w:w="619" w:type="dxa"/>
            <w:hideMark/>
          </w:tcPr>
          <w:p w14:paraId="760CB39E"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4</w:t>
            </w:r>
          </w:p>
        </w:tc>
        <w:tc>
          <w:tcPr>
            <w:tcW w:w="5491" w:type="dxa"/>
            <w:hideMark/>
          </w:tcPr>
          <w:p w14:paraId="60539BB9"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Evaluating the current situation based on accurate data and qualitatively collected field insights</w:t>
            </w:r>
          </w:p>
        </w:tc>
        <w:tc>
          <w:tcPr>
            <w:tcW w:w="1140" w:type="dxa"/>
            <w:noWrap/>
            <w:hideMark/>
          </w:tcPr>
          <w:p w14:paraId="0289F4A2"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4.35 </w:t>
            </w:r>
          </w:p>
        </w:tc>
        <w:tc>
          <w:tcPr>
            <w:tcW w:w="1229" w:type="dxa"/>
            <w:noWrap/>
            <w:hideMark/>
          </w:tcPr>
          <w:p w14:paraId="017A97F6"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5 </w:t>
            </w:r>
          </w:p>
        </w:tc>
        <w:tc>
          <w:tcPr>
            <w:tcW w:w="1168" w:type="dxa"/>
            <w:noWrap/>
            <w:hideMark/>
          </w:tcPr>
          <w:p w14:paraId="5724792E"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3 </w:t>
            </w:r>
          </w:p>
        </w:tc>
        <w:tc>
          <w:tcPr>
            <w:tcW w:w="1139" w:type="dxa"/>
            <w:noWrap/>
            <w:hideMark/>
          </w:tcPr>
          <w:p w14:paraId="2D49CF1F"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15 </w:t>
            </w:r>
          </w:p>
        </w:tc>
        <w:tc>
          <w:tcPr>
            <w:tcW w:w="6897" w:type="dxa"/>
            <w:hideMark/>
          </w:tcPr>
          <w:p w14:paraId="039B90D6"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Establishment of forums for policy research experts and policymakers to regularly monitor domestic and international trends and practical realities</w:t>
            </w:r>
          </w:p>
        </w:tc>
        <w:tc>
          <w:tcPr>
            <w:tcW w:w="1057" w:type="dxa"/>
            <w:hideMark/>
          </w:tcPr>
          <w:p w14:paraId="02101A8B"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77.8 </w:t>
            </w:r>
          </w:p>
        </w:tc>
      </w:tr>
      <w:tr w:rsidR="004B36DD" w:rsidRPr="004B36DD" w14:paraId="4610788A" w14:textId="77777777">
        <w:trPr>
          <w:trHeight w:val="840"/>
        </w:trPr>
        <w:tc>
          <w:tcPr>
            <w:tcW w:w="619" w:type="dxa"/>
            <w:hideMark/>
          </w:tcPr>
          <w:p w14:paraId="566EEC15" w14:textId="77777777" w:rsidR="004B36DD" w:rsidRPr="004B36DD" w:rsidRDefault="004B36DD" w:rsidP="004B36DD">
            <w:pPr>
              <w:spacing w:line="480" w:lineRule="auto"/>
              <w:rPr>
                <w:rFonts w:ascii="Arial" w:eastAsia="Yu Mincho" w:hAnsi="Arial" w:cs="Arial"/>
                <w:lang w:val="en-GB"/>
              </w:rPr>
            </w:pPr>
          </w:p>
        </w:tc>
        <w:tc>
          <w:tcPr>
            <w:tcW w:w="5491" w:type="dxa"/>
            <w:hideMark/>
          </w:tcPr>
          <w:p w14:paraId="7863BB17" w14:textId="77777777" w:rsidR="004B36DD" w:rsidRPr="004B36DD" w:rsidRDefault="004B36DD" w:rsidP="004B36DD">
            <w:pPr>
              <w:spacing w:line="480" w:lineRule="auto"/>
              <w:rPr>
                <w:rFonts w:ascii="Arial" w:eastAsia="Yu Mincho" w:hAnsi="Arial" w:cs="Arial"/>
                <w:lang w:val="en-GB"/>
              </w:rPr>
            </w:pPr>
          </w:p>
        </w:tc>
        <w:tc>
          <w:tcPr>
            <w:tcW w:w="1140" w:type="dxa"/>
            <w:hideMark/>
          </w:tcPr>
          <w:p w14:paraId="250D5CEA" w14:textId="77777777" w:rsidR="004B36DD" w:rsidRPr="004B36DD" w:rsidRDefault="004B36DD" w:rsidP="004B36DD">
            <w:pPr>
              <w:spacing w:line="480" w:lineRule="auto"/>
              <w:rPr>
                <w:rFonts w:ascii="Arial" w:eastAsia="Yu Mincho" w:hAnsi="Arial" w:cs="Arial"/>
                <w:lang w:val="en-GB"/>
              </w:rPr>
            </w:pPr>
          </w:p>
        </w:tc>
        <w:tc>
          <w:tcPr>
            <w:tcW w:w="1229" w:type="dxa"/>
            <w:hideMark/>
          </w:tcPr>
          <w:p w14:paraId="0CB244B8" w14:textId="77777777" w:rsidR="004B36DD" w:rsidRPr="004B36DD" w:rsidRDefault="004B36DD" w:rsidP="004B36DD">
            <w:pPr>
              <w:spacing w:line="480" w:lineRule="auto"/>
              <w:rPr>
                <w:rFonts w:ascii="Arial" w:eastAsia="Yu Mincho" w:hAnsi="Arial" w:cs="Arial"/>
                <w:lang w:val="en-GB"/>
              </w:rPr>
            </w:pPr>
          </w:p>
        </w:tc>
        <w:tc>
          <w:tcPr>
            <w:tcW w:w="1168" w:type="dxa"/>
            <w:hideMark/>
          </w:tcPr>
          <w:p w14:paraId="2E02F3CD" w14:textId="77777777" w:rsidR="004B36DD" w:rsidRPr="004B36DD" w:rsidRDefault="004B36DD" w:rsidP="004B36DD">
            <w:pPr>
              <w:spacing w:line="480" w:lineRule="auto"/>
              <w:rPr>
                <w:rFonts w:ascii="Arial" w:eastAsia="Yu Mincho" w:hAnsi="Arial" w:cs="Arial"/>
                <w:lang w:val="en-GB"/>
              </w:rPr>
            </w:pPr>
          </w:p>
        </w:tc>
        <w:tc>
          <w:tcPr>
            <w:tcW w:w="1139" w:type="dxa"/>
            <w:hideMark/>
          </w:tcPr>
          <w:p w14:paraId="424FD8B6" w14:textId="77777777" w:rsidR="004B36DD" w:rsidRPr="004B36DD" w:rsidRDefault="004B36DD" w:rsidP="004B36DD">
            <w:pPr>
              <w:spacing w:line="480" w:lineRule="auto"/>
              <w:rPr>
                <w:rFonts w:ascii="Arial" w:eastAsia="Yu Mincho" w:hAnsi="Arial" w:cs="Arial"/>
                <w:lang w:val="en-GB"/>
              </w:rPr>
            </w:pPr>
          </w:p>
        </w:tc>
        <w:tc>
          <w:tcPr>
            <w:tcW w:w="6897" w:type="dxa"/>
            <w:hideMark/>
          </w:tcPr>
          <w:p w14:paraId="0C39A4C6"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Establishment of a system within ministries to conduct high-quality research (e.g., implementation of surveys using validated measurement tools)</w:t>
            </w:r>
          </w:p>
        </w:tc>
        <w:tc>
          <w:tcPr>
            <w:tcW w:w="1057" w:type="dxa"/>
            <w:hideMark/>
          </w:tcPr>
          <w:p w14:paraId="1A72ED90"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68.5 </w:t>
            </w:r>
          </w:p>
        </w:tc>
      </w:tr>
      <w:tr w:rsidR="004B36DD" w:rsidRPr="004B36DD" w14:paraId="1336D65D" w14:textId="77777777">
        <w:trPr>
          <w:trHeight w:val="560"/>
        </w:trPr>
        <w:tc>
          <w:tcPr>
            <w:tcW w:w="619" w:type="dxa"/>
            <w:hideMark/>
          </w:tcPr>
          <w:p w14:paraId="00ED2E10"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5491" w:type="dxa"/>
            <w:hideMark/>
          </w:tcPr>
          <w:p w14:paraId="260CCCD1"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40" w:type="dxa"/>
            <w:hideMark/>
          </w:tcPr>
          <w:p w14:paraId="541A3FD3"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229" w:type="dxa"/>
            <w:hideMark/>
          </w:tcPr>
          <w:p w14:paraId="0E0F5517"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68" w:type="dxa"/>
            <w:hideMark/>
          </w:tcPr>
          <w:p w14:paraId="7D3FFD76"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39" w:type="dxa"/>
            <w:hideMark/>
          </w:tcPr>
          <w:p w14:paraId="1AEB9B38"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6897" w:type="dxa"/>
            <w:hideMark/>
          </w:tcPr>
          <w:p w14:paraId="5BAE76DA"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Establishment of external organisations capable of promptly collecting input from children, stakeholders, and frontline professionals</w:t>
            </w:r>
          </w:p>
        </w:tc>
        <w:tc>
          <w:tcPr>
            <w:tcW w:w="1057" w:type="dxa"/>
            <w:hideMark/>
          </w:tcPr>
          <w:p w14:paraId="4F127C49"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51.9 </w:t>
            </w:r>
          </w:p>
        </w:tc>
      </w:tr>
      <w:tr w:rsidR="004B36DD" w:rsidRPr="004B36DD" w14:paraId="0AFEA9E6" w14:textId="77777777">
        <w:trPr>
          <w:trHeight w:val="1120"/>
        </w:trPr>
        <w:tc>
          <w:tcPr>
            <w:tcW w:w="619" w:type="dxa"/>
            <w:hideMark/>
          </w:tcPr>
          <w:p w14:paraId="39CA5918"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4</w:t>
            </w:r>
          </w:p>
        </w:tc>
        <w:tc>
          <w:tcPr>
            <w:tcW w:w="5491" w:type="dxa"/>
            <w:hideMark/>
          </w:tcPr>
          <w:p w14:paraId="22C8C71C"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Developing flexible frameworks for adjustment policy trajectory</w:t>
            </w:r>
          </w:p>
        </w:tc>
        <w:tc>
          <w:tcPr>
            <w:tcW w:w="1140" w:type="dxa"/>
            <w:noWrap/>
            <w:hideMark/>
          </w:tcPr>
          <w:p w14:paraId="0B8B4B67"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4.35 </w:t>
            </w:r>
          </w:p>
        </w:tc>
        <w:tc>
          <w:tcPr>
            <w:tcW w:w="1229" w:type="dxa"/>
            <w:noWrap/>
            <w:hideMark/>
          </w:tcPr>
          <w:p w14:paraId="79D853CE"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8 </w:t>
            </w:r>
          </w:p>
        </w:tc>
        <w:tc>
          <w:tcPr>
            <w:tcW w:w="1168" w:type="dxa"/>
            <w:noWrap/>
            <w:hideMark/>
          </w:tcPr>
          <w:p w14:paraId="7B13F82C"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2 </w:t>
            </w:r>
          </w:p>
        </w:tc>
        <w:tc>
          <w:tcPr>
            <w:tcW w:w="1139" w:type="dxa"/>
            <w:noWrap/>
            <w:hideMark/>
          </w:tcPr>
          <w:p w14:paraId="4824B761"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15 </w:t>
            </w:r>
          </w:p>
        </w:tc>
        <w:tc>
          <w:tcPr>
            <w:tcW w:w="6897" w:type="dxa"/>
            <w:hideMark/>
          </w:tcPr>
          <w:p w14:paraId="439BE6C5"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Establishment of platforms where policymakers and local government officials can discuss policies (e.g., creating opportunities for policymakers to understand implementation challenges and local government issues)</w:t>
            </w:r>
          </w:p>
        </w:tc>
        <w:tc>
          <w:tcPr>
            <w:tcW w:w="1057" w:type="dxa"/>
            <w:hideMark/>
          </w:tcPr>
          <w:p w14:paraId="4EF0E7EF"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88.7 </w:t>
            </w:r>
          </w:p>
        </w:tc>
      </w:tr>
      <w:tr w:rsidR="004B36DD" w:rsidRPr="004B36DD" w14:paraId="43B96C0D" w14:textId="77777777">
        <w:trPr>
          <w:trHeight w:val="840"/>
        </w:trPr>
        <w:tc>
          <w:tcPr>
            <w:tcW w:w="619" w:type="dxa"/>
            <w:hideMark/>
          </w:tcPr>
          <w:p w14:paraId="66C88982"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6</w:t>
            </w:r>
          </w:p>
        </w:tc>
        <w:tc>
          <w:tcPr>
            <w:tcW w:w="5491" w:type="dxa"/>
            <w:hideMark/>
          </w:tcPr>
          <w:p w14:paraId="36503FD5"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Continuing involvement in policymaking from external organisations with specialised knowledge and field expertise</w:t>
            </w:r>
          </w:p>
        </w:tc>
        <w:tc>
          <w:tcPr>
            <w:tcW w:w="1140" w:type="dxa"/>
            <w:noWrap/>
            <w:hideMark/>
          </w:tcPr>
          <w:p w14:paraId="3FAD8EAB"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4.29 </w:t>
            </w:r>
          </w:p>
        </w:tc>
        <w:tc>
          <w:tcPr>
            <w:tcW w:w="1229" w:type="dxa"/>
            <w:noWrap/>
            <w:hideMark/>
          </w:tcPr>
          <w:p w14:paraId="00470A1F"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10 </w:t>
            </w:r>
          </w:p>
        </w:tc>
        <w:tc>
          <w:tcPr>
            <w:tcW w:w="1168" w:type="dxa"/>
            <w:noWrap/>
            <w:hideMark/>
          </w:tcPr>
          <w:p w14:paraId="405BEC20"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5 </w:t>
            </w:r>
          </w:p>
        </w:tc>
        <w:tc>
          <w:tcPr>
            <w:tcW w:w="1139" w:type="dxa"/>
            <w:noWrap/>
            <w:hideMark/>
          </w:tcPr>
          <w:p w14:paraId="217E6F8E"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11 </w:t>
            </w:r>
          </w:p>
        </w:tc>
        <w:tc>
          <w:tcPr>
            <w:tcW w:w="6897" w:type="dxa"/>
            <w:hideMark/>
          </w:tcPr>
          <w:p w14:paraId="0A8A59FB"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Creation of a system that allows personnel exchange participants to remain engaged with the policies they worked on during their exchange period</w:t>
            </w:r>
          </w:p>
        </w:tc>
        <w:tc>
          <w:tcPr>
            <w:tcW w:w="1057" w:type="dxa"/>
            <w:hideMark/>
          </w:tcPr>
          <w:p w14:paraId="78AA98EB"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63.6 </w:t>
            </w:r>
          </w:p>
        </w:tc>
      </w:tr>
      <w:tr w:rsidR="004B36DD" w:rsidRPr="004B36DD" w14:paraId="79226CFA" w14:textId="77777777">
        <w:trPr>
          <w:trHeight w:val="560"/>
        </w:trPr>
        <w:tc>
          <w:tcPr>
            <w:tcW w:w="619" w:type="dxa"/>
            <w:hideMark/>
          </w:tcPr>
          <w:p w14:paraId="3B731227" w14:textId="77777777" w:rsidR="004B36DD" w:rsidRPr="004B36DD" w:rsidRDefault="004B36DD" w:rsidP="004B36DD">
            <w:pPr>
              <w:spacing w:line="480" w:lineRule="auto"/>
              <w:rPr>
                <w:rFonts w:ascii="Arial" w:eastAsia="Yu Mincho" w:hAnsi="Arial" w:cs="Arial"/>
                <w:lang w:val="en-GB"/>
              </w:rPr>
            </w:pPr>
          </w:p>
        </w:tc>
        <w:tc>
          <w:tcPr>
            <w:tcW w:w="5491" w:type="dxa"/>
            <w:hideMark/>
          </w:tcPr>
          <w:p w14:paraId="488C3D6E" w14:textId="77777777" w:rsidR="004B36DD" w:rsidRPr="004B36DD" w:rsidRDefault="004B36DD" w:rsidP="004B36DD">
            <w:pPr>
              <w:spacing w:line="480" w:lineRule="auto"/>
              <w:rPr>
                <w:rFonts w:ascii="Arial" w:eastAsia="Yu Mincho" w:hAnsi="Arial" w:cs="Arial"/>
                <w:lang w:val="en-GB"/>
              </w:rPr>
            </w:pPr>
          </w:p>
        </w:tc>
        <w:tc>
          <w:tcPr>
            <w:tcW w:w="1140" w:type="dxa"/>
            <w:hideMark/>
          </w:tcPr>
          <w:p w14:paraId="471D87F1" w14:textId="77777777" w:rsidR="004B36DD" w:rsidRPr="004B36DD" w:rsidRDefault="004B36DD" w:rsidP="004B36DD">
            <w:pPr>
              <w:spacing w:line="480" w:lineRule="auto"/>
              <w:rPr>
                <w:rFonts w:ascii="Arial" w:eastAsia="Yu Mincho" w:hAnsi="Arial" w:cs="Arial"/>
                <w:lang w:val="en-GB"/>
              </w:rPr>
            </w:pPr>
          </w:p>
        </w:tc>
        <w:tc>
          <w:tcPr>
            <w:tcW w:w="1229" w:type="dxa"/>
            <w:hideMark/>
          </w:tcPr>
          <w:p w14:paraId="52F5005E" w14:textId="77777777" w:rsidR="004B36DD" w:rsidRPr="004B36DD" w:rsidRDefault="004B36DD" w:rsidP="004B36DD">
            <w:pPr>
              <w:spacing w:line="480" w:lineRule="auto"/>
              <w:rPr>
                <w:rFonts w:ascii="Arial" w:eastAsia="Yu Mincho" w:hAnsi="Arial" w:cs="Arial"/>
                <w:lang w:val="en-GB"/>
              </w:rPr>
            </w:pPr>
          </w:p>
        </w:tc>
        <w:tc>
          <w:tcPr>
            <w:tcW w:w="1168" w:type="dxa"/>
            <w:hideMark/>
          </w:tcPr>
          <w:p w14:paraId="1C1BEB7F" w14:textId="77777777" w:rsidR="004B36DD" w:rsidRPr="004B36DD" w:rsidRDefault="004B36DD" w:rsidP="004B36DD">
            <w:pPr>
              <w:spacing w:line="480" w:lineRule="auto"/>
              <w:rPr>
                <w:rFonts w:ascii="Arial" w:eastAsia="Yu Mincho" w:hAnsi="Arial" w:cs="Arial"/>
                <w:lang w:val="en-GB"/>
              </w:rPr>
            </w:pPr>
          </w:p>
        </w:tc>
        <w:tc>
          <w:tcPr>
            <w:tcW w:w="1139" w:type="dxa"/>
            <w:hideMark/>
          </w:tcPr>
          <w:p w14:paraId="76261657" w14:textId="77777777" w:rsidR="004B36DD" w:rsidRPr="004B36DD" w:rsidRDefault="004B36DD" w:rsidP="004B36DD">
            <w:pPr>
              <w:spacing w:line="480" w:lineRule="auto"/>
              <w:rPr>
                <w:rFonts w:ascii="Arial" w:eastAsia="Yu Mincho" w:hAnsi="Arial" w:cs="Arial"/>
                <w:lang w:val="en-GB"/>
              </w:rPr>
            </w:pPr>
          </w:p>
        </w:tc>
        <w:tc>
          <w:tcPr>
            <w:tcW w:w="6897" w:type="dxa"/>
            <w:hideMark/>
          </w:tcPr>
          <w:p w14:paraId="2E33F214"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Placement of researchers within ministries to conduct research on confidential administrative data</w:t>
            </w:r>
          </w:p>
        </w:tc>
        <w:tc>
          <w:tcPr>
            <w:tcW w:w="1057" w:type="dxa"/>
            <w:hideMark/>
          </w:tcPr>
          <w:p w14:paraId="19DAC774"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50.9 </w:t>
            </w:r>
          </w:p>
        </w:tc>
      </w:tr>
      <w:tr w:rsidR="004B36DD" w:rsidRPr="004B36DD" w14:paraId="7049C930" w14:textId="77777777">
        <w:trPr>
          <w:trHeight w:val="840"/>
        </w:trPr>
        <w:tc>
          <w:tcPr>
            <w:tcW w:w="619" w:type="dxa"/>
            <w:hideMark/>
          </w:tcPr>
          <w:p w14:paraId="38BBA9BB"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5491" w:type="dxa"/>
            <w:hideMark/>
          </w:tcPr>
          <w:p w14:paraId="126B4EF7"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40" w:type="dxa"/>
            <w:hideMark/>
          </w:tcPr>
          <w:p w14:paraId="39C12004"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229" w:type="dxa"/>
            <w:hideMark/>
          </w:tcPr>
          <w:p w14:paraId="40F5FB77"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68" w:type="dxa"/>
            <w:hideMark/>
          </w:tcPr>
          <w:p w14:paraId="37BCDF0B"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39" w:type="dxa"/>
            <w:hideMark/>
          </w:tcPr>
          <w:p w14:paraId="63C58887"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6897" w:type="dxa"/>
            <w:hideMark/>
          </w:tcPr>
          <w:p w14:paraId="2C139396"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Public communication by external organisations on issues difficult for ministries to directly address (e.g., limitations of government administration)</w:t>
            </w:r>
          </w:p>
        </w:tc>
        <w:tc>
          <w:tcPr>
            <w:tcW w:w="1057" w:type="dxa"/>
            <w:hideMark/>
          </w:tcPr>
          <w:p w14:paraId="0611B497"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40.0 </w:t>
            </w:r>
          </w:p>
        </w:tc>
      </w:tr>
      <w:tr w:rsidR="004B36DD" w:rsidRPr="004B36DD" w14:paraId="35D60971" w14:textId="77777777">
        <w:trPr>
          <w:trHeight w:val="840"/>
        </w:trPr>
        <w:tc>
          <w:tcPr>
            <w:tcW w:w="619" w:type="dxa"/>
            <w:hideMark/>
          </w:tcPr>
          <w:p w14:paraId="59B82974"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7</w:t>
            </w:r>
          </w:p>
        </w:tc>
        <w:tc>
          <w:tcPr>
            <w:tcW w:w="5491" w:type="dxa"/>
            <w:hideMark/>
          </w:tcPr>
          <w:p w14:paraId="091B1A17"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Creating support systems to provide technical and psychological assistance to personnel exchange participants</w:t>
            </w:r>
          </w:p>
        </w:tc>
        <w:tc>
          <w:tcPr>
            <w:tcW w:w="1140" w:type="dxa"/>
            <w:noWrap/>
            <w:hideMark/>
          </w:tcPr>
          <w:p w14:paraId="6FC49AC0"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4.28 </w:t>
            </w:r>
          </w:p>
        </w:tc>
        <w:tc>
          <w:tcPr>
            <w:tcW w:w="1229" w:type="dxa"/>
            <w:noWrap/>
            <w:hideMark/>
          </w:tcPr>
          <w:p w14:paraId="6471B301"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11 </w:t>
            </w:r>
          </w:p>
        </w:tc>
        <w:tc>
          <w:tcPr>
            <w:tcW w:w="1168" w:type="dxa"/>
            <w:noWrap/>
            <w:hideMark/>
          </w:tcPr>
          <w:p w14:paraId="78ED25EB"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16 </w:t>
            </w:r>
          </w:p>
        </w:tc>
        <w:tc>
          <w:tcPr>
            <w:tcW w:w="1139" w:type="dxa"/>
            <w:noWrap/>
            <w:hideMark/>
          </w:tcPr>
          <w:p w14:paraId="3CD4B28A"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2 </w:t>
            </w:r>
          </w:p>
        </w:tc>
        <w:tc>
          <w:tcPr>
            <w:tcW w:w="6897" w:type="dxa"/>
            <w:hideMark/>
          </w:tcPr>
          <w:p w14:paraId="46D22FE0"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Creating a guide to provide personnel exchange candidates and host organisations with the necessary knowledge prior to commencement</w:t>
            </w:r>
          </w:p>
        </w:tc>
        <w:tc>
          <w:tcPr>
            <w:tcW w:w="1057" w:type="dxa"/>
            <w:hideMark/>
          </w:tcPr>
          <w:p w14:paraId="088372C1"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87.0 </w:t>
            </w:r>
          </w:p>
        </w:tc>
      </w:tr>
      <w:tr w:rsidR="004B36DD" w:rsidRPr="004B36DD" w14:paraId="7A6CD29B" w14:textId="77777777">
        <w:trPr>
          <w:trHeight w:val="1120"/>
        </w:trPr>
        <w:tc>
          <w:tcPr>
            <w:tcW w:w="619" w:type="dxa"/>
            <w:hideMark/>
          </w:tcPr>
          <w:p w14:paraId="6F34F7C9"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8</w:t>
            </w:r>
          </w:p>
        </w:tc>
        <w:tc>
          <w:tcPr>
            <w:tcW w:w="5491" w:type="dxa"/>
            <w:hideMark/>
          </w:tcPr>
          <w:p w14:paraId="5E12BBA6"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Establishing systems that can fairly reference evidence and expert opinions</w:t>
            </w:r>
          </w:p>
        </w:tc>
        <w:tc>
          <w:tcPr>
            <w:tcW w:w="1140" w:type="dxa"/>
            <w:noWrap/>
            <w:hideMark/>
          </w:tcPr>
          <w:p w14:paraId="0FB5C339"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4.27 </w:t>
            </w:r>
          </w:p>
        </w:tc>
        <w:tc>
          <w:tcPr>
            <w:tcW w:w="1229" w:type="dxa"/>
            <w:noWrap/>
            <w:hideMark/>
          </w:tcPr>
          <w:p w14:paraId="4B0F151C"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2 </w:t>
            </w:r>
          </w:p>
        </w:tc>
        <w:tc>
          <w:tcPr>
            <w:tcW w:w="1168" w:type="dxa"/>
            <w:noWrap/>
            <w:hideMark/>
          </w:tcPr>
          <w:p w14:paraId="1CA99DE1"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21 </w:t>
            </w:r>
          </w:p>
        </w:tc>
        <w:tc>
          <w:tcPr>
            <w:tcW w:w="1139" w:type="dxa"/>
            <w:noWrap/>
            <w:hideMark/>
          </w:tcPr>
          <w:p w14:paraId="321A77E3"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8 </w:t>
            </w:r>
          </w:p>
        </w:tc>
        <w:tc>
          <w:tcPr>
            <w:tcW w:w="6897" w:type="dxa"/>
            <w:hideMark/>
          </w:tcPr>
          <w:p w14:paraId="3C760D51"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Development of a system enabling policymakers to refer to scientific knowledge and academic research when assessing current conditions and setting policy agendas (e.g., access to PubMed from within ministries, creation of evidence databases organised by policy area)</w:t>
            </w:r>
          </w:p>
        </w:tc>
        <w:tc>
          <w:tcPr>
            <w:tcW w:w="1057" w:type="dxa"/>
            <w:hideMark/>
          </w:tcPr>
          <w:p w14:paraId="17E9ABB4"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83.3 </w:t>
            </w:r>
          </w:p>
        </w:tc>
      </w:tr>
      <w:tr w:rsidR="004B36DD" w:rsidRPr="004B36DD" w14:paraId="3FAF6270" w14:textId="77777777">
        <w:trPr>
          <w:trHeight w:val="1120"/>
        </w:trPr>
        <w:tc>
          <w:tcPr>
            <w:tcW w:w="619" w:type="dxa"/>
            <w:hideMark/>
          </w:tcPr>
          <w:p w14:paraId="3BD889AE"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5491" w:type="dxa"/>
            <w:hideMark/>
          </w:tcPr>
          <w:p w14:paraId="7D26BE56"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40" w:type="dxa"/>
            <w:hideMark/>
          </w:tcPr>
          <w:p w14:paraId="5260D92F"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229" w:type="dxa"/>
            <w:hideMark/>
          </w:tcPr>
          <w:p w14:paraId="6878C84C"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68" w:type="dxa"/>
            <w:hideMark/>
          </w:tcPr>
          <w:p w14:paraId="7CA8FED9"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39" w:type="dxa"/>
            <w:hideMark/>
          </w:tcPr>
          <w:p w14:paraId="7A45B29B"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6897" w:type="dxa"/>
            <w:hideMark/>
          </w:tcPr>
          <w:p w14:paraId="5EE1D42D"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Creation of a system allowing policymakers to consult experts when necessary (e.g., compilation of expert lists by the EBPM Promotion Office, development of mailing lists including both researchers and policymakers)</w:t>
            </w:r>
          </w:p>
        </w:tc>
        <w:tc>
          <w:tcPr>
            <w:tcW w:w="1057" w:type="dxa"/>
            <w:hideMark/>
          </w:tcPr>
          <w:p w14:paraId="1895A388"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81.5 </w:t>
            </w:r>
          </w:p>
        </w:tc>
      </w:tr>
      <w:tr w:rsidR="004B36DD" w:rsidRPr="004B36DD" w14:paraId="4BD5FFC6" w14:textId="77777777">
        <w:trPr>
          <w:trHeight w:val="560"/>
        </w:trPr>
        <w:tc>
          <w:tcPr>
            <w:tcW w:w="619" w:type="dxa"/>
            <w:hideMark/>
          </w:tcPr>
          <w:p w14:paraId="466027D9"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9</w:t>
            </w:r>
          </w:p>
        </w:tc>
        <w:tc>
          <w:tcPr>
            <w:tcW w:w="5491" w:type="dxa"/>
            <w:hideMark/>
          </w:tcPr>
          <w:p w14:paraId="71E57C68"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Improving the research environment in academia to encourage research that contributes to policies</w:t>
            </w:r>
          </w:p>
        </w:tc>
        <w:tc>
          <w:tcPr>
            <w:tcW w:w="1140" w:type="dxa"/>
            <w:noWrap/>
            <w:hideMark/>
          </w:tcPr>
          <w:p w14:paraId="0BE2940D"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4.26 </w:t>
            </w:r>
          </w:p>
        </w:tc>
        <w:tc>
          <w:tcPr>
            <w:tcW w:w="1229" w:type="dxa"/>
            <w:noWrap/>
            <w:hideMark/>
          </w:tcPr>
          <w:p w14:paraId="0E566A5A"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6 </w:t>
            </w:r>
          </w:p>
        </w:tc>
        <w:tc>
          <w:tcPr>
            <w:tcW w:w="1168" w:type="dxa"/>
            <w:noWrap/>
            <w:hideMark/>
          </w:tcPr>
          <w:p w14:paraId="243AB7F1"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8 </w:t>
            </w:r>
          </w:p>
        </w:tc>
        <w:tc>
          <w:tcPr>
            <w:tcW w:w="1139" w:type="dxa"/>
            <w:noWrap/>
            <w:hideMark/>
          </w:tcPr>
          <w:p w14:paraId="7BAF69B2"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18 </w:t>
            </w:r>
          </w:p>
        </w:tc>
        <w:tc>
          <w:tcPr>
            <w:tcW w:w="6897" w:type="dxa"/>
            <w:hideMark/>
          </w:tcPr>
          <w:p w14:paraId="1376C701"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Enhancement of public statistical information infrastructure to facilitate its utilisation by academia</w:t>
            </w:r>
          </w:p>
        </w:tc>
        <w:tc>
          <w:tcPr>
            <w:tcW w:w="1057" w:type="dxa"/>
            <w:hideMark/>
          </w:tcPr>
          <w:p w14:paraId="4EBD3639"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86.3 </w:t>
            </w:r>
          </w:p>
        </w:tc>
      </w:tr>
      <w:tr w:rsidR="004B36DD" w:rsidRPr="004B36DD" w14:paraId="49602598" w14:textId="77777777">
        <w:trPr>
          <w:trHeight w:val="280"/>
        </w:trPr>
        <w:tc>
          <w:tcPr>
            <w:tcW w:w="619" w:type="dxa"/>
            <w:hideMark/>
          </w:tcPr>
          <w:p w14:paraId="6BC22B50" w14:textId="77777777" w:rsidR="004B36DD" w:rsidRPr="004B36DD" w:rsidRDefault="004B36DD" w:rsidP="004B36DD">
            <w:pPr>
              <w:spacing w:line="480" w:lineRule="auto"/>
              <w:rPr>
                <w:rFonts w:ascii="Arial" w:eastAsia="Yu Mincho" w:hAnsi="Arial" w:cs="Arial"/>
                <w:lang w:val="en-GB"/>
              </w:rPr>
            </w:pPr>
          </w:p>
        </w:tc>
        <w:tc>
          <w:tcPr>
            <w:tcW w:w="5491" w:type="dxa"/>
            <w:hideMark/>
          </w:tcPr>
          <w:p w14:paraId="13049AD8" w14:textId="77777777" w:rsidR="004B36DD" w:rsidRPr="004B36DD" w:rsidRDefault="004B36DD" w:rsidP="004B36DD">
            <w:pPr>
              <w:spacing w:line="480" w:lineRule="auto"/>
              <w:rPr>
                <w:rFonts w:ascii="Arial" w:eastAsia="Yu Mincho" w:hAnsi="Arial" w:cs="Arial"/>
                <w:lang w:val="en-GB"/>
              </w:rPr>
            </w:pPr>
          </w:p>
        </w:tc>
        <w:tc>
          <w:tcPr>
            <w:tcW w:w="1140" w:type="dxa"/>
            <w:hideMark/>
          </w:tcPr>
          <w:p w14:paraId="32B510D5" w14:textId="77777777" w:rsidR="004B36DD" w:rsidRPr="004B36DD" w:rsidRDefault="004B36DD" w:rsidP="004B36DD">
            <w:pPr>
              <w:spacing w:line="480" w:lineRule="auto"/>
              <w:rPr>
                <w:rFonts w:ascii="Arial" w:eastAsia="Yu Mincho" w:hAnsi="Arial" w:cs="Arial"/>
                <w:lang w:val="en-GB"/>
              </w:rPr>
            </w:pPr>
          </w:p>
        </w:tc>
        <w:tc>
          <w:tcPr>
            <w:tcW w:w="1229" w:type="dxa"/>
            <w:hideMark/>
          </w:tcPr>
          <w:p w14:paraId="67539657" w14:textId="77777777" w:rsidR="004B36DD" w:rsidRPr="004B36DD" w:rsidRDefault="004B36DD" w:rsidP="004B36DD">
            <w:pPr>
              <w:spacing w:line="480" w:lineRule="auto"/>
              <w:rPr>
                <w:rFonts w:ascii="Arial" w:eastAsia="Yu Mincho" w:hAnsi="Arial" w:cs="Arial"/>
                <w:lang w:val="en-GB"/>
              </w:rPr>
            </w:pPr>
          </w:p>
        </w:tc>
        <w:tc>
          <w:tcPr>
            <w:tcW w:w="1168" w:type="dxa"/>
            <w:hideMark/>
          </w:tcPr>
          <w:p w14:paraId="0CBB7514" w14:textId="77777777" w:rsidR="004B36DD" w:rsidRPr="004B36DD" w:rsidRDefault="004B36DD" w:rsidP="004B36DD">
            <w:pPr>
              <w:spacing w:line="480" w:lineRule="auto"/>
              <w:rPr>
                <w:rFonts w:ascii="Arial" w:eastAsia="Yu Mincho" w:hAnsi="Arial" w:cs="Arial"/>
                <w:lang w:val="en-GB"/>
              </w:rPr>
            </w:pPr>
          </w:p>
        </w:tc>
        <w:tc>
          <w:tcPr>
            <w:tcW w:w="1139" w:type="dxa"/>
            <w:hideMark/>
          </w:tcPr>
          <w:p w14:paraId="0E874235" w14:textId="77777777" w:rsidR="004B36DD" w:rsidRPr="004B36DD" w:rsidRDefault="004B36DD" w:rsidP="004B36DD">
            <w:pPr>
              <w:spacing w:line="480" w:lineRule="auto"/>
              <w:rPr>
                <w:rFonts w:ascii="Arial" w:eastAsia="Yu Mincho" w:hAnsi="Arial" w:cs="Arial"/>
                <w:lang w:val="en-GB"/>
              </w:rPr>
            </w:pPr>
          </w:p>
        </w:tc>
        <w:tc>
          <w:tcPr>
            <w:tcW w:w="6897" w:type="dxa"/>
            <w:hideMark/>
          </w:tcPr>
          <w:p w14:paraId="760398BB"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Expansion of research funding</w:t>
            </w:r>
          </w:p>
        </w:tc>
        <w:tc>
          <w:tcPr>
            <w:tcW w:w="1057" w:type="dxa"/>
            <w:hideMark/>
          </w:tcPr>
          <w:p w14:paraId="030747F5"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80.4 </w:t>
            </w:r>
          </w:p>
        </w:tc>
      </w:tr>
      <w:tr w:rsidR="004B36DD" w:rsidRPr="004B36DD" w14:paraId="0E2867A8" w14:textId="77777777">
        <w:trPr>
          <w:trHeight w:val="280"/>
        </w:trPr>
        <w:tc>
          <w:tcPr>
            <w:tcW w:w="619" w:type="dxa"/>
            <w:hideMark/>
          </w:tcPr>
          <w:p w14:paraId="088F1CC7" w14:textId="77777777" w:rsidR="004B36DD" w:rsidRPr="004B36DD" w:rsidRDefault="004B36DD" w:rsidP="004B36DD">
            <w:pPr>
              <w:spacing w:line="480" w:lineRule="auto"/>
              <w:rPr>
                <w:rFonts w:ascii="Arial" w:eastAsia="Yu Mincho" w:hAnsi="Arial" w:cs="Arial"/>
                <w:lang w:val="en-GB"/>
              </w:rPr>
            </w:pPr>
          </w:p>
        </w:tc>
        <w:tc>
          <w:tcPr>
            <w:tcW w:w="5491" w:type="dxa"/>
            <w:hideMark/>
          </w:tcPr>
          <w:p w14:paraId="754FBFA1" w14:textId="77777777" w:rsidR="004B36DD" w:rsidRPr="004B36DD" w:rsidRDefault="004B36DD" w:rsidP="004B36DD">
            <w:pPr>
              <w:spacing w:line="480" w:lineRule="auto"/>
              <w:rPr>
                <w:rFonts w:ascii="Arial" w:eastAsia="Yu Mincho" w:hAnsi="Arial" w:cs="Arial"/>
                <w:lang w:val="en-GB"/>
              </w:rPr>
            </w:pPr>
          </w:p>
        </w:tc>
        <w:tc>
          <w:tcPr>
            <w:tcW w:w="1140" w:type="dxa"/>
            <w:hideMark/>
          </w:tcPr>
          <w:p w14:paraId="0F776C51" w14:textId="77777777" w:rsidR="004B36DD" w:rsidRPr="004B36DD" w:rsidRDefault="004B36DD" w:rsidP="004B36DD">
            <w:pPr>
              <w:spacing w:line="480" w:lineRule="auto"/>
              <w:rPr>
                <w:rFonts w:ascii="Arial" w:eastAsia="Yu Mincho" w:hAnsi="Arial" w:cs="Arial"/>
                <w:lang w:val="en-GB"/>
              </w:rPr>
            </w:pPr>
          </w:p>
        </w:tc>
        <w:tc>
          <w:tcPr>
            <w:tcW w:w="1229" w:type="dxa"/>
            <w:hideMark/>
          </w:tcPr>
          <w:p w14:paraId="73831765" w14:textId="77777777" w:rsidR="004B36DD" w:rsidRPr="004B36DD" w:rsidRDefault="004B36DD" w:rsidP="004B36DD">
            <w:pPr>
              <w:spacing w:line="480" w:lineRule="auto"/>
              <w:rPr>
                <w:rFonts w:ascii="Arial" w:eastAsia="Yu Mincho" w:hAnsi="Arial" w:cs="Arial"/>
                <w:lang w:val="en-GB"/>
              </w:rPr>
            </w:pPr>
          </w:p>
        </w:tc>
        <w:tc>
          <w:tcPr>
            <w:tcW w:w="1168" w:type="dxa"/>
            <w:hideMark/>
          </w:tcPr>
          <w:p w14:paraId="072571D6" w14:textId="77777777" w:rsidR="004B36DD" w:rsidRPr="004B36DD" w:rsidRDefault="004B36DD" w:rsidP="004B36DD">
            <w:pPr>
              <w:spacing w:line="480" w:lineRule="auto"/>
              <w:rPr>
                <w:rFonts w:ascii="Arial" w:eastAsia="Yu Mincho" w:hAnsi="Arial" w:cs="Arial"/>
                <w:lang w:val="en-GB"/>
              </w:rPr>
            </w:pPr>
          </w:p>
        </w:tc>
        <w:tc>
          <w:tcPr>
            <w:tcW w:w="1139" w:type="dxa"/>
            <w:hideMark/>
          </w:tcPr>
          <w:p w14:paraId="428CC0D6" w14:textId="77777777" w:rsidR="004B36DD" w:rsidRPr="004B36DD" w:rsidRDefault="004B36DD" w:rsidP="004B36DD">
            <w:pPr>
              <w:spacing w:line="480" w:lineRule="auto"/>
              <w:rPr>
                <w:rFonts w:ascii="Arial" w:eastAsia="Yu Mincho" w:hAnsi="Arial" w:cs="Arial"/>
                <w:lang w:val="en-GB"/>
              </w:rPr>
            </w:pPr>
          </w:p>
        </w:tc>
        <w:tc>
          <w:tcPr>
            <w:tcW w:w="6897" w:type="dxa"/>
            <w:hideMark/>
          </w:tcPr>
          <w:p w14:paraId="2CCE9E05"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Establishment of networks among researchers</w:t>
            </w:r>
          </w:p>
        </w:tc>
        <w:tc>
          <w:tcPr>
            <w:tcW w:w="1057" w:type="dxa"/>
            <w:hideMark/>
          </w:tcPr>
          <w:p w14:paraId="0D90FC36"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62.7 </w:t>
            </w:r>
          </w:p>
        </w:tc>
      </w:tr>
      <w:tr w:rsidR="004B36DD" w:rsidRPr="004B36DD" w14:paraId="68518054" w14:textId="77777777">
        <w:trPr>
          <w:trHeight w:val="560"/>
        </w:trPr>
        <w:tc>
          <w:tcPr>
            <w:tcW w:w="619" w:type="dxa"/>
            <w:hideMark/>
          </w:tcPr>
          <w:p w14:paraId="3F1D48CF"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5491" w:type="dxa"/>
            <w:hideMark/>
          </w:tcPr>
          <w:p w14:paraId="617F108D"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40" w:type="dxa"/>
            <w:hideMark/>
          </w:tcPr>
          <w:p w14:paraId="62AAEBE1"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229" w:type="dxa"/>
            <w:hideMark/>
          </w:tcPr>
          <w:p w14:paraId="5227FDD7"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68" w:type="dxa"/>
            <w:hideMark/>
          </w:tcPr>
          <w:p w14:paraId="6341F88C"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39" w:type="dxa"/>
            <w:hideMark/>
          </w:tcPr>
          <w:p w14:paraId="74E8EBB9"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6897" w:type="dxa"/>
            <w:hideMark/>
          </w:tcPr>
          <w:p w14:paraId="26A80262"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Establishment of a researcher evaluation system that recognises publications related to policy impact assessment</w:t>
            </w:r>
          </w:p>
        </w:tc>
        <w:tc>
          <w:tcPr>
            <w:tcW w:w="1057" w:type="dxa"/>
            <w:hideMark/>
          </w:tcPr>
          <w:p w14:paraId="16702BEA"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41.2 </w:t>
            </w:r>
          </w:p>
        </w:tc>
      </w:tr>
      <w:tr w:rsidR="004B36DD" w:rsidRPr="004B36DD" w14:paraId="5DD00B42" w14:textId="77777777">
        <w:trPr>
          <w:trHeight w:val="1120"/>
        </w:trPr>
        <w:tc>
          <w:tcPr>
            <w:tcW w:w="619" w:type="dxa"/>
            <w:hideMark/>
          </w:tcPr>
          <w:p w14:paraId="19B50BEE"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10</w:t>
            </w:r>
          </w:p>
        </w:tc>
        <w:tc>
          <w:tcPr>
            <w:tcW w:w="5491" w:type="dxa"/>
            <w:hideMark/>
          </w:tcPr>
          <w:p w14:paraId="51977523"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Generating personnel exchange participants by providing lectures and hands-on experience and establishing human resource development systems</w:t>
            </w:r>
          </w:p>
        </w:tc>
        <w:tc>
          <w:tcPr>
            <w:tcW w:w="1140" w:type="dxa"/>
            <w:noWrap/>
            <w:hideMark/>
          </w:tcPr>
          <w:p w14:paraId="3A75AB16"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4.23 </w:t>
            </w:r>
          </w:p>
        </w:tc>
        <w:tc>
          <w:tcPr>
            <w:tcW w:w="1229" w:type="dxa"/>
            <w:noWrap/>
            <w:hideMark/>
          </w:tcPr>
          <w:p w14:paraId="4F314FFF"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14 </w:t>
            </w:r>
          </w:p>
        </w:tc>
        <w:tc>
          <w:tcPr>
            <w:tcW w:w="1168" w:type="dxa"/>
            <w:noWrap/>
            <w:hideMark/>
          </w:tcPr>
          <w:p w14:paraId="31D6BDC8"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20 </w:t>
            </w:r>
          </w:p>
        </w:tc>
        <w:tc>
          <w:tcPr>
            <w:tcW w:w="1139" w:type="dxa"/>
            <w:noWrap/>
            <w:hideMark/>
          </w:tcPr>
          <w:p w14:paraId="163B7AD3"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4 </w:t>
            </w:r>
          </w:p>
        </w:tc>
        <w:tc>
          <w:tcPr>
            <w:tcW w:w="6897" w:type="dxa"/>
            <w:hideMark/>
          </w:tcPr>
          <w:p w14:paraId="02E3A9FA"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Development of a system allowing personnel exchange participants to engage in bidirectional interactions with government agencies, academia, and clinical settings to learn from diverse perspectives and roles</w:t>
            </w:r>
          </w:p>
        </w:tc>
        <w:tc>
          <w:tcPr>
            <w:tcW w:w="1057" w:type="dxa"/>
            <w:hideMark/>
          </w:tcPr>
          <w:p w14:paraId="72FC8D92"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82.7 </w:t>
            </w:r>
          </w:p>
        </w:tc>
      </w:tr>
      <w:tr w:rsidR="004B36DD" w:rsidRPr="004B36DD" w14:paraId="6F7104E3" w14:textId="77777777">
        <w:trPr>
          <w:trHeight w:val="840"/>
        </w:trPr>
        <w:tc>
          <w:tcPr>
            <w:tcW w:w="619" w:type="dxa"/>
            <w:hideMark/>
          </w:tcPr>
          <w:p w14:paraId="114CBF11" w14:textId="77777777" w:rsidR="004B36DD" w:rsidRPr="004B36DD" w:rsidRDefault="004B36DD" w:rsidP="004B36DD">
            <w:pPr>
              <w:spacing w:line="480" w:lineRule="auto"/>
              <w:rPr>
                <w:rFonts w:ascii="Arial" w:eastAsia="Yu Mincho" w:hAnsi="Arial" w:cs="Arial"/>
                <w:lang w:val="en-GB"/>
              </w:rPr>
            </w:pPr>
          </w:p>
        </w:tc>
        <w:tc>
          <w:tcPr>
            <w:tcW w:w="5491" w:type="dxa"/>
            <w:hideMark/>
          </w:tcPr>
          <w:p w14:paraId="484AABB8" w14:textId="77777777" w:rsidR="004B36DD" w:rsidRPr="004B36DD" w:rsidRDefault="004B36DD" w:rsidP="004B36DD">
            <w:pPr>
              <w:spacing w:line="480" w:lineRule="auto"/>
              <w:rPr>
                <w:rFonts w:ascii="Arial" w:eastAsia="Yu Mincho" w:hAnsi="Arial" w:cs="Arial"/>
                <w:lang w:val="en-GB"/>
              </w:rPr>
            </w:pPr>
          </w:p>
        </w:tc>
        <w:tc>
          <w:tcPr>
            <w:tcW w:w="1140" w:type="dxa"/>
            <w:hideMark/>
          </w:tcPr>
          <w:p w14:paraId="73AA82B0" w14:textId="77777777" w:rsidR="004B36DD" w:rsidRPr="004B36DD" w:rsidRDefault="004B36DD" w:rsidP="004B36DD">
            <w:pPr>
              <w:spacing w:line="480" w:lineRule="auto"/>
              <w:rPr>
                <w:rFonts w:ascii="Arial" w:eastAsia="Yu Mincho" w:hAnsi="Arial" w:cs="Arial"/>
                <w:lang w:val="en-GB"/>
              </w:rPr>
            </w:pPr>
          </w:p>
        </w:tc>
        <w:tc>
          <w:tcPr>
            <w:tcW w:w="1229" w:type="dxa"/>
            <w:hideMark/>
          </w:tcPr>
          <w:p w14:paraId="6F6499C3" w14:textId="77777777" w:rsidR="004B36DD" w:rsidRPr="004B36DD" w:rsidRDefault="004B36DD" w:rsidP="004B36DD">
            <w:pPr>
              <w:spacing w:line="480" w:lineRule="auto"/>
              <w:rPr>
                <w:rFonts w:ascii="Arial" w:eastAsia="Yu Mincho" w:hAnsi="Arial" w:cs="Arial"/>
                <w:lang w:val="en-GB"/>
              </w:rPr>
            </w:pPr>
          </w:p>
        </w:tc>
        <w:tc>
          <w:tcPr>
            <w:tcW w:w="1168" w:type="dxa"/>
            <w:hideMark/>
          </w:tcPr>
          <w:p w14:paraId="016BC98D" w14:textId="77777777" w:rsidR="004B36DD" w:rsidRPr="004B36DD" w:rsidRDefault="004B36DD" w:rsidP="004B36DD">
            <w:pPr>
              <w:spacing w:line="480" w:lineRule="auto"/>
              <w:rPr>
                <w:rFonts w:ascii="Arial" w:eastAsia="Yu Mincho" w:hAnsi="Arial" w:cs="Arial"/>
                <w:lang w:val="en-GB"/>
              </w:rPr>
            </w:pPr>
          </w:p>
        </w:tc>
        <w:tc>
          <w:tcPr>
            <w:tcW w:w="1139" w:type="dxa"/>
            <w:hideMark/>
          </w:tcPr>
          <w:p w14:paraId="1F1FD581" w14:textId="77777777" w:rsidR="004B36DD" w:rsidRPr="004B36DD" w:rsidRDefault="004B36DD" w:rsidP="004B36DD">
            <w:pPr>
              <w:spacing w:line="480" w:lineRule="auto"/>
              <w:rPr>
                <w:rFonts w:ascii="Arial" w:eastAsia="Yu Mincho" w:hAnsi="Arial" w:cs="Arial"/>
                <w:lang w:val="en-GB"/>
              </w:rPr>
            </w:pPr>
          </w:p>
        </w:tc>
        <w:tc>
          <w:tcPr>
            <w:tcW w:w="6897" w:type="dxa"/>
            <w:hideMark/>
          </w:tcPr>
          <w:p w14:paraId="234E80F2"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Strengthening of public health workforce development through the enhancement of healthcare policy and public health curricula in public health graduate schools and medical education</w:t>
            </w:r>
          </w:p>
        </w:tc>
        <w:tc>
          <w:tcPr>
            <w:tcW w:w="1057" w:type="dxa"/>
            <w:hideMark/>
          </w:tcPr>
          <w:p w14:paraId="15B5830B"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73.1 </w:t>
            </w:r>
          </w:p>
        </w:tc>
      </w:tr>
      <w:tr w:rsidR="004B36DD" w:rsidRPr="004B36DD" w14:paraId="5253AC95" w14:textId="77777777">
        <w:trPr>
          <w:trHeight w:val="560"/>
        </w:trPr>
        <w:tc>
          <w:tcPr>
            <w:tcW w:w="619" w:type="dxa"/>
            <w:hideMark/>
          </w:tcPr>
          <w:p w14:paraId="5DD57063"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5491" w:type="dxa"/>
            <w:hideMark/>
          </w:tcPr>
          <w:p w14:paraId="60456832"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40" w:type="dxa"/>
            <w:hideMark/>
          </w:tcPr>
          <w:p w14:paraId="61BB2506"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229" w:type="dxa"/>
            <w:hideMark/>
          </w:tcPr>
          <w:p w14:paraId="63882F5E"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68" w:type="dxa"/>
            <w:hideMark/>
          </w:tcPr>
          <w:p w14:paraId="7A8E2155"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39" w:type="dxa"/>
            <w:hideMark/>
          </w:tcPr>
          <w:p w14:paraId="39A1A135"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6897" w:type="dxa"/>
            <w:hideMark/>
          </w:tcPr>
          <w:p w14:paraId="08B23451"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Provision of practical support for personnel exchange participants by external organisations (e.g., consulting firms)</w:t>
            </w:r>
          </w:p>
        </w:tc>
        <w:tc>
          <w:tcPr>
            <w:tcW w:w="1057" w:type="dxa"/>
            <w:hideMark/>
          </w:tcPr>
          <w:p w14:paraId="378DB489"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42.3 </w:t>
            </w:r>
          </w:p>
        </w:tc>
      </w:tr>
      <w:tr w:rsidR="004B36DD" w:rsidRPr="004B36DD" w14:paraId="760B1802" w14:textId="77777777">
        <w:trPr>
          <w:trHeight w:val="1120"/>
        </w:trPr>
        <w:tc>
          <w:tcPr>
            <w:tcW w:w="619" w:type="dxa"/>
            <w:hideMark/>
          </w:tcPr>
          <w:p w14:paraId="6F10AE89"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11</w:t>
            </w:r>
          </w:p>
        </w:tc>
        <w:tc>
          <w:tcPr>
            <w:tcW w:w="5491" w:type="dxa"/>
            <w:hideMark/>
          </w:tcPr>
          <w:p w14:paraId="6E04B8E0"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Introducing schemes to strengthen implementation capabilities at the local government level</w:t>
            </w:r>
          </w:p>
        </w:tc>
        <w:tc>
          <w:tcPr>
            <w:tcW w:w="1140" w:type="dxa"/>
            <w:noWrap/>
            <w:hideMark/>
          </w:tcPr>
          <w:p w14:paraId="463553FF"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4.22 </w:t>
            </w:r>
          </w:p>
        </w:tc>
        <w:tc>
          <w:tcPr>
            <w:tcW w:w="1229" w:type="dxa"/>
            <w:noWrap/>
            <w:hideMark/>
          </w:tcPr>
          <w:p w14:paraId="06E449C3"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6 </w:t>
            </w:r>
          </w:p>
        </w:tc>
        <w:tc>
          <w:tcPr>
            <w:tcW w:w="1168" w:type="dxa"/>
            <w:noWrap/>
            <w:hideMark/>
          </w:tcPr>
          <w:p w14:paraId="7EEE756F"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12 </w:t>
            </w:r>
          </w:p>
        </w:tc>
        <w:tc>
          <w:tcPr>
            <w:tcW w:w="1139" w:type="dxa"/>
            <w:noWrap/>
            <w:hideMark/>
          </w:tcPr>
          <w:p w14:paraId="1D1C1AFD"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21 </w:t>
            </w:r>
          </w:p>
        </w:tc>
        <w:tc>
          <w:tcPr>
            <w:tcW w:w="6897" w:type="dxa"/>
            <w:hideMark/>
          </w:tcPr>
          <w:p w14:paraId="5A441288"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Strengthening of systems enabling local governments to share and reference best practices (e.g., holding local government best practice presentation sessions, creating online platforms to access exemplary cases and tools)</w:t>
            </w:r>
          </w:p>
        </w:tc>
        <w:tc>
          <w:tcPr>
            <w:tcW w:w="1057" w:type="dxa"/>
            <w:hideMark/>
          </w:tcPr>
          <w:p w14:paraId="0087D536"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73.1 </w:t>
            </w:r>
          </w:p>
        </w:tc>
      </w:tr>
      <w:tr w:rsidR="004B36DD" w:rsidRPr="004B36DD" w14:paraId="6022D2E2" w14:textId="77777777">
        <w:trPr>
          <w:trHeight w:val="1120"/>
        </w:trPr>
        <w:tc>
          <w:tcPr>
            <w:tcW w:w="619" w:type="dxa"/>
            <w:hideMark/>
          </w:tcPr>
          <w:p w14:paraId="22A5090E" w14:textId="77777777" w:rsidR="004B36DD" w:rsidRPr="004B36DD" w:rsidRDefault="004B36DD" w:rsidP="004B36DD">
            <w:pPr>
              <w:spacing w:line="480" w:lineRule="auto"/>
              <w:rPr>
                <w:rFonts w:ascii="Arial" w:eastAsia="Yu Mincho" w:hAnsi="Arial" w:cs="Arial"/>
                <w:lang w:val="en-GB"/>
              </w:rPr>
            </w:pPr>
          </w:p>
        </w:tc>
        <w:tc>
          <w:tcPr>
            <w:tcW w:w="5491" w:type="dxa"/>
            <w:hideMark/>
          </w:tcPr>
          <w:p w14:paraId="3059148F" w14:textId="77777777" w:rsidR="004B36DD" w:rsidRPr="004B36DD" w:rsidRDefault="004B36DD" w:rsidP="004B36DD">
            <w:pPr>
              <w:spacing w:line="480" w:lineRule="auto"/>
              <w:rPr>
                <w:rFonts w:ascii="Arial" w:eastAsia="Yu Mincho" w:hAnsi="Arial" w:cs="Arial"/>
                <w:lang w:val="en-GB"/>
              </w:rPr>
            </w:pPr>
          </w:p>
        </w:tc>
        <w:tc>
          <w:tcPr>
            <w:tcW w:w="1140" w:type="dxa"/>
            <w:hideMark/>
          </w:tcPr>
          <w:p w14:paraId="64768DCF" w14:textId="77777777" w:rsidR="004B36DD" w:rsidRPr="004B36DD" w:rsidRDefault="004B36DD" w:rsidP="004B36DD">
            <w:pPr>
              <w:spacing w:line="480" w:lineRule="auto"/>
              <w:rPr>
                <w:rFonts w:ascii="Arial" w:eastAsia="Yu Mincho" w:hAnsi="Arial" w:cs="Arial"/>
                <w:lang w:val="en-GB"/>
              </w:rPr>
            </w:pPr>
          </w:p>
        </w:tc>
        <w:tc>
          <w:tcPr>
            <w:tcW w:w="1229" w:type="dxa"/>
            <w:hideMark/>
          </w:tcPr>
          <w:p w14:paraId="332B3290" w14:textId="77777777" w:rsidR="004B36DD" w:rsidRPr="004B36DD" w:rsidRDefault="004B36DD" w:rsidP="004B36DD">
            <w:pPr>
              <w:spacing w:line="480" w:lineRule="auto"/>
              <w:rPr>
                <w:rFonts w:ascii="Arial" w:eastAsia="Yu Mincho" w:hAnsi="Arial" w:cs="Arial"/>
                <w:lang w:val="en-GB"/>
              </w:rPr>
            </w:pPr>
          </w:p>
        </w:tc>
        <w:tc>
          <w:tcPr>
            <w:tcW w:w="1168" w:type="dxa"/>
            <w:hideMark/>
          </w:tcPr>
          <w:p w14:paraId="1B3F9B87" w14:textId="77777777" w:rsidR="004B36DD" w:rsidRPr="004B36DD" w:rsidRDefault="004B36DD" w:rsidP="004B36DD">
            <w:pPr>
              <w:spacing w:line="480" w:lineRule="auto"/>
              <w:rPr>
                <w:rFonts w:ascii="Arial" w:eastAsia="Yu Mincho" w:hAnsi="Arial" w:cs="Arial"/>
                <w:lang w:val="en-GB"/>
              </w:rPr>
            </w:pPr>
          </w:p>
        </w:tc>
        <w:tc>
          <w:tcPr>
            <w:tcW w:w="1139" w:type="dxa"/>
            <w:hideMark/>
          </w:tcPr>
          <w:p w14:paraId="723E3C04" w14:textId="77777777" w:rsidR="004B36DD" w:rsidRPr="004B36DD" w:rsidRDefault="004B36DD" w:rsidP="004B36DD">
            <w:pPr>
              <w:spacing w:line="480" w:lineRule="auto"/>
              <w:rPr>
                <w:rFonts w:ascii="Arial" w:eastAsia="Yu Mincho" w:hAnsi="Arial" w:cs="Arial"/>
                <w:lang w:val="en-GB"/>
              </w:rPr>
            </w:pPr>
          </w:p>
        </w:tc>
        <w:tc>
          <w:tcPr>
            <w:tcW w:w="6897" w:type="dxa"/>
            <w:hideMark/>
          </w:tcPr>
          <w:p w14:paraId="58916B93"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Development of training materials by external organisations to enhance EBPM-related skills among professionals such as public health nurses and midwives (e.g., creation and dissemination of training resources in collaboration with professional associations)</w:t>
            </w:r>
          </w:p>
        </w:tc>
        <w:tc>
          <w:tcPr>
            <w:tcW w:w="1057" w:type="dxa"/>
            <w:hideMark/>
          </w:tcPr>
          <w:p w14:paraId="5DD8C5A2"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51.9 </w:t>
            </w:r>
          </w:p>
        </w:tc>
      </w:tr>
      <w:tr w:rsidR="004B36DD" w:rsidRPr="004B36DD" w14:paraId="164606B6" w14:textId="77777777">
        <w:trPr>
          <w:trHeight w:val="560"/>
        </w:trPr>
        <w:tc>
          <w:tcPr>
            <w:tcW w:w="619" w:type="dxa"/>
            <w:hideMark/>
          </w:tcPr>
          <w:p w14:paraId="33010BAF" w14:textId="77777777" w:rsidR="004B36DD" w:rsidRPr="004B36DD" w:rsidRDefault="004B36DD" w:rsidP="004B36DD">
            <w:pPr>
              <w:spacing w:line="480" w:lineRule="auto"/>
              <w:rPr>
                <w:rFonts w:ascii="Arial" w:eastAsia="Yu Mincho" w:hAnsi="Arial" w:cs="Arial"/>
                <w:lang w:val="en-GB"/>
              </w:rPr>
            </w:pPr>
          </w:p>
        </w:tc>
        <w:tc>
          <w:tcPr>
            <w:tcW w:w="5491" w:type="dxa"/>
            <w:hideMark/>
          </w:tcPr>
          <w:p w14:paraId="4A29FB69" w14:textId="77777777" w:rsidR="004B36DD" w:rsidRPr="004B36DD" w:rsidRDefault="004B36DD" w:rsidP="004B36DD">
            <w:pPr>
              <w:spacing w:line="480" w:lineRule="auto"/>
              <w:rPr>
                <w:rFonts w:ascii="Arial" w:eastAsia="Yu Mincho" w:hAnsi="Arial" w:cs="Arial"/>
                <w:lang w:val="en-GB"/>
              </w:rPr>
            </w:pPr>
          </w:p>
        </w:tc>
        <w:tc>
          <w:tcPr>
            <w:tcW w:w="1140" w:type="dxa"/>
            <w:hideMark/>
          </w:tcPr>
          <w:p w14:paraId="479EC5E2" w14:textId="77777777" w:rsidR="004B36DD" w:rsidRPr="004B36DD" w:rsidRDefault="004B36DD" w:rsidP="004B36DD">
            <w:pPr>
              <w:spacing w:line="480" w:lineRule="auto"/>
              <w:rPr>
                <w:rFonts w:ascii="Arial" w:eastAsia="Yu Mincho" w:hAnsi="Arial" w:cs="Arial"/>
                <w:lang w:val="en-GB"/>
              </w:rPr>
            </w:pPr>
          </w:p>
        </w:tc>
        <w:tc>
          <w:tcPr>
            <w:tcW w:w="1229" w:type="dxa"/>
            <w:hideMark/>
          </w:tcPr>
          <w:p w14:paraId="311A47AB" w14:textId="77777777" w:rsidR="004B36DD" w:rsidRPr="004B36DD" w:rsidRDefault="004B36DD" w:rsidP="004B36DD">
            <w:pPr>
              <w:spacing w:line="480" w:lineRule="auto"/>
              <w:rPr>
                <w:rFonts w:ascii="Arial" w:eastAsia="Yu Mincho" w:hAnsi="Arial" w:cs="Arial"/>
                <w:lang w:val="en-GB"/>
              </w:rPr>
            </w:pPr>
          </w:p>
        </w:tc>
        <w:tc>
          <w:tcPr>
            <w:tcW w:w="1168" w:type="dxa"/>
            <w:hideMark/>
          </w:tcPr>
          <w:p w14:paraId="583C396C" w14:textId="77777777" w:rsidR="004B36DD" w:rsidRPr="004B36DD" w:rsidRDefault="004B36DD" w:rsidP="004B36DD">
            <w:pPr>
              <w:spacing w:line="480" w:lineRule="auto"/>
              <w:rPr>
                <w:rFonts w:ascii="Arial" w:eastAsia="Yu Mincho" w:hAnsi="Arial" w:cs="Arial"/>
                <w:lang w:val="en-GB"/>
              </w:rPr>
            </w:pPr>
          </w:p>
        </w:tc>
        <w:tc>
          <w:tcPr>
            <w:tcW w:w="1139" w:type="dxa"/>
            <w:hideMark/>
          </w:tcPr>
          <w:p w14:paraId="1973B6F5" w14:textId="77777777" w:rsidR="004B36DD" w:rsidRPr="004B36DD" w:rsidRDefault="004B36DD" w:rsidP="004B36DD">
            <w:pPr>
              <w:spacing w:line="480" w:lineRule="auto"/>
              <w:rPr>
                <w:rFonts w:ascii="Arial" w:eastAsia="Yu Mincho" w:hAnsi="Arial" w:cs="Arial"/>
                <w:lang w:val="en-GB"/>
              </w:rPr>
            </w:pPr>
          </w:p>
        </w:tc>
        <w:tc>
          <w:tcPr>
            <w:tcW w:w="6897" w:type="dxa"/>
            <w:hideMark/>
          </w:tcPr>
          <w:p w14:paraId="073E9CDD"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Facilitation by external organisations to connect local governments with private sector and academic institutions based on their policy needs</w:t>
            </w:r>
          </w:p>
        </w:tc>
        <w:tc>
          <w:tcPr>
            <w:tcW w:w="1057" w:type="dxa"/>
            <w:hideMark/>
          </w:tcPr>
          <w:p w14:paraId="0814852F"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51.9 </w:t>
            </w:r>
          </w:p>
        </w:tc>
      </w:tr>
      <w:tr w:rsidR="004B36DD" w:rsidRPr="004B36DD" w14:paraId="4857AE30" w14:textId="77777777">
        <w:trPr>
          <w:trHeight w:val="280"/>
        </w:trPr>
        <w:tc>
          <w:tcPr>
            <w:tcW w:w="619" w:type="dxa"/>
            <w:hideMark/>
          </w:tcPr>
          <w:p w14:paraId="177C3528" w14:textId="77777777" w:rsidR="004B36DD" w:rsidRPr="004B36DD" w:rsidRDefault="004B36DD" w:rsidP="004B36DD">
            <w:pPr>
              <w:spacing w:line="480" w:lineRule="auto"/>
              <w:rPr>
                <w:rFonts w:ascii="Arial" w:eastAsia="Yu Mincho" w:hAnsi="Arial" w:cs="Arial"/>
                <w:lang w:val="en-GB"/>
              </w:rPr>
            </w:pPr>
          </w:p>
        </w:tc>
        <w:tc>
          <w:tcPr>
            <w:tcW w:w="5491" w:type="dxa"/>
            <w:hideMark/>
          </w:tcPr>
          <w:p w14:paraId="13100C7C" w14:textId="77777777" w:rsidR="004B36DD" w:rsidRPr="004B36DD" w:rsidRDefault="004B36DD" w:rsidP="004B36DD">
            <w:pPr>
              <w:spacing w:line="480" w:lineRule="auto"/>
              <w:rPr>
                <w:rFonts w:ascii="Arial" w:eastAsia="Yu Mincho" w:hAnsi="Arial" w:cs="Arial"/>
                <w:lang w:val="en-GB"/>
              </w:rPr>
            </w:pPr>
          </w:p>
        </w:tc>
        <w:tc>
          <w:tcPr>
            <w:tcW w:w="1140" w:type="dxa"/>
            <w:hideMark/>
          </w:tcPr>
          <w:p w14:paraId="69BBB96D" w14:textId="77777777" w:rsidR="004B36DD" w:rsidRPr="004B36DD" w:rsidRDefault="004B36DD" w:rsidP="004B36DD">
            <w:pPr>
              <w:spacing w:line="480" w:lineRule="auto"/>
              <w:rPr>
                <w:rFonts w:ascii="Arial" w:eastAsia="Yu Mincho" w:hAnsi="Arial" w:cs="Arial"/>
                <w:lang w:val="en-GB"/>
              </w:rPr>
            </w:pPr>
          </w:p>
        </w:tc>
        <w:tc>
          <w:tcPr>
            <w:tcW w:w="1229" w:type="dxa"/>
            <w:hideMark/>
          </w:tcPr>
          <w:p w14:paraId="61C57645" w14:textId="77777777" w:rsidR="004B36DD" w:rsidRPr="004B36DD" w:rsidRDefault="004B36DD" w:rsidP="004B36DD">
            <w:pPr>
              <w:spacing w:line="480" w:lineRule="auto"/>
              <w:rPr>
                <w:rFonts w:ascii="Arial" w:eastAsia="Yu Mincho" w:hAnsi="Arial" w:cs="Arial"/>
                <w:lang w:val="en-GB"/>
              </w:rPr>
            </w:pPr>
          </w:p>
        </w:tc>
        <w:tc>
          <w:tcPr>
            <w:tcW w:w="1168" w:type="dxa"/>
            <w:hideMark/>
          </w:tcPr>
          <w:p w14:paraId="6F570F94" w14:textId="77777777" w:rsidR="004B36DD" w:rsidRPr="004B36DD" w:rsidRDefault="004B36DD" w:rsidP="004B36DD">
            <w:pPr>
              <w:spacing w:line="480" w:lineRule="auto"/>
              <w:rPr>
                <w:rFonts w:ascii="Arial" w:eastAsia="Yu Mincho" w:hAnsi="Arial" w:cs="Arial"/>
                <w:lang w:val="en-GB"/>
              </w:rPr>
            </w:pPr>
          </w:p>
        </w:tc>
        <w:tc>
          <w:tcPr>
            <w:tcW w:w="1139" w:type="dxa"/>
            <w:hideMark/>
          </w:tcPr>
          <w:p w14:paraId="79FD8AC9" w14:textId="77777777" w:rsidR="004B36DD" w:rsidRPr="004B36DD" w:rsidRDefault="004B36DD" w:rsidP="004B36DD">
            <w:pPr>
              <w:spacing w:line="480" w:lineRule="auto"/>
              <w:rPr>
                <w:rFonts w:ascii="Arial" w:eastAsia="Yu Mincho" w:hAnsi="Arial" w:cs="Arial"/>
                <w:lang w:val="en-GB"/>
              </w:rPr>
            </w:pPr>
          </w:p>
        </w:tc>
        <w:tc>
          <w:tcPr>
            <w:tcW w:w="6897" w:type="dxa"/>
            <w:hideMark/>
          </w:tcPr>
          <w:p w14:paraId="0EC24220"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Design and implementation of model projects</w:t>
            </w:r>
          </w:p>
        </w:tc>
        <w:tc>
          <w:tcPr>
            <w:tcW w:w="1057" w:type="dxa"/>
            <w:hideMark/>
          </w:tcPr>
          <w:p w14:paraId="4D6F77E7"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50.0 </w:t>
            </w:r>
          </w:p>
        </w:tc>
      </w:tr>
      <w:tr w:rsidR="004B36DD" w:rsidRPr="004B36DD" w14:paraId="798A1466" w14:textId="77777777">
        <w:trPr>
          <w:trHeight w:val="560"/>
        </w:trPr>
        <w:tc>
          <w:tcPr>
            <w:tcW w:w="619" w:type="dxa"/>
            <w:hideMark/>
          </w:tcPr>
          <w:p w14:paraId="66C23609" w14:textId="77777777" w:rsidR="004B36DD" w:rsidRPr="004B36DD" w:rsidRDefault="004B36DD" w:rsidP="004B36DD">
            <w:pPr>
              <w:spacing w:line="480" w:lineRule="auto"/>
              <w:rPr>
                <w:rFonts w:ascii="Arial" w:eastAsia="Yu Mincho" w:hAnsi="Arial" w:cs="Arial"/>
                <w:lang w:val="en-GB"/>
              </w:rPr>
            </w:pPr>
          </w:p>
        </w:tc>
        <w:tc>
          <w:tcPr>
            <w:tcW w:w="5491" w:type="dxa"/>
            <w:hideMark/>
          </w:tcPr>
          <w:p w14:paraId="439FE5DD" w14:textId="77777777" w:rsidR="004B36DD" w:rsidRPr="004B36DD" w:rsidRDefault="004B36DD" w:rsidP="004B36DD">
            <w:pPr>
              <w:spacing w:line="480" w:lineRule="auto"/>
              <w:rPr>
                <w:rFonts w:ascii="Arial" w:eastAsia="Yu Mincho" w:hAnsi="Arial" w:cs="Arial"/>
                <w:lang w:val="en-GB"/>
              </w:rPr>
            </w:pPr>
          </w:p>
        </w:tc>
        <w:tc>
          <w:tcPr>
            <w:tcW w:w="1140" w:type="dxa"/>
            <w:hideMark/>
          </w:tcPr>
          <w:p w14:paraId="68422D05" w14:textId="77777777" w:rsidR="004B36DD" w:rsidRPr="004B36DD" w:rsidRDefault="004B36DD" w:rsidP="004B36DD">
            <w:pPr>
              <w:spacing w:line="480" w:lineRule="auto"/>
              <w:rPr>
                <w:rFonts w:ascii="Arial" w:eastAsia="Yu Mincho" w:hAnsi="Arial" w:cs="Arial"/>
                <w:lang w:val="en-GB"/>
              </w:rPr>
            </w:pPr>
          </w:p>
        </w:tc>
        <w:tc>
          <w:tcPr>
            <w:tcW w:w="1229" w:type="dxa"/>
            <w:hideMark/>
          </w:tcPr>
          <w:p w14:paraId="4DC5FB92" w14:textId="77777777" w:rsidR="004B36DD" w:rsidRPr="004B36DD" w:rsidRDefault="004B36DD" w:rsidP="004B36DD">
            <w:pPr>
              <w:spacing w:line="480" w:lineRule="auto"/>
              <w:rPr>
                <w:rFonts w:ascii="Arial" w:eastAsia="Yu Mincho" w:hAnsi="Arial" w:cs="Arial"/>
                <w:lang w:val="en-GB"/>
              </w:rPr>
            </w:pPr>
          </w:p>
        </w:tc>
        <w:tc>
          <w:tcPr>
            <w:tcW w:w="1168" w:type="dxa"/>
            <w:hideMark/>
          </w:tcPr>
          <w:p w14:paraId="3F50F950" w14:textId="77777777" w:rsidR="004B36DD" w:rsidRPr="004B36DD" w:rsidRDefault="004B36DD" w:rsidP="004B36DD">
            <w:pPr>
              <w:spacing w:line="480" w:lineRule="auto"/>
              <w:rPr>
                <w:rFonts w:ascii="Arial" w:eastAsia="Yu Mincho" w:hAnsi="Arial" w:cs="Arial"/>
                <w:lang w:val="en-GB"/>
              </w:rPr>
            </w:pPr>
          </w:p>
        </w:tc>
        <w:tc>
          <w:tcPr>
            <w:tcW w:w="1139" w:type="dxa"/>
            <w:hideMark/>
          </w:tcPr>
          <w:p w14:paraId="207953C5" w14:textId="77777777" w:rsidR="004B36DD" w:rsidRPr="004B36DD" w:rsidRDefault="004B36DD" w:rsidP="004B36DD">
            <w:pPr>
              <w:spacing w:line="480" w:lineRule="auto"/>
              <w:rPr>
                <w:rFonts w:ascii="Arial" w:eastAsia="Yu Mincho" w:hAnsi="Arial" w:cs="Arial"/>
                <w:lang w:val="en-GB"/>
              </w:rPr>
            </w:pPr>
          </w:p>
        </w:tc>
        <w:tc>
          <w:tcPr>
            <w:tcW w:w="6897" w:type="dxa"/>
            <w:hideMark/>
          </w:tcPr>
          <w:p w14:paraId="698F8102"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Support for effective and efficient policy implementation by external organisations (e.g., consulting firms)</w:t>
            </w:r>
          </w:p>
        </w:tc>
        <w:tc>
          <w:tcPr>
            <w:tcW w:w="1057" w:type="dxa"/>
            <w:hideMark/>
          </w:tcPr>
          <w:p w14:paraId="41551EC4"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46.2 </w:t>
            </w:r>
          </w:p>
        </w:tc>
      </w:tr>
      <w:tr w:rsidR="004B36DD" w:rsidRPr="004B36DD" w14:paraId="46981F5A" w14:textId="77777777">
        <w:trPr>
          <w:trHeight w:val="840"/>
        </w:trPr>
        <w:tc>
          <w:tcPr>
            <w:tcW w:w="619" w:type="dxa"/>
            <w:hideMark/>
          </w:tcPr>
          <w:p w14:paraId="413D8D08" w14:textId="77777777" w:rsidR="004B36DD" w:rsidRPr="004B36DD" w:rsidRDefault="004B36DD" w:rsidP="004B36DD">
            <w:pPr>
              <w:spacing w:line="480" w:lineRule="auto"/>
              <w:rPr>
                <w:rFonts w:ascii="Arial" w:eastAsia="Yu Mincho" w:hAnsi="Arial" w:cs="Arial"/>
                <w:lang w:val="en-GB"/>
              </w:rPr>
            </w:pPr>
          </w:p>
        </w:tc>
        <w:tc>
          <w:tcPr>
            <w:tcW w:w="5491" w:type="dxa"/>
            <w:hideMark/>
          </w:tcPr>
          <w:p w14:paraId="71584F09" w14:textId="77777777" w:rsidR="004B36DD" w:rsidRPr="004B36DD" w:rsidRDefault="004B36DD" w:rsidP="004B36DD">
            <w:pPr>
              <w:spacing w:line="480" w:lineRule="auto"/>
              <w:rPr>
                <w:rFonts w:ascii="Arial" w:eastAsia="Yu Mincho" w:hAnsi="Arial" w:cs="Arial"/>
                <w:lang w:val="en-GB"/>
              </w:rPr>
            </w:pPr>
          </w:p>
        </w:tc>
        <w:tc>
          <w:tcPr>
            <w:tcW w:w="1140" w:type="dxa"/>
            <w:hideMark/>
          </w:tcPr>
          <w:p w14:paraId="63DCF205" w14:textId="77777777" w:rsidR="004B36DD" w:rsidRPr="004B36DD" w:rsidRDefault="004B36DD" w:rsidP="004B36DD">
            <w:pPr>
              <w:spacing w:line="480" w:lineRule="auto"/>
              <w:rPr>
                <w:rFonts w:ascii="Arial" w:eastAsia="Yu Mincho" w:hAnsi="Arial" w:cs="Arial"/>
                <w:lang w:val="en-GB"/>
              </w:rPr>
            </w:pPr>
          </w:p>
        </w:tc>
        <w:tc>
          <w:tcPr>
            <w:tcW w:w="1229" w:type="dxa"/>
            <w:hideMark/>
          </w:tcPr>
          <w:p w14:paraId="2E3D9D6F" w14:textId="77777777" w:rsidR="004B36DD" w:rsidRPr="004B36DD" w:rsidRDefault="004B36DD" w:rsidP="004B36DD">
            <w:pPr>
              <w:spacing w:line="480" w:lineRule="auto"/>
              <w:rPr>
                <w:rFonts w:ascii="Arial" w:eastAsia="Yu Mincho" w:hAnsi="Arial" w:cs="Arial"/>
                <w:lang w:val="en-GB"/>
              </w:rPr>
            </w:pPr>
          </w:p>
        </w:tc>
        <w:tc>
          <w:tcPr>
            <w:tcW w:w="1168" w:type="dxa"/>
            <w:hideMark/>
          </w:tcPr>
          <w:p w14:paraId="0CCD6938" w14:textId="77777777" w:rsidR="004B36DD" w:rsidRPr="004B36DD" w:rsidRDefault="004B36DD" w:rsidP="004B36DD">
            <w:pPr>
              <w:spacing w:line="480" w:lineRule="auto"/>
              <w:rPr>
                <w:rFonts w:ascii="Arial" w:eastAsia="Yu Mincho" w:hAnsi="Arial" w:cs="Arial"/>
                <w:lang w:val="en-GB"/>
              </w:rPr>
            </w:pPr>
          </w:p>
        </w:tc>
        <w:tc>
          <w:tcPr>
            <w:tcW w:w="1139" w:type="dxa"/>
            <w:hideMark/>
          </w:tcPr>
          <w:p w14:paraId="3F4A3E2B" w14:textId="77777777" w:rsidR="004B36DD" w:rsidRPr="004B36DD" w:rsidRDefault="004B36DD" w:rsidP="004B36DD">
            <w:pPr>
              <w:spacing w:line="480" w:lineRule="auto"/>
              <w:rPr>
                <w:rFonts w:ascii="Arial" w:eastAsia="Yu Mincho" w:hAnsi="Arial" w:cs="Arial"/>
                <w:lang w:val="en-GB"/>
              </w:rPr>
            </w:pPr>
          </w:p>
        </w:tc>
        <w:tc>
          <w:tcPr>
            <w:tcW w:w="6897" w:type="dxa"/>
            <w:hideMark/>
          </w:tcPr>
          <w:p w14:paraId="1E3FD3A3"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Implementation of industry-government-academia-civil society collaboration support programmes (e.g., incubation programmes to connect social enterprises with public and private funding sources)</w:t>
            </w:r>
          </w:p>
        </w:tc>
        <w:tc>
          <w:tcPr>
            <w:tcW w:w="1057" w:type="dxa"/>
            <w:hideMark/>
          </w:tcPr>
          <w:p w14:paraId="11A6C9CB"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36.5 </w:t>
            </w:r>
          </w:p>
        </w:tc>
      </w:tr>
      <w:tr w:rsidR="004B36DD" w:rsidRPr="004B36DD" w14:paraId="4B4DF19B" w14:textId="77777777">
        <w:trPr>
          <w:trHeight w:val="840"/>
        </w:trPr>
        <w:tc>
          <w:tcPr>
            <w:tcW w:w="619" w:type="dxa"/>
            <w:hideMark/>
          </w:tcPr>
          <w:p w14:paraId="54F798C9"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5491" w:type="dxa"/>
            <w:hideMark/>
          </w:tcPr>
          <w:p w14:paraId="39AD2FBC"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40" w:type="dxa"/>
            <w:hideMark/>
          </w:tcPr>
          <w:p w14:paraId="440D1B89"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229" w:type="dxa"/>
            <w:hideMark/>
          </w:tcPr>
          <w:p w14:paraId="45E62140"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68" w:type="dxa"/>
            <w:hideMark/>
          </w:tcPr>
          <w:p w14:paraId="28965CDB"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39" w:type="dxa"/>
            <w:hideMark/>
          </w:tcPr>
          <w:p w14:paraId="2B7517C6"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6897" w:type="dxa"/>
            <w:hideMark/>
          </w:tcPr>
          <w:p w14:paraId="461DD514"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Government support for the establishment of EBPM Promotion Offices within local governments (e.g., implementation of training programmes for local policymakers on EBPM)</w:t>
            </w:r>
          </w:p>
        </w:tc>
        <w:tc>
          <w:tcPr>
            <w:tcW w:w="1057" w:type="dxa"/>
            <w:hideMark/>
          </w:tcPr>
          <w:p w14:paraId="01844B6B"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34.6 </w:t>
            </w:r>
          </w:p>
        </w:tc>
      </w:tr>
      <w:tr w:rsidR="004B36DD" w:rsidRPr="004B36DD" w14:paraId="795524A8" w14:textId="77777777">
        <w:trPr>
          <w:trHeight w:val="840"/>
        </w:trPr>
        <w:tc>
          <w:tcPr>
            <w:tcW w:w="619" w:type="dxa"/>
            <w:hideMark/>
          </w:tcPr>
          <w:p w14:paraId="083AA7D2"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11</w:t>
            </w:r>
          </w:p>
        </w:tc>
        <w:tc>
          <w:tcPr>
            <w:tcW w:w="5491" w:type="dxa"/>
            <w:hideMark/>
          </w:tcPr>
          <w:p w14:paraId="4D44E06E"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Providing organisational support to utilise the experiences of personnel exchange participants</w:t>
            </w:r>
          </w:p>
        </w:tc>
        <w:tc>
          <w:tcPr>
            <w:tcW w:w="1140" w:type="dxa"/>
            <w:noWrap/>
            <w:hideMark/>
          </w:tcPr>
          <w:p w14:paraId="6662BE31"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4.22 </w:t>
            </w:r>
          </w:p>
        </w:tc>
        <w:tc>
          <w:tcPr>
            <w:tcW w:w="1229" w:type="dxa"/>
            <w:noWrap/>
            <w:hideMark/>
          </w:tcPr>
          <w:p w14:paraId="75273CA8"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15 </w:t>
            </w:r>
          </w:p>
        </w:tc>
        <w:tc>
          <w:tcPr>
            <w:tcW w:w="1168" w:type="dxa"/>
            <w:noWrap/>
            <w:hideMark/>
          </w:tcPr>
          <w:p w14:paraId="7D4EF795"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23 </w:t>
            </w:r>
          </w:p>
        </w:tc>
        <w:tc>
          <w:tcPr>
            <w:tcW w:w="1139" w:type="dxa"/>
            <w:noWrap/>
            <w:hideMark/>
          </w:tcPr>
          <w:p w14:paraId="597D0763"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2 </w:t>
            </w:r>
          </w:p>
        </w:tc>
        <w:tc>
          <w:tcPr>
            <w:tcW w:w="6897" w:type="dxa"/>
            <w:hideMark/>
          </w:tcPr>
          <w:p w14:paraId="2C914F56"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Establishment of a personnel system in the dispatching organisations to enable personnel exchange participants to leverage their administrative experience post-exchange</w:t>
            </w:r>
          </w:p>
        </w:tc>
        <w:tc>
          <w:tcPr>
            <w:tcW w:w="1057" w:type="dxa"/>
            <w:hideMark/>
          </w:tcPr>
          <w:p w14:paraId="5D9D5F12"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75.9 </w:t>
            </w:r>
          </w:p>
        </w:tc>
      </w:tr>
      <w:tr w:rsidR="004B36DD" w:rsidRPr="004B36DD" w14:paraId="16A9B6E8" w14:textId="77777777">
        <w:trPr>
          <w:trHeight w:val="840"/>
        </w:trPr>
        <w:tc>
          <w:tcPr>
            <w:tcW w:w="619" w:type="dxa"/>
            <w:hideMark/>
          </w:tcPr>
          <w:p w14:paraId="526C292E" w14:textId="77777777" w:rsidR="004B36DD" w:rsidRPr="004B36DD" w:rsidRDefault="004B36DD" w:rsidP="004B36DD">
            <w:pPr>
              <w:spacing w:line="480" w:lineRule="auto"/>
              <w:rPr>
                <w:rFonts w:ascii="Arial" w:eastAsia="Yu Mincho" w:hAnsi="Arial" w:cs="Arial"/>
                <w:lang w:val="en-GB"/>
              </w:rPr>
            </w:pPr>
          </w:p>
        </w:tc>
        <w:tc>
          <w:tcPr>
            <w:tcW w:w="5491" w:type="dxa"/>
            <w:hideMark/>
          </w:tcPr>
          <w:p w14:paraId="1A74B623" w14:textId="77777777" w:rsidR="004B36DD" w:rsidRPr="004B36DD" w:rsidRDefault="004B36DD" w:rsidP="004B36DD">
            <w:pPr>
              <w:spacing w:line="480" w:lineRule="auto"/>
              <w:rPr>
                <w:rFonts w:ascii="Arial" w:eastAsia="Yu Mincho" w:hAnsi="Arial" w:cs="Arial"/>
                <w:lang w:val="en-GB"/>
              </w:rPr>
            </w:pPr>
          </w:p>
        </w:tc>
        <w:tc>
          <w:tcPr>
            <w:tcW w:w="1140" w:type="dxa"/>
            <w:hideMark/>
          </w:tcPr>
          <w:p w14:paraId="0A7C09D3" w14:textId="77777777" w:rsidR="004B36DD" w:rsidRPr="004B36DD" w:rsidRDefault="004B36DD" w:rsidP="004B36DD">
            <w:pPr>
              <w:spacing w:line="480" w:lineRule="auto"/>
              <w:rPr>
                <w:rFonts w:ascii="Arial" w:eastAsia="Yu Mincho" w:hAnsi="Arial" w:cs="Arial"/>
                <w:lang w:val="en-GB"/>
              </w:rPr>
            </w:pPr>
          </w:p>
        </w:tc>
        <w:tc>
          <w:tcPr>
            <w:tcW w:w="1229" w:type="dxa"/>
            <w:hideMark/>
          </w:tcPr>
          <w:p w14:paraId="5391A477" w14:textId="77777777" w:rsidR="004B36DD" w:rsidRPr="004B36DD" w:rsidRDefault="004B36DD" w:rsidP="004B36DD">
            <w:pPr>
              <w:spacing w:line="480" w:lineRule="auto"/>
              <w:rPr>
                <w:rFonts w:ascii="Arial" w:eastAsia="Yu Mincho" w:hAnsi="Arial" w:cs="Arial"/>
                <w:lang w:val="en-GB"/>
              </w:rPr>
            </w:pPr>
          </w:p>
        </w:tc>
        <w:tc>
          <w:tcPr>
            <w:tcW w:w="1168" w:type="dxa"/>
            <w:hideMark/>
          </w:tcPr>
          <w:p w14:paraId="155F47A5" w14:textId="77777777" w:rsidR="004B36DD" w:rsidRPr="004B36DD" w:rsidRDefault="004B36DD" w:rsidP="004B36DD">
            <w:pPr>
              <w:spacing w:line="480" w:lineRule="auto"/>
              <w:rPr>
                <w:rFonts w:ascii="Arial" w:eastAsia="Yu Mincho" w:hAnsi="Arial" w:cs="Arial"/>
                <w:lang w:val="en-GB"/>
              </w:rPr>
            </w:pPr>
          </w:p>
        </w:tc>
        <w:tc>
          <w:tcPr>
            <w:tcW w:w="1139" w:type="dxa"/>
            <w:hideMark/>
          </w:tcPr>
          <w:p w14:paraId="034C3353" w14:textId="77777777" w:rsidR="004B36DD" w:rsidRPr="004B36DD" w:rsidRDefault="004B36DD" w:rsidP="004B36DD">
            <w:pPr>
              <w:spacing w:line="480" w:lineRule="auto"/>
              <w:rPr>
                <w:rFonts w:ascii="Arial" w:eastAsia="Yu Mincho" w:hAnsi="Arial" w:cs="Arial"/>
                <w:lang w:val="en-GB"/>
              </w:rPr>
            </w:pPr>
          </w:p>
        </w:tc>
        <w:tc>
          <w:tcPr>
            <w:tcW w:w="6897" w:type="dxa"/>
            <w:hideMark/>
          </w:tcPr>
          <w:p w14:paraId="1D59BB57"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Establishment of platforms where personnel exchange participants can act as bridges between academia and policy (e.g., creation of policy committees)</w:t>
            </w:r>
          </w:p>
        </w:tc>
        <w:tc>
          <w:tcPr>
            <w:tcW w:w="1057" w:type="dxa"/>
            <w:hideMark/>
          </w:tcPr>
          <w:p w14:paraId="1674B753"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72.2 </w:t>
            </w:r>
          </w:p>
        </w:tc>
      </w:tr>
      <w:tr w:rsidR="004B36DD" w:rsidRPr="004B36DD" w14:paraId="0092CBBB" w14:textId="77777777">
        <w:trPr>
          <w:trHeight w:val="560"/>
        </w:trPr>
        <w:tc>
          <w:tcPr>
            <w:tcW w:w="619" w:type="dxa"/>
            <w:hideMark/>
          </w:tcPr>
          <w:p w14:paraId="07DAAE43" w14:textId="77777777" w:rsidR="004B36DD" w:rsidRPr="004B36DD" w:rsidRDefault="004B36DD" w:rsidP="004B36DD">
            <w:pPr>
              <w:spacing w:line="480" w:lineRule="auto"/>
              <w:rPr>
                <w:rFonts w:ascii="Arial" w:eastAsia="Yu Mincho" w:hAnsi="Arial" w:cs="Arial"/>
                <w:lang w:val="en-GB"/>
              </w:rPr>
            </w:pPr>
          </w:p>
        </w:tc>
        <w:tc>
          <w:tcPr>
            <w:tcW w:w="5491" w:type="dxa"/>
            <w:hideMark/>
          </w:tcPr>
          <w:p w14:paraId="6B5BFADB" w14:textId="77777777" w:rsidR="004B36DD" w:rsidRPr="004B36DD" w:rsidRDefault="004B36DD" w:rsidP="004B36DD">
            <w:pPr>
              <w:spacing w:line="480" w:lineRule="auto"/>
              <w:rPr>
                <w:rFonts w:ascii="Arial" w:eastAsia="Yu Mincho" w:hAnsi="Arial" w:cs="Arial"/>
                <w:lang w:val="en-GB"/>
              </w:rPr>
            </w:pPr>
          </w:p>
        </w:tc>
        <w:tc>
          <w:tcPr>
            <w:tcW w:w="1140" w:type="dxa"/>
            <w:hideMark/>
          </w:tcPr>
          <w:p w14:paraId="42B39E71" w14:textId="77777777" w:rsidR="004B36DD" w:rsidRPr="004B36DD" w:rsidRDefault="004B36DD" w:rsidP="004B36DD">
            <w:pPr>
              <w:spacing w:line="480" w:lineRule="auto"/>
              <w:rPr>
                <w:rFonts w:ascii="Arial" w:eastAsia="Yu Mincho" w:hAnsi="Arial" w:cs="Arial"/>
                <w:lang w:val="en-GB"/>
              </w:rPr>
            </w:pPr>
          </w:p>
        </w:tc>
        <w:tc>
          <w:tcPr>
            <w:tcW w:w="1229" w:type="dxa"/>
            <w:hideMark/>
          </w:tcPr>
          <w:p w14:paraId="7FD22AB1" w14:textId="77777777" w:rsidR="004B36DD" w:rsidRPr="004B36DD" w:rsidRDefault="004B36DD" w:rsidP="004B36DD">
            <w:pPr>
              <w:spacing w:line="480" w:lineRule="auto"/>
              <w:rPr>
                <w:rFonts w:ascii="Arial" w:eastAsia="Yu Mincho" w:hAnsi="Arial" w:cs="Arial"/>
                <w:lang w:val="en-GB"/>
              </w:rPr>
            </w:pPr>
          </w:p>
        </w:tc>
        <w:tc>
          <w:tcPr>
            <w:tcW w:w="1168" w:type="dxa"/>
            <w:hideMark/>
          </w:tcPr>
          <w:p w14:paraId="3CBCB9BE" w14:textId="77777777" w:rsidR="004B36DD" w:rsidRPr="004B36DD" w:rsidRDefault="004B36DD" w:rsidP="004B36DD">
            <w:pPr>
              <w:spacing w:line="480" w:lineRule="auto"/>
              <w:rPr>
                <w:rFonts w:ascii="Arial" w:eastAsia="Yu Mincho" w:hAnsi="Arial" w:cs="Arial"/>
                <w:lang w:val="en-GB"/>
              </w:rPr>
            </w:pPr>
          </w:p>
        </w:tc>
        <w:tc>
          <w:tcPr>
            <w:tcW w:w="1139" w:type="dxa"/>
            <w:hideMark/>
          </w:tcPr>
          <w:p w14:paraId="2F2E882A" w14:textId="77777777" w:rsidR="004B36DD" w:rsidRPr="004B36DD" w:rsidRDefault="004B36DD" w:rsidP="004B36DD">
            <w:pPr>
              <w:spacing w:line="480" w:lineRule="auto"/>
              <w:rPr>
                <w:rFonts w:ascii="Arial" w:eastAsia="Yu Mincho" w:hAnsi="Arial" w:cs="Arial"/>
                <w:lang w:val="en-GB"/>
              </w:rPr>
            </w:pPr>
          </w:p>
        </w:tc>
        <w:tc>
          <w:tcPr>
            <w:tcW w:w="6897" w:type="dxa"/>
            <w:hideMark/>
          </w:tcPr>
          <w:p w14:paraId="272A7A71"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Provision of posts where personnel exchange participants can apply their experiences</w:t>
            </w:r>
          </w:p>
        </w:tc>
        <w:tc>
          <w:tcPr>
            <w:tcW w:w="1057" w:type="dxa"/>
            <w:hideMark/>
          </w:tcPr>
          <w:p w14:paraId="23A809F5"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70.4 </w:t>
            </w:r>
          </w:p>
        </w:tc>
      </w:tr>
      <w:tr w:rsidR="004B36DD" w:rsidRPr="004B36DD" w14:paraId="574C8420" w14:textId="77777777">
        <w:trPr>
          <w:trHeight w:val="840"/>
        </w:trPr>
        <w:tc>
          <w:tcPr>
            <w:tcW w:w="619" w:type="dxa"/>
            <w:hideMark/>
          </w:tcPr>
          <w:p w14:paraId="1A9E829A"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5491" w:type="dxa"/>
            <w:hideMark/>
          </w:tcPr>
          <w:p w14:paraId="4E05143B"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40" w:type="dxa"/>
            <w:hideMark/>
          </w:tcPr>
          <w:p w14:paraId="33E5E8F3"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229" w:type="dxa"/>
            <w:hideMark/>
          </w:tcPr>
          <w:p w14:paraId="1626756A"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68" w:type="dxa"/>
            <w:hideMark/>
          </w:tcPr>
          <w:p w14:paraId="5C7333C1"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39" w:type="dxa"/>
            <w:hideMark/>
          </w:tcPr>
          <w:p w14:paraId="4A95618F"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6897" w:type="dxa"/>
            <w:hideMark/>
          </w:tcPr>
          <w:p w14:paraId="5FCC7ABF"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Development of a system where personnel exchange participants can provide insights to researchers during policy-related research agenda setting</w:t>
            </w:r>
          </w:p>
        </w:tc>
        <w:tc>
          <w:tcPr>
            <w:tcW w:w="1057" w:type="dxa"/>
            <w:hideMark/>
          </w:tcPr>
          <w:p w14:paraId="428DDC62"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55.6 </w:t>
            </w:r>
          </w:p>
        </w:tc>
      </w:tr>
      <w:tr w:rsidR="004B36DD" w:rsidRPr="004B36DD" w14:paraId="72125208" w14:textId="77777777">
        <w:trPr>
          <w:trHeight w:val="1400"/>
        </w:trPr>
        <w:tc>
          <w:tcPr>
            <w:tcW w:w="619" w:type="dxa"/>
            <w:hideMark/>
          </w:tcPr>
          <w:p w14:paraId="2D75A860"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11</w:t>
            </w:r>
          </w:p>
        </w:tc>
        <w:tc>
          <w:tcPr>
            <w:tcW w:w="5491" w:type="dxa"/>
            <w:hideMark/>
          </w:tcPr>
          <w:p w14:paraId="15C9422B"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Promoting shared inter-organisational awareness throughout the entire EBPM and at each stage </w:t>
            </w:r>
          </w:p>
        </w:tc>
        <w:tc>
          <w:tcPr>
            <w:tcW w:w="1140" w:type="dxa"/>
            <w:noWrap/>
            <w:hideMark/>
          </w:tcPr>
          <w:p w14:paraId="64FC368C"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4.22 </w:t>
            </w:r>
          </w:p>
        </w:tc>
        <w:tc>
          <w:tcPr>
            <w:tcW w:w="1229" w:type="dxa"/>
            <w:noWrap/>
            <w:hideMark/>
          </w:tcPr>
          <w:p w14:paraId="3AC58B47"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11 </w:t>
            </w:r>
          </w:p>
        </w:tc>
        <w:tc>
          <w:tcPr>
            <w:tcW w:w="1168" w:type="dxa"/>
            <w:noWrap/>
            <w:hideMark/>
          </w:tcPr>
          <w:p w14:paraId="477CE448"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9 </w:t>
            </w:r>
          </w:p>
        </w:tc>
        <w:tc>
          <w:tcPr>
            <w:tcW w:w="1139" w:type="dxa"/>
            <w:noWrap/>
            <w:hideMark/>
          </w:tcPr>
          <w:p w14:paraId="1D4E6E8F"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18 </w:t>
            </w:r>
          </w:p>
        </w:tc>
        <w:tc>
          <w:tcPr>
            <w:tcW w:w="6897" w:type="dxa"/>
            <w:hideMark/>
          </w:tcPr>
          <w:p w14:paraId="64F4139A"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Distribution of training materials by external organisations to facilitate learning on EBPM, policy processes, and research fundamentals for both policymakers and researchers (e.g., development of training materials by think tanks to establish shared stakeholder understanding of EBPM and evidence dissemination methods)</w:t>
            </w:r>
          </w:p>
        </w:tc>
        <w:tc>
          <w:tcPr>
            <w:tcW w:w="1057" w:type="dxa"/>
            <w:hideMark/>
          </w:tcPr>
          <w:p w14:paraId="02A0E8DF"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71.7 </w:t>
            </w:r>
          </w:p>
        </w:tc>
      </w:tr>
      <w:tr w:rsidR="004B36DD" w:rsidRPr="004B36DD" w14:paraId="2E7AE965" w14:textId="77777777">
        <w:trPr>
          <w:trHeight w:val="840"/>
        </w:trPr>
        <w:tc>
          <w:tcPr>
            <w:tcW w:w="619" w:type="dxa"/>
            <w:hideMark/>
          </w:tcPr>
          <w:p w14:paraId="43E1DE64"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14</w:t>
            </w:r>
          </w:p>
        </w:tc>
        <w:tc>
          <w:tcPr>
            <w:tcW w:w="5491" w:type="dxa"/>
            <w:hideMark/>
          </w:tcPr>
          <w:p w14:paraId="4B1D78DF"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Setting agendas from a comprehensive perspective</w:t>
            </w:r>
          </w:p>
        </w:tc>
        <w:tc>
          <w:tcPr>
            <w:tcW w:w="1140" w:type="dxa"/>
            <w:noWrap/>
            <w:hideMark/>
          </w:tcPr>
          <w:p w14:paraId="44B2D4FC"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4.21 </w:t>
            </w:r>
          </w:p>
        </w:tc>
        <w:tc>
          <w:tcPr>
            <w:tcW w:w="1229" w:type="dxa"/>
            <w:noWrap/>
            <w:hideMark/>
          </w:tcPr>
          <w:p w14:paraId="1BA19673"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13 </w:t>
            </w:r>
          </w:p>
        </w:tc>
        <w:tc>
          <w:tcPr>
            <w:tcW w:w="1168" w:type="dxa"/>
            <w:noWrap/>
            <w:hideMark/>
          </w:tcPr>
          <w:p w14:paraId="21157785"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12 </w:t>
            </w:r>
          </w:p>
        </w:tc>
        <w:tc>
          <w:tcPr>
            <w:tcW w:w="1139" w:type="dxa"/>
            <w:noWrap/>
            <w:hideMark/>
          </w:tcPr>
          <w:p w14:paraId="4F96F691"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13 </w:t>
            </w:r>
          </w:p>
        </w:tc>
        <w:tc>
          <w:tcPr>
            <w:tcW w:w="6897" w:type="dxa"/>
            <w:hideMark/>
          </w:tcPr>
          <w:p w14:paraId="6D7DFCED"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Establishment of platforms for representatives of academic societies and academia to engage in discussions with policymakers on current policy challenges</w:t>
            </w:r>
          </w:p>
        </w:tc>
        <w:tc>
          <w:tcPr>
            <w:tcW w:w="1057" w:type="dxa"/>
            <w:hideMark/>
          </w:tcPr>
          <w:p w14:paraId="155D11A7"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90.2 </w:t>
            </w:r>
          </w:p>
        </w:tc>
      </w:tr>
      <w:tr w:rsidR="004B36DD" w:rsidRPr="004B36DD" w14:paraId="14782002" w14:textId="77777777">
        <w:trPr>
          <w:trHeight w:val="560"/>
        </w:trPr>
        <w:tc>
          <w:tcPr>
            <w:tcW w:w="619" w:type="dxa"/>
            <w:hideMark/>
          </w:tcPr>
          <w:p w14:paraId="3C58843C" w14:textId="77777777" w:rsidR="004B36DD" w:rsidRPr="004B36DD" w:rsidRDefault="004B36DD" w:rsidP="004B36DD">
            <w:pPr>
              <w:spacing w:line="480" w:lineRule="auto"/>
              <w:rPr>
                <w:rFonts w:ascii="Arial" w:eastAsia="Yu Mincho" w:hAnsi="Arial" w:cs="Arial"/>
                <w:lang w:val="en-GB"/>
              </w:rPr>
            </w:pPr>
          </w:p>
        </w:tc>
        <w:tc>
          <w:tcPr>
            <w:tcW w:w="5491" w:type="dxa"/>
            <w:hideMark/>
          </w:tcPr>
          <w:p w14:paraId="2AD5C2A5" w14:textId="77777777" w:rsidR="004B36DD" w:rsidRPr="004B36DD" w:rsidRDefault="004B36DD" w:rsidP="004B36DD">
            <w:pPr>
              <w:spacing w:line="480" w:lineRule="auto"/>
              <w:rPr>
                <w:rFonts w:ascii="Arial" w:eastAsia="Yu Mincho" w:hAnsi="Arial" w:cs="Arial"/>
                <w:lang w:val="en-GB"/>
              </w:rPr>
            </w:pPr>
          </w:p>
        </w:tc>
        <w:tc>
          <w:tcPr>
            <w:tcW w:w="1140" w:type="dxa"/>
            <w:hideMark/>
          </w:tcPr>
          <w:p w14:paraId="65990D67" w14:textId="77777777" w:rsidR="004B36DD" w:rsidRPr="004B36DD" w:rsidRDefault="004B36DD" w:rsidP="004B36DD">
            <w:pPr>
              <w:spacing w:line="480" w:lineRule="auto"/>
              <w:rPr>
                <w:rFonts w:ascii="Arial" w:eastAsia="Yu Mincho" w:hAnsi="Arial" w:cs="Arial"/>
                <w:lang w:val="en-GB"/>
              </w:rPr>
            </w:pPr>
          </w:p>
        </w:tc>
        <w:tc>
          <w:tcPr>
            <w:tcW w:w="1229" w:type="dxa"/>
            <w:hideMark/>
          </w:tcPr>
          <w:p w14:paraId="3BA423FA" w14:textId="77777777" w:rsidR="004B36DD" w:rsidRPr="004B36DD" w:rsidRDefault="004B36DD" w:rsidP="004B36DD">
            <w:pPr>
              <w:spacing w:line="480" w:lineRule="auto"/>
              <w:rPr>
                <w:rFonts w:ascii="Arial" w:eastAsia="Yu Mincho" w:hAnsi="Arial" w:cs="Arial"/>
                <w:lang w:val="en-GB"/>
              </w:rPr>
            </w:pPr>
          </w:p>
        </w:tc>
        <w:tc>
          <w:tcPr>
            <w:tcW w:w="1168" w:type="dxa"/>
            <w:hideMark/>
          </w:tcPr>
          <w:p w14:paraId="2304F574" w14:textId="77777777" w:rsidR="004B36DD" w:rsidRPr="004B36DD" w:rsidRDefault="004B36DD" w:rsidP="004B36DD">
            <w:pPr>
              <w:spacing w:line="480" w:lineRule="auto"/>
              <w:rPr>
                <w:rFonts w:ascii="Arial" w:eastAsia="Yu Mincho" w:hAnsi="Arial" w:cs="Arial"/>
                <w:lang w:val="en-GB"/>
              </w:rPr>
            </w:pPr>
          </w:p>
        </w:tc>
        <w:tc>
          <w:tcPr>
            <w:tcW w:w="1139" w:type="dxa"/>
            <w:hideMark/>
          </w:tcPr>
          <w:p w14:paraId="10492F7F" w14:textId="77777777" w:rsidR="004B36DD" w:rsidRPr="004B36DD" w:rsidRDefault="004B36DD" w:rsidP="004B36DD">
            <w:pPr>
              <w:spacing w:line="480" w:lineRule="auto"/>
              <w:rPr>
                <w:rFonts w:ascii="Arial" w:eastAsia="Yu Mincho" w:hAnsi="Arial" w:cs="Arial"/>
                <w:lang w:val="en-GB"/>
              </w:rPr>
            </w:pPr>
          </w:p>
        </w:tc>
        <w:tc>
          <w:tcPr>
            <w:tcW w:w="6897" w:type="dxa"/>
            <w:hideMark/>
          </w:tcPr>
          <w:p w14:paraId="62AFD222"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Establishment of a system to reflect the outcomes of discussions with representatives of academic societies and academia in policy</w:t>
            </w:r>
          </w:p>
        </w:tc>
        <w:tc>
          <w:tcPr>
            <w:tcW w:w="1057" w:type="dxa"/>
            <w:hideMark/>
          </w:tcPr>
          <w:p w14:paraId="0E1D48A2"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66.7 </w:t>
            </w:r>
          </w:p>
        </w:tc>
      </w:tr>
      <w:tr w:rsidR="004B36DD" w:rsidRPr="004B36DD" w14:paraId="652E4F3A" w14:textId="77777777">
        <w:trPr>
          <w:trHeight w:val="1120"/>
        </w:trPr>
        <w:tc>
          <w:tcPr>
            <w:tcW w:w="619" w:type="dxa"/>
            <w:hideMark/>
          </w:tcPr>
          <w:p w14:paraId="5F70A632" w14:textId="77777777" w:rsidR="004B36DD" w:rsidRPr="004B36DD" w:rsidRDefault="004B36DD" w:rsidP="004B36DD">
            <w:pPr>
              <w:spacing w:line="480" w:lineRule="auto"/>
              <w:rPr>
                <w:rFonts w:ascii="Arial" w:eastAsia="Yu Mincho" w:hAnsi="Arial" w:cs="Arial"/>
                <w:lang w:val="en-GB"/>
              </w:rPr>
            </w:pPr>
          </w:p>
        </w:tc>
        <w:tc>
          <w:tcPr>
            <w:tcW w:w="5491" w:type="dxa"/>
            <w:hideMark/>
          </w:tcPr>
          <w:p w14:paraId="7FA4B236" w14:textId="77777777" w:rsidR="004B36DD" w:rsidRPr="004B36DD" w:rsidRDefault="004B36DD" w:rsidP="004B36DD">
            <w:pPr>
              <w:spacing w:line="480" w:lineRule="auto"/>
              <w:rPr>
                <w:rFonts w:ascii="Arial" w:eastAsia="Yu Mincho" w:hAnsi="Arial" w:cs="Arial"/>
                <w:lang w:val="en-GB"/>
              </w:rPr>
            </w:pPr>
          </w:p>
        </w:tc>
        <w:tc>
          <w:tcPr>
            <w:tcW w:w="1140" w:type="dxa"/>
            <w:hideMark/>
          </w:tcPr>
          <w:p w14:paraId="6C55D0F4" w14:textId="77777777" w:rsidR="004B36DD" w:rsidRPr="004B36DD" w:rsidRDefault="004B36DD" w:rsidP="004B36DD">
            <w:pPr>
              <w:spacing w:line="480" w:lineRule="auto"/>
              <w:rPr>
                <w:rFonts w:ascii="Arial" w:eastAsia="Yu Mincho" w:hAnsi="Arial" w:cs="Arial"/>
                <w:lang w:val="en-GB"/>
              </w:rPr>
            </w:pPr>
          </w:p>
        </w:tc>
        <w:tc>
          <w:tcPr>
            <w:tcW w:w="1229" w:type="dxa"/>
            <w:hideMark/>
          </w:tcPr>
          <w:p w14:paraId="333E0CEA" w14:textId="77777777" w:rsidR="004B36DD" w:rsidRPr="004B36DD" w:rsidRDefault="004B36DD" w:rsidP="004B36DD">
            <w:pPr>
              <w:spacing w:line="480" w:lineRule="auto"/>
              <w:rPr>
                <w:rFonts w:ascii="Arial" w:eastAsia="Yu Mincho" w:hAnsi="Arial" w:cs="Arial"/>
                <w:lang w:val="en-GB"/>
              </w:rPr>
            </w:pPr>
          </w:p>
        </w:tc>
        <w:tc>
          <w:tcPr>
            <w:tcW w:w="1168" w:type="dxa"/>
            <w:hideMark/>
          </w:tcPr>
          <w:p w14:paraId="6E82329D" w14:textId="77777777" w:rsidR="004B36DD" w:rsidRPr="004B36DD" w:rsidRDefault="004B36DD" w:rsidP="004B36DD">
            <w:pPr>
              <w:spacing w:line="480" w:lineRule="auto"/>
              <w:rPr>
                <w:rFonts w:ascii="Arial" w:eastAsia="Yu Mincho" w:hAnsi="Arial" w:cs="Arial"/>
                <w:lang w:val="en-GB"/>
              </w:rPr>
            </w:pPr>
          </w:p>
        </w:tc>
        <w:tc>
          <w:tcPr>
            <w:tcW w:w="1139" w:type="dxa"/>
            <w:hideMark/>
          </w:tcPr>
          <w:p w14:paraId="13DCA76D" w14:textId="77777777" w:rsidR="004B36DD" w:rsidRPr="004B36DD" w:rsidRDefault="004B36DD" w:rsidP="004B36DD">
            <w:pPr>
              <w:spacing w:line="480" w:lineRule="auto"/>
              <w:rPr>
                <w:rFonts w:ascii="Arial" w:eastAsia="Yu Mincho" w:hAnsi="Arial" w:cs="Arial"/>
                <w:lang w:val="en-GB"/>
              </w:rPr>
            </w:pPr>
          </w:p>
        </w:tc>
        <w:tc>
          <w:tcPr>
            <w:tcW w:w="6897" w:type="dxa"/>
            <w:hideMark/>
          </w:tcPr>
          <w:p w14:paraId="130FB3C7"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Creation of forums facilitated by external organisations for policymakers to prioritise policy challenges while considering diverse opinions (e.g., workshops conducted by think tanks involving policymakers, researchers, and stakeholders)</w:t>
            </w:r>
          </w:p>
        </w:tc>
        <w:tc>
          <w:tcPr>
            <w:tcW w:w="1057" w:type="dxa"/>
            <w:hideMark/>
          </w:tcPr>
          <w:p w14:paraId="5C708F17"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60.8 </w:t>
            </w:r>
          </w:p>
        </w:tc>
      </w:tr>
      <w:tr w:rsidR="004B36DD" w:rsidRPr="004B36DD" w14:paraId="439BCDD4" w14:textId="77777777">
        <w:trPr>
          <w:trHeight w:val="560"/>
        </w:trPr>
        <w:tc>
          <w:tcPr>
            <w:tcW w:w="619" w:type="dxa"/>
            <w:hideMark/>
          </w:tcPr>
          <w:p w14:paraId="3CA25729"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5491" w:type="dxa"/>
            <w:hideMark/>
          </w:tcPr>
          <w:p w14:paraId="3AF699BC"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40" w:type="dxa"/>
            <w:hideMark/>
          </w:tcPr>
          <w:p w14:paraId="217492F9"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229" w:type="dxa"/>
            <w:hideMark/>
          </w:tcPr>
          <w:p w14:paraId="10370D7D"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68" w:type="dxa"/>
            <w:hideMark/>
          </w:tcPr>
          <w:p w14:paraId="2B0D1C46"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39" w:type="dxa"/>
            <w:hideMark/>
          </w:tcPr>
          <w:p w14:paraId="3102752F"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6897" w:type="dxa"/>
            <w:hideMark/>
          </w:tcPr>
          <w:p w14:paraId="4656580D"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Establishment of methodologies within expert organisations (e.g., academic societies) to determine policy priority-setting mechanisms</w:t>
            </w:r>
          </w:p>
        </w:tc>
        <w:tc>
          <w:tcPr>
            <w:tcW w:w="1057" w:type="dxa"/>
            <w:hideMark/>
          </w:tcPr>
          <w:p w14:paraId="797CCB9A"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45.1 </w:t>
            </w:r>
          </w:p>
        </w:tc>
      </w:tr>
      <w:tr w:rsidR="004B36DD" w:rsidRPr="004B36DD" w14:paraId="064C1C43" w14:textId="77777777">
        <w:trPr>
          <w:trHeight w:val="1120"/>
        </w:trPr>
        <w:tc>
          <w:tcPr>
            <w:tcW w:w="619" w:type="dxa"/>
            <w:hideMark/>
          </w:tcPr>
          <w:p w14:paraId="4B3413A9"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15</w:t>
            </w:r>
          </w:p>
        </w:tc>
        <w:tc>
          <w:tcPr>
            <w:tcW w:w="5491" w:type="dxa"/>
            <w:hideMark/>
          </w:tcPr>
          <w:p w14:paraId="27E30579"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Implementing administrative procedures that reflect not only central government ministries and agencies but also external organisational perspectives in policy evaluation and effectively utilise the outcomes</w:t>
            </w:r>
          </w:p>
        </w:tc>
        <w:tc>
          <w:tcPr>
            <w:tcW w:w="1140" w:type="dxa"/>
            <w:noWrap/>
            <w:hideMark/>
          </w:tcPr>
          <w:p w14:paraId="4B55CCF2"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4.20 </w:t>
            </w:r>
          </w:p>
        </w:tc>
        <w:tc>
          <w:tcPr>
            <w:tcW w:w="1229" w:type="dxa"/>
            <w:noWrap/>
            <w:hideMark/>
          </w:tcPr>
          <w:p w14:paraId="35A43F86"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16 </w:t>
            </w:r>
          </w:p>
        </w:tc>
        <w:tc>
          <w:tcPr>
            <w:tcW w:w="1168" w:type="dxa"/>
            <w:noWrap/>
            <w:hideMark/>
          </w:tcPr>
          <w:p w14:paraId="7925C8D3"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4 </w:t>
            </w:r>
          </w:p>
        </w:tc>
        <w:tc>
          <w:tcPr>
            <w:tcW w:w="1139" w:type="dxa"/>
            <w:noWrap/>
            <w:hideMark/>
          </w:tcPr>
          <w:p w14:paraId="39963BFE"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21 </w:t>
            </w:r>
          </w:p>
        </w:tc>
        <w:tc>
          <w:tcPr>
            <w:tcW w:w="6897" w:type="dxa"/>
            <w:hideMark/>
          </w:tcPr>
          <w:p w14:paraId="53884422"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Establishment of forums for regular discussions between local governments, external organisations, and policymakers on individual policy evaluations</w:t>
            </w:r>
          </w:p>
        </w:tc>
        <w:tc>
          <w:tcPr>
            <w:tcW w:w="1057" w:type="dxa"/>
            <w:hideMark/>
          </w:tcPr>
          <w:p w14:paraId="2DAAA36B"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69.8 </w:t>
            </w:r>
          </w:p>
        </w:tc>
      </w:tr>
      <w:tr w:rsidR="004B36DD" w:rsidRPr="004B36DD" w14:paraId="1D0E1AB6" w14:textId="77777777">
        <w:trPr>
          <w:trHeight w:val="560"/>
        </w:trPr>
        <w:tc>
          <w:tcPr>
            <w:tcW w:w="619" w:type="dxa"/>
            <w:hideMark/>
          </w:tcPr>
          <w:p w14:paraId="30E4E865" w14:textId="77777777" w:rsidR="004B36DD" w:rsidRPr="004B36DD" w:rsidRDefault="004B36DD" w:rsidP="004B36DD">
            <w:pPr>
              <w:spacing w:line="480" w:lineRule="auto"/>
              <w:rPr>
                <w:rFonts w:ascii="Arial" w:eastAsia="Yu Mincho" w:hAnsi="Arial" w:cs="Arial"/>
                <w:lang w:val="en-GB"/>
              </w:rPr>
            </w:pPr>
          </w:p>
        </w:tc>
        <w:tc>
          <w:tcPr>
            <w:tcW w:w="5491" w:type="dxa"/>
            <w:hideMark/>
          </w:tcPr>
          <w:p w14:paraId="58B42B0E" w14:textId="77777777" w:rsidR="004B36DD" w:rsidRPr="004B36DD" w:rsidRDefault="004B36DD" w:rsidP="004B36DD">
            <w:pPr>
              <w:spacing w:line="480" w:lineRule="auto"/>
              <w:rPr>
                <w:rFonts w:ascii="Arial" w:eastAsia="Yu Mincho" w:hAnsi="Arial" w:cs="Arial"/>
                <w:lang w:val="en-GB"/>
              </w:rPr>
            </w:pPr>
          </w:p>
        </w:tc>
        <w:tc>
          <w:tcPr>
            <w:tcW w:w="1140" w:type="dxa"/>
            <w:hideMark/>
          </w:tcPr>
          <w:p w14:paraId="12E4930D" w14:textId="77777777" w:rsidR="004B36DD" w:rsidRPr="004B36DD" w:rsidRDefault="004B36DD" w:rsidP="004B36DD">
            <w:pPr>
              <w:spacing w:line="480" w:lineRule="auto"/>
              <w:rPr>
                <w:rFonts w:ascii="Arial" w:eastAsia="Yu Mincho" w:hAnsi="Arial" w:cs="Arial"/>
                <w:lang w:val="en-GB"/>
              </w:rPr>
            </w:pPr>
          </w:p>
        </w:tc>
        <w:tc>
          <w:tcPr>
            <w:tcW w:w="1229" w:type="dxa"/>
            <w:hideMark/>
          </w:tcPr>
          <w:p w14:paraId="65EA20D4" w14:textId="77777777" w:rsidR="004B36DD" w:rsidRPr="004B36DD" w:rsidRDefault="004B36DD" w:rsidP="004B36DD">
            <w:pPr>
              <w:spacing w:line="480" w:lineRule="auto"/>
              <w:rPr>
                <w:rFonts w:ascii="Arial" w:eastAsia="Yu Mincho" w:hAnsi="Arial" w:cs="Arial"/>
                <w:lang w:val="en-GB"/>
              </w:rPr>
            </w:pPr>
          </w:p>
        </w:tc>
        <w:tc>
          <w:tcPr>
            <w:tcW w:w="1168" w:type="dxa"/>
            <w:hideMark/>
          </w:tcPr>
          <w:p w14:paraId="61FA4D50" w14:textId="77777777" w:rsidR="004B36DD" w:rsidRPr="004B36DD" w:rsidRDefault="004B36DD" w:rsidP="004B36DD">
            <w:pPr>
              <w:spacing w:line="480" w:lineRule="auto"/>
              <w:rPr>
                <w:rFonts w:ascii="Arial" w:eastAsia="Yu Mincho" w:hAnsi="Arial" w:cs="Arial"/>
                <w:lang w:val="en-GB"/>
              </w:rPr>
            </w:pPr>
          </w:p>
        </w:tc>
        <w:tc>
          <w:tcPr>
            <w:tcW w:w="1139" w:type="dxa"/>
            <w:hideMark/>
          </w:tcPr>
          <w:p w14:paraId="5A74F045" w14:textId="77777777" w:rsidR="004B36DD" w:rsidRPr="004B36DD" w:rsidRDefault="004B36DD" w:rsidP="004B36DD">
            <w:pPr>
              <w:spacing w:line="480" w:lineRule="auto"/>
              <w:rPr>
                <w:rFonts w:ascii="Arial" w:eastAsia="Yu Mincho" w:hAnsi="Arial" w:cs="Arial"/>
                <w:lang w:val="en-GB"/>
              </w:rPr>
            </w:pPr>
          </w:p>
        </w:tc>
        <w:tc>
          <w:tcPr>
            <w:tcW w:w="6897" w:type="dxa"/>
            <w:hideMark/>
          </w:tcPr>
          <w:p w14:paraId="53326AB8"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Implementation of policy evaluations in collaboration with local governments and external organisations post-policy implementation</w:t>
            </w:r>
          </w:p>
        </w:tc>
        <w:tc>
          <w:tcPr>
            <w:tcW w:w="1057" w:type="dxa"/>
            <w:hideMark/>
          </w:tcPr>
          <w:p w14:paraId="50350503"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62.3 </w:t>
            </w:r>
          </w:p>
        </w:tc>
      </w:tr>
      <w:tr w:rsidR="004B36DD" w:rsidRPr="004B36DD" w14:paraId="76E350A6" w14:textId="77777777">
        <w:trPr>
          <w:trHeight w:val="560"/>
        </w:trPr>
        <w:tc>
          <w:tcPr>
            <w:tcW w:w="619" w:type="dxa"/>
            <w:hideMark/>
          </w:tcPr>
          <w:p w14:paraId="41236AB2"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5491" w:type="dxa"/>
            <w:hideMark/>
          </w:tcPr>
          <w:p w14:paraId="06C0F972"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40" w:type="dxa"/>
            <w:hideMark/>
          </w:tcPr>
          <w:p w14:paraId="342E4888"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229" w:type="dxa"/>
            <w:hideMark/>
          </w:tcPr>
          <w:p w14:paraId="6EA15322"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68" w:type="dxa"/>
            <w:hideMark/>
          </w:tcPr>
          <w:p w14:paraId="3DFF355D"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39" w:type="dxa"/>
            <w:hideMark/>
          </w:tcPr>
          <w:p w14:paraId="02AF0DED"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6897" w:type="dxa"/>
            <w:hideMark/>
          </w:tcPr>
          <w:p w14:paraId="10B5E81C"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Creation of a system that allows policymakers to easily reference policy evaluations conducted by external organisations</w:t>
            </w:r>
          </w:p>
        </w:tc>
        <w:tc>
          <w:tcPr>
            <w:tcW w:w="1057" w:type="dxa"/>
            <w:hideMark/>
          </w:tcPr>
          <w:p w14:paraId="2D9637B1"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56.6 </w:t>
            </w:r>
          </w:p>
        </w:tc>
      </w:tr>
      <w:tr w:rsidR="004B36DD" w:rsidRPr="004B36DD" w14:paraId="0D83425C" w14:textId="77777777">
        <w:trPr>
          <w:trHeight w:val="560"/>
        </w:trPr>
        <w:tc>
          <w:tcPr>
            <w:tcW w:w="619" w:type="dxa"/>
            <w:hideMark/>
          </w:tcPr>
          <w:p w14:paraId="0999D7DC"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15</w:t>
            </w:r>
          </w:p>
        </w:tc>
        <w:tc>
          <w:tcPr>
            <w:tcW w:w="5491" w:type="dxa"/>
            <w:hideMark/>
          </w:tcPr>
          <w:p w14:paraId="6DFAC798"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Introducing career opportunities for personnel exchange participants after their exchange programmes</w:t>
            </w:r>
          </w:p>
        </w:tc>
        <w:tc>
          <w:tcPr>
            <w:tcW w:w="1140" w:type="dxa"/>
            <w:noWrap/>
            <w:hideMark/>
          </w:tcPr>
          <w:p w14:paraId="48C806A8"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4.20 </w:t>
            </w:r>
          </w:p>
        </w:tc>
        <w:tc>
          <w:tcPr>
            <w:tcW w:w="1229" w:type="dxa"/>
            <w:noWrap/>
            <w:hideMark/>
          </w:tcPr>
          <w:p w14:paraId="3CB43F5C"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9 </w:t>
            </w:r>
          </w:p>
        </w:tc>
        <w:tc>
          <w:tcPr>
            <w:tcW w:w="1168" w:type="dxa"/>
            <w:noWrap/>
            <w:hideMark/>
          </w:tcPr>
          <w:p w14:paraId="69EF8E93"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23 </w:t>
            </w:r>
          </w:p>
        </w:tc>
        <w:tc>
          <w:tcPr>
            <w:tcW w:w="1139" w:type="dxa"/>
            <w:noWrap/>
            <w:hideMark/>
          </w:tcPr>
          <w:p w14:paraId="263D9BA9"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8 </w:t>
            </w:r>
          </w:p>
        </w:tc>
        <w:tc>
          <w:tcPr>
            <w:tcW w:w="6897" w:type="dxa"/>
            <w:hideMark/>
          </w:tcPr>
          <w:p w14:paraId="24895858"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Expansion and facilitation of external posts where policymakers can utilise their skills beyond administrative roles</w:t>
            </w:r>
          </w:p>
        </w:tc>
        <w:tc>
          <w:tcPr>
            <w:tcW w:w="1057" w:type="dxa"/>
            <w:hideMark/>
          </w:tcPr>
          <w:p w14:paraId="440EF96A"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68.0 </w:t>
            </w:r>
          </w:p>
        </w:tc>
      </w:tr>
      <w:tr w:rsidR="004B36DD" w:rsidRPr="004B36DD" w14:paraId="0A2D835B" w14:textId="77777777">
        <w:trPr>
          <w:trHeight w:val="840"/>
        </w:trPr>
        <w:tc>
          <w:tcPr>
            <w:tcW w:w="619" w:type="dxa"/>
            <w:hideMark/>
          </w:tcPr>
          <w:p w14:paraId="7F9577A5"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5491" w:type="dxa"/>
            <w:hideMark/>
          </w:tcPr>
          <w:p w14:paraId="241BE5EF"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40" w:type="dxa"/>
            <w:hideMark/>
          </w:tcPr>
          <w:p w14:paraId="5D50D85D"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229" w:type="dxa"/>
            <w:hideMark/>
          </w:tcPr>
          <w:p w14:paraId="01896020"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68" w:type="dxa"/>
            <w:hideMark/>
          </w:tcPr>
          <w:p w14:paraId="0E39542A"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39" w:type="dxa"/>
            <w:hideMark/>
          </w:tcPr>
          <w:p w14:paraId="485E8D00"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6897" w:type="dxa"/>
            <w:hideMark/>
          </w:tcPr>
          <w:p w14:paraId="6E5411C0"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Creation of an online platform by external organisations where personnel exchange participants can share experiences and career paths</w:t>
            </w:r>
          </w:p>
        </w:tc>
        <w:tc>
          <w:tcPr>
            <w:tcW w:w="1057" w:type="dxa"/>
            <w:hideMark/>
          </w:tcPr>
          <w:p w14:paraId="2A39E5B1"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52.0 </w:t>
            </w:r>
          </w:p>
        </w:tc>
      </w:tr>
      <w:tr w:rsidR="004B36DD" w:rsidRPr="004B36DD" w14:paraId="0BD467FF" w14:textId="77777777">
        <w:trPr>
          <w:trHeight w:val="1120"/>
        </w:trPr>
        <w:tc>
          <w:tcPr>
            <w:tcW w:w="619" w:type="dxa"/>
            <w:hideMark/>
          </w:tcPr>
          <w:p w14:paraId="0F14FB8D"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15</w:t>
            </w:r>
          </w:p>
        </w:tc>
        <w:tc>
          <w:tcPr>
            <w:tcW w:w="5491" w:type="dxa"/>
            <w:hideMark/>
          </w:tcPr>
          <w:p w14:paraId="3302FA42"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Ensuring the thorough dissemination of policies and information to local governments and policy beneficiaries</w:t>
            </w:r>
          </w:p>
        </w:tc>
        <w:tc>
          <w:tcPr>
            <w:tcW w:w="1140" w:type="dxa"/>
            <w:noWrap/>
            <w:hideMark/>
          </w:tcPr>
          <w:p w14:paraId="14478BFF"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4.20 </w:t>
            </w:r>
          </w:p>
        </w:tc>
        <w:tc>
          <w:tcPr>
            <w:tcW w:w="1229" w:type="dxa"/>
            <w:noWrap/>
            <w:hideMark/>
          </w:tcPr>
          <w:p w14:paraId="17D27D32"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18 </w:t>
            </w:r>
          </w:p>
        </w:tc>
        <w:tc>
          <w:tcPr>
            <w:tcW w:w="1168" w:type="dxa"/>
            <w:noWrap/>
            <w:hideMark/>
          </w:tcPr>
          <w:p w14:paraId="0119AC8D"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15 </w:t>
            </w:r>
          </w:p>
        </w:tc>
        <w:tc>
          <w:tcPr>
            <w:tcW w:w="1139" w:type="dxa"/>
            <w:noWrap/>
            <w:hideMark/>
          </w:tcPr>
          <w:p w14:paraId="50FD5857"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7 </w:t>
            </w:r>
          </w:p>
        </w:tc>
        <w:tc>
          <w:tcPr>
            <w:tcW w:w="6897" w:type="dxa"/>
            <w:hideMark/>
          </w:tcPr>
          <w:p w14:paraId="2232E783"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Development of an information dissemination system by ministries that takes policy beneficiaries into consideration (e.g., dissemination of administrative information through effective media for different generations)</w:t>
            </w:r>
          </w:p>
        </w:tc>
        <w:tc>
          <w:tcPr>
            <w:tcW w:w="1057" w:type="dxa"/>
            <w:hideMark/>
          </w:tcPr>
          <w:p w14:paraId="15E84CBB"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78.8 </w:t>
            </w:r>
          </w:p>
        </w:tc>
      </w:tr>
      <w:tr w:rsidR="004B36DD" w:rsidRPr="004B36DD" w14:paraId="29CF5147" w14:textId="77777777">
        <w:trPr>
          <w:trHeight w:val="1120"/>
        </w:trPr>
        <w:tc>
          <w:tcPr>
            <w:tcW w:w="619" w:type="dxa"/>
            <w:hideMark/>
          </w:tcPr>
          <w:p w14:paraId="6EA64EBE" w14:textId="77777777" w:rsidR="004B36DD" w:rsidRPr="004B36DD" w:rsidRDefault="004B36DD" w:rsidP="004B36DD">
            <w:pPr>
              <w:spacing w:line="480" w:lineRule="auto"/>
              <w:rPr>
                <w:rFonts w:ascii="Arial" w:eastAsia="Yu Mincho" w:hAnsi="Arial" w:cs="Arial"/>
                <w:lang w:val="en-GB"/>
              </w:rPr>
            </w:pPr>
          </w:p>
        </w:tc>
        <w:tc>
          <w:tcPr>
            <w:tcW w:w="5491" w:type="dxa"/>
            <w:hideMark/>
          </w:tcPr>
          <w:p w14:paraId="7D27B632" w14:textId="77777777" w:rsidR="004B36DD" w:rsidRPr="004B36DD" w:rsidRDefault="004B36DD" w:rsidP="004B36DD">
            <w:pPr>
              <w:spacing w:line="480" w:lineRule="auto"/>
              <w:rPr>
                <w:rFonts w:ascii="Arial" w:eastAsia="Yu Mincho" w:hAnsi="Arial" w:cs="Arial"/>
                <w:lang w:val="en-GB"/>
              </w:rPr>
            </w:pPr>
          </w:p>
        </w:tc>
        <w:tc>
          <w:tcPr>
            <w:tcW w:w="1140" w:type="dxa"/>
            <w:hideMark/>
          </w:tcPr>
          <w:p w14:paraId="7785A102" w14:textId="77777777" w:rsidR="004B36DD" w:rsidRPr="004B36DD" w:rsidRDefault="004B36DD" w:rsidP="004B36DD">
            <w:pPr>
              <w:spacing w:line="480" w:lineRule="auto"/>
              <w:rPr>
                <w:rFonts w:ascii="Arial" w:eastAsia="Yu Mincho" w:hAnsi="Arial" w:cs="Arial"/>
                <w:lang w:val="en-GB"/>
              </w:rPr>
            </w:pPr>
          </w:p>
        </w:tc>
        <w:tc>
          <w:tcPr>
            <w:tcW w:w="1229" w:type="dxa"/>
            <w:hideMark/>
          </w:tcPr>
          <w:p w14:paraId="5C7ECBE0" w14:textId="77777777" w:rsidR="004B36DD" w:rsidRPr="004B36DD" w:rsidRDefault="004B36DD" w:rsidP="004B36DD">
            <w:pPr>
              <w:spacing w:line="480" w:lineRule="auto"/>
              <w:rPr>
                <w:rFonts w:ascii="Arial" w:eastAsia="Yu Mincho" w:hAnsi="Arial" w:cs="Arial"/>
                <w:lang w:val="en-GB"/>
              </w:rPr>
            </w:pPr>
          </w:p>
        </w:tc>
        <w:tc>
          <w:tcPr>
            <w:tcW w:w="1168" w:type="dxa"/>
            <w:hideMark/>
          </w:tcPr>
          <w:p w14:paraId="07603DD9" w14:textId="77777777" w:rsidR="004B36DD" w:rsidRPr="004B36DD" w:rsidRDefault="004B36DD" w:rsidP="004B36DD">
            <w:pPr>
              <w:spacing w:line="480" w:lineRule="auto"/>
              <w:rPr>
                <w:rFonts w:ascii="Arial" w:eastAsia="Yu Mincho" w:hAnsi="Arial" w:cs="Arial"/>
                <w:lang w:val="en-GB"/>
              </w:rPr>
            </w:pPr>
          </w:p>
        </w:tc>
        <w:tc>
          <w:tcPr>
            <w:tcW w:w="1139" w:type="dxa"/>
            <w:hideMark/>
          </w:tcPr>
          <w:p w14:paraId="12316FC6" w14:textId="77777777" w:rsidR="004B36DD" w:rsidRPr="004B36DD" w:rsidRDefault="004B36DD" w:rsidP="004B36DD">
            <w:pPr>
              <w:spacing w:line="480" w:lineRule="auto"/>
              <w:rPr>
                <w:rFonts w:ascii="Arial" w:eastAsia="Yu Mincho" w:hAnsi="Arial" w:cs="Arial"/>
                <w:lang w:val="en-GB"/>
              </w:rPr>
            </w:pPr>
          </w:p>
        </w:tc>
        <w:tc>
          <w:tcPr>
            <w:tcW w:w="6897" w:type="dxa"/>
            <w:hideMark/>
          </w:tcPr>
          <w:p w14:paraId="0D99AC6A"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Development of a support system by external organisations to connect researcher-generated materials and research findings to policy (e.g., think tanks providing tailored support to deliver materials to policy beneficiaries)</w:t>
            </w:r>
          </w:p>
        </w:tc>
        <w:tc>
          <w:tcPr>
            <w:tcW w:w="1057" w:type="dxa"/>
            <w:hideMark/>
          </w:tcPr>
          <w:p w14:paraId="5B781BCC"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73.1 </w:t>
            </w:r>
          </w:p>
        </w:tc>
      </w:tr>
      <w:tr w:rsidR="004B36DD" w:rsidRPr="004B36DD" w14:paraId="3ADB6B13" w14:textId="77777777">
        <w:trPr>
          <w:trHeight w:val="280"/>
        </w:trPr>
        <w:tc>
          <w:tcPr>
            <w:tcW w:w="619" w:type="dxa"/>
            <w:hideMark/>
          </w:tcPr>
          <w:p w14:paraId="116DE76A"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5491" w:type="dxa"/>
            <w:hideMark/>
          </w:tcPr>
          <w:p w14:paraId="40538016"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40" w:type="dxa"/>
            <w:hideMark/>
          </w:tcPr>
          <w:p w14:paraId="5E6596C5"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229" w:type="dxa"/>
            <w:hideMark/>
          </w:tcPr>
          <w:p w14:paraId="7A55E80B"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68" w:type="dxa"/>
            <w:hideMark/>
          </w:tcPr>
          <w:p w14:paraId="4CB3DE17"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39" w:type="dxa"/>
            <w:hideMark/>
          </w:tcPr>
          <w:p w14:paraId="2B5BE801"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6897" w:type="dxa"/>
            <w:hideMark/>
          </w:tcPr>
          <w:p w14:paraId="7FE04B6C"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Development of an appropriate media relations framework by ministries</w:t>
            </w:r>
          </w:p>
        </w:tc>
        <w:tc>
          <w:tcPr>
            <w:tcW w:w="1057" w:type="dxa"/>
            <w:hideMark/>
          </w:tcPr>
          <w:p w14:paraId="5ABA5F00"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50.0 </w:t>
            </w:r>
          </w:p>
        </w:tc>
      </w:tr>
      <w:tr w:rsidR="004B36DD" w:rsidRPr="004B36DD" w14:paraId="44F9140F" w14:textId="77777777">
        <w:trPr>
          <w:trHeight w:val="1120"/>
        </w:trPr>
        <w:tc>
          <w:tcPr>
            <w:tcW w:w="619" w:type="dxa"/>
            <w:hideMark/>
          </w:tcPr>
          <w:p w14:paraId="0EA79D35"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18</w:t>
            </w:r>
          </w:p>
        </w:tc>
        <w:tc>
          <w:tcPr>
            <w:tcW w:w="5491" w:type="dxa"/>
            <w:hideMark/>
          </w:tcPr>
          <w:p w14:paraId="4F46C3E8"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Establishing and utilising think tanks to provide scientifically reliable information</w:t>
            </w:r>
          </w:p>
        </w:tc>
        <w:tc>
          <w:tcPr>
            <w:tcW w:w="1140" w:type="dxa"/>
            <w:noWrap/>
            <w:hideMark/>
          </w:tcPr>
          <w:p w14:paraId="68D68A53"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4.19 </w:t>
            </w:r>
          </w:p>
        </w:tc>
        <w:tc>
          <w:tcPr>
            <w:tcW w:w="1229" w:type="dxa"/>
            <w:noWrap/>
            <w:hideMark/>
          </w:tcPr>
          <w:p w14:paraId="09857357"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18 </w:t>
            </w:r>
          </w:p>
        </w:tc>
        <w:tc>
          <w:tcPr>
            <w:tcW w:w="1168" w:type="dxa"/>
            <w:noWrap/>
            <w:hideMark/>
          </w:tcPr>
          <w:p w14:paraId="5FA67445"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16 </w:t>
            </w:r>
          </w:p>
        </w:tc>
        <w:tc>
          <w:tcPr>
            <w:tcW w:w="1139" w:type="dxa"/>
            <w:noWrap/>
            <w:hideMark/>
          </w:tcPr>
          <w:p w14:paraId="0FC76697"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8 </w:t>
            </w:r>
          </w:p>
        </w:tc>
        <w:tc>
          <w:tcPr>
            <w:tcW w:w="6897" w:type="dxa"/>
            <w:hideMark/>
          </w:tcPr>
          <w:p w14:paraId="6FB77B6E"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Public disclosure of aggregated data in an accessible manner (e.g., creation of databases that are easy to understand for policymakers, policy beneficiaries, and researchers; mapping of domestic and international information)</w:t>
            </w:r>
          </w:p>
        </w:tc>
        <w:tc>
          <w:tcPr>
            <w:tcW w:w="1057" w:type="dxa"/>
            <w:hideMark/>
          </w:tcPr>
          <w:p w14:paraId="6D071D39"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73.6 </w:t>
            </w:r>
          </w:p>
        </w:tc>
      </w:tr>
      <w:tr w:rsidR="004B36DD" w:rsidRPr="004B36DD" w14:paraId="20C2975C" w14:textId="77777777">
        <w:trPr>
          <w:trHeight w:val="280"/>
        </w:trPr>
        <w:tc>
          <w:tcPr>
            <w:tcW w:w="619" w:type="dxa"/>
            <w:hideMark/>
          </w:tcPr>
          <w:p w14:paraId="22836323" w14:textId="77777777" w:rsidR="004B36DD" w:rsidRPr="004B36DD" w:rsidRDefault="004B36DD" w:rsidP="004B36DD">
            <w:pPr>
              <w:spacing w:line="480" w:lineRule="auto"/>
              <w:rPr>
                <w:rFonts w:ascii="Arial" w:eastAsia="Yu Mincho" w:hAnsi="Arial" w:cs="Arial"/>
                <w:lang w:val="en-GB"/>
              </w:rPr>
            </w:pPr>
          </w:p>
        </w:tc>
        <w:tc>
          <w:tcPr>
            <w:tcW w:w="5491" w:type="dxa"/>
            <w:hideMark/>
          </w:tcPr>
          <w:p w14:paraId="257EE778" w14:textId="77777777" w:rsidR="004B36DD" w:rsidRPr="004B36DD" w:rsidRDefault="004B36DD" w:rsidP="004B36DD">
            <w:pPr>
              <w:spacing w:line="480" w:lineRule="auto"/>
              <w:rPr>
                <w:rFonts w:ascii="Arial" w:eastAsia="Yu Mincho" w:hAnsi="Arial" w:cs="Arial"/>
                <w:lang w:val="en-GB"/>
              </w:rPr>
            </w:pPr>
          </w:p>
        </w:tc>
        <w:tc>
          <w:tcPr>
            <w:tcW w:w="1140" w:type="dxa"/>
            <w:hideMark/>
          </w:tcPr>
          <w:p w14:paraId="1082B173" w14:textId="77777777" w:rsidR="004B36DD" w:rsidRPr="004B36DD" w:rsidRDefault="004B36DD" w:rsidP="004B36DD">
            <w:pPr>
              <w:spacing w:line="480" w:lineRule="auto"/>
              <w:rPr>
                <w:rFonts w:ascii="Arial" w:eastAsia="Yu Mincho" w:hAnsi="Arial" w:cs="Arial"/>
                <w:lang w:val="en-GB"/>
              </w:rPr>
            </w:pPr>
          </w:p>
        </w:tc>
        <w:tc>
          <w:tcPr>
            <w:tcW w:w="1229" w:type="dxa"/>
            <w:hideMark/>
          </w:tcPr>
          <w:p w14:paraId="00DE4DDE" w14:textId="77777777" w:rsidR="004B36DD" w:rsidRPr="004B36DD" w:rsidRDefault="004B36DD" w:rsidP="004B36DD">
            <w:pPr>
              <w:spacing w:line="480" w:lineRule="auto"/>
              <w:rPr>
                <w:rFonts w:ascii="Arial" w:eastAsia="Yu Mincho" w:hAnsi="Arial" w:cs="Arial"/>
                <w:lang w:val="en-GB"/>
              </w:rPr>
            </w:pPr>
          </w:p>
        </w:tc>
        <w:tc>
          <w:tcPr>
            <w:tcW w:w="1168" w:type="dxa"/>
            <w:hideMark/>
          </w:tcPr>
          <w:p w14:paraId="6B5DDCE4" w14:textId="77777777" w:rsidR="004B36DD" w:rsidRPr="004B36DD" w:rsidRDefault="004B36DD" w:rsidP="004B36DD">
            <w:pPr>
              <w:spacing w:line="480" w:lineRule="auto"/>
              <w:rPr>
                <w:rFonts w:ascii="Arial" w:eastAsia="Yu Mincho" w:hAnsi="Arial" w:cs="Arial"/>
                <w:lang w:val="en-GB"/>
              </w:rPr>
            </w:pPr>
          </w:p>
        </w:tc>
        <w:tc>
          <w:tcPr>
            <w:tcW w:w="1139" w:type="dxa"/>
            <w:hideMark/>
          </w:tcPr>
          <w:p w14:paraId="0AF00D38" w14:textId="77777777" w:rsidR="004B36DD" w:rsidRPr="004B36DD" w:rsidRDefault="004B36DD" w:rsidP="004B36DD">
            <w:pPr>
              <w:spacing w:line="480" w:lineRule="auto"/>
              <w:rPr>
                <w:rFonts w:ascii="Arial" w:eastAsia="Yu Mincho" w:hAnsi="Arial" w:cs="Arial"/>
                <w:lang w:val="en-GB"/>
              </w:rPr>
            </w:pPr>
          </w:p>
        </w:tc>
        <w:tc>
          <w:tcPr>
            <w:tcW w:w="6897" w:type="dxa"/>
            <w:hideMark/>
          </w:tcPr>
          <w:p w14:paraId="3637DC0F"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Timely data aggregation</w:t>
            </w:r>
          </w:p>
        </w:tc>
        <w:tc>
          <w:tcPr>
            <w:tcW w:w="1057" w:type="dxa"/>
            <w:hideMark/>
          </w:tcPr>
          <w:p w14:paraId="18020691"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66.0 </w:t>
            </w:r>
          </w:p>
        </w:tc>
      </w:tr>
      <w:tr w:rsidR="004B36DD" w:rsidRPr="004B36DD" w14:paraId="44D59D4B" w14:textId="77777777">
        <w:trPr>
          <w:trHeight w:val="840"/>
        </w:trPr>
        <w:tc>
          <w:tcPr>
            <w:tcW w:w="619" w:type="dxa"/>
            <w:hideMark/>
          </w:tcPr>
          <w:p w14:paraId="64355E1D" w14:textId="77777777" w:rsidR="004B36DD" w:rsidRPr="004B36DD" w:rsidRDefault="004B36DD" w:rsidP="004B36DD">
            <w:pPr>
              <w:spacing w:line="480" w:lineRule="auto"/>
              <w:rPr>
                <w:rFonts w:ascii="Arial" w:eastAsia="Yu Mincho" w:hAnsi="Arial" w:cs="Arial"/>
                <w:lang w:val="en-GB"/>
              </w:rPr>
            </w:pPr>
          </w:p>
        </w:tc>
        <w:tc>
          <w:tcPr>
            <w:tcW w:w="5491" w:type="dxa"/>
            <w:hideMark/>
          </w:tcPr>
          <w:p w14:paraId="6E68797D" w14:textId="77777777" w:rsidR="004B36DD" w:rsidRPr="004B36DD" w:rsidRDefault="004B36DD" w:rsidP="004B36DD">
            <w:pPr>
              <w:spacing w:line="480" w:lineRule="auto"/>
              <w:rPr>
                <w:rFonts w:ascii="Arial" w:eastAsia="Yu Mincho" w:hAnsi="Arial" w:cs="Arial"/>
                <w:lang w:val="en-GB"/>
              </w:rPr>
            </w:pPr>
          </w:p>
        </w:tc>
        <w:tc>
          <w:tcPr>
            <w:tcW w:w="1140" w:type="dxa"/>
            <w:hideMark/>
          </w:tcPr>
          <w:p w14:paraId="3909B363" w14:textId="77777777" w:rsidR="004B36DD" w:rsidRPr="004B36DD" w:rsidRDefault="004B36DD" w:rsidP="004B36DD">
            <w:pPr>
              <w:spacing w:line="480" w:lineRule="auto"/>
              <w:rPr>
                <w:rFonts w:ascii="Arial" w:eastAsia="Yu Mincho" w:hAnsi="Arial" w:cs="Arial"/>
                <w:lang w:val="en-GB"/>
              </w:rPr>
            </w:pPr>
          </w:p>
        </w:tc>
        <w:tc>
          <w:tcPr>
            <w:tcW w:w="1229" w:type="dxa"/>
            <w:hideMark/>
          </w:tcPr>
          <w:p w14:paraId="4433A3EC" w14:textId="77777777" w:rsidR="004B36DD" w:rsidRPr="004B36DD" w:rsidRDefault="004B36DD" w:rsidP="004B36DD">
            <w:pPr>
              <w:spacing w:line="480" w:lineRule="auto"/>
              <w:rPr>
                <w:rFonts w:ascii="Arial" w:eastAsia="Yu Mincho" w:hAnsi="Arial" w:cs="Arial"/>
                <w:lang w:val="en-GB"/>
              </w:rPr>
            </w:pPr>
          </w:p>
        </w:tc>
        <w:tc>
          <w:tcPr>
            <w:tcW w:w="1168" w:type="dxa"/>
            <w:hideMark/>
          </w:tcPr>
          <w:p w14:paraId="0C246F1A" w14:textId="77777777" w:rsidR="004B36DD" w:rsidRPr="004B36DD" w:rsidRDefault="004B36DD" w:rsidP="004B36DD">
            <w:pPr>
              <w:spacing w:line="480" w:lineRule="auto"/>
              <w:rPr>
                <w:rFonts w:ascii="Arial" w:eastAsia="Yu Mincho" w:hAnsi="Arial" w:cs="Arial"/>
                <w:lang w:val="en-GB"/>
              </w:rPr>
            </w:pPr>
          </w:p>
        </w:tc>
        <w:tc>
          <w:tcPr>
            <w:tcW w:w="1139" w:type="dxa"/>
            <w:hideMark/>
          </w:tcPr>
          <w:p w14:paraId="6CC6EE2B" w14:textId="77777777" w:rsidR="004B36DD" w:rsidRPr="004B36DD" w:rsidRDefault="004B36DD" w:rsidP="004B36DD">
            <w:pPr>
              <w:spacing w:line="480" w:lineRule="auto"/>
              <w:rPr>
                <w:rFonts w:ascii="Arial" w:eastAsia="Yu Mincho" w:hAnsi="Arial" w:cs="Arial"/>
                <w:lang w:val="en-GB"/>
              </w:rPr>
            </w:pPr>
          </w:p>
        </w:tc>
        <w:tc>
          <w:tcPr>
            <w:tcW w:w="6897" w:type="dxa"/>
            <w:hideMark/>
          </w:tcPr>
          <w:p w14:paraId="26ABCA87"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Development of a support system for personnel exchange participants (e.g., creation of networking events and mailing lists for past participants)</w:t>
            </w:r>
          </w:p>
        </w:tc>
        <w:tc>
          <w:tcPr>
            <w:tcW w:w="1057" w:type="dxa"/>
            <w:hideMark/>
          </w:tcPr>
          <w:p w14:paraId="27856DE4"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66.0 </w:t>
            </w:r>
          </w:p>
        </w:tc>
      </w:tr>
      <w:tr w:rsidR="004B36DD" w:rsidRPr="004B36DD" w14:paraId="13998989" w14:textId="77777777">
        <w:trPr>
          <w:trHeight w:val="560"/>
        </w:trPr>
        <w:tc>
          <w:tcPr>
            <w:tcW w:w="619" w:type="dxa"/>
            <w:hideMark/>
          </w:tcPr>
          <w:p w14:paraId="52001B70" w14:textId="77777777" w:rsidR="004B36DD" w:rsidRPr="004B36DD" w:rsidRDefault="004B36DD" w:rsidP="004B36DD">
            <w:pPr>
              <w:spacing w:line="480" w:lineRule="auto"/>
              <w:rPr>
                <w:rFonts w:ascii="Arial" w:eastAsia="Yu Mincho" w:hAnsi="Arial" w:cs="Arial"/>
                <w:lang w:val="en-GB"/>
              </w:rPr>
            </w:pPr>
          </w:p>
        </w:tc>
        <w:tc>
          <w:tcPr>
            <w:tcW w:w="5491" w:type="dxa"/>
            <w:hideMark/>
          </w:tcPr>
          <w:p w14:paraId="692985AE" w14:textId="77777777" w:rsidR="004B36DD" w:rsidRPr="004B36DD" w:rsidRDefault="004B36DD" w:rsidP="004B36DD">
            <w:pPr>
              <w:spacing w:line="480" w:lineRule="auto"/>
              <w:rPr>
                <w:rFonts w:ascii="Arial" w:eastAsia="Yu Mincho" w:hAnsi="Arial" w:cs="Arial"/>
                <w:lang w:val="en-GB"/>
              </w:rPr>
            </w:pPr>
          </w:p>
        </w:tc>
        <w:tc>
          <w:tcPr>
            <w:tcW w:w="1140" w:type="dxa"/>
            <w:hideMark/>
          </w:tcPr>
          <w:p w14:paraId="78FA56EC" w14:textId="77777777" w:rsidR="004B36DD" w:rsidRPr="004B36DD" w:rsidRDefault="004B36DD" w:rsidP="004B36DD">
            <w:pPr>
              <w:spacing w:line="480" w:lineRule="auto"/>
              <w:rPr>
                <w:rFonts w:ascii="Arial" w:eastAsia="Yu Mincho" w:hAnsi="Arial" w:cs="Arial"/>
                <w:lang w:val="en-GB"/>
              </w:rPr>
            </w:pPr>
          </w:p>
        </w:tc>
        <w:tc>
          <w:tcPr>
            <w:tcW w:w="1229" w:type="dxa"/>
            <w:hideMark/>
          </w:tcPr>
          <w:p w14:paraId="36E59F76" w14:textId="77777777" w:rsidR="004B36DD" w:rsidRPr="004B36DD" w:rsidRDefault="004B36DD" w:rsidP="004B36DD">
            <w:pPr>
              <w:spacing w:line="480" w:lineRule="auto"/>
              <w:rPr>
                <w:rFonts w:ascii="Arial" w:eastAsia="Yu Mincho" w:hAnsi="Arial" w:cs="Arial"/>
                <w:lang w:val="en-GB"/>
              </w:rPr>
            </w:pPr>
          </w:p>
        </w:tc>
        <w:tc>
          <w:tcPr>
            <w:tcW w:w="1168" w:type="dxa"/>
            <w:hideMark/>
          </w:tcPr>
          <w:p w14:paraId="222331EF" w14:textId="77777777" w:rsidR="004B36DD" w:rsidRPr="004B36DD" w:rsidRDefault="004B36DD" w:rsidP="004B36DD">
            <w:pPr>
              <w:spacing w:line="480" w:lineRule="auto"/>
              <w:rPr>
                <w:rFonts w:ascii="Arial" w:eastAsia="Yu Mincho" w:hAnsi="Arial" w:cs="Arial"/>
                <w:lang w:val="en-GB"/>
              </w:rPr>
            </w:pPr>
          </w:p>
        </w:tc>
        <w:tc>
          <w:tcPr>
            <w:tcW w:w="1139" w:type="dxa"/>
            <w:hideMark/>
          </w:tcPr>
          <w:p w14:paraId="3B3F5CEA" w14:textId="77777777" w:rsidR="004B36DD" w:rsidRPr="004B36DD" w:rsidRDefault="004B36DD" w:rsidP="004B36DD">
            <w:pPr>
              <w:spacing w:line="480" w:lineRule="auto"/>
              <w:rPr>
                <w:rFonts w:ascii="Arial" w:eastAsia="Yu Mincho" w:hAnsi="Arial" w:cs="Arial"/>
                <w:lang w:val="en-GB"/>
              </w:rPr>
            </w:pPr>
          </w:p>
        </w:tc>
        <w:tc>
          <w:tcPr>
            <w:tcW w:w="6897" w:type="dxa"/>
            <w:hideMark/>
          </w:tcPr>
          <w:p w14:paraId="08DC549A"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Establishment of a system for personnel exchanges between researchers and policymakers</w:t>
            </w:r>
          </w:p>
        </w:tc>
        <w:tc>
          <w:tcPr>
            <w:tcW w:w="1057" w:type="dxa"/>
            <w:hideMark/>
          </w:tcPr>
          <w:p w14:paraId="07A65863"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54.7 </w:t>
            </w:r>
          </w:p>
        </w:tc>
      </w:tr>
      <w:tr w:rsidR="004B36DD" w:rsidRPr="004B36DD" w14:paraId="41894E16" w14:textId="77777777">
        <w:trPr>
          <w:trHeight w:val="280"/>
        </w:trPr>
        <w:tc>
          <w:tcPr>
            <w:tcW w:w="619" w:type="dxa"/>
            <w:hideMark/>
          </w:tcPr>
          <w:p w14:paraId="043E0FC2" w14:textId="77777777" w:rsidR="004B36DD" w:rsidRPr="004B36DD" w:rsidRDefault="004B36DD" w:rsidP="004B36DD">
            <w:pPr>
              <w:spacing w:line="480" w:lineRule="auto"/>
              <w:rPr>
                <w:rFonts w:ascii="Arial" w:eastAsia="Yu Mincho" w:hAnsi="Arial" w:cs="Arial"/>
                <w:lang w:val="en-GB"/>
              </w:rPr>
            </w:pPr>
          </w:p>
        </w:tc>
        <w:tc>
          <w:tcPr>
            <w:tcW w:w="5491" w:type="dxa"/>
            <w:hideMark/>
          </w:tcPr>
          <w:p w14:paraId="5BEF47C9" w14:textId="77777777" w:rsidR="004B36DD" w:rsidRPr="004B36DD" w:rsidRDefault="004B36DD" w:rsidP="004B36DD">
            <w:pPr>
              <w:spacing w:line="480" w:lineRule="auto"/>
              <w:rPr>
                <w:rFonts w:ascii="Arial" w:eastAsia="Yu Mincho" w:hAnsi="Arial" w:cs="Arial"/>
                <w:lang w:val="en-GB"/>
              </w:rPr>
            </w:pPr>
          </w:p>
        </w:tc>
        <w:tc>
          <w:tcPr>
            <w:tcW w:w="1140" w:type="dxa"/>
            <w:hideMark/>
          </w:tcPr>
          <w:p w14:paraId="05A1E0B6" w14:textId="77777777" w:rsidR="004B36DD" w:rsidRPr="004B36DD" w:rsidRDefault="004B36DD" w:rsidP="004B36DD">
            <w:pPr>
              <w:spacing w:line="480" w:lineRule="auto"/>
              <w:rPr>
                <w:rFonts w:ascii="Arial" w:eastAsia="Yu Mincho" w:hAnsi="Arial" w:cs="Arial"/>
                <w:lang w:val="en-GB"/>
              </w:rPr>
            </w:pPr>
          </w:p>
        </w:tc>
        <w:tc>
          <w:tcPr>
            <w:tcW w:w="1229" w:type="dxa"/>
            <w:hideMark/>
          </w:tcPr>
          <w:p w14:paraId="2E364ECE" w14:textId="77777777" w:rsidR="004B36DD" w:rsidRPr="004B36DD" w:rsidRDefault="004B36DD" w:rsidP="004B36DD">
            <w:pPr>
              <w:spacing w:line="480" w:lineRule="auto"/>
              <w:rPr>
                <w:rFonts w:ascii="Arial" w:eastAsia="Yu Mincho" w:hAnsi="Arial" w:cs="Arial"/>
                <w:lang w:val="en-GB"/>
              </w:rPr>
            </w:pPr>
          </w:p>
        </w:tc>
        <w:tc>
          <w:tcPr>
            <w:tcW w:w="1168" w:type="dxa"/>
            <w:hideMark/>
          </w:tcPr>
          <w:p w14:paraId="747A0083" w14:textId="77777777" w:rsidR="004B36DD" w:rsidRPr="004B36DD" w:rsidRDefault="004B36DD" w:rsidP="004B36DD">
            <w:pPr>
              <w:spacing w:line="480" w:lineRule="auto"/>
              <w:rPr>
                <w:rFonts w:ascii="Arial" w:eastAsia="Yu Mincho" w:hAnsi="Arial" w:cs="Arial"/>
                <w:lang w:val="en-GB"/>
              </w:rPr>
            </w:pPr>
          </w:p>
        </w:tc>
        <w:tc>
          <w:tcPr>
            <w:tcW w:w="1139" w:type="dxa"/>
            <w:hideMark/>
          </w:tcPr>
          <w:p w14:paraId="07728CF7" w14:textId="77777777" w:rsidR="004B36DD" w:rsidRPr="004B36DD" w:rsidRDefault="004B36DD" w:rsidP="004B36DD">
            <w:pPr>
              <w:spacing w:line="480" w:lineRule="auto"/>
              <w:rPr>
                <w:rFonts w:ascii="Arial" w:eastAsia="Yu Mincho" w:hAnsi="Arial" w:cs="Arial"/>
                <w:lang w:val="en-GB"/>
              </w:rPr>
            </w:pPr>
          </w:p>
        </w:tc>
        <w:tc>
          <w:tcPr>
            <w:tcW w:w="6897" w:type="dxa"/>
            <w:hideMark/>
          </w:tcPr>
          <w:p w14:paraId="50969E72"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Establishment and operation of specialised think tanks</w:t>
            </w:r>
          </w:p>
        </w:tc>
        <w:tc>
          <w:tcPr>
            <w:tcW w:w="1057" w:type="dxa"/>
            <w:hideMark/>
          </w:tcPr>
          <w:p w14:paraId="3D495687"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50.9 </w:t>
            </w:r>
          </w:p>
        </w:tc>
      </w:tr>
      <w:tr w:rsidR="004B36DD" w:rsidRPr="004B36DD" w14:paraId="546D4120" w14:textId="77777777">
        <w:trPr>
          <w:trHeight w:val="840"/>
        </w:trPr>
        <w:tc>
          <w:tcPr>
            <w:tcW w:w="619" w:type="dxa"/>
            <w:hideMark/>
          </w:tcPr>
          <w:p w14:paraId="4B85820D" w14:textId="77777777" w:rsidR="004B36DD" w:rsidRPr="004B36DD" w:rsidRDefault="004B36DD" w:rsidP="004B36DD">
            <w:pPr>
              <w:spacing w:line="480" w:lineRule="auto"/>
              <w:rPr>
                <w:rFonts w:ascii="Arial" w:eastAsia="Yu Mincho" w:hAnsi="Arial" w:cs="Arial"/>
                <w:lang w:val="en-GB"/>
              </w:rPr>
            </w:pPr>
          </w:p>
        </w:tc>
        <w:tc>
          <w:tcPr>
            <w:tcW w:w="5491" w:type="dxa"/>
            <w:hideMark/>
          </w:tcPr>
          <w:p w14:paraId="5BDB0151" w14:textId="77777777" w:rsidR="004B36DD" w:rsidRPr="004B36DD" w:rsidRDefault="004B36DD" w:rsidP="004B36DD">
            <w:pPr>
              <w:spacing w:line="480" w:lineRule="auto"/>
              <w:rPr>
                <w:rFonts w:ascii="Arial" w:eastAsia="Yu Mincho" w:hAnsi="Arial" w:cs="Arial"/>
                <w:lang w:val="en-GB"/>
              </w:rPr>
            </w:pPr>
          </w:p>
        </w:tc>
        <w:tc>
          <w:tcPr>
            <w:tcW w:w="1140" w:type="dxa"/>
            <w:hideMark/>
          </w:tcPr>
          <w:p w14:paraId="7BCE5D09" w14:textId="77777777" w:rsidR="004B36DD" w:rsidRPr="004B36DD" w:rsidRDefault="004B36DD" w:rsidP="004B36DD">
            <w:pPr>
              <w:spacing w:line="480" w:lineRule="auto"/>
              <w:rPr>
                <w:rFonts w:ascii="Arial" w:eastAsia="Yu Mincho" w:hAnsi="Arial" w:cs="Arial"/>
                <w:lang w:val="en-GB"/>
              </w:rPr>
            </w:pPr>
          </w:p>
        </w:tc>
        <w:tc>
          <w:tcPr>
            <w:tcW w:w="1229" w:type="dxa"/>
            <w:hideMark/>
          </w:tcPr>
          <w:p w14:paraId="36D40F97" w14:textId="77777777" w:rsidR="004B36DD" w:rsidRPr="004B36DD" w:rsidRDefault="004B36DD" w:rsidP="004B36DD">
            <w:pPr>
              <w:spacing w:line="480" w:lineRule="auto"/>
              <w:rPr>
                <w:rFonts w:ascii="Arial" w:eastAsia="Yu Mincho" w:hAnsi="Arial" w:cs="Arial"/>
                <w:lang w:val="en-GB"/>
              </w:rPr>
            </w:pPr>
          </w:p>
        </w:tc>
        <w:tc>
          <w:tcPr>
            <w:tcW w:w="1168" w:type="dxa"/>
            <w:hideMark/>
          </w:tcPr>
          <w:p w14:paraId="0066EE4C" w14:textId="77777777" w:rsidR="004B36DD" w:rsidRPr="004B36DD" w:rsidRDefault="004B36DD" w:rsidP="004B36DD">
            <w:pPr>
              <w:spacing w:line="480" w:lineRule="auto"/>
              <w:rPr>
                <w:rFonts w:ascii="Arial" w:eastAsia="Yu Mincho" w:hAnsi="Arial" w:cs="Arial"/>
                <w:lang w:val="en-GB"/>
              </w:rPr>
            </w:pPr>
          </w:p>
        </w:tc>
        <w:tc>
          <w:tcPr>
            <w:tcW w:w="1139" w:type="dxa"/>
            <w:hideMark/>
          </w:tcPr>
          <w:p w14:paraId="07D0964E" w14:textId="77777777" w:rsidR="004B36DD" w:rsidRPr="004B36DD" w:rsidRDefault="004B36DD" w:rsidP="004B36DD">
            <w:pPr>
              <w:spacing w:line="480" w:lineRule="auto"/>
              <w:rPr>
                <w:rFonts w:ascii="Arial" w:eastAsia="Yu Mincho" w:hAnsi="Arial" w:cs="Arial"/>
                <w:lang w:val="en-GB"/>
              </w:rPr>
            </w:pPr>
          </w:p>
        </w:tc>
        <w:tc>
          <w:tcPr>
            <w:tcW w:w="6897" w:type="dxa"/>
            <w:hideMark/>
          </w:tcPr>
          <w:p w14:paraId="6822E6C2"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Continuous participation and recommendations in policy decision-making forums (e.g., involvement in councils for maternal and child health)</w:t>
            </w:r>
          </w:p>
        </w:tc>
        <w:tc>
          <w:tcPr>
            <w:tcW w:w="1057" w:type="dxa"/>
            <w:hideMark/>
          </w:tcPr>
          <w:p w14:paraId="1DFB8014"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47.2 </w:t>
            </w:r>
          </w:p>
        </w:tc>
      </w:tr>
      <w:tr w:rsidR="004B36DD" w:rsidRPr="004B36DD" w14:paraId="2B755716" w14:textId="77777777">
        <w:trPr>
          <w:trHeight w:val="280"/>
        </w:trPr>
        <w:tc>
          <w:tcPr>
            <w:tcW w:w="619" w:type="dxa"/>
            <w:hideMark/>
          </w:tcPr>
          <w:p w14:paraId="7E685BDC" w14:textId="77777777" w:rsidR="004B36DD" w:rsidRPr="004B36DD" w:rsidRDefault="004B36DD" w:rsidP="004B36DD">
            <w:pPr>
              <w:spacing w:line="480" w:lineRule="auto"/>
              <w:rPr>
                <w:rFonts w:ascii="Arial" w:eastAsia="Yu Mincho" w:hAnsi="Arial" w:cs="Arial"/>
                <w:lang w:val="en-GB"/>
              </w:rPr>
            </w:pPr>
          </w:p>
        </w:tc>
        <w:tc>
          <w:tcPr>
            <w:tcW w:w="5491" w:type="dxa"/>
            <w:hideMark/>
          </w:tcPr>
          <w:p w14:paraId="04991511" w14:textId="77777777" w:rsidR="004B36DD" w:rsidRPr="004B36DD" w:rsidRDefault="004B36DD" w:rsidP="004B36DD">
            <w:pPr>
              <w:spacing w:line="480" w:lineRule="auto"/>
              <w:rPr>
                <w:rFonts w:ascii="Arial" w:eastAsia="Yu Mincho" w:hAnsi="Arial" w:cs="Arial"/>
                <w:lang w:val="en-GB"/>
              </w:rPr>
            </w:pPr>
          </w:p>
        </w:tc>
        <w:tc>
          <w:tcPr>
            <w:tcW w:w="1140" w:type="dxa"/>
            <w:hideMark/>
          </w:tcPr>
          <w:p w14:paraId="7FC9D050" w14:textId="77777777" w:rsidR="004B36DD" w:rsidRPr="004B36DD" w:rsidRDefault="004B36DD" w:rsidP="004B36DD">
            <w:pPr>
              <w:spacing w:line="480" w:lineRule="auto"/>
              <w:rPr>
                <w:rFonts w:ascii="Arial" w:eastAsia="Yu Mincho" w:hAnsi="Arial" w:cs="Arial"/>
                <w:lang w:val="en-GB"/>
              </w:rPr>
            </w:pPr>
          </w:p>
        </w:tc>
        <w:tc>
          <w:tcPr>
            <w:tcW w:w="1229" w:type="dxa"/>
            <w:hideMark/>
          </w:tcPr>
          <w:p w14:paraId="7C499488" w14:textId="77777777" w:rsidR="004B36DD" w:rsidRPr="004B36DD" w:rsidRDefault="004B36DD" w:rsidP="004B36DD">
            <w:pPr>
              <w:spacing w:line="480" w:lineRule="auto"/>
              <w:rPr>
                <w:rFonts w:ascii="Arial" w:eastAsia="Yu Mincho" w:hAnsi="Arial" w:cs="Arial"/>
                <w:lang w:val="en-GB"/>
              </w:rPr>
            </w:pPr>
          </w:p>
        </w:tc>
        <w:tc>
          <w:tcPr>
            <w:tcW w:w="1168" w:type="dxa"/>
            <w:hideMark/>
          </w:tcPr>
          <w:p w14:paraId="2DD40ED5" w14:textId="77777777" w:rsidR="004B36DD" w:rsidRPr="004B36DD" w:rsidRDefault="004B36DD" w:rsidP="004B36DD">
            <w:pPr>
              <w:spacing w:line="480" w:lineRule="auto"/>
              <w:rPr>
                <w:rFonts w:ascii="Arial" w:eastAsia="Yu Mincho" w:hAnsi="Arial" w:cs="Arial"/>
                <w:lang w:val="en-GB"/>
              </w:rPr>
            </w:pPr>
          </w:p>
        </w:tc>
        <w:tc>
          <w:tcPr>
            <w:tcW w:w="1139" w:type="dxa"/>
            <w:hideMark/>
          </w:tcPr>
          <w:p w14:paraId="3B49CABC" w14:textId="77777777" w:rsidR="004B36DD" w:rsidRPr="004B36DD" w:rsidRDefault="004B36DD" w:rsidP="004B36DD">
            <w:pPr>
              <w:spacing w:line="480" w:lineRule="auto"/>
              <w:rPr>
                <w:rFonts w:ascii="Arial" w:eastAsia="Yu Mincho" w:hAnsi="Arial" w:cs="Arial"/>
                <w:lang w:val="en-GB"/>
              </w:rPr>
            </w:pPr>
          </w:p>
        </w:tc>
        <w:tc>
          <w:tcPr>
            <w:tcW w:w="6897" w:type="dxa"/>
            <w:hideMark/>
          </w:tcPr>
          <w:p w14:paraId="18F36178"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Implementation of early-stage policy engagement and ongoing support</w:t>
            </w:r>
          </w:p>
        </w:tc>
        <w:tc>
          <w:tcPr>
            <w:tcW w:w="1057" w:type="dxa"/>
            <w:hideMark/>
          </w:tcPr>
          <w:p w14:paraId="4BEF03E5"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45.3 </w:t>
            </w:r>
          </w:p>
        </w:tc>
      </w:tr>
      <w:tr w:rsidR="004B36DD" w:rsidRPr="004B36DD" w14:paraId="4E960714" w14:textId="77777777">
        <w:trPr>
          <w:trHeight w:val="560"/>
        </w:trPr>
        <w:tc>
          <w:tcPr>
            <w:tcW w:w="619" w:type="dxa"/>
            <w:hideMark/>
          </w:tcPr>
          <w:p w14:paraId="4F9ABA3D"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5491" w:type="dxa"/>
            <w:hideMark/>
          </w:tcPr>
          <w:p w14:paraId="7DE7886E"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40" w:type="dxa"/>
            <w:hideMark/>
          </w:tcPr>
          <w:p w14:paraId="3669CEBC"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229" w:type="dxa"/>
            <w:hideMark/>
          </w:tcPr>
          <w:p w14:paraId="142CD5FF"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68" w:type="dxa"/>
            <w:hideMark/>
          </w:tcPr>
          <w:p w14:paraId="171A46FF"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39" w:type="dxa"/>
            <w:hideMark/>
          </w:tcPr>
          <w:p w14:paraId="66225051"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6897" w:type="dxa"/>
            <w:hideMark/>
          </w:tcPr>
          <w:p w14:paraId="4D702FA8"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Collaboration with international organisations (e.g., WHO) to conduct comparative studies and generate evidence</w:t>
            </w:r>
          </w:p>
        </w:tc>
        <w:tc>
          <w:tcPr>
            <w:tcW w:w="1057" w:type="dxa"/>
            <w:hideMark/>
          </w:tcPr>
          <w:p w14:paraId="63E12003"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43.4 </w:t>
            </w:r>
          </w:p>
        </w:tc>
      </w:tr>
      <w:tr w:rsidR="004B36DD" w:rsidRPr="004B36DD" w14:paraId="1890B164" w14:textId="77777777">
        <w:trPr>
          <w:trHeight w:val="840"/>
        </w:trPr>
        <w:tc>
          <w:tcPr>
            <w:tcW w:w="619" w:type="dxa"/>
            <w:hideMark/>
          </w:tcPr>
          <w:p w14:paraId="6C9A6AFF"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19</w:t>
            </w:r>
          </w:p>
        </w:tc>
        <w:tc>
          <w:tcPr>
            <w:tcW w:w="5491" w:type="dxa"/>
            <w:hideMark/>
          </w:tcPr>
          <w:p w14:paraId="7B07A594"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Creating platforms for active exchange of opinions and relationships-building across organisational boundaries</w:t>
            </w:r>
          </w:p>
        </w:tc>
        <w:tc>
          <w:tcPr>
            <w:tcW w:w="1140" w:type="dxa"/>
            <w:hideMark/>
          </w:tcPr>
          <w:p w14:paraId="6F682329"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229" w:type="dxa"/>
            <w:hideMark/>
          </w:tcPr>
          <w:p w14:paraId="0919DA9A"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68" w:type="dxa"/>
            <w:hideMark/>
          </w:tcPr>
          <w:p w14:paraId="3FE3FF6A"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39" w:type="dxa"/>
            <w:hideMark/>
          </w:tcPr>
          <w:p w14:paraId="28CA6B90"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6897" w:type="dxa"/>
            <w:hideMark/>
          </w:tcPr>
          <w:p w14:paraId="788D35EC"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Creation of closed forums facilitated by external organisations for policymakers and researchers to exchange information (e.g., establishment of confidential discussion spaces by think tanks)</w:t>
            </w:r>
          </w:p>
        </w:tc>
        <w:tc>
          <w:tcPr>
            <w:tcW w:w="1057" w:type="dxa"/>
            <w:hideMark/>
          </w:tcPr>
          <w:p w14:paraId="5C5A8AEE"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80.8 </w:t>
            </w:r>
          </w:p>
        </w:tc>
      </w:tr>
      <w:tr w:rsidR="004B36DD" w:rsidRPr="004B36DD" w14:paraId="2140B2EA" w14:textId="77777777">
        <w:trPr>
          <w:trHeight w:val="840"/>
        </w:trPr>
        <w:tc>
          <w:tcPr>
            <w:tcW w:w="619" w:type="dxa"/>
            <w:hideMark/>
          </w:tcPr>
          <w:p w14:paraId="01F21682"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19</w:t>
            </w:r>
          </w:p>
        </w:tc>
        <w:tc>
          <w:tcPr>
            <w:tcW w:w="5491" w:type="dxa"/>
            <w:hideMark/>
          </w:tcPr>
          <w:p w14:paraId="3F563026"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Generating flexible evidence by researchers meeting the policy needs and establishing administrative mechanisms to leverage them</w:t>
            </w:r>
          </w:p>
        </w:tc>
        <w:tc>
          <w:tcPr>
            <w:tcW w:w="1140" w:type="dxa"/>
            <w:hideMark/>
          </w:tcPr>
          <w:p w14:paraId="6882011D" w14:textId="77777777" w:rsidR="004B36DD" w:rsidRPr="004B36DD" w:rsidRDefault="004B36DD" w:rsidP="004B36DD">
            <w:pPr>
              <w:spacing w:line="480" w:lineRule="auto"/>
              <w:rPr>
                <w:rFonts w:ascii="Arial" w:eastAsia="Yu Mincho" w:hAnsi="Arial" w:cs="Arial"/>
                <w:lang w:val="en-GB"/>
              </w:rPr>
            </w:pPr>
          </w:p>
        </w:tc>
        <w:tc>
          <w:tcPr>
            <w:tcW w:w="1229" w:type="dxa"/>
            <w:hideMark/>
          </w:tcPr>
          <w:p w14:paraId="5E71A82D" w14:textId="77777777" w:rsidR="004B36DD" w:rsidRPr="004B36DD" w:rsidRDefault="004B36DD" w:rsidP="004B36DD">
            <w:pPr>
              <w:spacing w:line="480" w:lineRule="auto"/>
              <w:rPr>
                <w:rFonts w:ascii="Arial" w:eastAsia="Yu Mincho" w:hAnsi="Arial" w:cs="Arial"/>
                <w:lang w:val="en-GB"/>
              </w:rPr>
            </w:pPr>
          </w:p>
        </w:tc>
        <w:tc>
          <w:tcPr>
            <w:tcW w:w="1168" w:type="dxa"/>
            <w:hideMark/>
          </w:tcPr>
          <w:p w14:paraId="494D9CBD" w14:textId="77777777" w:rsidR="004B36DD" w:rsidRPr="004B36DD" w:rsidRDefault="004B36DD" w:rsidP="004B36DD">
            <w:pPr>
              <w:spacing w:line="480" w:lineRule="auto"/>
              <w:rPr>
                <w:rFonts w:ascii="Arial" w:eastAsia="Yu Mincho" w:hAnsi="Arial" w:cs="Arial"/>
                <w:lang w:val="en-GB"/>
              </w:rPr>
            </w:pPr>
          </w:p>
        </w:tc>
        <w:tc>
          <w:tcPr>
            <w:tcW w:w="1139" w:type="dxa"/>
            <w:hideMark/>
          </w:tcPr>
          <w:p w14:paraId="4182E90F" w14:textId="77777777" w:rsidR="004B36DD" w:rsidRPr="004B36DD" w:rsidRDefault="004B36DD" w:rsidP="004B36DD">
            <w:pPr>
              <w:spacing w:line="480" w:lineRule="auto"/>
              <w:rPr>
                <w:rFonts w:ascii="Arial" w:eastAsia="Yu Mincho" w:hAnsi="Arial" w:cs="Arial"/>
                <w:lang w:val="en-GB"/>
              </w:rPr>
            </w:pPr>
          </w:p>
        </w:tc>
        <w:tc>
          <w:tcPr>
            <w:tcW w:w="6897" w:type="dxa"/>
            <w:hideMark/>
          </w:tcPr>
          <w:p w14:paraId="5633BB97"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Establishment of platforms to match researchers with policy needs and policymakers with policy seeds</w:t>
            </w:r>
          </w:p>
        </w:tc>
        <w:tc>
          <w:tcPr>
            <w:tcW w:w="1057" w:type="dxa"/>
            <w:hideMark/>
          </w:tcPr>
          <w:p w14:paraId="19B07337"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80.0 </w:t>
            </w:r>
          </w:p>
        </w:tc>
      </w:tr>
      <w:tr w:rsidR="004B36DD" w:rsidRPr="004B36DD" w14:paraId="4C81825E" w14:textId="77777777">
        <w:trPr>
          <w:trHeight w:val="560"/>
        </w:trPr>
        <w:tc>
          <w:tcPr>
            <w:tcW w:w="619" w:type="dxa"/>
            <w:hideMark/>
          </w:tcPr>
          <w:p w14:paraId="4A1C7BBF" w14:textId="77777777" w:rsidR="004B36DD" w:rsidRPr="004B36DD" w:rsidRDefault="004B36DD" w:rsidP="004B36DD">
            <w:pPr>
              <w:spacing w:line="480" w:lineRule="auto"/>
              <w:rPr>
                <w:rFonts w:ascii="Arial" w:eastAsia="Yu Mincho" w:hAnsi="Arial" w:cs="Arial"/>
                <w:lang w:val="en-GB"/>
              </w:rPr>
            </w:pPr>
          </w:p>
        </w:tc>
        <w:tc>
          <w:tcPr>
            <w:tcW w:w="5491" w:type="dxa"/>
            <w:hideMark/>
          </w:tcPr>
          <w:p w14:paraId="41C425D4" w14:textId="77777777" w:rsidR="004B36DD" w:rsidRPr="004B36DD" w:rsidRDefault="004B36DD" w:rsidP="004B36DD">
            <w:pPr>
              <w:spacing w:line="480" w:lineRule="auto"/>
              <w:rPr>
                <w:rFonts w:ascii="Arial" w:eastAsia="Yu Mincho" w:hAnsi="Arial" w:cs="Arial"/>
                <w:lang w:val="en-GB"/>
              </w:rPr>
            </w:pPr>
          </w:p>
        </w:tc>
        <w:tc>
          <w:tcPr>
            <w:tcW w:w="1140" w:type="dxa"/>
            <w:hideMark/>
          </w:tcPr>
          <w:p w14:paraId="1CEC0EE2" w14:textId="77777777" w:rsidR="004B36DD" w:rsidRPr="004B36DD" w:rsidRDefault="004B36DD" w:rsidP="004B36DD">
            <w:pPr>
              <w:spacing w:line="480" w:lineRule="auto"/>
              <w:rPr>
                <w:rFonts w:ascii="Arial" w:eastAsia="Yu Mincho" w:hAnsi="Arial" w:cs="Arial"/>
                <w:lang w:val="en-GB"/>
              </w:rPr>
            </w:pPr>
          </w:p>
        </w:tc>
        <w:tc>
          <w:tcPr>
            <w:tcW w:w="1229" w:type="dxa"/>
            <w:hideMark/>
          </w:tcPr>
          <w:p w14:paraId="2703B7EA" w14:textId="77777777" w:rsidR="004B36DD" w:rsidRPr="004B36DD" w:rsidRDefault="004B36DD" w:rsidP="004B36DD">
            <w:pPr>
              <w:spacing w:line="480" w:lineRule="auto"/>
              <w:rPr>
                <w:rFonts w:ascii="Arial" w:eastAsia="Yu Mincho" w:hAnsi="Arial" w:cs="Arial"/>
                <w:lang w:val="en-GB"/>
              </w:rPr>
            </w:pPr>
          </w:p>
        </w:tc>
        <w:tc>
          <w:tcPr>
            <w:tcW w:w="1168" w:type="dxa"/>
            <w:hideMark/>
          </w:tcPr>
          <w:p w14:paraId="54B34E3E" w14:textId="77777777" w:rsidR="004B36DD" w:rsidRPr="004B36DD" w:rsidRDefault="004B36DD" w:rsidP="004B36DD">
            <w:pPr>
              <w:spacing w:line="480" w:lineRule="auto"/>
              <w:rPr>
                <w:rFonts w:ascii="Arial" w:eastAsia="Yu Mincho" w:hAnsi="Arial" w:cs="Arial"/>
                <w:lang w:val="en-GB"/>
              </w:rPr>
            </w:pPr>
          </w:p>
        </w:tc>
        <w:tc>
          <w:tcPr>
            <w:tcW w:w="1139" w:type="dxa"/>
            <w:hideMark/>
          </w:tcPr>
          <w:p w14:paraId="7DCD903D" w14:textId="77777777" w:rsidR="004B36DD" w:rsidRPr="004B36DD" w:rsidRDefault="004B36DD" w:rsidP="004B36DD">
            <w:pPr>
              <w:spacing w:line="480" w:lineRule="auto"/>
              <w:rPr>
                <w:rFonts w:ascii="Arial" w:eastAsia="Yu Mincho" w:hAnsi="Arial" w:cs="Arial"/>
                <w:lang w:val="en-GB"/>
              </w:rPr>
            </w:pPr>
          </w:p>
        </w:tc>
        <w:tc>
          <w:tcPr>
            <w:tcW w:w="6897" w:type="dxa"/>
            <w:hideMark/>
          </w:tcPr>
          <w:p w14:paraId="52236DB1"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Establishment and operation of external organisations focused on policy-relevant research</w:t>
            </w:r>
          </w:p>
        </w:tc>
        <w:tc>
          <w:tcPr>
            <w:tcW w:w="1057" w:type="dxa"/>
            <w:hideMark/>
          </w:tcPr>
          <w:p w14:paraId="3434111E"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49.1 </w:t>
            </w:r>
          </w:p>
        </w:tc>
      </w:tr>
      <w:tr w:rsidR="004B36DD" w:rsidRPr="004B36DD" w14:paraId="4500E891" w14:textId="77777777">
        <w:trPr>
          <w:trHeight w:val="560"/>
        </w:trPr>
        <w:tc>
          <w:tcPr>
            <w:tcW w:w="619" w:type="dxa"/>
            <w:hideMark/>
          </w:tcPr>
          <w:p w14:paraId="1F731B27"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5491" w:type="dxa"/>
            <w:hideMark/>
          </w:tcPr>
          <w:p w14:paraId="1DE57A31"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40" w:type="dxa"/>
            <w:hideMark/>
          </w:tcPr>
          <w:p w14:paraId="078D672C"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229" w:type="dxa"/>
            <w:hideMark/>
          </w:tcPr>
          <w:p w14:paraId="56BBAD65"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68" w:type="dxa"/>
            <w:hideMark/>
          </w:tcPr>
          <w:p w14:paraId="78F7CE2F"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39" w:type="dxa"/>
            <w:hideMark/>
          </w:tcPr>
          <w:p w14:paraId="55ADE0C0"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6897" w:type="dxa"/>
            <w:hideMark/>
          </w:tcPr>
          <w:p w14:paraId="0A941360"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Deployment of policy research experts in each policy area to provide inputs during policy design</w:t>
            </w:r>
          </w:p>
        </w:tc>
        <w:tc>
          <w:tcPr>
            <w:tcW w:w="1057" w:type="dxa"/>
            <w:hideMark/>
          </w:tcPr>
          <w:p w14:paraId="6DB7F362"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45.5 </w:t>
            </w:r>
          </w:p>
        </w:tc>
      </w:tr>
      <w:tr w:rsidR="004B36DD" w:rsidRPr="004B36DD" w14:paraId="4C69015E" w14:textId="77777777">
        <w:trPr>
          <w:trHeight w:val="840"/>
        </w:trPr>
        <w:tc>
          <w:tcPr>
            <w:tcW w:w="619" w:type="dxa"/>
            <w:hideMark/>
          </w:tcPr>
          <w:p w14:paraId="4EE6E727"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21</w:t>
            </w:r>
          </w:p>
        </w:tc>
        <w:tc>
          <w:tcPr>
            <w:tcW w:w="5491" w:type="dxa"/>
            <w:hideMark/>
          </w:tcPr>
          <w:p w14:paraId="0B3EB344"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Citizen participatory policy formation</w:t>
            </w:r>
          </w:p>
        </w:tc>
        <w:tc>
          <w:tcPr>
            <w:tcW w:w="1140" w:type="dxa"/>
            <w:hideMark/>
          </w:tcPr>
          <w:p w14:paraId="7F6FE0FC" w14:textId="77777777" w:rsidR="004B36DD" w:rsidRPr="004B36DD" w:rsidRDefault="004B36DD" w:rsidP="004B36DD">
            <w:pPr>
              <w:spacing w:line="480" w:lineRule="auto"/>
              <w:rPr>
                <w:rFonts w:ascii="Arial" w:eastAsia="Yu Mincho" w:hAnsi="Arial" w:cs="Arial"/>
                <w:lang w:val="en-GB"/>
              </w:rPr>
            </w:pPr>
          </w:p>
        </w:tc>
        <w:tc>
          <w:tcPr>
            <w:tcW w:w="1229" w:type="dxa"/>
            <w:hideMark/>
          </w:tcPr>
          <w:p w14:paraId="021726FA" w14:textId="77777777" w:rsidR="004B36DD" w:rsidRPr="004B36DD" w:rsidRDefault="004B36DD" w:rsidP="004B36DD">
            <w:pPr>
              <w:spacing w:line="480" w:lineRule="auto"/>
              <w:rPr>
                <w:rFonts w:ascii="Arial" w:eastAsia="Yu Mincho" w:hAnsi="Arial" w:cs="Arial"/>
                <w:lang w:val="en-GB"/>
              </w:rPr>
            </w:pPr>
          </w:p>
        </w:tc>
        <w:tc>
          <w:tcPr>
            <w:tcW w:w="1168" w:type="dxa"/>
            <w:hideMark/>
          </w:tcPr>
          <w:p w14:paraId="4D3EE903" w14:textId="77777777" w:rsidR="004B36DD" w:rsidRPr="004B36DD" w:rsidRDefault="004B36DD" w:rsidP="004B36DD">
            <w:pPr>
              <w:spacing w:line="480" w:lineRule="auto"/>
              <w:rPr>
                <w:rFonts w:ascii="Arial" w:eastAsia="Yu Mincho" w:hAnsi="Arial" w:cs="Arial"/>
                <w:lang w:val="en-GB"/>
              </w:rPr>
            </w:pPr>
          </w:p>
        </w:tc>
        <w:tc>
          <w:tcPr>
            <w:tcW w:w="1139" w:type="dxa"/>
            <w:hideMark/>
          </w:tcPr>
          <w:p w14:paraId="017DE7AC" w14:textId="77777777" w:rsidR="004B36DD" w:rsidRPr="004B36DD" w:rsidRDefault="004B36DD" w:rsidP="004B36DD">
            <w:pPr>
              <w:spacing w:line="480" w:lineRule="auto"/>
              <w:rPr>
                <w:rFonts w:ascii="Arial" w:eastAsia="Yu Mincho" w:hAnsi="Arial" w:cs="Arial"/>
                <w:lang w:val="en-GB"/>
              </w:rPr>
            </w:pPr>
          </w:p>
        </w:tc>
        <w:tc>
          <w:tcPr>
            <w:tcW w:w="6897" w:type="dxa"/>
            <w:hideMark/>
          </w:tcPr>
          <w:p w14:paraId="562D51DA"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Establishment of an in-ministry system that ensures policy beneficiaries and healthcare/public health professionals can continuously participate in policy decision-making forums (e.g., councils and advisory committees)</w:t>
            </w:r>
          </w:p>
        </w:tc>
        <w:tc>
          <w:tcPr>
            <w:tcW w:w="1057" w:type="dxa"/>
            <w:hideMark/>
          </w:tcPr>
          <w:p w14:paraId="23AA0405"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76.5 </w:t>
            </w:r>
          </w:p>
        </w:tc>
      </w:tr>
      <w:tr w:rsidR="004B36DD" w:rsidRPr="004B36DD" w14:paraId="1C0381E6" w14:textId="77777777">
        <w:trPr>
          <w:trHeight w:val="840"/>
        </w:trPr>
        <w:tc>
          <w:tcPr>
            <w:tcW w:w="619" w:type="dxa"/>
            <w:hideMark/>
          </w:tcPr>
          <w:p w14:paraId="73664CE9"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5491" w:type="dxa"/>
            <w:hideMark/>
          </w:tcPr>
          <w:p w14:paraId="36A177B6"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40" w:type="dxa"/>
            <w:hideMark/>
          </w:tcPr>
          <w:p w14:paraId="6B7A5EB3"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229" w:type="dxa"/>
            <w:hideMark/>
          </w:tcPr>
          <w:p w14:paraId="508FF435"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68" w:type="dxa"/>
            <w:hideMark/>
          </w:tcPr>
          <w:p w14:paraId="3D9886C5"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39" w:type="dxa"/>
            <w:hideMark/>
          </w:tcPr>
          <w:p w14:paraId="1F771487"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6897" w:type="dxa"/>
            <w:hideMark/>
          </w:tcPr>
          <w:p w14:paraId="365B342B"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Implementation of policy evaluations within ministries that incorporate the perspectives of policy beneficiaries (e.g., inclusion of policy beneficiaries in ministry policy evaluation discussions)</w:t>
            </w:r>
          </w:p>
        </w:tc>
        <w:tc>
          <w:tcPr>
            <w:tcW w:w="1057" w:type="dxa"/>
            <w:hideMark/>
          </w:tcPr>
          <w:p w14:paraId="63ED2724"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62.7 </w:t>
            </w:r>
          </w:p>
        </w:tc>
      </w:tr>
      <w:tr w:rsidR="004B36DD" w:rsidRPr="004B36DD" w14:paraId="68F2D7B4" w14:textId="77777777">
        <w:trPr>
          <w:trHeight w:val="840"/>
        </w:trPr>
        <w:tc>
          <w:tcPr>
            <w:tcW w:w="619" w:type="dxa"/>
            <w:hideMark/>
          </w:tcPr>
          <w:p w14:paraId="4D9B04A8"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21</w:t>
            </w:r>
          </w:p>
        </w:tc>
        <w:tc>
          <w:tcPr>
            <w:tcW w:w="5491" w:type="dxa"/>
            <w:hideMark/>
          </w:tcPr>
          <w:p w14:paraId="4F0E9266"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Increasing awareness and establishing evaluation systems for policies within the government</w:t>
            </w:r>
          </w:p>
        </w:tc>
        <w:tc>
          <w:tcPr>
            <w:tcW w:w="1140" w:type="dxa"/>
            <w:hideMark/>
          </w:tcPr>
          <w:p w14:paraId="7D132612" w14:textId="77777777" w:rsidR="004B36DD" w:rsidRPr="004B36DD" w:rsidRDefault="004B36DD" w:rsidP="004B36DD">
            <w:pPr>
              <w:spacing w:line="480" w:lineRule="auto"/>
              <w:rPr>
                <w:rFonts w:ascii="Arial" w:eastAsia="Yu Mincho" w:hAnsi="Arial" w:cs="Arial"/>
                <w:lang w:val="en-GB"/>
              </w:rPr>
            </w:pPr>
          </w:p>
        </w:tc>
        <w:tc>
          <w:tcPr>
            <w:tcW w:w="1229" w:type="dxa"/>
            <w:hideMark/>
          </w:tcPr>
          <w:p w14:paraId="62A88AA1" w14:textId="77777777" w:rsidR="004B36DD" w:rsidRPr="004B36DD" w:rsidRDefault="004B36DD" w:rsidP="004B36DD">
            <w:pPr>
              <w:spacing w:line="480" w:lineRule="auto"/>
              <w:rPr>
                <w:rFonts w:ascii="Arial" w:eastAsia="Yu Mincho" w:hAnsi="Arial" w:cs="Arial"/>
                <w:lang w:val="en-GB"/>
              </w:rPr>
            </w:pPr>
          </w:p>
        </w:tc>
        <w:tc>
          <w:tcPr>
            <w:tcW w:w="1168" w:type="dxa"/>
            <w:hideMark/>
          </w:tcPr>
          <w:p w14:paraId="76DB39B2" w14:textId="77777777" w:rsidR="004B36DD" w:rsidRPr="004B36DD" w:rsidRDefault="004B36DD" w:rsidP="004B36DD">
            <w:pPr>
              <w:spacing w:line="480" w:lineRule="auto"/>
              <w:rPr>
                <w:rFonts w:ascii="Arial" w:eastAsia="Yu Mincho" w:hAnsi="Arial" w:cs="Arial"/>
                <w:lang w:val="en-GB"/>
              </w:rPr>
            </w:pPr>
          </w:p>
        </w:tc>
        <w:tc>
          <w:tcPr>
            <w:tcW w:w="1139" w:type="dxa"/>
            <w:hideMark/>
          </w:tcPr>
          <w:p w14:paraId="5341617E" w14:textId="77777777" w:rsidR="004B36DD" w:rsidRPr="004B36DD" w:rsidRDefault="004B36DD" w:rsidP="004B36DD">
            <w:pPr>
              <w:spacing w:line="480" w:lineRule="auto"/>
              <w:rPr>
                <w:rFonts w:ascii="Arial" w:eastAsia="Yu Mincho" w:hAnsi="Arial" w:cs="Arial"/>
                <w:lang w:val="en-GB"/>
              </w:rPr>
            </w:pPr>
          </w:p>
        </w:tc>
        <w:tc>
          <w:tcPr>
            <w:tcW w:w="6897" w:type="dxa"/>
            <w:hideMark/>
          </w:tcPr>
          <w:p w14:paraId="0E45F41F"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Strengthening of systems that enable policymakers to acquire knowledge of Evidence-Based Policy Making (EBPM) and policy processes, as well as improve their practical skills</w:t>
            </w:r>
          </w:p>
        </w:tc>
        <w:tc>
          <w:tcPr>
            <w:tcW w:w="1057" w:type="dxa"/>
            <w:hideMark/>
          </w:tcPr>
          <w:p w14:paraId="2CB2F878"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78.8 </w:t>
            </w:r>
          </w:p>
        </w:tc>
      </w:tr>
      <w:tr w:rsidR="004B36DD" w:rsidRPr="004B36DD" w14:paraId="07D079B7" w14:textId="77777777">
        <w:trPr>
          <w:trHeight w:val="840"/>
        </w:trPr>
        <w:tc>
          <w:tcPr>
            <w:tcW w:w="619" w:type="dxa"/>
            <w:hideMark/>
          </w:tcPr>
          <w:p w14:paraId="4749F280" w14:textId="77777777" w:rsidR="004B36DD" w:rsidRPr="004B36DD" w:rsidRDefault="004B36DD" w:rsidP="004B36DD">
            <w:pPr>
              <w:spacing w:line="480" w:lineRule="auto"/>
              <w:rPr>
                <w:rFonts w:ascii="Arial" w:eastAsia="Yu Mincho" w:hAnsi="Arial" w:cs="Arial"/>
                <w:lang w:val="en-GB"/>
              </w:rPr>
            </w:pPr>
          </w:p>
        </w:tc>
        <w:tc>
          <w:tcPr>
            <w:tcW w:w="5491" w:type="dxa"/>
            <w:hideMark/>
          </w:tcPr>
          <w:p w14:paraId="7AE8F7BB" w14:textId="77777777" w:rsidR="004B36DD" w:rsidRPr="004B36DD" w:rsidRDefault="004B36DD" w:rsidP="004B36DD">
            <w:pPr>
              <w:spacing w:line="480" w:lineRule="auto"/>
              <w:rPr>
                <w:rFonts w:ascii="Arial" w:eastAsia="Yu Mincho" w:hAnsi="Arial" w:cs="Arial"/>
                <w:lang w:val="en-GB"/>
              </w:rPr>
            </w:pPr>
          </w:p>
        </w:tc>
        <w:tc>
          <w:tcPr>
            <w:tcW w:w="1140" w:type="dxa"/>
            <w:hideMark/>
          </w:tcPr>
          <w:p w14:paraId="5674BBF7" w14:textId="77777777" w:rsidR="004B36DD" w:rsidRPr="004B36DD" w:rsidRDefault="004B36DD" w:rsidP="004B36DD">
            <w:pPr>
              <w:spacing w:line="480" w:lineRule="auto"/>
              <w:rPr>
                <w:rFonts w:ascii="Arial" w:eastAsia="Yu Mincho" w:hAnsi="Arial" w:cs="Arial"/>
                <w:lang w:val="en-GB"/>
              </w:rPr>
            </w:pPr>
          </w:p>
        </w:tc>
        <w:tc>
          <w:tcPr>
            <w:tcW w:w="1229" w:type="dxa"/>
            <w:hideMark/>
          </w:tcPr>
          <w:p w14:paraId="575BD675" w14:textId="77777777" w:rsidR="004B36DD" w:rsidRPr="004B36DD" w:rsidRDefault="004B36DD" w:rsidP="004B36DD">
            <w:pPr>
              <w:spacing w:line="480" w:lineRule="auto"/>
              <w:rPr>
                <w:rFonts w:ascii="Arial" w:eastAsia="Yu Mincho" w:hAnsi="Arial" w:cs="Arial"/>
                <w:lang w:val="en-GB"/>
              </w:rPr>
            </w:pPr>
          </w:p>
        </w:tc>
        <w:tc>
          <w:tcPr>
            <w:tcW w:w="1168" w:type="dxa"/>
            <w:hideMark/>
          </w:tcPr>
          <w:p w14:paraId="793F3DA3" w14:textId="77777777" w:rsidR="004B36DD" w:rsidRPr="004B36DD" w:rsidRDefault="004B36DD" w:rsidP="004B36DD">
            <w:pPr>
              <w:spacing w:line="480" w:lineRule="auto"/>
              <w:rPr>
                <w:rFonts w:ascii="Arial" w:eastAsia="Yu Mincho" w:hAnsi="Arial" w:cs="Arial"/>
                <w:lang w:val="en-GB"/>
              </w:rPr>
            </w:pPr>
          </w:p>
        </w:tc>
        <w:tc>
          <w:tcPr>
            <w:tcW w:w="1139" w:type="dxa"/>
            <w:hideMark/>
          </w:tcPr>
          <w:p w14:paraId="0A2C8F14" w14:textId="77777777" w:rsidR="004B36DD" w:rsidRPr="004B36DD" w:rsidRDefault="004B36DD" w:rsidP="004B36DD">
            <w:pPr>
              <w:spacing w:line="480" w:lineRule="auto"/>
              <w:rPr>
                <w:rFonts w:ascii="Arial" w:eastAsia="Yu Mincho" w:hAnsi="Arial" w:cs="Arial"/>
                <w:lang w:val="en-GB"/>
              </w:rPr>
            </w:pPr>
          </w:p>
        </w:tc>
        <w:tc>
          <w:tcPr>
            <w:tcW w:w="6897" w:type="dxa"/>
            <w:hideMark/>
          </w:tcPr>
          <w:p w14:paraId="6A79A54A"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Distribution of workshops and training materials to establish a flexible and responsive policy-making cycle (e.g., continuous provision of EBPM learning content)</w:t>
            </w:r>
          </w:p>
        </w:tc>
        <w:tc>
          <w:tcPr>
            <w:tcW w:w="1057" w:type="dxa"/>
            <w:hideMark/>
          </w:tcPr>
          <w:p w14:paraId="57C6FC78"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51.9 </w:t>
            </w:r>
          </w:p>
        </w:tc>
      </w:tr>
      <w:tr w:rsidR="004B36DD" w:rsidRPr="004B36DD" w14:paraId="1B8C7148" w14:textId="77777777">
        <w:trPr>
          <w:trHeight w:val="840"/>
        </w:trPr>
        <w:tc>
          <w:tcPr>
            <w:tcW w:w="619" w:type="dxa"/>
            <w:hideMark/>
          </w:tcPr>
          <w:p w14:paraId="63DA0718"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5491" w:type="dxa"/>
            <w:hideMark/>
          </w:tcPr>
          <w:p w14:paraId="3E4F049A"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40" w:type="dxa"/>
            <w:hideMark/>
          </w:tcPr>
          <w:p w14:paraId="78705C76"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229" w:type="dxa"/>
            <w:hideMark/>
          </w:tcPr>
          <w:p w14:paraId="099816E1"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68" w:type="dxa"/>
            <w:hideMark/>
          </w:tcPr>
          <w:p w14:paraId="2AB25A88"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39" w:type="dxa"/>
            <w:hideMark/>
          </w:tcPr>
          <w:p w14:paraId="1747CE01"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6897" w:type="dxa"/>
            <w:hideMark/>
          </w:tcPr>
          <w:p w14:paraId="38B6B17D"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Strengthening of the EBPM Promotion Office’s policy oversight functions (e.g., enhanced collaboration with external policy evaluation organisations)</w:t>
            </w:r>
          </w:p>
        </w:tc>
        <w:tc>
          <w:tcPr>
            <w:tcW w:w="1057" w:type="dxa"/>
            <w:hideMark/>
          </w:tcPr>
          <w:p w14:paraId="53C3D9EE"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42.3 </w:t>
            </w:r>
          </w:p>
        </w:tc>
      </w:tr>
      <w:tr w:rsidR="004B36DD" w:rsidRPr="004B36DD" w14:paraId="398F1690" w14:textId="77777777">
        <w:trPr>
          <w:trHeight w:val="1120"/>
        </w:trPr>
        <w:tc>
          <w:tcPr>
            <w:tcW w:w="619" w:type="dxa"/>
            <w:hideMark/>
          </w:tcPr>
          <w:p w14:paraId="75E28742"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23</w:t>
            </w:r>
          </w:p>
        </w:tc>
        <w:tc>
          <w:tcPr>
            <w:tcW w:w="5491" w:type="dxa"/>
            <w:hideMark/>
          </w:tcPr>
          <w:p w14:paraId="0E6BE059"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Constructing personnel evaluation systems considering their impact on policies in academia</w:t>
            </w:r>
          </w:p>
        </w:tc>
        <w:tc>
          <w:tcPr>
            <w:tcW w:w="1140" w:type="dxa"/>
            <w:hideMark/>
          </w:tcPr>
          <w:p w14:paraId="5B8A6310" w14:textId="77777777" w:rsidR="004B36DD" w:rsidRPr="004B36DD" w:rsidRDefault="004B36DD" w:rsidP="004B36DD">
            <w:pPr>
              <w:spacing w:line="480" w:lineRule="auto"/>
              <w:rPr>
                <w:rFonts w:ascii="Arial" w:eastAsia="Yu Mincho" w:hAnsi="Arial" w:cs="Arial"/>
                <w:lang w:val="en-GB"/>
              </w:rPr>
            </w:pPr>
          </w:p>
        </w:tc>
        <w:tc>
          <w:tcPr>
            <w:tcW w:w="1229" w:type="dxa"/>
            <w:hideMark/>
          </w:tcPr>
          <w:p w14:paraId="67074782" w14:textId="77777777" w:rsidR="004B36DD" w:rsidRPr="004B36DD" w:rsidRDefault="004B36DD" w:rsidP="004B36DD">
            <w:pPr>
              <w:spacing w:line="480" w:lineRule="auto"/>
              <w:rPr>
                <w:rFonts w:ascii="Arial" w:eastAsia="Yu Mincho" w:hAnsi="Arial" w:cs="Arial"/>
                <w:lang w:val="en-GB"/>
              </w:rPr>
            </w:pPr>
          </w:p>
        </w:tc>
        <w:tc>
          <w:tcPr>
            <w:tcW w:w="1168" w:type="dxa"/>
            <w:hideMark/>
          </w:tcPr>
          <w:p w14:paraId="1D4F393E" w14:textId="77777777" w:rsidR="004B36DD" w:rsidRPr="004B36DD" w:rsidRDefault="004B36DD" w:rsidP="004B36DD">
            <w:pPr>
              <w:spacing w:line="480" w:lineRule="auto"/>
              <w:rPr>
                <w:rFonts w:ascii="Arial" w:eastAsia="Yu Mincho" w:hAnsi="Arial" w:cs="Arial"/>
                <w:lang w:val="en-GB"/>
              </w:rPr>
            </w:pPr>
          </w:p>
        </w:tc>
        <w:tc>
          <w:tcPr>
            <w:tcW w:w="1139" w:type="dxa"/>
            <w:hideMark/>
          </w:tcPr>
          <w:p w14:paraId="0353D266" w14:textId="77777777" w:rsidR="004B36DD" w:rsidRPr="004B36DD" w:rsidRDefault="004B36DD" w:rsidP="004B36DD">
            <w:pPr>
              <w:spacing w:line="480" w:lineRule="auto"/>
              <w:rPr>
                <w:rFonts w:ascii="Arial" w:eastAsia="Yu Mincho" w:hAnsi="Arial" w:cs="Arial"/>
                <w:lang w:val="en-GB"/>
              </w:rPr>
            </w:pPr>
          </w:p>
        </w:tc>
        <w:tc>
          <w:tcPr>
            <w:tcW w:w="6897" w:type="dxa"/>
            <w:hideMark/>
          </w:tcPr>
          <w:p w14:paraId="41BB427C"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Development of a research personnel evaluation system that considers social impact in addition to research output (e.g., number of lead researchers in health policy research, implementation research in local governments)</w:t>
            </w:r>
          </w:p>
        </w:tc>
        <w:tc>
          <w:tcPr>
            <w:tcW w:w="1057" w:type="dxa"/>
            <w:hideMark/>
          </w:tcPr>
          <w:p w14:paraId="47F26810"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68.8 </w:t>
            </w:r>
          </w:p>
        </w:tc>
      </w:tr>
      <w:tr w:rsidR="004B36DD" w:rsidRPr="004B36DD" w14:paraId="55C92BD3" w14:textId="77777777">
        <w:trPr>
          <w:trHeight w:val="560"/>
        </w:trPr>
        <w:tc>
          <w:tcPr>
            <w:tcW w:w="619" w:type="dxa"/>
            <w:hideMark/>
          </w:tcPr>
          <w:p w14:paraId="4161699B"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5491" w:type="dxa"/>
            <w:hideMark/>
          </w:tcPr>
          <w:p w14:paraId="511D2A3C"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40" w:type="dxa"/>
            <w:hideMark/>
          </w:tcPr>
          <w:p w14:paraId="66EA3236"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229" w:type="dxa"/>
            <w:hideMark/>
          </w:tcPr>
          <w:p w14:paraId="41952978"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68" w:type="dxa"/>
            <w:hideMark/>
          </w:tcPr>
          <w:p w14:paraId="1264B0FF"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39" w:type="dxa"/>
            <w:hideMark/>
          </w:tcPr>
          <w:p w14:paraId="3BE6D64B"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6897" w:type="dxa"/>
            <w:hideMark/>
          </w:tcPr>
          <w:p w14:paraId="21B7C2CE"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Organisation of criteria to evaluate researchers' policy engagement experience</w:t>
            </w:r>
          </w:p>
        </w:tc>
        <w:tc>
          <w:tcPr>
            <w:tcW w:w="1057" w:type="dxa"/>
            <w:hideMark/>
          </w:tcPr>
          <w:p w14:paraId="21B91E39"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60.4 </w:t>
            </w:r>
          </w:p>
        </w:tc>
      </w:tr>
      <w:tr w:rsidR="004B36DD" w:rsidRPr="004B36DD" w14:paraId="774A377C" w14:textId="77777777">
        <w:trPr>
          <w:trHeight w:val="840"/>
        </w:trPr>
        <w:tc>
          <w:tcPr>
            <w:tcW w:w="619" w:type="dxa"/>
            <w:hideMark/>
          </w:tcPr>
          <w:p w14:paraId="21A3238F"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24</w:t>
            </w:r>
          </w:p>
        </w:tc>
        <w:tc>
          <w:tcPr>
            <w:tcW w:w="5491" w:type="dxa"/>
            <w:hideMark/>
          </w:tcPr>
          <w:p w14:paraId="0A97D9A1"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Instituting administrative personnel systems that enable long-term engagement in policies </w:t>
            </w:r>
          </w:p>
        </w:tc>
        <w:tc>
          <w:tcPr>
            <w:tcW w:w="1140" w:type="dxa"/>
            <w:hideMark/>
          </w:tcPr>
          <w:p w14:paraId="7E849D32" w14:textId="77777777" w:rsidR="004B36DD" w:rsidRPr="004B36DD" w:rsidRDefault="004B36DD" w:rsidP="004B36DD">
            <w:pPr>
              <w:spacing w:line="480" w:lineRule="auto"/>
              <w:rPr>
                <w:rFonts w:ascii="Arial" w:eastAsia="Yu Mincho" w:hAnsi="Arial" w:cs="Arial"/>
                <w:lang w:val="en-GB"/>
              </w:rPr>
            </w:pPr>
          </w:p>
        </w:tc>
        <w:tc>
          <w:tcPr>
            <w:tcW w:w="1229" w:type="dxa"/>
            <w:hideMark/>
          </w:tcPr>
          <w:p w14:paraId="408F91B5" w14:textId="77777777" w:rsidR="004B36DD" w:rsidRPr="004B36DD" w:rsidRDefault="004B36DD" w:rsidP="004B36DD">
            <w:pPr>
              <w:spacing w:line="480" w:lineRule="auto"/>
              <w:rPr>
                <w:rFonts w:ascii="Arial" w:eastAsia="Yu Mincho" w:hAnsi="Arial" w:cs="Arial"/>
                <w:lang w:val="en-GB"/>
              </w:rPr>
            </w:pPr>
          </w:p>
        </w:tc>
        <w:tc>
          <w:tcPr>
            <w:tcW w:w="1168" w:type="dxa"/>
            <w:hideMark/>
          </w:tcPr>
          <w:p w14:paraId="5ED5A10C" w14:textId="77777777" w:rsidR="004B36DD" w:rsidRPr="004B36DD" w:rsidRDefault="004B36DD" w:rsidP="004B36DD">
            <w:pPr>
              <w:spacing w:line="480" w:lineRule="auto"/>
              <w:rPr>
                <w:rFonts w:ascii="Arial" w:eastAsia="Yu Mincho" w:hAnsi="Arial" w:cs="Arial"/>
                <w:lang w:val="en-GB"/>
              </w:rPr>
            </w:pPr>
          </w:p>
        </w:tc>
        <w:tc>
          <w:tcPr>
            <w:tcW w:w="1139" w:type="dxa"/>
            <w:hideMark/>
          </w:tcPr>
          <w:p w14:paraId="44903076" w14:textId="77777777" w:rsidR="004B36DD" w:rsidRPr="004B36DD" w:rsidRDefault="004B36DD" w:rsidP="004B36DD">
            <w:pPr>
              <w:spacing w:line="480" w:lineRule="auto"/>
              <w:rPr>
                <w:rFonts w:ascii="Arial" w:eastAsia="Yu Mincho" w:hAnsi="Arial" w:cs="Arial"/>
                <w:lang w:val="en-GB"/>
              </w:rPr>
            </w:pPr>
          </w:p>
        </w:tc>
        <w:tc>
          <w:tcPr>
            <w:tcW w:w="6897" w:type="dxa"/>
            <w:hideMark/>
          </w:tcPr>
          <w:p w14:paraId="6A9FF64E"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Development of a personnel system enabling policymakers to engage in policy within their specialised fields over the long term (e.g., a system allowing officials to plan career paths aligned with their expertise)</w:t>
            </w:r>
          </w:p>
        </w:tc>
        <w:tc>
          <w:tcPr>
            <w:tcW w:w="1057" w:type="dxa"/>
            <w:hideMark/>
          </w:tcPr>
          <w:p w14:paraId="15B90D91"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77.4 </w:t>
            </w:r>
          </w:p>
        </w:tc>
      </w:tr>
      <w:tr w:rsidR="004B36DD" w:rsidRPr="004B36DD" w14:paraId="36DF5CB1" w14:textId="77777777">
        <w:trPr>
          <w:trHeight w:val="840"/>
        </w:trPr>
        <w:tc>
          <w:tcPr>
            <w:tcW w:w="619" w:type="dxa"/>
            <w:hideMark/>
          </w:tcPr>
          <w:p w14:paraId="753F78A5"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5491" w:type="dxa"/>
            <w:hideMark/>
          </w:tcPr>
          <w:p w14:paraId="1F0441A9"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40" w:type="dxa"/>
            <w:hideMark/>
          </w:tcPr>
          <w:p w14:paraId="0157C3A5"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229" w:type="dxa"/>
            <w:hideMark/>
          </w:tcPr>
          <w:p w14:paraId="1EF93CDA"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68" w:type="dxa"/>
            <w:hideMark/>
          </w:tcPr>
          <w:p w14:paraId="5AA03B9B"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39" w:type="dxa"/>
            <w:hideMark/>
          </w:tcPr>
          <w:p w14:paraId="501B886E"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6897" w:type="dxa"/>
            <w:hideMark/>
          </w:tcPr>
          <w:p w14:paraId="4B4DC152"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Development of a ministry system that ensures continuity of operations irrespective of policymakers’ terms (e.g., utilisation of IT tools to continuously update work records and ensure smooth handovers)</w:t>
            </w:r>
          </w:p>
        </w:tc>
        <w:tc>
          <w:tcPr>
            <w:tcW w:w="1057" w:type="dxa"/>
            <w:hideMark/>
          </w:tcPr>
          <w:p w14:paraId="00FE4D12"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66.0 </w:t>
            </w:r>
          </w:p>
        </w:tc>
      </w:tr>
      <w:tr w:rsidR="004B36DD" w:rsidRPr="004B36DD" w14:paraId="6D0DE205" w14:textId="77777777">
        <w:trPr>
          <w:trHeight w:val="840"/>
        </w:trPr>
        <w:tc>
          <w:tcPr>
            <w:tcW w:w="619" w:type="dxa"/>
            <w:hideMark/>
          </w:tcPr>
          <w:p w14:paraId="31F3D223"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25</w:t>
            </w:r>
          </w:p>
        </w:tc>
        <w:tc>
          <w:tcPr>
            <w:tcW w:w="5491" w:type="dxa"/>
            <w:hideMark/>
          </w:tcPr>
          <w:p w14:paraId="71D153DD"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Establishing personnel evaluation systems considering the policy implementation performance of policymakers and policy evaluations</w:t>
            </w:r>
          </w:p>
        </w:tc>
        <w:tc>
          <w:tcPr>
            <w:tcW w:w="1140" w:type="dxa"/>
            <w:hideMark/>
          </w:tcPr>
          <w:p w14:paraId="068B4C9C" w14:textId="77777777" w:rsidR="004B36DD" w:rsidRPr="004B36DD" w:rsidRDefault="004B36DD" w:rsidP="004B36DD">
            <w:pPr>
              <w:spacing w:line="480" w:lineRule="auto"/>
              <w:rPr>
                <w:rFonts w:ascii="Arial" w:eastAsia="Yu Mincho" w:hAnsi="Arial" w:cs="Arial"/>
                <w:lang w:val="en-GB"/>
              </w:rPr>
            </w:pPr>
          </w:p>
        </w:tc>
        <w:tc>
          <w:tcPr>
            <w:tcW w:w="1229" w:type="dxa"/>
            <w:hideMark/>
          </w:tcPr>
          <w:p w14:paraId="2906B1F3" w14:textId="77777777" w:rsidR="004B36DD" w:rsidRPr="004B36DD" w:rsidRDefault="004B36DD" w:rsidP="004B36DD">
            <w:pPr>
              <w:spacing w:line="480" w:lineRule="auto"/>
              <w:rPr>
                <w:rFonts w:ascii="Arial" w:eastAsia="Yu Mincho" w:hAnsi="Arial" w:cs="Arial"/>
                <w:lang w:val="en-GB"/>
              </w:rPr>
            </w:pPr>
          </w:p>
        </w:tc>
        <w:tc>
          <w:tcPr>
            <w:tcW w:w="1168" w:type="dxa"/>
            <w:hideMark/>
          </w:tcPr>
          <w:p w14:paraId="00E57060" w14:textId="77777777" w:rsidR="004B36DD" w:rsidRPr="004B36DD" w:rsidRDefault="004B36DD" w:rsidP="004B36DD">
            <w:pPr>
              <w:spacing w:line="480" w:lineRule="auto"/>
              <w:rPr>
                <w:rFonts w:ascii="Arial" w:eastAsia="Yu Mincho" w:hAnsi="Arial" w:cs="Arial"/>
                <w:lang w:val="en-GB"/>
              </w:rPr>
            </w:pPr>
          </w:p>
        </w:tc>
        <w:tc>
          <w:tcPr>
            <w:tcW w:w="1139" w:type="dxa"/>
            <w:hideMark/>
          </w:tcPr>
          <w:p w14:paraId="7D14D615" w14:textId="77777777" w:rsidR="004B36DD" w:rsidRPr="004B36DD" w:rsidRDefault="004B36DD" w:rsidP="004B36DD">
            <w:pPr>
              <w:spacing w:line="480" w:lineRule="auto"/>
              <w:rPr>
                <w:rFonts w:ascii="Arial" w:eastAsia="Yu Mincho" w:hAnsi="Arial" w:cs="Arial"/>
                <w:lang w:val="en-GB"/>
              </w:rPr>
            </w:pPr>
          </w:p>
        </w:tc>
        <w:tc>
          <w:tcPr>
            <w:tcW w:w="6897" w:type="dxa"/>
            <w:hideMark/>
          </w:tcPr>
          <w:p w14:paraId="2365E136"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Clarification of the competencies required for policymakers in each policy area</w:t>
            </w:r>
          </w:p>
        </w:tc>
        <w:tc>
          <w:tcPr>
            <w:tcW w:w="1057" w:type="dxa"/>
            <w:hideMark/>
          </w:tcPr>
          <w:p w14:paraId="167DA41E"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62.7 </w:t>
            </w:r>
          </w:p>
        </w:tc>
      </w:tr>
      <w:tr w:rsidR="004B36DD" w:rsidRPr="004B36DD" w14:paraId="5C0FF715" w14:textId="77777777">
        <w:trPr>
          <w:trHeight w:val="560"/>
        </w:trPr>
        <w:tc>
          <w:tcPr>
            <w:tcW w:w="619" w:type="dxa"/>
            <w:hideMark/>
          </w:tcPr>
          <w:p w14:paraId="48A4D2D3" w14:textId="77777777" w:rsidR="004B36DD" w:rsidRPr="004B36DD" w:rsidRDefault="004B36DD" w:rsidP="004B36DD">
            <w:pPr>
              <w:spacing w:line="480" w:lineRule="auto"/>
              <w:rPr>
                <w:rFonts w:ascii="Arial" w:eastAsia="Yu Mincho" w:hAnsi="Arial" w:cs="Arial"/>
                <w:lang w:val="en-GB"/>
              </w:rPr>
            </w:pPr>
          </w:p>
        </w:tc>
        <w:tc>
          <w:tcPr>
            <w:tcW w:w="5491" w:type="dxa"/>
            <w:hideMark/>
          </w:tcPr>
          <w:p w14:paraId="7638CFFA" w14:textId="77777777" w:rsidR="004B36DD" w:rsidRPr="004B36DD" w:rsidRDefault="004B36DD" w:rsidP="004B36DD">
            <w:pPr>
              <w:spacing w:line="480" w:lineRule="auto"/>
              <w:rPr>
                <w:rFonts w:ascii="Arial" w:eastAsia="Yu Mincho" w:hAnsi="Arial" w:cs="Arial"/>
                <w:lang w:val="en-GB"/>
              </w:rPr>
            </w:pPr>
          </w:p>
        </w:tc>
        <w:tc>
          <w:tcPr>
            <w:tcW w:w="1140" w:type="dxa"/>
            <w:hideMark/>
          </w:tcPr>
          <w:p w14:paraId="7C8F962A" w14:textId="77777777" w:rsidR="004B36DD" w:rsidRPr="004B36DD" w:rsidRDefault="004B36DD" w:rsidP="004B36DD">
            <w:pPr>
              <w:spacing w:line="480" w:lineRule="auto"/>
              <w:rPr>
                <w:rFonts w:ascii="Arial" w:eastAsia="Yu Mincho" w:hAnsi="Arial" w:cs="Arial"/>
                <w:lang w:val="en-GB"/>
              </w:rPr>
            </w:pPr>
          </w:p>
        </w:tc>
        <w:tc>
          <w:tcPr>
            <w:tcW w:w="1229" w:type="dxa"/>
            <w:hideMark/>
          </w:tcPr>
          <w:p w14:paraId="2B80BC46" w14:textId="77777777" w:rsidR="004B36DD" w:rsidRPr="004B36DD" w:rsidRDefault="004B36DD" w:rsidP="004B36DD">
            <w:pPr>
              <w:spacing w:line="480" w:lineRule="auto"/>
              <w:rPr>
                <w:rFonts w:ascii="Arial" w:eastAsia="Yu Mincho" w:hAnsi="Arial" w:cs="Arial"/>
                <w:lang w:val="en-GB"/>
              </w:rPr>
            </w:pPr>
          </w:p>
        </w:tc>
        <w:tc>
          <w:tcPr>
            <w:tcW w:w="1168" w:type="dxa"/>
            <w:hideMark/>
          </w:tcPr>
          <w:p w14:paraId="04C39C61" w14:textId="77777777" w:rsidR="004B36DD" w:rsidRPr="004B36DD" w:rsidRDefault="004B36DD" w:rsidP="004B36DD">
            <w:pPr>
              <w:spacing w:line="480" w:lineRule="auto"/>
              <w:rPr>
                <w:rFonts w:ascii="Arial" w:eastAsia="Yu Mincho" w:hAnsi="Arial" w:cs="Arial"/>
                <w:lang w:val="en-GB"/>
              </w:rPr>
            </w:pPr>
          </w:p>
        </w:tc>
        <w:tc>
          <w:tcPr>
            <w:tcW w:w="1139" w:type="dxa"/>
            <w:hideMark/>
          </w:tcPr>
          <w:p w14:paraId="5F52EBA2" w14:textId="77777777" w:rsidR="004B36DD" w:rsidRPr="004B36DD" w:rsidRDefault="004B36DD" w:rsidP="004B36DD">
            <w:pPr>
              <w:spacing w:line="480" w:lineRule="auto"/>
              <w:rPr>
                <w:rFonts w:ascii="Arial" w:eastAsia="Yu Mincho" w:hAnsi="Arial" w:cs="Arial"/>
                <w:lang w:val="en-GB"/>
              </w:rPr>
            </w:pPr>
          </w:p>
        </w:tc>
        <w:tc>
          <w:tcPr>
            <w:tcW w:w="6897" w:type="dxa"/>
            <w:hideMark/>
          </w:tcPr>
          <w:p w14:paraId="0B26A11D"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Development of a personnel evaluation system that assesses the execution capabilities of policymakers</w:t>
            </w:r>
          </w:p>
        </w:tc>
        <w:tc>
          <w:tcPr>
            <w:tcW w:w="1057" w:type="dxa"/>
            <w:hideMark/>
          </w:tcPr>
          <w:p w14:paraId="63FF814B"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60.8 </w:t>
            </w:r>
          </w:p>
        </w:tc>
      </w:tr>
      <w:tr w:rsidR="004B36DD" w:rsidRPr="004B36DD" w14:paraId="23B44697" w14:textId="77777777">
        <w:trPr>
          <w:trHeight w:val="560"/>
        </w:trPr>
        <w:tc>
          <w:tcPr>
            <w:tcW w:w="619" w:type="dxa"/>
            <w:hideMark/>
          </w:tcPr>
          <w:p w14:paraId="6B86BC7D"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5491" w:type="dxa"/>
            <w:hideMark/>
          </w:tcPr>
          <w:p w14:paraId="2AF9FBC7"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40" w:type="dxa"/>
            <w:hideMark/>
          </w:tcPr>
          <w:p w14:paraId="533CB837"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229" w:type="dxa"/>
            <w:hideMark/>
          </w:tcPr>
          <w:p w14:paraId="5B73F54A"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68" w:type="dxa"/>
            <w:hideMark/>
          </w:tcPr>
          <w:p w14:paraId="0A95F386"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1139" w:type="dxa"/>
            <w:hideMark/>
          </w:tcPr>
          <w:p w14:paraId="35AC14C7"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　</w:t>
            </w:r>
          </w:p>
        </w:tc>
        <w:tc>
          <w:tcPr>
            <w:tcW w:w="6897" w:type="dxa"/>
            <w:hideMark/>
          </w:tcPr>
          <w:p w14:paraId="25A5D981"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Implementation of personnel evaluation for policymakers in collaboration with external organisations</w:t>
            </w:r>
          </w:p>
        </w:tc>
        <w:tc>
          <w:tcPr>
            <w:tcW w:w="1057" w:type="dxa"/>
            <w:hideMark/>
          </w:tcPr>
          <w:p w14:paraId="66960114" w14:textId="77777777" w:rsidR="004B36DD" w:rsidRPr="004B36DD" w:rsidRDefault="004B36DD" w:rsidP="004B36DD">
            <w:pPr>
              <w:spacing w:line="480" w:lineRule="auto"/>
              <w:rPr>
                <w:rFonts w:ascii="Arial" w:eastAsia="Yu Mincho" w:hAnsi="Arial" w:cs="Arial"/>
                <w:lang w:val="en-GB"/>
              </w:rPr>
            </w:pPr>
            <w:r w:rsidRPr="004B36DD">
              <w:rPr>
                <w:rFonts w:ascii="Arial" w:eastAsia="Yu Mincho" w:hAnsi="Arial" w:cs="Arial"/>
                <w:lang w:val="en-GB"/>
              </w:rPr>
              <w:t xml:space="preserve">39.2 </w:t>
            </w:r>
          </w:p>
        </w:tc>
      </w:tr>
    </w:tbl>
    <w:p w14:paraId="5BADD4ED" w14:textId="4AFBD066" w:rsidR="00825F39" w:rsidRDefault="00825F39">
      <w:pPr>
        <w:rPr>
          <w:rFonts w:hint="eastAsia"/>
        </w:rPr>
      </w:pPr>
    </w:p>
    <w:sectPr w:rsidR="00825F39" w:rsidSect="004B36DD">
      <w:pgSz w:w="16838" w:h="11906" w:orient="landscape"/>
      <w:pgMar w:top="1701" w:right="1985" w:bottom="1701" w:left="1701" w:header="851" w:footer="992" w:gutter="0"/>
      <w:lnNumType w:countBy="1" w:restart="continuou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9CAE6" w14:textId="77777777" w:rsidR="00B62E2C" w:rsidRDefault="00B62E2C" w:rsidP="009613C6">
      <w:pPr>
        <w:rPr>
          <w:rFonts w:hint="eastAsia"/>
        </w:rPr>
      </w:pPr>
      <w:r>
        <w:separator/>
      </w:r>
    </w:p>
  </w:endnote>
  <w:endnote w:type="continuationSeparator" w:id="0">
    <w:p w14:paraId="588609BC" w14:textId="77777777" w:rsidR="00B62E2C" w:rsidRDefault="00B62E2C" w:rsidP="009613C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Regular">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ajorEastAs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Mincho">
    <w:altName w:val="Yu Gothic"/>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CAE81" w14:textId="77777777" w:rsidR="00B62E2C" w:rsidRDefault="00B62E2C" w:rsidP="009613C6">
      <w:pPr>
        <w:rPr>
          <w:rFonts w:hint="eastAsia"/>
        </w:rPr>
      </w:pPr>
      <w:r>
        <w:separator/>
      </w:r>
    </w:p>
  </w:footnote>
  <w:footnote w:type="continuationSeparator" w:id="0">
    <w:p w14:paraId="46C1A189" w14:textId="77777777" w:rsidR="00B62E2C" w:rsidRDefault="00B62E2C" w:rsidP="009613C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036621"/>
    <w:rsid w:val="0014278C"/>
    <w:rsid w:val="001E457E"/>
    <w:rsid w:val="004B36DD"/>
    <w:rsid w:val="005C2FEE"/>
    <w:rsid w:val="00825F39"/>
    <w:rsid w:val="009613C6"/>
    <w:rsid w:val="009A290F"/>
    <w:rsid w:val="00B5511B"/>
    <w:rsid w:val="00B62E2C"/>
    <w:rsid w:val="00B64ADA"/>
    <w:rsid w:val="00BC6BFC"/>
    <w:rsid w:val="00BD0283"/>
    <w:rsid w:val="00DD7B84"/>
    <w:rsid w:val="00E72843"/>
    <w:rsid w:val="00F7E26A"/>
    <w:rsid w:val="29AD2857"/>
    <w:rsid w:val="6B036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F0B8DA"/>
  <w15:chartTrackingRefBased/>
  <w15:docId w15:val="{9E39DAAB-8804-47BA-8878-8E846109C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pPr>
      <w:keepNext/>
      <w:spacing w:before="280" w:after="8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pPr>
      <w:keepNext/>
      <w:spacing w:before="160" w:after="80"/>
      <w:outlineLvl w:val="1"/>
    </w:pPr>
    <w:rPr>
      <w:rFonts w:asciiTheme="majorHAnsi" w:eastAsiaTheme="majorEastAsia" w:hAnsiTheme="majorHAnsi" w:cstheme="majorBidi"/>
      <w:sz w:val="28"/>
      <w:szCs w:val="28"/>
    </w:rPr>
  </w:style>
  <w:style w:type="paragraph" w:styleId="Heading3">
    <w:name w:val="heading 3"/>
    <w:basedOn w:val="Normal"/>
    <w:next w:val="Normal"/>
    <w:link w:val="Heading3Char"/>
    <w:uiPriority w:val="9"/>
    <w:unhideWhenUsed/>
    <w:qFormat/>
    <w:pPr>
      <w:keepNext/>
      <w:spacing w:before="160" w:after="8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pPr>
      <w:keepNext/>
      <w:spacing w:before="80" w:after="40"/>
      <w:outlineLvl w:val="3"/>
    </w:pPr>
    <w:rPr>
      <w:rFonts w:asciiTheme="majorHAnsi" w:eastAsiaTheme="majorEastAsia" w:hAnsiTheme="majorHAnsi" w:cstheme="majorBidi"/>
    </w:rPr>
  </w:style>
  <w:style w:type="paragraph" w:styleId="Heading5">
    <w:name w:val="heading 5"/>
    <w:basedOn w:val="Normal"/>
    <w:next w:val="Normal"/>
    <w:link w:val="Heading5Char"/>
    <w:uiPriority w:val="9"/>
    <w:unhideWhenUsed/>
    <w:qFormat/>
    <w:pPr>
      <w:keepNext/>
      <w:spacing w:before="80" w:after="40"/>
      <w:ind w:leftChars="100" w:left="22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pPr>
      <w:keepNext/>
      <w:spacing w:before="80" w:after="40"/>
      <w:ind w:leftChars="200" w:left="440"/>
      <w:outlineLvl w:val="5"/>
    </w:pPr>
    <w:rPr>
      <w:rFonts w:asciiTheme="majorHAnsi" w:eastAsiaTheme="majorEastAsia" w:hAnsiTheme="majorHAnsi" w:cstheme="majorBidi"/>
    </w:rPr>
  </w:style>
  <w:style w:type="paragraph" w:styleId="Heading7">
    <w:name w:val="heading 7"/>
    <w:basedOn w:val="Normal"/>
    <w:next w:val="Normal"/>
    <w:link w:val="Heading7Char"/>
    <w:uiPriority w:val="9"/>
    <w:unhideWhenUsed/>
    <w:qFormat/>
    <w:pPr>
      <w:keepNext/>
      <w:spacing w:before="80" w:after="40"/>
      <w:ind w:leftChars="300" w:left="660"/>
      <w:outlineLvl w:val="6"/>
    </w:pPr>
    <w:rPr>
      <w:rFonts w:asciiTheme="majorHAnsi" w:eastAsiaTheme="majorEastAsia" w:hAnsiTheme="majorHAnsi" w:cstheme="majorBidi"/>
    </w:rPr>
  </w:style>
  <w:style w:type="paragraph" w:styleId="Heading8">
    <w:name w:val="heading 8"/>
    <w:basedOn w:val="Normal"/>
    <w:next w:val="Normal"/>
    <w:link w:val="Heading8Char"/>
    <w:uiPriority w:val="9"/>
    <w:unhideWhenUsed/>
    <w:qFormat/>
    <w:pPr>
      <w:keepNext/>
      <w:spacing w:before="80" w:after="40"/>
      <w:ind w:leftChars="400" w:left="880"/>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pPr>
      <w:keepNext/>
      <w:spacing w:before="80" w:after="40"/>
      <w:ind w:leftChars="500" w:left="110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sz w:val="28"/>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rPr>
  </w:style>
  <w:style w:type="character" w:customStyle="1" w:styleId="Heading5Char">
    <w:name w:val="Heading 5 Char"/>
    <w:basedOn w:val="DefaultParagraphFont"/>
    <w:link w:val="Heading5"/>
    <w:uiPriority w:val="9"/>
    <w:rPr>
      <w:rFonts w:asciiTheme="majorHAnsi" w:eastAsiaTheme="majorEastAsia" w:hAnsiTheme="majorHAnsi" w:cstheme="majorBidi"/>
    </w:rPr>
  </w:style>
  <w:style w:type="character" w:customStyle="1" w:styleId="Heading6Char">
    <w:name w:val="Heading 6 Char"/>
    <w:basedOn w:val="DefaultParagraphFont"/>
    <w:link w:val="Heading6"/>
    <w:uiPriority w:val="9"/>
    <w:rPr>
      <w:rFonts w:asciiTheme="majorHAnsi" w:eastAsiaTheme="majorEastAsia" w:hAnsiTheme="majorHAnsi" w:cstheme="majorBidi"/>
    </w:rPr>
  </w:style>
  <w:style w:type="character" w:customStyle="1" w:styleId="Heading7Char">
    <w:name w:val="Heading 7 Char"/>
    <w:basedOn w:val="DefaultParagraphFont"/>
    <w:link w:val="Heading7"/>
    <w:uiPriority w:val="9"/>
    <w:rPr>
      <w:rFonts w:asciiTheme="majorHAnsi" w:eastAsiaTheme="majorEastAsia" w:hAnsiTheme="majorHAnsi" w:cstheme="majorBidi"/>
    </w:rPr>
  </w:style>
  <w:style w:type="character" w:customStyle="1" w:styleId="Heading8Char">
    <w:name w:val="Heading 8 Char"/>
    <w:basedOn w:val="DefaultParagraphFont"/>
    <w:link w:val="Heading8"/>
    <w:uiPriority w:val="9"/>
    <w:rPr>
      <w:rFonts w:asciiTheme="majorHAnsi" w:eastAsiaTheme="majorEastAsia" w:hAnsiTheme="majorHAnsi" w:cstheme="majorBidi"/>
    </w:rPr>
  </w:style>
  <w:style w:type="character" w:customStyle="1" w:styleId="Heading9Char">
    <w:name w:val="Heading 9 Char"/>
    <w:basedOn w:val="DefaultParagraphFont"/>
    <w:link w:val="Heading9"/>
    <w:uiPriority w:val="9"/>
    <w:rPr>
      <w:rFonts w:asciiTheme="majorHAnsi" w:eastAsiaTheme="majorEastAsia" w:hAnsiTheme="majorHAnsi" w:cstheme="majorBidi"/>
    </w:rPr>
  </w:style>
  <w:style w:type="character" w:customStyle="1" w:styleId="TitleChar">
    <w:name w:val="Title Char"/>
    <w:basedOn w:val="DefaultParagraphFont"/>
    <w:link w:val="Title"/>
    <w:uiPriority w:val="10"/>
    <w:rPr>
      <w:rFonts w:asciiTheme="majorHAnsi" w:eastAsiaTheme="majorEastAsia" w:hAnsiTheme="majorHAnsi" w:cstheme="majorBidi"/>
      <w:sz w:val="56"/>
      <w:szCs w:val="56"/>
    </w:rPr>
  </w:style>
  <w:style w:type="paragraph" w:styleId="Title">
    <w:name w:val="Title"/>
    <w:basedOn w:val="Normal"/>
    <w:next w:val="Normal"/>
    <w:link w:val="TitleChar"/>
    <w:uiPriority w:val="10"/>
    <w:qFormat/>
    <w:pPr>
      <w:spacing w:after="80"/>
      <w:contextualSpacing/>
      <w:jc w:val="center"/>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asciiTheme="majorHAnsi" w:eastAsia="majorEastAsia" w:hAnsiTheme="majorHAnsi" w:cstheme="majorBidi"/>
      <w:color w:val="595959" w:themeColor="text1" w:themeTint="A6"/>
      <w:sz w:val="28"/>
      <w:szCs w:val="28"/>
    </w:rPr>
  </w:style>
  <w:style w:type="paragraph" w:styleId="Subtitle">
    <w:name w:val="Subtitle"/>
    <w:basedOn w:val="Normal"/>
    <w:next w:val="Normal"/>
    <w:link w:val="SubtitleChar"/>
    <w:uiPriority w:val="11"/>
    <w:qFormat/>
    <w:pPr>
      <w:jc w:val="center"/>
      <w:outlineLvl w:val="1"/>
    </w:pPr>
    <w:rPr>
      <w:rFonts w:asciiTheme="majorHAnsi" w:eastAsia="majorEastAsia" w:hAnsiTheme="majorHAnsi"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pPr>
  </w:style>
  <w:style w:type="paragraph" w:styleId="Header">
    <w:name w:val="header"/>
    <w:basedOn w:val="Normal"/>
    <w:link w:val="HeaderChar"/>
    <w:uiPriority w:val="99"/>
    <w:unhideWhenUsed/>
    <w:rsid w:val="009613C6"/>
    <w:pPr>
      <w:tabs>
        <w:tab w:val="center" w:pos="4252"/>
        <w:tab w:val="right" w:pos="8504"/>
      </w:tabs>
      <w:snapToGrid w:val="0"/>
    </w:pPr>
  </w:style>
  <w:style w:type="character" w:customStyle="1" w:styleId="HeaderChar">
    <w:name w:val="Header Char"/>
    <w:basedOn w:val="DefaultParagraphFont"/>
    <w:link w:val="Header"/>
    <w:uiPriority w:val="99"/>
    <w:rsid w:val="009613C6"/>
  </w:style>
  <w:style w:type="paragraph" w:styleId="Footer">
    <w:name w:val="footer"/>
    <w:basedOn w:val="Normal"/>
    <w:link w:val="FooterChar"/>
    <w:uiPriority w:val="99"/>
    <w:unhideWhenUsed/>
    <w:rsid w:val="009613C6"/>
    <w:pPr>
      <w:tabs>
        <w:tab w:val="center" w:pos="4252"/>
        <w:tab w:val="right" w:pos="8504"/>
      </w:tabs>
      <w:snapToGrid w:val="0"/>
    </w:pPr>
  </w:style>
  <w:style w:type="character" w:customStyle="1" w:styleId="FooterChar">
    <w:name w:val="Footer Char"/>
    <w:basedOn w:val="DefaultParagraphFont"/>
    <w:link w:val="Footer"/>
    <w:uiPriority w:val="99"/>
    <w:rsid w:val="009613C6"/>
  </w:style>
  <w:style w:type="table" w:customStyle="1" w:styleId="1">
    <w:name w:val="表 (格子)1"/>
    <w:basedOn w:val="TableNormal"/>
    <w:next w:val="TableGrid"/>
    <w:uiPriority w:val="59"/>
    <w:rsid w:val="004B36DD"/>
    <w:rPr>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4B3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B3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Yu Gothic Light" panose="020B0300000000000000"/>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Regular" panose="02020400000000000000"/>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D142BB0AC3AAD4EA0D9F75A1F20DCF0" ma:contentTypeVersion="14" ma:contentTypeDescription="新しいドキュメントを作成します。" ma:contentTypeScope="" ma:versionID="cd2e354fd8c8027788484fa70d3364dd">
  <xsd:schema xmlns:xsd="http://www.w3.org/2001/XMLSchema" xmlns:xs="http://www.w3.org/2001/XMLSchema" xmlns:p="http://schemas.microsoft.com/office/2006/metadata/properties" xmlns:ns2="39dbd276-e42e-4026-9562-a60c11b9a6b2" xmlns:ns3="6aee2eb6-e1b4-4755-a558-82836ba6fbe7" targetNamespace="http://schemas.microsoft.com/office/2006/metadata/properties" ma:root="true" ma:fieldsID="fa90dfa941c4f0a84d9334018940bf7d" ns2:_="" ns3:_="">
    <xsd:import namespace="39dbd276-e42e-4026-9562-a60c11b9a6b2"/>
    <xsd:import namespace="6aee2eb6-e1b4-4755-a558-82836ba6fbe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dbd276-e42e-4026-9562-a60c11b9a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c94b00c2-2a9e-45b7-8a29-04e0628890b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ee2eb6-e1b4-4755-a558-82836ba6fbe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60d73c3-9450-43a7-8873-e5c86b95abb1}" ma:internalName="TaxCatchAll" ma:showField="CatchAllData" ma:web="6aee2eb6-e1b4-4755-a558-82836ba6fbe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ee2eb6-e1b4-4755-a558-82836ba6fbe7" xsi:nil="true"/>
    <lcf76f155ced4ddcb4097134ff3c332f xmlns="39dbd276-e42e-4026-9562-a60c11b9a6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659C0E-63AF-4273-9E2F-8148DA2AF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dbd276-e42e-4026-9562-a60c11b9a6b2"/>
    <ds:schemaRef ds:uri="6aee2eb6-e1b4-4755-a558-82836ba6f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54990F-0D60-487B-ADFE-A7B031ACE1E9}">
  <ds:schemaRefs>
    <ds:schemaRef ds:uri="http://schemas.microsoft.com/sharepoint/v3/contenttype/forms"/>
  </ds:schemaRefs>
</ds:datastoreItem>
</file>

<file path=customXml/itemProps3.xml><?xml version="1.0" encoding="utf-8"?>
<ds:datastoreItem xmlns:ds="http://schemas.openxmlformats.org/officeDocument/2006/customXml" ds:itemID="{42ABBDBC-DD2F-45B6-A349-2396C27AFC1A}">
  <ds:schemaRefs>
    <ds:schemaRef ds:uri="http://schemas.microsoft.com/office/2006/metadata/properties"/>
    <ds:schemaRef ds:uri="http://schemas.microsoft.com/office/infopath/2007/PartnerControls"/>
    <ds:schemaRef ds:uri="6aee2eb6-e1b4-4755-a558-82836ba6fbe7"/>
    <ds:schemaRef ds:uri="39dbd276-e42e-4026-9562-a60c11b9a6b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2215</Words>
  <Characters>12628</Characters>
  <Application>Microsoft Office Word</Application>
  <DocSecurity>4</DocSecurity>
  <Lines>105</Lines>
  <Paragraphs>29</Paragraphs>
  <ScaleCrop>false</ScaleCrop>
  <Company/>
  <LinksUpToDate>false</LinksUpToDate>
  <CharactersWithSpaces>14814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有村 悠子</dc:creator>
  <cp:keywords/>
  <dc:description/>
  <cp:lastModifiedBy>有村 悠子</cp:lastModifiedBy>
  <cp:revision>5</cp:revision>
  <dcterms:created xsi:type="dcterms:W3CDTF">2025-09-23T20:26:00Z</dcterms:created>
  <dcterms:modified xsi:type="dcterms:W3CDTF">2025-09-23T06:28:00Z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0x010100FD142BB0AC3AAD4EA0D9F75A1F20DCF0</vt:lpwstr>
  </property>
  <property fmtid="{D5CDD505-2E9C-101B-9397-08002B2CF9AE}" pid="3" name="MediaServiceImageTags">
    <vt:lpwstr/>
  </property>
</Properties>
</file>