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32FDF" w14:textId="77777777" w:rsidR="00917169" w:rsidRDefault="00917169" w:rsidP="00917169">
      <w:pPr>
        <w:widowControl w:val="0"/>
        <w:spacing w:line="480" w:lineRule="auto"/>
        <w:ind w:firstLineChars="0" w:firstLine="0"/>
        <w:outlineLvl w:val="0"/>
        <w:rPr>
          <w:rFonts w:cs="Times New Roman"/>
          <w:sz w:val="28"/>
          <w:szCs w:val="28"/>
          <w:shd w:val="clear" w:color="auto" w:fill="FFFFFF"/>
        </w:rPr>
      </w:pPr>
      <w:proofErr w:type="spellStart"/>
      <w:r w:rsidRPr="004A0296">
        <w:rPr>
          <w:rFonts w:cs="Times New Roman"/>
          <w:sz w:val="28"/>
          <w:szCs w:val="28"/>
          <w:shd w:val="clear" w:color="auto" w:fill="FFFFFF"/>
        </w:rPr>
        <w:t>Daikenchuto</w:t>
      </w:r>
      <w:proofErr w:type="spellEnd"/>
      <w:r w:rsidRPr="004A0296">
        <w:rPr>
          <w:rFonts w:cs="Times New Roman" w:hint="eastAsia"/>
          <w:sz w:val="28"/>
          <w:szCs w:val="28"/>
          <w:shd w:val="clear" w:color="auto" w:fill="FFFFFF"/>
        </w:rPr>
        <w:t xml:space="preserve"> ameliorates </w:t>
      </w:r>
      <w:r>
        <w:rPr>
          <w:rFonts w:cs="Times New Roman" w:hint="eastAsia"/>
          <w:sz w:val="28"/>
          <w:szCs w:val="28"/>
          <w:shd w:val="clear" w:color="auto" w:fill="FFFFFF"/>
        </w:rPr>
        <w:t>dextran sulfate sodium</w:t>
      </w:r>
      <w:r>
        <w:rPr>
          <w:rFonts w:cs="Times New Roman"/>
          <w:sz w:val="28"/>
          <w:szCs w:val="28"/>
          <w:shd w:val="clear" w:color="auto" w:fill="FFFFFF"/>
        </w:rPr>
        <w:t>-induced</w:t>
      </w:r>
      <w:r>
        <w:rPr>
          <w:rFonts w:cs="Times New Roman" w:hint="eastAsia"/>
          <w:sz w:val="28"/>
          <w:szCs w:val="28"/>
          <w:shd w:val="clear" w:color="auto" w:fill="FFFFFF"/>
        </w:rPr>
        <w:t xml:space="preserve"> acute and chronic ulcerative colitis by regulating gut microbiota-derived</w:t>
      </w:r>
      <w:bookmarkStart w:id="0" w:name="OLE_LINK7"/>
      <w:r>
        <w:rPr>
          <w:rFonts w:cs="Times New Roman" w:hint="eastAsia"/>
          <w:sz w:val="28"/>
          <w:szCs w:val="28"/>
          <w:shd w:val="clear" w:color="auto" w:fill="FFFFFF"/>
        </w:rPr>
        <w:t xml:space="preserve"> indoles </w:t>
      </w:r>
      <w:bookmarkEnd w:id="0"/>
      <w:r>
        <w:rPr>
          <w:rFonts w:cs="Times New Roman" w:hint="eastAsia"/>
          <w:sz w:val="28"/>
          <w:szCs w:val="28"/>
          <w:shd w:val="clear" w:color="auto" w:fill="FFFFFF"/>
        </w:rPr>
        <w:t>to activ</w:t>
      </w:r>
      <w:r>
        <w:rPr>
          <w:rFonts w:cs="Times New Roman"/>
          <w:sz w:val="28"/>
          <w:szCs w:val="28"/>
          <w:shd w:val="clear" w:color="auto" w:fill="FFFFFF"/>
        </w:rPr>
        <w:t>ate</w:t>
      </w:r>
      <w:r>
        <w:rPr>
          <w:rFonts w:cs="Times New Roman" w:hint="eastAsi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cs="Times New Roman" w:hint="eastAsia"/>
          <w:sz w:val="28"/>
          <w:szCs w:val="28"/>
          <w:shd w:val="clear" w:color="auto" w:fill="FFFFFF"/>
        </w:rPr>
        <w:t>AhR</w:t>
      </w:r>
      <w:proofErr w:type="spellEnd"/>
      <w:r>
        <w:rPr>
          <w:rFonts w:cs="Times New Roman" w:hint="eastAsia"/>
          <w:sz w:val="28"/>
          <w:szCs w:val="28"/>
          <w:shd w:val="clear" w:color="auto" w:fill="FFFFFF"/>
        </w:rPr>
        <w:t xml:space="preserve"> signaling</w:t>
      </w:r>
    </w:p>
    <w:p w14:paraId="32A0451F" w14:textId="77777777" w:rsidR="00917169" w:rsidRPr="00E7241F" w:rsidRDefault="00917169" w:rsidP="00917169">
      <w:pPr>
        <w:widowControl w:val="0"/>
        <w:spacing w:line="480" w:lineRule="auto"/>
        <w:ind w:firstLineChars="0" w:firstLine="0"/>
        <w:outlineLvl w:val="0"/>
        <w:rPr>
          <w:rFonts w:cs="Times New Roman"/>
          <w:sz w:val="28"/>
          <w:szCs w:val="28"/>
          <w:shd w:val="clear" w:color="auto" w:fill="FFFFFF"/>
        </w:rPr>
      </w:pPr>
    </w:p>
    <w:p w14:paraId="49887833" w14:textId="77777777" w:rsidR="00917169" w:rsidRPr="003353AA" w:rsidRDefault="00917169" w:rsidP="00917169">
      <w:pPr>
        <w:widowControl w:val="0"/>
        <w:spacing w:line="480" w:lineRule="auto"/>
        <w:ind w:firstLineChars="0" w:firstLine="0"/>
        <w:outlineLvl w:val="0"/>
        <w:rPr>
          <w:rFonts w:cs="Times New Roman"/>
          <w:szCs w:val="24"/>
          <w:shd w:val="clear" w:color="auto" w:fill="FFFFFF"/>
        </w:rPr>
      </w:pPr>
      <w:r w:rsidRPr="003353AA">
        <w:rPr>
          <w:rFonts w:cs="Times New Roman" w:hint="eastAsia"/>
          <w:szCs w:val="24"/>
          <w:shd w:val="clear" w:color="auto" w:fill="FFFFFF"/>
        </w:rPr>
        <w:t xml:space="preserve">Rui </w:t>
      </w:r>
      <w:proofErr w:type="spellStart"/>
      <w:proofErr w:type="gramStart"/>
      <w:r w:rsidRPr="003353AA">
        <w:rPr>
          <w:rFonts w:cs="Times New Roman" w:hint="eastAsia"/>
          <w:szCs w:val="24"/>
          <w:shd w:val="clear" w:color="auto" w:fill="FFFFFF"/>
        </w:rPr>
        <w:t>Liang</w:t>
      </w:r>
      <w:r w:rsidRPr="003353AA">
        <w:rPr>
          <w:rFonts w:cs="Times New Roman" w:hint="eastAsia"/>
          <w:szCs w:val="24"/>
          <w:shd w:val="clear" w:color="auto" w:fill="FFFFFF"/>
          <w:vertAlign w:val="superscript"/>
        </w:rPr>
        <w:t>a,b</w:t>
      </w:r>
      <w:proofErr w:type="spellEnd"/>
      <w:proofErr w:type="gramEnd"/>
      <w:r>
        <w:rPr>
          <w:rFonts w:eastAsia="等线" w:cs="Times New Roman"/>
          <w:color w:val="000000" w:themeColor="text1"/>
          <w:szCs w:val="24"/>
          <w:vertAlign w:val="superscript"/>
        </w:rPr>
        <w:t>†</w:t>
      </w:r>
      <w:r w:rsidRPr="003353AA">
        <w:rPr>
          <w:rFonts w:cs="Times New Roman" w:hint="eastAsia"/>
          <w:szCs w:val="24"/>
          <w:shd w:val="clear" w:color="auto" w:fill="FFFFFF"/>
        </w:rPr>
        <w:t xml:space="preserve">, </w:t>
      </w:r>
      <w:proofErr w:type="spellStart"/>
      <w:r w:rsidRPr="003353AA">
        <w:rPr>
          <w:rFonts w:cs="Times New Roman" w:hint="eastAsia"/>
          <w:szCs w:val="24"/>
          <w:shd w:val="clear" w:color="auto" w:fill="FFFFFF"/>
        </w:rPr>
        <w:t>Xue</w:t>
      </w:r>
      <w:proofErr w:type="spellEnd"/>
      <w:r w:rsidRPr="003353AA">
        <w:rPr>
          <w:rFonts w:cs="Times New Roman" w:hint="eastAsia"/>
          <w:szCs w:val="24"/>
          <w:shd w:val="clear" w:color="auto" w:fill="FFFFFF"/>
        </w:rPr>
        <w:t xml:space="preserve"> </w:t>
      </w:r>
      <w:proofErr w:type="spellStart"/>
      <w:r w:rsidRPr="003353AA">
        <w:rPr>
          <w:rFonts w:cs="Times New Roman" w:hint="eastAsia"/>
          <w:szCs w:val="24"/>
          <w:shd w:val="clear" w:color="auto" w:fill="FFFFFF"/>
        </w:rPr>
        <w:t>Liu</w:t>
      </w:r>
      <w:r w:rsidRPr="003353AA">
        <w:rPr>
          <w:rFonts w:cs="Times New Roman" w:hint="eastAsia"/>
          <w:szCs w:val="24"/>
          <w:shd w:val="clear" w:color="auto" w:fill="FFFFFF"/>
          <w:vertAlign w:val="superscript"/>
        </w:rPr>
        <w:t>a,b</w:t>
      </w:r>
      <w:proofErr w:type="spellEnd"/>
      <w:r>
        <w:rPr>
          <w:rFonts w:eastAsia="等线" w:cs="Times New Roman"/>
          <w:color w:val="000000" w:themeColor="text1"/>
          <w:szCs w:val="24"/>
          <w:vertAlign w:val="superscript"/>
        </w:rPr>
        <w:t>†</w:t>
      </w:r>
      <w:r w:rsidRPr="003353AA">
        <w:rPr>
          <w:rFonts w:cs="Times New Roman" w:hint="eastAsia"/>
          <w:szCs w:val="24"/>
          <w:shd w:val="clear" w:color="auto" w:fill="FFFFFF"/>
        </w:rPr>
        <w:t xml:space="preserve">, </w:t>
      </w:r>
      <w:proofErr w:type="spellStart"/>
      <w:r w:rsidRPr="003353AA">
        <w:rPr>
          <w:rFonts w:cs="Times New Roman"/>
          <w:szCs w:val="24"/>
          <w:shd w:val="clear" w:color="auto" w:fill="FFFFFF"/>
        </w:rPr>
        <w:t>Qinhua</w:t>
      </w:r>
      <w:proofErr w:type="spellEnd"/>
      <w:r w:rsidRPr="003353AA">
        <w:rPr>
          <w:rFonts w:cs="Times New Roman"/>
          <w:szCs w:val="24"/>
          <w:shd w:val="clear" w:color="auto" w:fill="FFFFFF"/>
        </w:rPr>
        <w:t xml:space="preserve"> </w:t>
      </w:r>
      <w:proofErr w:type="spellStart"/>
      <w:r w:rsidRPr="003353AA">
        <w:rPr>
          <w:rFonts w:cs="Times New Roman"/>
          <w:szCs w:val="24"/>
          <w:shd w:val="clear" w:color="auto" w:fill="FFFFFF"/>
        </w:rPr>
        <w:t>Chen</w:t>
      </w:r>
      <w:r w:rsidRPr="003353AA">
        <w:rPr>
          <w:rFonts w:cs="Times New Roman" w:hint="eastAsia"/>
          <w:szCs w:val="24"/>
          <w:shd w:val="clear" w:color="auto" w:fill="FFFFFF"/>
          <w:vertAlign w:val="superscript"/>
        </w:rPr>
        <w:t>c</w:t>
      </w:r>
      <w:proofErr w:type="spellEnd"/>
      <w:r>
        <w:rPr>
          <w:rFonts w:eastAsia="等线" w:cs="Times New Roman"/>
          <w:color w:val="000000" w:themeColor="text1"/>
          <w:szCs w:val="24"/>
          <w:vertAlign w:val="superscript"/>
        </w:rPr>
        <w:t>†</w:t>
      </w:r>
      <w:r w:rsidRPr="003353AA">
        <w:rPr>
          <w:rFonts w:cs="Times New Roman" w:hint="eastAsia"/>
          <w:szCs w:val="24"/>
          <w:shd w:val="clear" w:color="auto" w:fill="FFFFFF"/>
        </w:rPr>
        <w:t xml:space="preserve">, </w:t>
      </w:r>
      <w:proofErr w:type="spellStart"/>
      <w:r w:rsidRPr="003353AA">
        <w:rPr>
          <w:rFonts w:cs="Times New Roman" w:hint="eastAsia"/>
          <w:szCs w:val="24"/>
          <w:shd w:val="clear" w:color="auto" w:fill="FFFFFF"/>
        </w:rPr>
        <w:t>Menggai</w:t>
      </w:r>
      <w:proofErr w:type="spellEnd"/>
      <w:r w:rsidRPr="003353AA">
        <w:rPr>
          <w:rFonts w:cs="Times New Roman" w:hint="eastAsia"/>
          <w:szCs w:val="24"/>
          <w:shd w:val="clear" w:color="auto" w:fill="FFFFFF"/>
        </w:rPr>
        <w:t xml:space="preserve"> </w:t>
      </w:r>
      <w:proofErr w:type="spellStart"/>
      <w:r w:rsidRPr="003353AA">
        <w:rPr>
          <w:rFonts w:cs="Times New Roman" w:hint="eastAsia"/>
          <w:szCs w:val="24"/>
          <w:shd w:val="clear" w:color="auto" w:fill="FFFFFF"/>
        </w:rPr>
        <w:t>Zhang</w:t>
      </w:r>
      <w:r w:rsidRPr="003353AA">
        <w:rPr>
          <w:rFonts w:cs="Times New Roman" w:hint="eastAsia"/>
          <w:szCs w:val="24"/>
          <w:shd w:val="clear" w:color="auto" w:fill="FFFFFF"/>
          <w:vertAlign w:val="superscript"/>
        </w:rPr>
        <w:t>a,b</w:t>
      </w:r>
      <w:proofErr w:type="spellEnd"/>
      <w:r w:rsidRPr="003353AA">
        <w:rPr>
          <w:rFonts w:cs="Times New Roman" w:hint="eastAsia"/>
          <w:szCs w:val="24"/>
          <w:shd w:val="clear" w:color="auto" w:fill="FFFFFF"/>
        </w:rPr>
        <w:t xml:space="preserve">, </w:t>
      </w:r>
      <w:proofErr w:type="spellStart"/>
      <w:r w:rsidRPr="003353AA">
        <w:rPr>
          <w:rFonts w:cs="Times New Roman" w:hint="eastAsia"/>
          <w:szCs w:val="24"/>
          <w:shd w:val="clear" w:color="auto" w:fill="FFFFFF"/>
        </w:rPr>
        <w:t>Yinyue</w:t>
      </w:r>
      <w:proofErr w:type="spellEnd"/>
      <w:r w:rsidRPr="003353AA">
        <w:rPr>
          <w:rFonts w:cs="Times New Roman" w:hint="eastAsia"/>
          <w:szCs w:val="24"/>
          <w:shd w:val="clear" w:color="auto" w:fill="FFFFFF"/>
        </w:rPr>
        <w:t xml:space="preserve"> </w:t>
      </w:r>
      <w:proofErr w:type="spellStart"/>
      <w:r w:rsidRPr="003353AA">
        <w:rPr>
          <w:rFonts w:cs="Times New Roman" w:hint="eastAsia"/>
          <w:szCs w:val="24"/>
          <w:shd w:val="clear" w:color="auto" w:fill="FFFFFF"/>
        </w:rPr>
        <w:t>Xu</w:t>
      </w:r>
      <w:r w:rsidRPr="003353AA">
        <w:rPr>
          <w:rFonts w:cs="Times New Roman" w:hint="eastAsia"/>
          <w:szCs w:val="24"/>
          <w:shd w:val="clear" w:color="auto" w:fill="FFFFFF"/>
          <w:vertAlign w:val="superscript"/>
        </w:rPr>
        <w:t>a,b</w:t>
      </w:r>
      <w:proofErr w:type="spellEnd"/>
      <w:r w:rsidRPr="003353AA">
        <w:rPr>
          <w:rFonts w:cs="Times New Roman" w:hint="eastAsia"/>
          <w:szCs w:val="24"/>
          <w:shd w:val="clear" w:color="auto" w:fill="FFFFFF"/>
        </w:rPr>
        <w:t xml:space="preserve">, Hehe </w:t>
      </w:r>
      <w:proofErr w:type="spellStart"/>
      <w:r w:rsidRPr="003353AA">
        <w:rPr>
          <w:rFonts w:cs="Times New Roman" w:hint="eastAsia"/>
          <w:szCs w:val="24"/>
          <w:shd w:val="clear" w:color="auto" w:fill="FFFFFF"/>
        </w:rPr>
        <w:t>Shi</w:t>
      </w:r>
      <w:r w:rsidRPr="003353AA">
        <w:rPr>
          <w:rFonts w:cs="Times New Roman" w:hint="eastAsia"/>
          <w:szCs w:val="24"/>
          <w:shd w:val="clear" w:color="auto" w:fill="FFFFFF"/>
          <w:vertAlign w:val="superscript"/>
        </w:rPr>
        <w:t>a,b</w:t>
      </w:r>
      <w:proofErr w:type="spellEnd"/>
      <w:r w:rsidRPr="003353AA">
        <w:rPr>
          <w:rFonts w:cs="Times New Roman" w:hint="eastAsia"/>
          <w:szCs w:val="24"/>
          <w:shd w:val="clear" w:color="auto" w:fill="FFFFFF"/>
        </w:rPr>
        <w:t xml:space="preserve">, </w:t>
      </w:r>
      <w:proofErr w:type="spellStart"/>
      <w:r>
        <w:rPr>
          <w:rFonts w:cs="Times New Roman" w:hint="eastAsia"/>
          <w:szCs w:val="24"/>
          <w:shd w:val="clear" w:color="auto" w:fill="FFFFFF"/>
        </w:rPr>
        <w:t>Sicen</w:t>
      </w:r>
      <w:proofErr w:type="spellEnd"/>
      <w:r>
        <w:rPr>
          <w:rFonts w:cs="Times New Roman" w:hint="eastAsia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 w:hint="eastAsia"/>
          <w:szCs w:val="24"/>
          <w:shd w:val="clear" w:color="auto" w:fill="FFFFFF"/>
        </w:rPr>
        <w:t>Wang</w:t>
      </w:r>
      <w:r w:rsidRPr="003353AA">
        <w:rPr>
          <w:rFonts w:cs="Times New Roman" w:hint="eastAsia"/>
          <w:szCs w:val="24"/>
          <w:shd w:val="clear" w:color="auto" w:fill="FFFFFF"/>
          <w:vertAlign w:val="superscript"/>
        </w:rPr>
        <w:t>a,b</w:t>
      </w:r>
      <w:proofErr w:type="spellEnd"/>
      <w:r>
        <w:rPr>
          <w:rFonts w:cs="Times New Roman" w:hint="eastAsia"/>
          <w:szCs w:val="24"/>
          <w:shd w:val="clear" w:color="auto" w:fill="FFFFFF"/>
        </w:rPr>
        <w:t xml:space="preserve">, </w:t>
      </w:r>
      <w:proofErr w:type="spellStart"/>
      <w:r w:rsidRPr="003353AA">
        <w:rPr>
          <w:rFonts w:cs="Times New Roman" w:hint="eastAsia"/>
          <w:szCs w:val="24"/>
          <w:shd w:val="clear" w:color="auto" w:fill="FFFFFF"/>
        </w:rPr>
        <w:t>Wanghui</w:t>
      </w:r>
      <w:proofErr w:type="spellEnd"/>
      <w:r w:rsidRPr="003353AA">
        <w:rPr>
          <w:rFonts w:cs="Times New Roman" w:hint="eastAsia"/>
          <w:szCs w:val="24"/>
          <w:shd w:val="clear" w:color="auto" w:fill="FFFFFF"/>
        </w:rPr>
        <w:t xml:space="preserve"> </w:t>
      </w:r>
      <w:proofErr w:type="spellStart"/>
      <w:r w:rsidRPr="003353AA">
        <w:rPr>
          <w:rFonts w:cs="Times New Roman" w:hint="eastAsia"/>
          <w:szCs w:val="24"/>
          <w:shd w:val="clear" w:color="auto" w:fill="FFFFFF"/>
        </w:rPr>
        <w:t>Jing</w:t>
      </w:r>
      <w:r w:rsidRPr="003353AA">
        <w:rPr>
          <w:rFonts w:cs="Times New Roman" w:hint="eastAsia"/>
          <w:szCs w:val="24"/>
          <w:shd w:val="clear" w:color="auto" w:fill="FFFFFF"/>
          <w:vertAlign w:val="superscript"/>
        </w:rPr>
        <w:t>a,b</w:t>
      </w:r>
      <w:proofErr w:type="spellEnd"/>
      <w:r>
        <w:rPr>
          <w:rFonts w:cs="Times New Roman" w:hint="eastAsia"/>
          <w:szCs w:val="24"/>
          <w:shd w:val="clear" w:color="auto" w:fill="FFFFFF"/>
          <w:vertAlign w:val="superscript"/>
        </w:rPr>
        <w:t>*</w:t>
      </w:r>
    </w:p>
    <w:p w14:paraId="13781060" w14:textId="77777777" w:rsidR="00917169" w:rsidRPr="003353AA" w:rsidRDefault="00917169" w:rsidP="00917169">
      <w:pPr>
        <w:spacing w:line="480" w:lineRule="auto"/>
        <w:ind w:firstLineChars="0" w:firstLine="0"/>
        <w:rPr>
          <w:rFonts w:eastAsia="等线" w:cs="Times New Roman"/>
          <w:i/>
          <w:iCs/>
          <w:color w:val="000000" w:themeColor="text1"/>
          <w:szCs w:val="24"/>
        </w:rPr>
      </w:pPr>
      <w:proofErr w:type="spellStart"/>
      <w:r w:rsidRPr="003353AA">
        <w:rPr>
          <w:rFonts w:eastAsia="等线" w:cs="Times New Roman"/>
          <w:i/>
          <w:iCs/>
          <w:color w:val="000000" w:themeColor="text1"/>
          <w:szCs w:val="24"/>
          <w:vertAlign w:val="superscript"/>
        </w:rPr>
        <w:t>a</w:t>
      </w:r>
      <w:r w:rsidRPr="003353AA">
        <w:rPr>
          <w:rFonts w:eastAsia="等线" w:cs="Times New Roman"/>
          <w:i/>
          <w:iCs/>
          <w:color w:val="000000" w:themeColor="text1"/>
          <w:szCs w:val="24"/>
        </w:rPr>
        <w:t>School</w:t>
      </w:r>
      <w:proofErr w:type="spellEnd"/>
      <w:r w:rsidRPr="003353AA">
        <w:rPr>
          <w:rFonts w:eastAsia="等线" w:cs="Times New Roman"/>
          <w:i/>
          <w:iCs/>
          <w:color w:val="000000" w:themeColor="text1"/>
          <w:szCs w:val="24"/>
        </w:rPr>
        <w:t xml:space="preserve"> of Pharmacy, Health Science Center, Xi’an </w:t>
      </w:r>
      <w:proofErr w:type="spellStart"/>
      <w:r w:rsidRPr="003353AA">
        <w:rPr>
          <w:rFonts w:eastAsia="等线" w:cs="Times New Roman"/>
          <w:i/>
          <w:iCs/>
          <w:color w:val="000000" w:themeColor="text1"/>
          <w:szCs w:val="24"/>
        </w:rPr>
        <w:t>Jiaotong</w:t>
      </w:r>
      <w:proofErr w:type="spellEnd"/>
      <w:r w:rsidRPr="003353AA">
        <w:rPr>
          <w:rFonts w:eastAsia="等线" w:cs="Times New Roman"/>
          <w:i/>
          <w:iCs/>
          <w:color w:val="000000" w:themeColor="text1"/>
          <w:szCs w:val="24"/>
        </w:rPr>
        <w:t xml:space="preserve"> University, Xi’an 710061, China</w:t>
      </w:r>
    </w:p>
    <w:p w14:paraId="0018F02C" w14:textId="77777777" w:rsidR="00917169" w:rsidRPr="003353AA" w:rsidRDefault="00917169" w:rsidP="00917169">
      <w:pPr>
        <w:spacing w:line="480" w:lineRule="auto"/>
        <w:ind w:firstLineChars="0" w:firstLine="0"/>
        <w:rPr>
          <w:rFonts w:eastAsia="等线" w:cs="Times New Roman"/>
          <w:i/>
          <w:iCs/>
          <w:color w:val="000000" w:themeColor="text1"/>
          <w:szCs w:val="24"/>
        </w:rPr>
      </w:pPr>
      <w:proofErr w:type="spellStart"/>
      <w:r w:rsidRPr="003353AA">
        <w:rPr>
          <w:rFonts w:eastAsia="等线" w:cs="Times New Roman"/>
          <w:i/>
          <w:iCs/>
          <w:color w:val="000000" w:themeColor="text1"/>
          <w:szCs w:val="24"/>
          <w:vertAlign w:val="superscript"/>
        </w:rPr>
        <w:t>b</w:t>
      </w:r>
      <w:r w:rsidRPr="003353AA">
        <w:rPr>
          <w:rFonts w:eastAsia="等线" w:cs="Times New Roman"/>
          <w:i/>
          <w:iCs/>
          <w:color w:val="000000" w:themeColor="text1"/>
          <w:szCs w:val="24"/>
        </w:rPr>
        <w:t>Shaanxi</w:t>
      </w:r>
      <w:proofErr w:type="spellEnd"/>
      <w:r w:rsidRPr="003353AA">
        <w:rPr>
          <w:rFonts w:eastAsia="等线" w:cs="Times New Roman"/>
          <w:i/>
          <w:iCs/>
          <w:color w:val="000000" w:themeColor="text1"/>
          <w:szCs w:val="24"/>
        </w:rPr>
        <w:t xml:space="preserve"> Engineering Research Center of Cardiovascular Drugs Screening &amp; Analysis, Xi’an 710061, China </w:t>
      </w:r>
    </w:p>
    <w:p w14:paraId="57C26B6D" w14:textId="77777777" w:rsidR="00917169" w:rsidRPr="003353AA" w:rsidRDefault="00917169" w:rsidP="00917169">
      <w:pPr>
        <w:spacing w:line="480" w:lineRule="auto"/>
        <w:ind w:firstLineChars="0" w:firstLine="0"/>
        <w:rPr>
          <w:rFonts w:eastAsia="等线" w:cs="Times New Roman"/>
          <w:i/>
          <w:iCs/>
          <w:color w:val="000000" w:themeColor="text1"/>
          <w:szCs w:val="24"/>
        </w:rPr>
      </w:pPr>
      <w:proofErr w:type="spellStart"/>
      <w:r w:rsidRPr="003353AA">
        <w:rPr>
          <w:rFonts w:eastAsia="等线" w:cs="Times New Roman" w:hint="eastAsia"/>
          <w:i/>
          <w:iCs/>
          <w:color w:val="000000" w:themeColor="text1"/>
          <w:szCs w:val="24"/>
          <w:vertAlign w:val="superscript"/>
        </w:rPr>
        <w:t>c</w:t>
      </w:r>
      <w:r w:rsidRPr="003353AA">
        <w:rPr>
          <w:rFonts w:eastAsia="等线" w:cs="Times New Roman"/>
          <w:i/>
          <w:iCs/>
          <w:color w:val="000000" w:themeColor="text1"/>
          <w:szCs w:val="24"/>
        </w:rPr>
        <w:t>Shenzhen</w:t>
      </w:r>
      <w:proofErr w:type="spellEnd"/>
      <w:r w:rsidRPr="003353AA">
        <w:rPr>
          <w:rFonts w:eastAsia="等线" w:cs="Times New Roman"/>
          <w:i/>
          <w:iCs/>
          <w:color w:val="000000" w:themeColor="text1"/>
          <w:szCs w:val="24"/>
        </w:rPr>
        <w:t xml:space="preserve"> </w:t>
      </w:r>
      <w:proofErr w:type="spellStart"/>
      <w:r w:rsidRPr="003353AA">
        <w:rPr>
          <w:rFonts w:eastAsia="等线" w:cs="Times New Roman"/>
          <w:i/>
          <w:iCs/>
          <w:color w:val="000000" w:themeColor="text1"/>
          <w:szCs w:val="24"/>
        </w:rPr>
        <w:t>Baoan</w:t>
      </w:r>
      <w:proofErr w:type="spellEnd"/>
      <w:r w:rsidRPr="003353AA">
        <w:rPr>
          <w:rFonts w:eastAsia="等线" w:cs="Times New Roman"/>
          <w:i/>
          <w:iCs/>
          <w:color w:val="000000" w:themeColor="text1"/>
          <w:szCs w:val="24"/>
        </w:rPr>
        <w:t xml:space="preserve"> Authentic TCM Therapy Hospital, Shenzhen, China</w:t>
      </w:r>
    </w:p>
    <w:p w14:paraId="58A00B37" w14:textId="77777777" w:rsidR="00917169" w:rsidRDefault="00917169" w:rsidP="00917169">
      <w:pPr>
        <w:widowControl w:val="0"/>
        <w:spacing w:line="480" w:lineRule="auto"/>
        <w:ind w:firstLineChars="0" w:firstLine="0"/>
        <w:outlineLvl w:val="0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 w:hint="eastAsia"/>
          <w:sz w:val="28"/>
          <w:szCs w:val="28"/>
          <w:shd w:val="clear" w:color="auto" w:fill="FFFFFF"/>
        </w:rPr>
        <w:t>* Corresponding authors.</w:t>
      </w:r>
    </w:p>
    <w:p w14:paraId="0EDB2390" w14:textId="77777777" w:rsidR="00917169" w:rsidRDefault="00917169" w:rsidP="00917169">
      <w:pPr>
        <w:widowControl w:val="0"/>
        <w:spacing w:line="480" w:lineRule="auto"/>
        <w:ind w:firstLineChars="0" w:firstLine="0"/>
        <w:outlineLvl w:val="0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 w:hint="eastAsia"/>
          <w:sz w:val="28"/>
          <w:szCs w:val="28"/>
          <w:shd w:val="clear" w:color="auto" w:fill="FFFFFF"/>
        </w:rPr>
        <w:t>Email address:</w:t>
      </w:r>
    </w:p>
    <w:p w14:paraId="07EFF1FB" w14:textId="77777777" w:rsidR="00917169" w:rsidRPr="003353AA" w:rsidRDefault="00917169" w:rsidP="00917169">
      <w:pPr>
        <w:widowControl w:val="0"/>
        <w:spacing w:line="480" w:lineRule="auto"/>
        <w:ind w:firstLineChars="0" w:firstLine="0"/>
        <w:outlineLvl w:val="0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 w:hint="eastAsia"/>
          <w:sz w:val="28"/>
          <w:szCs w:val="28"/>
          <w:shd w:val="clear" w:color="auto" w:fill="FFFFFF"/>
        </w:rPr>
        <w:t>jingwanghui1987@163.com</w:t>
      </w:r>
    </w:p>
    <w:p w14:paraId="1B22D32C" w14:textId="77777777" w:rsidR="00917169" w:rsidRDefault="00917169" w:rsidP="00917169">
      <w:pPr>
        <w:widowControl w:val="0"/>
        <w:spacing w:line="480" w:lineRule="auto"/>
        <w:ind w:firstLineChars="0" w:firstLine="0"/>
        <w:outlineLvl w:val="0"/>
        <w:rPr>
          <w:rFonts w:eastAsia="等线" w:cs="Times New Roman"/>
          <w:color w:val="000000" w:themeColor="text1"/>
          <w:szCs w:val="24"/>
        </w:rPr>
      </w:pPr>
      <w:r>
        <w:rPr>
          <w:rFonts w:eastAsia="等线" w:cs="Times New Roman"/>
          <w:color w:val="000000" w:themeColor="text1"/>
          <w:szCs w:val="24"/>
        </w:rPr>
        <w:t>†These authors made equal contributions to this work</w:t>
      </w:r>
    </w:p>
    <w:p w14:paraId="220C002D" w14:textId="77777777" w:rsidR="00917169" w:rsidRDefault="00917169" w:rsidP="00917169">
      <w:pPr>
        <w:widowControl w:val="0"/>
        <w:spacing w:line="480" w:lineRule="auto"/>
        <w:ind w:firstLineChars="0" w:firstLine="0"/>
        <w:outlineLvl w:val="0"/>
        <w:rPr>
          <w:rFonts w:eastAsia="等线" w:cs="Times New Roman"/>
          <w:color w:val="000000" w:themeColor="text1"/>
          <w:szCs w:val="24"/>
        </w:rPr>
      </w:pPr>
    </w:p>
    <w:p w14:paraId="416F72DF" w14:textId="77777777" w:rsidR="00917169" w:rsidRDefault="00917169" w:rsidP="00917169">
      <w:pPr>
        <w:widowControl w:val="0"/>
        <w:spacing w:line="480" w:lineRule="auto"/>
        <w:ind w:firstLineChars="0" w:firstLine="0"/>
        <w:outlineLvl w:val="0"/>
        <w:rPr>
          <w:rFonts w:eastAsia="等线" w:cs="Times New Roman"/>
          <w:color w:val="000000" w:themeColor="text1"/>
          <w:szCs w:val="24"/>
        </w:rPr>
      </w:pPr>
    </w:p>
    <w:p w14:paraId="60B5E405" w14:textId="6696DFFE" w:rsidR="001970D0" w:rsidRDefault="001970D0" w:rsidP="00917169">
      <w:pPr>
        <w:spacing w:line="480" w:lineRule="auto"/>
        <w:ind w:firstLineChars="83" w:firstLine="199"/>
      </w:pPr>
    </w:p>
    <w:p w14:paraId="451BFC2C" w14:textId="07B0C908" w:rsidR="00917169" w:rsidRDefault="00917169" w:rsidP="00917169">
      <w:pPr>
        <w:spacing w:line="480" w:lineRule="auto"/>
        <w:ind w:firstLineChars="83" w:firstLine="199"/>
      </w:pPr>
    </w:p>
    <w:p w14:paraId="241CDF65" w14:textId="76BA23AF" w:rsidR="00917169" w:rsidRDefault="00917169" w:rsidP="00917169">
      <w:pPr>
        <w:spacing w:line="480" w:lineRule="auto"/>
        <w:ind w:firstLineChars="83" w:firstLine="199"/>
      </w:pPr>
    </w:p>
    <w:p w14:paraId="5DF7E3BD" w14:textId="38FF1CD1" w:rsidR="00917169" w:rsidRDefault="00917169" w:rsidP="00917169">
      <w:pPr>
        <w:spacing w:line="480" w:lineRule="auto"/>
        <w:ind w:firstLineChars="83" w:firstLine="199"/>
      </w:pPr>
    </w:p>
    <w:p w14:paraId="244D5513" w14:textId="77777777" w:rsidR="00757878" w:rsidRDefault="00757878" w:rsidP="00917169">
      <w:pPr>
        <w:widowControl w:val="0"/>
        <w:ind w:firstLineChars="0" w:firstLine="0"/>
        <w:outlineLvl w:val="0"/>
        <w:rPr>
          <w:b/>
          <w:bCs/>
          <w:kern w:val="24"/>
        </w:rPr>
      </w:pPr>
      <w:r>
        <w:rPr>
          <w:b/>
          <w:bCs/>
          <w:kern w:val="24"/>
        </w:rPr>
        <w:lastRenderedPageBreak/>
        <w:t>M</w:t>
      </w:r>
      <w:r w:rsidRPr="00917169">
        <w:rPr>
          <w:rFonts w:hint="eastAsia"/>
          <w:b/>
          <w:bCs/>
          <w:kern w:val="24"/>
        </w:rPr>
        <w:t>ethod</w:t>
      </w:r>
      <w:r w:rsidRPr="00917169">
        <w:rPr>
          <w:b/>
          <w:bCs/>
          <w:kern w:val="24"/>
        </w:rPr>
        <w:t xml:space="preserve"> </w:t>
      </w:r>
    </w:p>
    <w:p w14:paraId="52BB5282" w14:textId="5E2AA01D" w:rsidR="00917169" w:rsidRPr="00917169" w:rsidRDefault="00917169" w:rsidP="00917169">
      <w:pPr>
        <w:widowControl w:val="0"/>
        <w:ind w:firstLineChars="0" w:firstLine="0"/>
        <w:outlineLvl w:val="0"/>
        <w:rPr>
          <w:b/>
          <w:bCs/>
          <w:kern w:val="24"/>
        </w:rPr>
      </w:pPr>
      <w:r w:rsidRPr="00917169">
        <w:rPr>
          <w:b/>
          <w:bCs/>
          <w:kern w:val="24"/>
        </w:rPr>
        <w:t xml:space="preserve">Identification of main compounds in DKT by UPLC-Q-TOF-MS </w:t>
      </w:r>
    </w:p>
    <w:p w14:paraId="7759370A" w14:textId="77777777" w:rsidR="00917169" w:rsidRPr="00B36B19" w:rsidRDefault="00917169" w:rsidP="00917169">
      <w:pPr>
        <w:widowControl w:val="0"/>
        <w:ind w:firstLineChars="0" w:firstLine="480"/>
        <w:rPr>
          <w:kern w:val="24"/>
        </w:rPr>
      </w:pPr>
      <w:bookmarkStart w:id="1" w:name="OLE_LINK63"/>
      <w:r w:rsidRPr="00B36B19">
        <w:rPr>
          <w:kern w:val="24"/>
        </w:rPr>
        <w:t xml:space="preserve">The lyophilized </w:t>
      </w:r>
      <w:r>
        <w:rPr>
          <w:kern w:val="24"/>
        </w:rPr>
        <w:t xml:space="preserve">DKT </w:t>
      </w:r>
      <w:r w:rsidRPr="00B36B19">
        <w:rPr>
          <w:kern w:val="24"/>
        </w:rPr>
        <w:t xml:space="preserve">powder and the </w:t>
      </w:r>
      <w:r w:rsidRPr="002E5D35">
        <w:rPr>
          <w:kern w:val="24"/>
        </w:rPr>
        <w:t>main compounds in</w:t>
      </w:r>
      <w:r w:rsidRPr="00B36B19">
        <w:rPr>
          <w:kern w:val="24"/>
        </w:rPr>
        <w:t xml:space="preserve"> DKT, including </w:t>
      </w:r>
      <w:bookmarkStart w:id="2" w:name="OLE_LINK60"/>
      <w:r>
        <w:rPr>
          <w:rFonts w:hint="eastAsia"/>
          <w:kern w:val="24"/>
        </w:rPr>
        <w:t>g</w:t>
      </w:r>
      <w:r w:rsidRPr="00B36B19">
        <w:rPr>
          <w:kern w:val="24"/>
        </w:rPr>
        <w:t xml:space="preserve">insenoside </w:t>
      </w:r>
      <w:bookmarkStart w:id="3" w:name="OLE_LINK61"/>
      <w:r w:rsidRPr="00B36B19">
        <w:rPr>
          <w:kern w:val="24"/>
        </w:rPr>
        <w:t>Rb</w:t>
      </w:r>
      <w:bookmarkEnd w:id="3"/>
      <w:r w:rsidRPr="002E5D35">
        <w:rPr>
          <w:kern w:val="24"/>
          <w:vertAlign w:val="subscript"/>
        </w:rPr>
        <w:t>1</w:t>
      </w:r>
      <w:bookmarkEnd w:id="2"/>
      <w:r w:rsidRPr="00B36B19">
        <w:rPr>
          <w:kern w:val="24"/>
        </w:rPr>
        <w:t xml:space="preserve">, </w:t>
      </w:r>
      <w:r>
        <w:rPr>
          <w:kern w:val="24"/>
        </w:rPr>
        <w:t>g</w:t>
      </w:r>
      <w:r w:rsidRPr="00B36B19">
        <w:rPr>
          <w:kern w:val="24"/>
        </w:rPr>
        <w:t>insenoside Rg</w:t>
      </w:r>
      <w:r w:rsidRPr="002E5D35">
        <w:rPr>
          <w:kern w:val="24"/>
          <w:vertAlign w:val="subscript"/>
        </w:rPr>
        <w:t>1</w:t>
      </w:r>
      <w:r w:rsidRPr="00B36B19">
        <w:rPr>
          <w:kern w:val="24"/>
        </w:rPr>
        <w:t xml:space="preserve">, </w:t>
      </w:r>
      <w:r>
        <w:rPr>
          <w:kern w:val="24"/>
        </w:rPr>
        <w:t>g</w:t>
      </w:r>
      <w:r w:rsidRPr="00B36B19">
        <w:rPr>
          <w:kern w:val="24"/>
        </w:rPr>
        <w:t xml:space="preserve">insenoside Re, 6-Shogaol, </w:t>
      </w:r>
      <w:proofErr w:type="spellStart"/>
      <w:r w:rsidRPr="00B36B19">
        <w:rPr>
          <w:kern w:val="24"/>
        </w:rPr>
        <w:t>skimmianine</w:t>
      </w:r>
      <w:proofErr w:type="spellEnd"/>
      <w:r w:rsidRPr="00B36B19">
        <w:rPr>
          <w:kern w:val="24"/>
        </w:rPr>
        <w:t xml:space="preserve"> and 6-gingerol were dissolved in methanol</w:t>
      </w:r>
      <w:r>
        <w:rPr>
          <w:kern w:val="24"/>
        </w:rPr>
        <w:t xml:space="preserve"> and </w:t>
      </w:r>
      <w:r w:rsidRPr="00B36B19">
        <w:rPr>
          <w:kern w:val="24"/>
        </w:rPr>
        <w:t xml:space="preserve">filtered through a </w:t>
      </w:r>
      <w:r w:rsidRPr="00A30F4E">
        <w:rPr>
          <w:kern w:val="24"/>
        </w:rPr>
        <w:t>0.22-μm organic solvent-resistant membrane</w:t>
      </w:r>
      <w:r>
        <w:rPr>
          <w:kern w:val="24"/>
        </w:rPr>
        <w:t>, and</w:t>
      </w:r>
      <w:r w:rsidRPr="00B36B19">
        <w:rPr>
          <w:kern w:val="24"/>
        </w:rPr>
        <w:t xml:space="preserve"> </w:t>
      </w:r>
      <w:r w:rsidRPr="00556A94">
        <w:rPr>
          <w:kern w:val="24"/>
        </w:rPr>
        <w:t>subsequently</w:t>
      </w:r>
      <w:r>
        <w:rPr>
          <w:kern w:val="24"/>
        </w:rPr>
        <w:t xml:space="preserve"> </w:t>
      </w:r>
      <w:r w:rsidRPr="00B36B19">
        <w:rPr>
          <w:kern w:val="24"/>
        </w:rPr>
        <w:t>analyzed by UPLC-Q-TOF-MS.</w:t>
      </w:r>
    </w:p>
    <w:bookmarkEnd w:id="1"/>
    <w:p w14:paraId="42F4BC07" w14:textId="7E101563" w:rsidR="00917169" w:rsidRDefault="00917169" w:rsidP="00917169">
      <w:pPr>
        <w:spacing w:line="480" w:lineRule="auto"/>
        <w:ind w:firstLineChars="83" w:firstLine="199"/>
        <w:rPr>
          <w:kern w:val="24"/>
        </w:rPr>
      </w:pPr>
      <w:r w:rsidRPr="00B36B19">
        <w:rPr>
          <w:kern w:val="24"/>
        </w:rPr>
        <w:t>UPLC</w:t>
      </w:r>
      <w:r>
        <w:rPr>
          <w:kern w:val="24"/>
        </w:rPr>
        <w:t>-</w:t>
      </w:r>
      <w:r w:rsidRPr="00B36B19">
        <w:rPr>
          <w:kern w:val="24"/>
        </w:rPr>
        <w:t>Q-TOF</w:t>
      </w:r>
      <w:r>
        <w:rPr>
          <w:kern w:val="24"/>
        </w:rPr>
        <w:t>-</w:t>
      </w:r>
      <w:r w:rsidRPr="00B36B19">
        <w:rPr>
          <w:kern w:val="24"/>
        </w:rPr>
        <w:t xml:space="preserve">MS analysis: </w:t>
      </w:r>
      <w:r>
        <w:rPr>
          <w:kern w:val="24"/>
        </w:rPr>
        <w:t>C</w:t>
      </w:r>
      <w:r w:rsidRPr="00DF2294">
        <w:rPr>
          <w:kern w:val="24"/>
        </w:rPr>
        <w:t xml:space="preserve">hromatographic separation was achieved on an </w:t>
      </w:r>
      <w:r w:rsidRPr="00B36B19">
        <w:rPr>
          <w:kern w:val="24"/>
        </w:rPr>
        <w:t>on a</w:t>
      </w:r>
      <w:r w:rsidRPr="00B36B19">
        <w:rPr>
          <w:rFonts w:hint="eastAsia"/>
          <w:kern w:val="24"/>
        </w:rPr>
        <w:t>n</w:t>
      </w:r>
      <w:r w:rsidRPr="00B36B19">
        <w:rPr>
          <w:kern w:val="24"/>
        </w:rPr>
        <w:t xml:space="preserve"> </w:t>
      </w:r>
      <w:bookmarkStart w:id="4" w:name="OLE_LINK58"/>
      <w:r w:rsidRPr="00B36B19">
        <w:rPr>
          <w:kern w:val="24"/>
        </w:rPr>
        <w:t xml:space="preserve">ACQUITY UPLC BEH C18 </w:t>
      </w:r>
      <w:bookmarkEnd w:id="4"/>
      <w:r w:rsidRPr="00B36B19">
        <w:rPr>
          <w:kern w:val="24"/>
        </w:rPr>
        <w:t xml:space="preserve">column </w:t>
      </w:r>
      <w:r w:rsidRPr="00B36B19">
        <w:rPr>
          <w:rFonts w:hint="eastAsia"/>
          <w:kern w:val="24"/>
        </w:rPr>
        <w:t>(</w:t>
      </w:r>
      <w:r w:rsidRPr="00B36B19">
        <w:rPr>
          <w:kern w:val="24"/>
        </w:rPr>
        <w:t>2.1</w:t>
      </w:r>
      <w:r w:rsidRPr="00B36B19">
        <w:rPr>
          <w:rFonts w:hint="eastAsia"/>
          <w:kern w:val="24"/>
        </w:rPr>
        <w:t xml:space="preserve"> </w:t>
      </w:r>
      <w:r w:rsidRPr="00A30F4E">
        <w:rPr>
          <w:kern w:val="24"/>
        </w:rPr>
        <w:t>×</w:t>
      </w:r>
      <w:r w:rsidRPr="00B36B19">
        <w:rPr>
          <w:kern w:val="24"/>
        </w:rPr>
        <w:t xml:space="preserve"> 100 m</w:t>
      </w:r>
      <w:r w:rsidRPr="00B36B19">
        <w:rPr>
          <w:rFonts w:hint="eastAsia"/>
          <w:kern w:val="24"/>
        </w:rPr>
        <w:t>m</w:t>
      </w:r>
      <w:r>
        <w:rPr>
          <w:kern w:val="24"/>
        </w:rPr>
        <w:t xml:space="preserve">, </w:t>
      </w:r>
      <w:r w:rsidRPr="00B36B19">
        <w:rPr>
          <w:kern w:val="24"/>
        </w:rPr>
        <w:t xml:space="preserve">1.7 </w:t>
      </w:r>
      <w:proofErr w:type="spellStart"/>
      <w:r w:rsidRPr="00B36B19">
        <w:rPr>
          <w:kern w:val="24"/>
        </w:rPr>
        <w:t>μm</w:t>
      </w:r>
      <w:proofErr w:type="spellEnd"/>
      <w:r>
        <w:t>; Waters</w:t>
      </w:r>
      <w:r w:rsidRPr="00B36B19">
        <w:rPr>
          <w:rFonts w:hint="eastAsia"/>
          <w:kern w:val="24"/>
        </w:rPr>
        <w:t>)</w:t>
      </w:r>
      <w:r w:rsidRPr="006C1C0E">
        <w:rPr>
          <w:kern w:val="24"/>
        </w:rPr>
        <w:t xml:space="preserve"> with the following gradient program: mobile phase A </w:t>
      </w:r>
      <w:r>
        <w:rPr>
          <w:kern w:val="24"/>
        </w:rPr>
        <w:t>(</w:t>
      </w:r>
      <w:r w:rsidRPr="00B36B19">
        <w:rPr>
          <w:kern w:val="24"/>
        </w:rPr>
        <w:t>0.1%</w:t>
      </w:r>
      <w:r>
        <w:rPr>
          <w:kern w:val="24"/>
        </w:rPr>
        <w:t xml:space="preserve"> </w:t>
      </w:r>
      <w:r w:rsidRPr="00B36B19">
        <w:rPr>
          <w:kern w:val="24"/>
        </w:rPr>
        <w:t>formic acid in water</w:t>
      </w:r>
      <w:r>
        <w:rPr>
          <w:kern w:val="24"/>
        </w:rPr>
        <w:t xml:space="preserve">, </w:t>
      </w:r>
      <w:r w:rsidRPr="00B36B19">
        <w:rPr>
          <w:kern w:val="24"/>
        </w:rPr>
        <w:t>v/v)</w:t>
      </w:r>
      <w:r>
        <w:rPr>
          <w:kern w:val="24"/>
        </w:rPr>
        <w:t>,</w:t>
      </w:r>
      <w:r w:rsidRPr="00B36B19">
        <w:rPr>
          <w:kern w:val="24"/>
        </w:rPr>
        <w:t xml:space="preserve"> </w:t>
      </w:r>
      <w:r w:rsidRPr="006C1C0E">
        <w:rPr>
          <w:kern w:val="24"/>
        </w:rPr>
        <w:t xml:space="preserve">mobile phase B </w:t>
      </w:r>
      <w:r>
        <w:rPr>
          <w:kern w:val="24"/>
        </w:rPr>
        <w:t>(</w:t>
      </w:r>
      <w:r w:rsidRPr="00B36B19">
        <w:rPr>
          <w:kern w:val="24"/>
        </w:rPr>
        <w:t xml:space="preserve">acetonitrile): </w:t>
      </w:r>
      <w:r w:rsidRPr="00CC2D2B">
        <w:rPr>
          <w:kern w:val="24"/>
        </w:rPr>
        <w:t>0–</w:t>
      </w:r>
      <w:r w:rsidRPr="00CC2D2B">
        <w:rPr>
          <w:rFonts w:hint="eastAsia"/>
          <w:kern w:val="24"/>
        </w:rPr>
        <w:t>2</w:t>
      </w:r>
      <w:r w:rsidRPr="00CC2D2B">
        <w:rPr>
          <w:kern w:val="24"/>
        </w:rPr>
        <w:t xml:space="preserve"> min, 5</w:t>
      </w:r>
      <w:r w:rsidRPr="00CC2D2B">
        <w:rPr>
          <w:rFonts w:hint="eastAsia"/>
          <w:kern w:val="24"/>
        </w:rPr>
        <w:t>%</w:t>
      </w:r>
      <w:r w:rsidRPr="00CC2D2B">
        <w:rPr>
          <w:kern w:val="24"/>
        </w:rPr>
        <w:t>–</w:t>
      </w:r>
      <w:r w:rsidRPr="00CC2D2B">
        <w:rPr>
          <w:rFonts w:hint="eastAsia"/>
          <w:kern w:val="24"/>
        </w:rPr>
        <w:t>1</w:t>
      </w:r>
      <w:r w:rsidRPr="00CC2D2B">
        <w:rPr>
          <w:kern w:val="24"/>
        </w:rPr>
        <w:t>5% B;</w:t>
      </w:r>
      <w:r w:rsidRPr="00CC2D2B">
        <w:rPr>
          <w:rFonts w:hint="eastAsia"/>
          <w:kern w:val="24"/>
        </w:rPr>
        <w:t xml:space="preserve"> 2</w:t>
      </w:r>
      <w:r w:rsidRPr="00CC2D2B">
        <w:rPr>
          <w:kern w:val="24"/>
        </w:rPr>
        <w:t>–</w:t>
      </w:r>
      <w:r w:rsidRPr="00CC2D2B">
        <w:rPr>
          <w:rFonts w:hint="eastAsia"/>
          <w:kern w:val="24"/>
        </w:rPr>
        <w:t xml:space="preserve">10 </w:t>
      </w:r>
      <w:r w:rsidRPr="00CC2D2B">
        <w:rPr>
          <w:kern w:val="24"/>
        </w:rPr>
        <w:t xml:space="preserve">min, </w:t>
      </w:r>
      <w:r w:rsidRPr="00CC2D2B">
        <w:rPr>
          <w:rFonts w:hint="eastAsia"/>
          <w:kern w:val="24"/>
        </w:rPr>
        <w:t>15</w:t>
      </w:r>
      <w:r w:rsidRPr="00CC2D2B">
        <w:rPr>
          <w:kern w:val="24"/>
        </w:rPr>
        <w:t>%–</w:t>
      </w:r>
      <w:r w:rsidRPr="00CC2D2B">
        <w:rPr>
          <w:rFonts w:hint="eastAsia"/>
          <w:kern w:val="24"/>
        </w:rPr>
        <w:t>30</w:t>
      </w:r>
      <w:r w:rsidRPr="00CC2D2B">
        <w:rPr>
          <w:kern w:val="24"/>
        </w:rPr>
        <w:t>% B;</w:t>
      </w:r>
      <w:r w:rsidRPr="00CC2D2B">
        <w:rPr>
          <w:rFonts w:hint="eastAsia"/>
          <w:kern w:val="24"/>
        </w:rPr>
        <w:t xml:space="preserve"> </w:t>
      </w:r>
      <w:r w:rsidRPr="00CC2D2B">
        <w:rPr>
          <w:kern w:val="24"/>
        </w:rPr>
        <w:t>1</w:t>
      </w:r>
      <w:r w:rsidRPr="00CC2D2B">
        <w:rPr>
          <w:rFonts w:hint="eastAsia"/>
          <w:kern w:val="24"/>
        </w:rPr>
        <w:t>0</w:t>
      </w:r>
      <w:r w:rsidRPr="00CC2D2B">
        <w:rPr>
          <w:kern w:val="24"/>
        </w:rPr>
        <w:t>–</w:t>
      </w:r>
      <w:r w:rsidRPr="00CC2D2B">
        <w:rPr>
          <w:rFonts w:hint="eastAsia"/>
          <w:kern w:val="24"/>
        </w:rPr>
        <w:t>1</w:t>
      </w:r>
      <w:r w:rsidRPr="00CC2D2B">
        <w:rPr>
          <w:kern w:val="24"/>
        </w:rPr>
        <w:t xml:space="preserve">3 min, </w:t>
      </w:r>
      <w:r w:rsidRPr="00CC2D2B">
        <w:rPr>
          <w:rFonts w:hint="eastAsia"/>
          <w:kern w:val="24"/>
        </w:rPr>
        <w:t>30</w:t>
      </w:r>
      <w:r w:rsidRPr="00CC2D2B">
        <w:rPr>
          <w:kern w:val="24"/>
        </w:rPr>
        <w:t>%–</w:t>
      </w:r>
      <w:r w:rsidRPr="00CC2D2B">
        <w:rPr>
          <w:rFonts w:hint="eastAsia"/>
          <w:kern w:val="24"/>
        </w:rPr>
        <w:t>5</w:t>
      </w:r>
      <w:r w:rsidRPr="00CC2D2B">
        <w:rPr>
          <w:kern w:val="24"/>
        </w:rPr>
        <w:t>0% B</w:t>
      </w:r>
      <w:r w:rsidRPr="00CC2D2B">
        <w:rPr>
          <w:rFonts w:hint="eastAsia"/>
          <w:kern w:val="24"/>
        </w:rPr>
        <w:t>; 1</w:t>
      </w:r>
      <w:r w:rsidRPr="00CC2D2B">
        <w:rPr>
          <w:kern w:val="24"/>
        </w:rPr>
        <w:t>3–2</w:t>
      </w:r>
      <w:r w:rsidRPr="00CC2D2B">
        <w:rPr>
          <w:rFonts w:hint="eastAsia"/>
          <w:kern w:val="24"/>
        </w:rPr>
        <w:t xml:space="preserve">1 </w:t>
      </w:r>
      <w:r w:rsidRPr="00CC2D2B">
        <w:rPr>
          <w:kern w:val="24"/>
        </w:rPr>
        <w:t xml:space="preserve">min, </w:t>
      </w:r>
      <w:r w:rsidRPr="00CC2D2B">
        <w:rPr>
          <w:rFonts w:hint="eastAsia"/>
          <w:kern w:val="24"/>
        </w:rPr>
        <w:t>50</w:t>
      </w:r>
      <w:r w:rsidRPr="00CC2D2B">
        <w:rPr>
          <w:kern w:val="24"/>
        </w:rPr>
        <w:t>%–</w:t>
      </w:r>
      <w:r w:rsidRPr="00CC2D2B">
        <w:rPr>
          <w:rFonts w:hint="eastAsia"/>
          <w:kern w:val="24"/>
        </w:rPr>
        <w:t>63</w:t>
      </w:r>
      <w:r w:rsidRPr="00CC2D2B">
        <w:rPr>
          <w:kern w:val="24"/>
        </w:rPr>
        <w:t>% B</w:t>
      </w:r>
      <w:r w:rsidRPr="00CC2D2B">
        <w:rPr>
          <w:rFonts w:hint="eastAsia"/>
          <w:kern w:val="24"/>
        </w:rPr>
        <w:t xml:space="preserve">; </w:t>
      </w:r>
      <w:r w:rsidRPr="00CC2D2B">
        <w:rPr>
          <w:kern w:val="24"/>
        </w:rPr>
        <w:t>21–2</w:t>
      </w:r>
      <w:r w:rsidRPr="00CC2D2B">
        <w:rPr>
          <w:rFonts w:hint="eastAsia"/>
          <w:kern w:val="24"/>
        </w:rPr>
        <w:t>6</w:t>
      </w:r>
      <w:r w:rsidRPr="00CC2D2B">
        <w:rPr>
          <w:kern w:val="24"/>
        </w:rPr>
        <w:t xml:space="preserve"> min, </w:t>
      </w:r>
      <w:r w:rsidRPr="00CC2D2B">
        <w:rPr>
          <w:rFonts w:hint="eastAsia"/>
          <w:kern w:val="24"/>
        </w:rPr>
        <w:t>63</w:t>
      </w:r>
      <w:r w:rsidRPr="00CC2D2B">
        <w:rPr>
          <w:kern w:val="24"/>
        </w:rPr>
        <w:t>%–</w:t>
      </w:r>
      <w:r w:rsidRPr="00CC2D2B">
        <w:rPr>
          <w:rFonts w:hint="eastAsia"/>
          <w:kern w:val="24"/>
        </w:rPr>
        <w:t>95</w:t>
      </w:r>
      <w:r w:rsidRPr="00CC2D2B">
        <w:rPr>
          <w:kern w:val="24"/>
        </w:rPr>
        <w:t>%;</w:t>
      </w:r>
      <w:r w:rsidRPr="00CC2D2B">
        <w:rPr>
          <w:rFonts w:hint="eastAsia"/>
          <w:kern w:val="24"/>
        </w:rPr>
        <w:t xml:space="preserve"> </w:t>
      </w:r>
      <w:r w:rsidRPr="00CC2D2B">
        <w:rPr>
          <w:kern w:val="24"/>
        </w:rPr>
        <w:t>2</w:t>
      </w:r>
      <w:r w:rsidRPr="00CC2D2B">
        <w:rPr>
          <w:rFonts w:hint="eastAsia"/>
          <w:kern w:val="24"/>
        </w:rPr>
        <w:t>6</w:t>
      </w:r>
      <w:r w:rsidRPr="00CC2D2B">
        <w:rPr>
          <w:kern w:val="24"/>
        </w:rPr>
        <w:t>–2</w:t>
      </w:r>
      <w:r w:rsidRPr="00CC2D2B">
        <w:rPr>
          <w:rFonts w:hint="eastAsia"/>
          <w:kern w:val="24"/>
        </w:rPr>
        <w:t>8</w:t>
      </w:r>
      <w:r w:rsidRPr="00CC2D2B">
        <w:rPr>
          <w:kern w:val="24"/>
        </w:rPr>
        <w:t xml:space="preserve"> min, </w:t>
      </w:r>
      <w:r w:rsidRPr="00CC2D2B">
        <w:rPr>
          <w:rFonts w:hint="eastAsia"/>
          <w:kern w:val="24"/>
        </w:rPr>
        <w:t>95</w:t>
      </w:r>
      <w:r w:rsidRPr="00CC2D2B">
        <w:rPr>
          <w:kern w:val="24"/>
        </w:rPr>
        <w:t>%–</w:t>
      </w:r>
      <w:r w:rsidRPr="00CC2D2B">
        <w:rPr>
          <w:rFonts w:hint="eastAsia"/>
          <w:kern w:val="24"/>
        </w:rPr>
        <w:t>5</w:t>
      </w:r>
      <w:r w:rsidRPr="00CC2D2B">
        <w:rPr>
          <w:kern w:val="24"/>
        </w:rPr>
        <w:t>% B;</w:t>
      </w:r>
      <w:r w:rsidRPr="00CC2D2B">
        <w:rPr>
          <w:rFonts w:hint="eastAsia"/>
          <w:kern w:val="24"/>
        </w:rPr>
        <w:t xml:space="preserve"> 28</w:t>
      </w:r>
      <w:r w:rsidRPr="00CC2D2B">
        <w:rPr>
          <w:kern w:val="24"/>
        </w:rPr>
        <w:t>–</w:t>
      </w:r>
      <w:r w:rsidRPr="00CC2D2B">
        <w:rPr>
          <w:rFonts w:hint="eastAsia"/>
          <w:kern w:val="24"/>
        </w:rPr>
        <w:t>30</w:t>
      </w:r>
      <w:r w:rsidRPr="00CC2D2B">
        <w:rPr>
          <w:kern w:val="24"/>
        </w:rPr>
        <w:t xml:space="preserve"> min, </w:t>
      </w:r>
      <w:r w:rsidRPr="00CC2D2B">
        <w:rPr>
          <w:rFonts w:hint="eastAsia"/>
          <w:kern w:val="24"/>
        </w:rPr>
        <w:t>5</w:t>
      </w:r>
      <w:r w:rsidRPr="00CC2D2B">
        <w:rPr>
          <w:kern w:val="24"/>
        </w:rPr>
        <w:t>% B. The sepa</w:t>
      </w:r>
      <w:r w:rsidRPr="00B36B19">
        <w:rPr>
          <w:kern w:val="24"/>
        </w:rPr>
        <w:t xml:space="preserve">rations were performed with a constant flow of </w:t>
      </w:r>
      <w:r w:rsidRPr="00B36B19">
        <w:rPr>
          <w:rFonts w:hint="eastAsia"/>
          <w:kern w:val="24"/>
        </w:rPr>
        <w:t>0.2 m</w:t>
      </w:r>
      <w:r w:rsidRPr="00B36B19">
        <w:rPr>
          <w:kern w:val="24"/>
        </w:rPr>
        <w:t xml:space="preserve">L/min. The column oven </w:t>
      </w:r>
      <w:r w:rsidRPr="00B36B19">
        <w:rPr>
          <w:rFonts w:hint="eastAsia"/>
          <w:kern w:val="24"/>
        </w:rPr>
        <w:t>was</w:t>
      </w:r>
      <w:r w:rsidRPr="00B36B19">
        <w:rPr>
          <w:kern w:val="24"/>
        </w:rPr>
        <w:t xml:space="preserve"> set </w:t>
      </w:r>
      <w:r>
        <w:rPr>
          <w:kern w:val="24"/>
        </w:rPr>
        <w:t>at</w:t>
      </w:r>
      <w:r w:rsidRPr="00B36B19">
        <w:rPr>
          <w:kern w:val="24"/>
        </w:rPr>
        <w:t xml:space="preserve"> 30℃</w:t>
      </w:r>
      <w:r w:rsidRPr="00B36B19">
        <w:rPr>
          <w:rFonts w:hint="eastAsia"/>
          <w:kern w:val="24"/>
        </w:rPr>
        <w:t xml:space="preserve">. </w:t>
      </w:r>
      <w:r w:rsidRPr="00B36B19">
        <w:rPr>
          <w:kern w:val="24"/>
        </w:rPr>
        <w:t xml:space="preserve">The sample injection volume was 2 </w:t>
      </w:r>
      <w:proofErr w:type="spellStart"/>
      <w:r w:rsidRPr="00B36B19">
        <w:rPr>
          <w:kern w:val="24"/>
        </w:rPr>
        <w:t>μL</w:t>
      </w:r>
      <w:proofErr w:type="spellEnd"/>
      <w:r w:rsidRPr="00B36B19">
        <w:rPr>
          <w:rFonts w:hint="eastAsia"/>
          <w:kern w:val="24"/>
        </w:rPr>
        <w:t xml:space="preserve">. </w:t>
      </w:r>
      <w:r w:rsidRPr="00B36B19">
        <w:rPr>
          <w:kern w:val="24"/>
        </w:rPr>
        <w:t>The electrospray MS detection was performed in</w:t>
      </w:r>
      <w:r>
        <w:rPr>
          <w:kern w:val="24"/>
        </w:rPr>
        <w:t xml:space="preserve"> both</w:t>
      </w:r>
      <w:r w:rsidRPr="00B36B19">
        <w:rPr>
          <w:kern w:val="24"/>
        </w:rPr>
        <w:t xml:space="preserve"> positive and negative </w:t>
      </w:r>
      <w:r w:rsidRPr="00B36B19">
        <w:rPr>
          <w:rFonts w:hint="eastAsia"/>
          <w:kern w:val="24"/>
        </w:rPr>
        <w:t xml:space="preserve">ion </w:t>
      </w:r>
      <w:r w:rsidRPr="00B36B19">
        <w:rPr>
          <w:kern w:val="24"/>
        </w:rPr>
        <w:t>mode</w:t>
      </w:r>
      <w:r w:rsidRPr="00B36B19">
        <w:rPr>
          <w:rFonts w:hint="eastAsia"/>
          <w:kern w:val="24"/>
        </w:rPr>
        <w:t>s</w:t>
      </w:r>
      <w:r w:rsidRPr="00B36B19">
        <w:rPr>
          <w:kern w:val="24"/>
        </w:rPr>
        <w:t xml:space="preserve"> with the orifice voltage set to </w:t>
      </w:r>
      <w:r w:rsidRPr="00B36B19">
        <w:rPr>
          <w:rFonts w:hint="eastAsia"/>
          <w:kern w:val="24"/>
        </w:rPr>
        <w:t xml:space="preserve">40 </w:t>
      </w:r>
      <w:r w:rsidRPr="00B36B19">
        <w:rPr>
          <w:kern w:val="24"/>
        </w:rPr>
        <w:t xml:space="preserve">V. Nitrogen was used as the sheath gas and auxiliary gas with a flow rate of </w:t>
      </w:r>
      <w:r w:rsidRPr="00B36B19">
        <w:rPr>
          <w:rFonts w:hint="eastAsia"/>
          <w:kern w:val="24"/>
        </w:rPr>
        <w:t>800</w:t>
      </w:r>
      <w:r w:rsidRPr="00B36B19">
        <w:rPr>
          <w:kern w:val="24"/>
        </w:rPr>
        <w:t xml:space="preserve"> and </w:t>
      </w:r>
      <w:r w:rsidRPr="00B36B19">
        <w:rPr>
          <w:rFonts w:hint="eastAsia"/>
          <w:kern w:val="24"/>
        </w:rPr>
        <w:t>50</w:t>
      </w:r>
      <w:r w:rsidRPr="00B36B19">
        <w:rPr>
          <w:kern w:val="24"/>
        </w:rPr>
        <w:t xml:space="preserve">. The mass spectrum scanning range </w:t>
      </w:r>
      <w:r w:rsidRPr="00B36B19">
        <w:rPr>
          <w:rFonts w:hint="eastAsia"/>
          <w:kern w:val="24"/>
        </w:rPr>
        <w:t>was</w:t>
      </w:r>
      <w:r w:rsidRPr="00B36B19">
        <w:rPr>
          <w:kern w:val="24"/>
        </w:rPr>
        <w:t xml:space="preserve"> </w:t>
      </w:r>
      <w:r w:rsidRPr="00B36B19">
        <w:rPr>
          <w:rFonts w:hint="eastAsia"/>
          <w:kern w:val="24"/>
        </w:rPr>
        <w:t>m/z 5</w:t>
      </w:r>
      <w:r w:rsidRPr="00B36B19">
        <w:rPr>
          <w:kern w:val="24"/>
        </w:rPr>
        <w:t>0–1500</w:t>
      </w:r>
      <w:r w:rsidRPr="00B36B19">
        <w:rPr>
          <w:rFonts w:hint="eastAsia"/>
          <w:kern w:val="24"/>
        </w:rPr>
        <w:t xml:space="preserve"> Da</w:t>
      </w:r>
      <w:r w:rsidRPr="00B36B19">
        <w:rPr>
          <w:kern w:val="24"/>
        </w:rPr>
        <w:t xml:space="preserve">. The capillary voltage was </w:t>
      </w:r>
      <w:r w:rsidRPr="00B36B19">
        <w:rPr>
          <w:rFonts w:hint="eastAsia"/>
          <w:kern w:val="24"/>
        </w:rPr>
        <w:t xml:space="preserve">1.5 </w:t>
      </w:r>
      <w:r w:rsidRPr="00B36B19">
        <w:rPr>
          <w:kern w:val="24"/>
        </w:rPr>
        <w:t>kV</w:t>
      </w:r>
      <w:r w:rsidRPr="00B36B19">
        <w:rPr>
          <w:rFonts w:hint="eastAsia"/>
          <w:kern w:val="24"/>
        </w:rPr>
        <w:t>,</w:t>
      </w:r>
      <w:r w:rsidRPr="00B36B19">
        <w:rPr>
          <w:rFonts w:ascii="Georgia" w:hAnsi="Georgia"/>
          <w:color w:val="1F1F1F"/>
          <w:kern w:val="24"/>
        </w:rPr>
        <w:t xml:space="preserve"> </w:t>
      </w:r>
      <w:r w:rsidRPr="00B36B19">
        <w:rPr>
          <w:kern w:val="24"/>
        </w:rPr>
        <w:t xml:space="preserve">the source temperature was </w:t>
      </w:r>
      <w:r w:rsidRPr="00B36B19">
        <w:rPr>
          <w:rFonts w:hint="eastAsia"/>
          <w:kern w:val="24"/>
        </w:rPr>
        <w:t>12</w:t>
      </w:r>
      <w:r w:rsidRPr="00B36B19">
        <w:rPr>
          <w:kern w:val="24"/>
        </w:rPr>
        <w:t xml:space="preserve">0 </w:t>
      </w:r>
      <w:r w:rsidRPr="006C1C0E">
        <w:rPr>
          <w:rFonts w:cs="Times New Roman"/>
          <w:kern w:val="24"/>
        </w:rPr>
        <w:t xml:space="preserve">℃. </w:t>
      </w:r>
      <w:r w:rsidRPr="00B36B19">
        <w:rPr>
          <w:kern w:val="24"/>
        </w:rPr>
        <w:t>The collision energy</w:t>
      </w:r>
      <w:r w:rsidRPr="00B36B19">
        <w:rPr>
          <w:rFonts w:hint="eastAsia"/>
          <w:kern w:val="24"/>
        </w:rPr>
        <w:t xml:space="preserve"> was set at 6 </w:t>
      </w:r>
      <w:r w:rsidRPr="00B36B19">
        <w:rPr>
          <w:kern w:val="24"/>
        </w:rPr>
        <w:t>eV, with a collision energy sprea</w:t>
      </w:r>
      <w:r>
        <w:rPr>
          <w:kern w:val="24"/>
        </w:rPr>
        <w:t>d</w:t>
      </w:r>
      <w:r>
        <w:rPr>
          <w:rFonts w:hint="eastAsia"/>
          <w:kern w:val="24"/>
        </w:rPr>
        <w:t>ing</w:t>
      </w:r>
      <w:r w:rsidRPr="00B36B19">
        <w:rPr>
          <w:kern w:val="24"/>
        </w:rPr>
        <w:t xml:space="preserve"> of 20–45 eV for mass detection.</w:t>
      </w:r>
    </w:p>
    <w:p w14:paraId="4A1180AF" w14:textId="409F9C11" w:rsidR="008C1EA7" w:rsidRDefault="00807E85" w:rsidP="00807E85">
      <w:pPr>
        <w:spacing w:line="480" w:lineRule="auto"/>
        <w:ind w:firstLineChars="0" w:firstLine="0"/>
        <w:rPr>
          <w:kern w:val="24"/>
        </w:rPr>
      </w:pPr>
      <w:r w:rsidRPr="00807E85">
        <w:rPr>
          <w:b/>
          <w:bCs/>
          <w:kern w:val="24"/>
        </w:rPr>
        <w:t>Table S1</w:t>
      </w:r>
      <w:r w:rsidRPr="00807E85">
        <w:rPr>
          <w:kern w:val="24"/>
        </w:rPr>
        <w:t xml:space="preserve"> Sequences of the gene-specific primer</w:t>
      </w:r>
    </w:p>
    <w:tbl>
      <w:tblPr>
        <w:tblStyle w:val="a8"/>
        <w:tblW w:w="80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3404"/>
        <w:gridCol w:w="3541"/>
      </w:tblGrid>
      <w:tr w:rsidR="00ED2E12" w:rsidRPr="00B325EA" w14:paraId="3F6AF607" w14:textId="77777777" w:rsidTr="00757878">
        <w:trPr>
          <w:trHeight w:val="794"/>
          <w:jc w:val="center"/>
        </w:trPr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1E2059" w14:textId="7C146E92" w:rsidR="00ED2E12" w:rsidRPr="00B325EA" w:rsidRDefault="00ED2E12" w:rsidP="00B325EA">
            <w:pPr>
              <w:spacing w:line="480" w:lineRule="auto"/>
              <w:ind w:firstLineChars="0" w:firstLine="0"/>
              <w:jc w:val="center"/>
              <w:rPr>
                <w:rFonts w:cs="Times New Roman"/>
                <w:b/>
                <w:bCs/>
                <w:kern w:val="24"/>
                <w:sz w:val="21"/>
                <w:szCs w:val="21"/>
              </w:rPr>
            </w:pPr>
            <w:r w:rsidRPr="00B325EA">
              <w:rPr>
                <w:rFonts w:cs="Times New Roman"/>
                <w:b/>
                <w:bCs/>
                <w:kern w:val="24"/>
                <w:sz w:val="21"/>
                <w:szCs w:val="21"/>
              </w:rPr>
              <w:t>Gene</w:t>
            </w:r>
          </w:p>
        </w:tc>
        <w:tc>
          <w:tcPr>
            <w:tcW w:w="34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8C2F67" w14:textId="427EE619" w:rsidR="00ED2E12" w:rsidRPr="00B325EA" w:rsidRDefault="00ED2E12" w:rsidP="00B325EA">
            <w:pPr>
              <w:spacing w:line="480" w:lineRule="auto"/>
              <w:ind w:firstLineChars="0" w:firstLine="0"/>
              <w:jc w:val="center"/>
              <w:rPr>
                <w:rFonts w:cs="Times New Roman"/>
                <w:b/>
                <w:bCs/>
                <w:kern w:val="24"/>
                <w:sz w:val="21"/>
                <w:szCs w:val="21"/>
              </w:rPr>
            </w:pPr>
            <w:r w:rsidRPr="00B325EA">
              <w:rPr>
                <w:rFonts w:cs="Times New Roman"/>
                <w:b/>
                <w:bCs/>
                <w:kern w:val="24"/>
                <w:sz w:val="21"/>
                <w:szCs w:val="21"/>
              </w:rPr>
              <w:t>Forward Primer</w:t>
            </w:r>
          </w:p>
        </w:tc>
        <w:tc>
          <w:tcPr>
            <w:tcW w:w="35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033DE9" w14:textId="1A550847" w:rsidR="00ED2E12" w:rsidRPr="00B325EA" w:rsidRDefault="00ED2E12" w:rsidP="00B325EA">
            <w:pPr>
              <w:spacing w:line="480" w:lineRule="auto"/>
              <w:ind w:firstLineChars="0" w:firstLine="0"/>
              <w:jc w:val="center"/>
              <w:rPr>
                <w:rFonts w:cs="Times New Roman"/>
                <w:b/>
                <w:bCs/>
                <w:kern w:val="24"/>
                <w:sz w:val="21"/>
                <w:szCs w:val="21"/>
              </w:rPr>
            </w:pPr>
            <w:r w:rsidRPr="00B325EA">
              <w:rPr>
                <w:rFonts w:cs="Times New Roman"/>
                <w:b/>
                <w:bCs/>
                <w:kern w:val="24"/>
                <w:sz w:val="21"/>
                <w:szCs w:val="21"/>
              </w:rPr>
              <w:t>Reverse Primer</w:t>
            </w:r>
          </w:p>
        </w:tc>
      </w:tr>
      <w:tr w:rsidR="00ED2E12" w:rsidRPr="00091642" w14:paraId="3D92AC23" w14:textId="77777777" w:rsidTr="00757878">
        <w:trPr>
          <w:trHeight w:val="794"/>
          <w:jc w:val="center"/>
        </w:trPr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14:paraId="056D30FB" w14:textId="55AB25A0" w:rsidR="00ED2E12" w:rsidRPr="00B325EA" w:rsidRDefault="00ED2E12" w:rsidP="00B325EA">
            <w:pPr>
              <w:spacing w:line="480" w:lineRule="auto"/>
              <w:ind w:firstLineChars="0" w:firstLine="0"/>
              <w:jc w:val="center"/>
              <w:rPr>
                <w:rFonts w:cs="Times New Roman"/>
                <w:i/>
                <w:iCs/>
                <w:kern w:val="24"/>
                <w:sz w:val="21"/>
                <w:szCs w:val="21"/>
              </w:rPr>
            </w:pPr>
            <w:r w:rsidRPr="00B325EA">
              <w:rPr>
                <w:rFonts w:cs="Times New Roman"/>
                <w:i/>
                <w:iCs/>
                <w:kern w:val="24"/>
                <w:sz w:val="21"/>
                <w:szCs w:val="21"/>
              </w:rPr>
              <w:t>Zo1</w:t>
            </w:r>
          </w:p>
        </w:tc>
        <w:tc>
          <w:tcPr>
            <w:tcW w:w="3404" w:type="dxa"/>
            <w:tcBorders>
              <w:top w:val="single" w:sz="4" w:space="0" w:color="auto"/>
            </w:tcBorders>
            <w:vAlign w:val="center"/>
          </w:tcPr>
          <w:p w14:paraId="21FC7624" w14:textId="1D5F339A" w:rsidR="00ED2E12" w:rsidRPr="00B325EA" w:rsidRDefault="00ED2E12" w:rsidP="00B325EA">
            <w:pPr>
              <w:spacing w:line="480" w:lineRule="auto"/>
              <w:ind w:firstLineChars="0" w:firstLine="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B325EA">
              <w:rPr>
                <w:rFonts w:cs="Times New Roman"/>
                <w:kern w:val="24"/>
                <w:sz w:val="21"/>
                <w:szCs w:val="21"/>
              </w:rPr>
              <w:t>TTTTTGACAGGGGGAGTGG</w:t>
            </w:r>
          </w:p>
        </w:tc>
        <w:tc>
          <w:tcPr>
            <w:tcW w:w="3541" w:type="dxa"/>
            <w:tcBorders>
              <w:top w:val="single" w:sz="4" w:space="0" w:color="auto"/>
            </w:tcBorders>
            <w:vAlign w:val="center"/>
          </w:tcPr>
          <w:p w14:paraId="6D4CFCFF" w14:textId="2ADEF12A" w:rsidR="00ED2E12" w:rsidRPr="00B325EA" w:rsidRDefault="00ED2E12" w:rsidP="00B325EA">
            <w:pPr>
              <w:spacing w:line="480" w:lineRule="auto"/>
              <w:ind w:firstLineChars="0" w:firstLine="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B325EA">
              <w:rPr>
                <w:rFonts w:cs="Times New Roman"/>
                <w:kern w:val="24"/>
                <w:sz w:val="21"/>
                <w:szCs w:val="21"/>
              </w:rPr>
              <w:t>TGCTGCAGAGGTCAAAGTTCAAG</w:t>
            </w:r>
          </w:p>
        </w:tc>
      </w:tr>
      <w:tr w:rsidR="00ED2E12" w:rsidRPr="00091642" w14:paraId="79690965" w14:textId="77777777" w:rsidTr="00757878">
        <w:trPr>
          <w:trHeight w:val="794"/>
          <w:jc w:val="center"/>
        </w:trPr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3EE28AF7" w14:textId="048E8EAF" w:rsidR="00ED2E12" w:rsidRPr="00B325EA" w:rsidRDefault="00ED2E12" w:rsidP="00B325EA">
            <w:pPr>
              <w:spacing w:line="480" w:lineRule="auto"/>
              <w:ind w:firstLineChars="0" w:firstLine="0"/>
              <w:jc w:val="center"/>
              <w:rPr>
                <w:rFonts w:cs="Times New Roman"/>
                <w:i/>
                <w:iCs/>
                <w:kern w:val="24"/>
                <w:sz w:val="21"/>
                <w:szCs w:val="21"/>
              </w:rPr>
            </w:pPr>
            <w:proofErr w:type="spellStart"/>
            <w:r w:rsidRPr="00B325EA">
              <w:rPr>
                <w:rFonts w:cs="Times New Roman"/>
                <w:i/>
                <w:iCs/>
                <w:kern w:val="24"/>
                <w:sz w:val="21"/>
                <w:szCs w:val="21"/>
              </w:rPr>
              <w:t>Ocln</w:t>
            </w:r>
            <w:proofErr w:type="spellEnd"/>
          </w:p>
        </w:tc>
        <w:tc>
          <w:tcPr>
            <w:tcW w:w="3404" w:type="dxa"/>
            <w:tcBorders>
              <w:bottom w:val="single" w:sz="4" w:space="0" w:color="auto"/>
            </w:tcBorders>
            <w:vAlign w:val="center"/>
          </w:tcPr>
          <w:p w14:paraId="7625145C" w14:textId="4A81BE70" w:rsidR="00ED2E12" w:rsidRPr="00B325EA" w:rsidRDefault="00ED2E12" w:rsidP="00B325EA">
            <w:pPr>
              <w:spacing w:line="480" w:lineRule="auto"/>
              <w:ind w:firstLineChars="0" w:firstLine="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B325EA">
              <w:rPr>
                <w:rFonts w:cs="Times New Roman"/>
                <w:kern w:val="24"/>
                <w:sz w:val="21"/>
                <w:szCs w:val="21"/>
              </w:rPr>
              <w:t>ATGTCCGGCCGATGCTCTC</w:t>
            </w:r>
          </w:p>
        </w:tc>
        <w:tc>
          <w:tcPr>
            <w:tcW w:w="3541" w:type="dxa"/>
            <w:tcBorders>
              <w:bottom w:val="single" w:sz="4" w:space="0" w:color="auto"/>
            </w:tcBorders>
            <w:vAlign w:val="center"/>
          </w:tcPr>
          <w:p w14:paraId="078AF86C" w14:textId="5A9F2C65" w:rsidR="00ED2E12" w:rsidRPr="00B325EA" w:rsidRDefault="00ED2E12" w:rsidP="00B325EA">
            <w:pPr>
              <w:spacing w:line="480" w:lineRule="auto"/>
              <w:ind w:firstLineChars="0" w:firstLine="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B325EA">
              <w:rPr>
                <w:rFonts w:cs="Times New Roman"/>
                <w:kern w:val="24"/>
                <w:sz w:val="21"/>
                <w:szCs w:val="21"/>
              </w:rPr>
              <w:t>TTTGGCTGCTCTTGGGTCTGTAT</w:t>
            </w:r>
          </w:p>
        </w:tc>
      </w:tr>
      <w:tr w:rsidR="00B325EA" w:rsidRPr="00B325EA" w14:paraId="4A8974D4" w14:textId="77777777" w:rsidTr="00757878">
        <w:trPr>
          <w:trHeight w:val="794"/>
          <w:jc w:val="center"/>
        </w:trPr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14:paraId="105364FF" w14:textId="795625C4" w:rsidR="00B325EA" w:rsidRPr="00B325EA" w:rsidRDefault="00B325EA" w:rsidP="00B325EA">
            <w:pPr>
              <w:spacing w:line="480" w:lineRule="auto"/>
              <w:ind w:firstLineChars="0" w:firstLine="0"/>
              <w:jc w:val="center"/>
              <w:rPr>
                <w:rFonts w:cs="Times New Roman"/>
                <w:b/>
                <w:bCs/>
                <w:i/>
                <w:iCs/>
                <w:kern w:val="24"/>
                <w:sz w:val="21"/>
                <w:szCs w:val="21"/>
              </w:rPr>
            </w:pPr>
            <w:r w:rsidRPr="00B325EA">
              <w:rPr>
                <w:rFonts w:cs="Times New Roman"/>
                <w:b/>
                <w:bCs/>
                <w:kern w:val="24"/>
                <w:sz w:val="21"/>
                <w:szCs w:val="21"/>
              </w:rPr>
              <w:lastRenderedPageBreak/>
              <w:t>Gene</w:t>
            </w:r>
          </w:p>
        </w:tc>
        <w:tc>
          <w:tcPr>
            <w:tcW w:w="3404" w:type="dxa"/>
            <w:tcBorders>
              <w:top w:val="single" w:sz="4" w:space="0" w:color="auto"/>
            </w:tcBorders>
            <w:vAlign w:val="center"/>
          </w:tcPr>
          <w:p w14:paraId="6A563C9D" w14:textId="78F3D4E6" w:rsidR="00B325EA" w:rsidRPr="00B325EA" w:rsidRDefault="00B325EA" w:rsidP="00B325EA">
            <w:pPr>
              <w:spacing w:line="480" w:lineRule="auto"/>
              <w:ind w:firstLineChars="0" w:firstLine="0"/>
              <w:jc w:val="center"/>
              <w:rPr>
                <w:rFonts w:cs="Times New Roman"/>
                <w:b/>
                <w:bCs/>
                <w:kern w:val="24"/>
                <w:sz w:val="21"/>
                <w:szCs w:val="21"/>
              </w:rPr>
            </w:pPr>
            <w:r w:rsidRPr="00B325EA">
              <w:rPr>
                <w:rFonts w:cs="Times New Roman"/>
                <w:b/>
                <w:bCs/>
                <w:kern w:val="24"/>
                <w:sz w:val="21"/>
                <w:szCs w:val="21"/>
              </w:rPr>
              <w:t>Forward Primer</w:t>
            </w:r>
          </w:p>
        </w:tc>
        <w:tc>
          <w:tcPr>
            <w:tcW w:w="3541" w:type="dxa"/>
            <w:tcBorders>
              <w:top w:val="single" w:sz="4" w:space="0" w:color="auto"/>
            </w:tcBorders>
            <w:vAlign w:val="center"/>
          </w:tcPr>
          <w:p w14:paraId="096032CC" w14:textId="3D3B6FC5" w:rsidR="00B325EA" w:rsidRPr="00B325EA" w:rsidRDefault="00B325EA" w:rsidP="00B325EA">
            <w:pPr>
              <w:spacing w:line="480" w:lineRule="auto"/>
              <w:ind w:firstLineChars="0" w:firstLine="0"/>
              <w:jc w:val="center"/>
              <w:rPr>
                <w:rFonts w:cs="Times New Roman"/>
                <w:b/>
                <w:bCs/>
                <w:kern w:val="24"/>
                <w:sz w:val="21"/>
                <w:szCs w:val="21"/>
              </w:rPr>
            </w:pPr>
            <w:r w:rsidRPr="00B325EA">
              <w:rPr>
                <w:rFonts w:cs="Times New Roman"/>
                <w:b/>
                <w:bCs/>
                <w:kern w:val="24"/>
                <w:sz w:val="21"/>
                <w:szCs w:val="21"/>
              </w:rPr>
              <w:t>Reverse Primer</w:t>
            </w:r>
          </w:p>
        </w:tc>
      </w:tr>
      <w:tr w:rsidR="00B325EA" w:rsidRPr="00091642" w14:paraId="6E4191A3" w14:textId="77777777" w:rsidTr="00757878">
        <w:trPr>
          <w:trHeight w:val="794"/>
          <w:jc w:val="center"/>
        </w:trPr>
        <w:tc>
          <w:tcPr>
            <w:tcW w:w="1135" w:type="dxa"/>
            <w:tcBorders>
              <w:top w:val="single" w:sz="4" w:space="0" w:color="auto"/>
            </w:tcBorders>
            <w:vAlign w:val="center"/>
          </w:tcPr>
          <w:p w14:paraId="4D9A5071" w14:textId="4D2124A5" w:rsidR="00B325EA" w:rsidRPr="00B325EA" w:rsidRDefault="00B325EA" w:rsidP="00B325EA">
            <w:pPr>
              <w:spacing w:line="480" w:lineRule="auto"/>
              <w:ind w:firstLineChars="0" w:firstLine="0"/>
              <w:jc w:val="center"/>
              <w:rPr>
                <w:rFonts w:cs="Times New Roman"/>
                <w:i/>
                <w:iCs/>
                <w:kern w:val="24"/>
                <w:sz w:val="21"/>
                <w:szCs w:val="21"/>
              </w:rPr>
            </w:pPr>
            <w:r w:rsidRPr="00B325EA">
              <w:rPr>
                <w:rFonts w:cs="Times New Roman"/>
                <w:i/>
                <w:iCs/>
                <w:kern w:val="24"/>
                <w:sz w:val="21"/>
                <w:szCs w:val="21"/>
              </w:rPr>
              <w:t>Cldn2</w:t>
            </w:r>
          </w:p>
        </w:tc>
        <w:tc>
          <w:tcPr>
            <w:tcW w:w="3404" w:type="dxa"/>
            <w:tcBorders>
              <w:top w:val="single" w:sz="4" w:space="0" w:color="auto"/>
            </w:tcBorders>
            <w:vAlign w:val="center"/>
          </w:tcPr>
          <w:p w14:paraId="6B8D78A3" w14:textId="5E22CE46" w:rsidR="00B325EA" w:rsidRPr="00B325EA" w:rsidRDefault="00B325EA" w:rsidP="00B325EA">
            <w:pPr>
              <w:spacing w:line="480" w:lineRule="auto"/>
              <w:ind w:firstLineChars="0" w:firstLine="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B325EA">
              <w:rPr>
                <w:rFonts w:cs="Times New Roman"/>
                <w:kern w:val="24"/>
                <w:sz w:val="21"/>
                <w:szCs w:val="21"/>
              </w:rPr>
              <w:t>CAACTGGTGGGCTACATCCTA</w:t>
            </w:r>
          </w:p>
        </w:tc>
        <w:tc>
          <w:tcPr>
            <w:tcW w:w="3541" w:type="dxa"/>
            <w:tcBorders>
              <w:top w:val="single" w:sz="4" w:space="0" w:color="auto"/>
            </w:tcBorders>
            <w:vAlign w:val="center"/>
          </w:tcPr>
          <w:p w14:paraId="2D59EF64" w14:textId="591F306F" w:rsidR="00B325EA" w:rsidRPr="00B325EA" w:rsidRDefault="00B325EA" w:rsidP="00B325EA">
            <w:pPr>
              <w:spacing w:line="480" w:lineRule="auto"/>
              <w:ind w:firstLineChars="0" w:firstLine="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B325EA">
              <w:rPr>
                <w:rFonts w:cs="Times New Roman"/>
                <w:kern w:val="24"/>
                <w:sz w:val="21"/>
                <w:szCs w:val="21"/>
              </w:rPr>
              <w:t>CCCTTGGAAAAGCCAACCG</w:t>
            </w:r>
          </w:p>
        </w:tc>
      </w:tr>
      <w:tr w:rsidR="00B325EA" w:rsidRPr="00091642" w14:paraId="412D1531" w14:textId="77777777" w:rsidTr="00757878">
        <w:trPr>
          <w:trHeight w:val="794"/>
          <w:jc w:val="center"/>
        </w:trPr>
        <w:tc>
          <w:tcPr>
            <w:tcW w:w="1135" w:type="dxa"/>
            <w:vAlign w:val="center"/>
          </w:tcPr>
          <w:p w14:paraId="647D10E6" w14:textId="2AF1AC20" w:rsidR="00B325EA" w:rsidRPr="00B325EA" w:rsidRDefault="00B325EA" w:rsidP="00B325EA">
            <w:pPr>
              <w:spacing w:line="480" w:lineRule="auto"/>
              <w:ind w:firstLineChars="0" w:firstLine="0"/>
              <w:jc w:val="center"/>
              <w:rPr>
                <w:rFonts w:cs="Times New Roman"/>
                <w:i/>
                <w:iCs/>
                <w:kern w:val="24"/>
                <w:sz w:val="21"/>
                <w:szCs w:val="21"/>
              </w:rPr>
            </w:pPr>
            <w:proofErr w:type="spellStart"/>
            <w:r w:rsidRPr="00B325EA">
              <w:rPr>
                <w:rFonts w:cs="Times New Roman"/>
                <w:i/>
                <w:iCs/>
                <w:kern w:val="24"/>
                <w:sz w:val="21"/>
                <w:szCs w:val="21"/>
              </w:rPr>
              <w:t>Ahr</w:t>
            </w:r>
            <w:proofErr w:type="spellEnd"/>
          </w:p>
        </w:tc>
        <w:tc>
          <w:tcPr>
            <w:tcW w:w="3404" w:type="dxa"/>
            <w:vAlign w:val="center"/>
          </w:tcPr>
          <w:p w14:paraId="3075C1C6" w14:textId="3026B853" w:rsidR="00B325EA" w:rsidRPr="00B325EA" w:rsidRDefault="00B325EA" w:rsidP="00B325EA">
            <w:pPr>
              <w:spacing w:line="480" w:lineRule="auto"/>
              <w:ind w:firstLineChars="0" w:firstLine="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B325EA">
              <w:rPr>
                <w:rFonts w:cs="Times New Roman"/>
                <w:kern w:val="24"/>
                <w:sz w:val="21"/>
                <w:szCs w:val="21"/>
              </w:rPr>
              <w:t>AGCCGGTGCAGAAAACAGTAA</w:t>
            </w:r>
          </w:p>
        </w:tc>
        <w:tc>
          <w:tcPr>
            <w:tcW w:w="3541" w:type="dxa"/>
            <w:vAlign w:val="center"/>
          </w:tcPr>
          <w:p w14:paraId="30978DF1" w14:textId="2B7B6DEF" w:rsidR="00B325EA" w:rsidRPr="00B325EA" w:rsidRDefault="00B325EA" w:rsidP="00B325EA">
            <w:pPr>
              <w:spacing w:line="480" w:lineRule="auto"/>
              <w:ind w:firstLineChars="0" w:firstLine="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B325EA">
              <w:rPr>
                <w:rFonts w:cs="Times New Roman"/>
                <w:kern w:val="24"/>
                <w:sz w:val="21"/>
                <w:szCs w:val="21"/>
              </w:rPr>
              <w:t>AGGCGGTCTAACTCTGTGTTC</w:t>
            </w:r>
          </w:p>
        </w:tc>
      </w:tr>
      <w:tr w:rsidR="00B325EA" w:rsidRPr="00B325EA" w14:paraId="5F3F2653" w14:textId="77777777" w:rsidTr="00757878">
        <w:trPr>
          <w:trHeight w:val="794"/>
          <w:jc w:val="center"/>
        </w:trPr>
        <w:tc>
          <w:tcPr>
            <w:tcW w:w="1135" w:type="dxa"/>
            <w:vAlign w:val="center"/>
          </w:tcPr>
          <w:p w14:paraId="7992CCF1" w14:textId="25E0AD46" w:rsidR="00B325EA" w:rsidRPr="00B325EA" w:rsidRDefault="00B325EA" w:rsidP="00B325EA">
            <w:pPr>
              <w:spacing w:line="480" w:lineRule="auto"/>
              <w:ind w:firstLineChars="0" w:firstLine="0"/>
              <w:jc w:val="center"/>
              <w:rPr>
                <w:rFonts w:cs="Times New Roman"/>
                <w:i/>
                <w:iCs/>
                <w:kern w:val="24"/>
                <w:sz w:val="21"/>
                <w:szCs w:val="21"/>
              </w:rPr>
            </w:pPr>
            <w:r w:rsidRPr="00B325EA">
              <w:rPr>
                <w:rFonts w:cs="Times New Roman"/>
                <w:i/>
                <w:iCs/>
                <w:kern w:val="24"/>
                <w:sz w:val="21"/>
                <w:szCs w:val="21"/>
              </w:rPr>
              <w:t>Il22</w:t>
            </w:r>
          </w:p>
        </w:tc>
        <w:tc>
          <w:tcPr>
            <w:tcW w:w="3404" w:type="dxa"/>
            <w:vAlign w:val="center"/>
          </w:tcPr>
          <w:p w14:paraId="4F139419" w14:textId="71A138B7" w:rsidR="00B325EA" w:rsidRPr="00B325EA" w:rsidRDefault="00B325EA" w:rsidP="00B325EA">
            <w:pPr>
              <w:spacing w:line="480" w:lineRule="auto"/>
              <w:ind w:firstLineChars="0" w:firstLine="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B325EA">
              <w:rPr>
                <w:rFonts w:cs="Times New Roman"/>
                <w:kern w:val="24"/>
                <w:sz w:val="21"/>
                <w:szCs w:val="21"/>
              </w:rPr>
              <w:t>CATGCAGGAGGTGGTGCCTT</w:t>
            </w:r>
          </w:p>
        </w:tc>
        <w:tc>
          <w:tcPr>
            <w:tcW w:w="3541" w:type="dxa"/>
            <w:vAlign w:val="center"/>
          </w:tcPr>
          <w:p w14:paraId="3D256923" w14:textId="7C3BCF17" w:rsidR="00B325EA" w:rsidRPr="00B325EA" w:rsidRDefault="00B325EA" w:rsidP="00B325EA">
            <w:pPr>
              <w:spacing w:line="480" w:lineRule="auto"/>
              <w:ind w:firstLineChars="0" w:firstLine="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B325EA">
              <w:rPr>
                <w:rFonts w:cs="Times New Roman"/>
                <w:kern w:val="24"/>
                <w:sz w:val="21"/>
                <w:szCs w:val="21"/>
              </w:rPr>
              <w:t>CAGACGCAAGCATTTCTCAG</w:t>
            </w:r>
          </w:p>
        </w:tc>
      </w:tr>
      <w:tr w:rsidR="00B325EA" w:rsidRPr="00091642" w14:paraId="044587E8" w14:textId="77777777" w:rsidTr="00757878">
        <w:trPr>
          <w:trHeight w:val="794"/>
          <w:jc w:val="center"/>
        </w:trPr>
        <w:tc>
          <w:tcPr>
            <w:tcW w:w="1135" w:type="dxa"/>
            <w:vAlign w:val="center"/>
          </w:tcPr>
          <w:p w14:paraId="46D97009" w14:textId="3A8E52C2" w:rsidR="00B325EA" w:rsidRPr="00B325EA" w:rsidRDefault="00B325EA" w:rsidP="00B325EA">
            <w:pPr>
              <w:spacing w:line="480" w:lineRule="auto"/>
              <w:ind w:firstLineChars="0" w:firstLine="0"/>
              <w:jc w:val="center"/>
              <w:rPr>
                <w:rFonts w:cs="Times New Roman"/>
                <w:i/>
                <w:iCs/>
                <w:kern w:val="24"/>
                <w:sz w:val="21"/>
                <w:szCs w:val="21"/>
              </w:rPr>
            </w:pPr>
            <w:r w:rsidRPr="00B325EA">
              <w:rPr>
                <w:rFonts w:cs="Times New Roman"/>
                <w:i/>
                <w:iCs/>
                <w:kern w:val="24"/>
                <w:sz w:val="21"/>
                <w:szCs w:val="21"/>
              </w:rPr>
              <w:t>Reg3β</w:t>
            </w:r>
          </w:p>
        </w:tc>
        <w:tc>
          <w:tcPr>
            <w:tcW w:w="3404" w:type="dxa"/>
            <w:vAlign w:val="center"/>
          </w:tcPr>
          <w:p w14:paraId="43067CEA" w14:textId="5828807F" w:rsidR="00B325EA" w:rsidRPr="00B325EA" w:rsidRDefault="00B325EA" w:rsidP="00B325EA">
            <w:pPr>
              <w:spacing w:line="480" w:lineRule="auto"/>
              <w:ind w:firstLineChars="0" w:firstLine="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B325EA">
              <w:rPr>
                <w:rFonts w:cs="Times New Roman"/>
                <w:kern w:val="24"/>
                <w:sz w:val="21"/>
                <w:szCs w:val="21"/>
              </w:rPr>
              <w:t>TCCCAGGCTTATGGCTCCTA</w:t>
            </w:r>
          </w:p>
        </w:tc>
        <w:tc>
          <w:tcPr>
            <w:tcW w:w="3541" w:type="dxa"/>
            <w:vAlign w:val="center"/>
          </w:tcPr>
          <w:p w14:paraId="6AF2EB9B" w14:textId="50219024" w:rsidR="00B325EA" w:rsidRPr="00B325EA" w:rsidRDefault="00B325EA" w:rsidP="00B325EA">
            <w:pPr>
              <w:spacing w:line="480" w:lineRule="auto"/>
              <w:ind w:firstLineChars="0" w:firstLine="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B325EA">
              <w:rPr>
                <w:rFonts w:cs="Times New Roman"/>
                <w:kern w:val="24"/>
                <w:sz w:val="21"/>
                <w:szCs w:val="21"/>
              </w:rPr>
              <w:t>GCAGGCCAGTTCTGCATCA</w:t>
            </w:r>
          </w:p>
        </w:tc>
      </w:tr>
      <w:tr w:rsidR="00B325EA" w:rsidRPr="00091642" w14:paraId="28244C5C" w14:textId="77777777" w:rsidTr="00757878">
        <w:trPr>
          <w:trHeight w:val="794"/>
          <w:jc w:val="center"/>
        </w:trPr>
        <w:tc>
          <w:tcPr>
            <w:tcW w:w="1135" w:type="dxa"/>
            <w:vAlign w:val="center"/>
          </w:tcPr>
          <w:p w14:paraId="65F2B019" w14:textId="3A3E4231" w:rsidR="00B325EA" w:rsidRPr="00B325EA" w:rsidRDefault="00B325EA" w:rsidP="00B325EA">
            <w:pPr>
              <w:spacing w:line="480" w:lineRule="auto"/>
              <w:ind w:firstLineChars="0" w:firstLine="0"/>
              <w:jc w:val="center"/>
              <w:rPr>
                <w:rFonts w:cs="Times New Roman"/>
                <w:i/>
                <w:iCs/>
                <w:kern w:val="24"/>
                <w:sz w:val="21"/>
                <w:szCs w:val="21"/>
              </w:rPr>
            </w:pPr>
            <w:r w:rsidRPr="00B325EA">
              <w:rPr>
                <w:rFonts w:cs="Times New Roman"/>
                <w:i/>
                <w:iCs/>
                <w:kern w:val="24"/>
                <w:sz w:val="21"/>
                <w:szCs w:val="21"/>
              </w:rPr>
              <w:t>Reg3γ</w:t>
            </w:r>
          </w:p>
        </w:tc>
        <w:tc>
          <w:tcPr>
            <w:tcW w:w="3404" w:type="dxa"/>
            <w:vAlign w:val="center"/>
          </w:tcPr>
          <w:p w14:paraId="72EC81BC" w14:textId="4253620D" w:rsidR="00B325EA" w:rsidRPr="00B325EA" w:rsidRDefault="00B325EA" w:rsidP="00B325EA">
            <w:pPr>
              <w:spacing w:line="480" w:lineRule="auto"/>
              <w:ind w:firstLineChars="0" w:firstLine="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B325EA">
              <w:rPr>
                <w:rFonts w:cs="Times New Roman"/>
                <w:kern w:val="24"/>
                <w:sz w:val="21"/>
                <w:szCs w:val="21"/>
              </w:rPr>
              <w:t>TTCCTGTCCTCCATGATCAAAA</w:t>
            </w:r>
          </w:p>
        </w:tc>
        <w:tc>
          <w:tcPr>
            <w:tcW w:w="3541" w:type="dxa"/>
            <w:vAlign w:val="center"/>
          </w:tcPr>
          <w:p w14:paraId="7639F2CB" w14:textId="2642E63E" w:rsidR="00B325EA" w:rsidRPr="00B325EA" w:rsidRDefault="00B325EA" w:rsidP="00B325EA">
            <w:pPr>
              <w:spacing w:line="480" w:lineRule="auto"/>
              <w:ind w:firstLineChars="0" w:firstLine="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B325EA">
              <w:rPr>
                <w:rFonts w:cs="Times New Roman"/>
                <w:kern w:val="24"/>
                <w:sz w:val="21"/>
                <w:szCs w:val="21"/>
              </w:rPr>
              <w:t>CATCCACCTCTGTTGGGTTCA</w:t>
            </w:r>
          </w:p>
        </w:tc>
      </w:tr>
      <w:tr w:rsidR="00B325EA" w:rsidRPr="00091642" w14:paraId="1DAA44D7" w14:textId="77777777" w:rsidTr="00757878">
        <w:trPr>
          <w:trHeight w:val="794"/>
          <w:jc w:val="center"/>
        </w:trPr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14:paraId="2B3CCE58" w14:textId="55C16E9F" w:rsidR="00B325EA" w:rsidRPr="00B325EA" w:rsidRDefault="00B325EA" w:rsidP="00B325EA">
            <w:pPr>
              <w:spacing w:line="480" w:lineRule="auto"/>
              <w:ind w:firstLineChars="0" w:firstLine="0"/>
              <w:jc w:val="center"/>
              <w:rPr>
                <w:rFonts w:cs="Times New Roman"/>
                <w:i/>
                <w:iCs/>
                <w:kern w:val="24"/>
                <w:sz w:val="21"/>
                <w:szCs w:val="21"/>
              </w:rPr>
            </w:pPr>
            <w:proofErr w:type="spellStart"/>
            <w:r w:rsidRPr="00B325EA">
              <w:rPr>
                <w:rFonts w:cs="Times New Roman"/>
                <w:i/>
                <w:iCs/>
                <w:kern w:val="24"/>
                <w:sz w:val="21"/>
                <w:szCs w:val="21"/>
              </w:rPr>
              <w:t>Gapdh</w:t>
            </w:r>
            <w:proofErr w:type="spellEnd"/>
          </w:p>
        </w:tc>
        <w:tc>
          <w:tcPr>
            <w:tcW w:w="3404" w:type="dxa"/>
            <w:tcBorders>
              <w:bottom w:val="single" w:sz="4" w:space="0" w:color="auto"/>
            </w:tcBorders>
            <w:vAlign w:val="center"/>
          </w:tcPr>
          <w:p w14:paraId="58244CE1" w14:textId="7FFFF85F" w:rsidR="00B325EA" w:rsidRPr="00B325EA" w:rsidRDefault="00B325EA" w:rsidP="00B325EA">
            <w:pPr>
              <w:spacing w:line="480" w:lineRule="auto"/>
              <w:ind w:firstLineChars="0" w:firstLine="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B325EA">
              <w:rPr>
                <w:rFonts w:cs="Times New Roman"/>
                <w:kern w:val="24"/>
                <w:sz w:val="21"/>
                <w:szCs w:val="21"/>
              </w:rPr>
              <w:t>TGCACCACCAACTGCTTAG</w:t>
            </w:r>
          </w:p>
        </w:tc>
        <w:tc>
          <w:tcPr>
            <w:tcW w:w="3541" w:type="dxa"/>
            <w:tcBorders>
              <w:bottom w:val="single" w:sz="4" w:space="0" w:color="auto"/>
            </w:tcBorders>
            <w:vAlign w:val="center"/>
          </w:tcPr>
          <w:p w14:paraId="03A64B7A" w14:textId="3656970E" w:rsidR="00B325EA" w:rsidRPr="00B325EA" w:rsidRDefault="00B325EA" w:rsidP="00B325EA">
            <w:pPr>
              <w:spacing w:line="480" w:lineRule="auto"/>
              <w:ind w:firstLineChars="0" w:firstLine="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B325EA">
              <w:rPr>
                <w:rFonts w:cs="Times New Roman"/>
                <w:kern w:val="24"/>
                <w:sz w:val="21"/>
                <w:szCs w:val="21"/>
              </w:rPr>
              <w:t>AGAGGCAGGGATGATGTTC</w:t>
            </w:r>
          </w:p>
        </w:tc>
      </w:tr>
    </w:tbl>
    <w:p w14:paraId="6D2E9F5D" w14:textId="2D7A92D9" w:rsidR="0008516A" w:rsidRDefault="009525D5" w:rsidP="004C7700">
      <w:pPr>
        <w:widowControl w:val="0"/>
        <w:spacing w:line="480" w:lineRule="auto"/>
        <w:ind w:firstLineChars="0" w:firstLine="0"/>
        <w:rPr>
          <w:rFonts w:cs="Times New Roman"/>
          <w:b/>
          <w:bCs/>
          <w:sz w:val="21"/>
        </w:rPr>
      </w:pPr>
      <w:r>
        <w:rPr>
          <w:rFonts w:cs="Times New Roman"/>
          <w:b/>
          <w:bCs/>
          <w:noProof/>
          <w:sz w:val="21"/>
        </w:rPr>
        <w:lastRenderedPageBreak/>
        <w:drawing>
          <wp:inline distT="0" distB="0" distL="0" distR="0" wp14:anchorId="52606406" wp14:editId="1BB2CE65">
            <wp:extent cx="5274310" cy="76187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D280B" w14:textId="171C134D" w:rsidR="004C7700" w:rsidRDefault="004C7700" w:rsidP="009525D5">
      <w:pPr>
        <w:widowControl w:val="0"/>
        <w:spacing w:line="480" w:lineRule="auto"/>
        <w:ind w:firstLineChars="0" w:firstLine="0"/>
        <w:rPr>
          <w:rFonts w:cs="Times New Roman"/>
          <w:sz w:val="21"/>
        </w:rPr>
      </w:pPr>
      <w:r w:rsidRPr="00D55589">
        <w:rPr>
          <w:rFonts w:cs="Times New Roman"/>
          <w:b/>
          <w:bCs/>
          <w:sz w:val="21"/>
        </w:rPr>
        <w:t>Fig</w:t>
      </w:r>
      <w:r w:rsidR="009525D5">
        <w:rPr>
          <w:rFonts w:cs="Times New Roman" w:hint="eastAsia"/>
          <w:b/>
          <w:bCs/>
          <w:sz w:val="21"/>
        </w:rPr>
        <w:t>.</w:t>
      </w:r>
      <w:r w:rsidRPr="00D55589">
        <w:rPr>
          <w:rFonts w:cs="Times New Roman"/>
          <w:b/>
          <w:bCs/>
          <w:sz w:val="21"/>
        </w:rPr>
        <w:t xml:space="preserve"> S1 </w:t>
      </w:r>
      <w:r w:rsidRPr="00D55589">
        <w:rPr>
          <w:rFonts w:cs="Times New Roman"/>
          <w:sz w:val="21"/>
        </w:rPr>
        <w:t xml:space="preserve">Identification of </w:t>
      </w:r>
      <w:r w:rsidR="009525D5">
        <w:rPr>
          <w:rFonts w:cs="Times New Roman"/>
          <w:sz w:val="21"/>
        </w:rPr>
        <w:t>6</w:t>
      </w:r>
      <w:r w:rsidRPr="00D55589">
        <w:rPr>
          <w:rFonts w:cs="Times New Roman"/>
          <w:sz w:val="21"/>
        </w:rPr>
        <w:t xml:space="preserve"> core chemical compounds </w:t>
      </w:r>
      <w:r w:rsidR="009525D5">
        <w:rPr>
          <w:rFonts w:cs="Times New Roman"/>
          <w:sz w:val="21"/>
        </w:rPr>
        <w:t>of</w:t>
      </w:r>
      <w:r w:rsidRPr="00D55589">
        <w:rPr>
          <w:rFonts w:cs="Times New Roman"/>
          <w:sz w:val="21"/>
        </w:rPr>
        <w:t xml:space="preserve"> DKT </w:t>
      </w:r>
      <w:r w:rsidR="009525D5">
        <w:rPr>
          <w:rFonts w:cs="Times New Roman"/>
          <w:sz w:val="21"/>
        </w:rPr>
        <w:t>by</w:t>
      </w:r>
      <w:r w:rsidRPr="00D55589">
        <w:rPr>
          <w:rFonts w:cs="Times New Roman"/>
          <w:sz w:val="21"/>
        </w:rPr>
        <w:t xml:space="preserve"> UPLC-Q-TOF-MS. (A) The total ion chromatogram in positive ion mode. (B) The total ion chromatogram in negative ion mode. (C) The MS/MS spectra of </w:t>
      </w:r>
      <w:r w:rsidR="009525D5">
        <w:rPr>
          <w:rFonts w:cs="Times New Roman"/>
          <w:sz w:val="21"/>
        </w:rPr>
        <w:t>6</w:t>
      </w:r>
      <w:r w:rsidRPr="00D55589">
        <w:rPr>
          <w:rFonts w:cs="Times New Roman"/>
          <w:sz w:val="21"/>
        </w:rPr>
        <w:t xml:space="preserve"> chemical features in DKT and the corresponding MS/MS spectra of </w:t>
      </w:r>
      <w:r w:rsidRPr="00D55589">
        <w:rPr>
          <w:rFonts w:cs="Times New Roman"/>
          <w:sz w:val="21"/>
        </w:rPr>
        <w:lastRenderedPageBreak/>
        <w:t xml:space="preserve">reference compounds (red). 1. </w:t>
      </w:r>
      <w:proofErr w:type="spellStart"/>
      <w:r w:rsidRPr="00D55589">
        <w:rPr>
          <w:rFonts w:cs="Times New Roman"/>
          <w:sz w:val="21"/>
        </w:rPr>
        <w:t>Skimmianine</w:t>
      </w:r>
      <w:proofErr w:type="spellEnd"/>
      <w:r w:rsidRPr="00D55589">
        <w:rPr>
          <w:rFonts w:cs="Times New Roman"/>
          <w:sz w:val="21"/>
        </w:rPr>
        <w:t>, 2. 6-Gingerol, 3. 6-Shogaol, 4. Ginsenoside Rb</w:t>
      </w:r>
      <w:r w:rsidRPr="009525D5">
        <w:rPr>
          <w:rFonts w:cs="Times New Roman"/>
          <w:sz w:val="21"/>
          <w:vertAlign w:val="subscript"/>
        </w:rPr>
        <w:t>1</w:t>
      </w:r>
      <w:r w:rsidRPr="00D55589">
        <w:rPr>
          <w:rFonts w:cs="Times New Roman"/>
          <w:sz w:val="21"/>
        </w:rPr>
        <w:t>, 5. Ginsenoside Re, 6. Ginsenoside Rg</w:t>
      </w:r>
      <w:r w:rsidRPr="009525D5">
        <w:rPr>
          <w:rFonts w:cs="Times New Roman"/>
          <w:sz w:val="21"/>
          <w:vertAlign w:val="subscript"/>
        </w:rPr>
        <w:t>1</w:t>
      </w:r>
      <w:r w:rsidRPr="00D55589">
        <w:rPr>
          <w:rFonts w:cs="Times New Roman"/>
          <w:sz w:val="21"/>
        </w:rPr>
        <w:t>.</w:t>
      </w:r>
    </w:p>
    <w:p w14:paraId="4B02FF6D" w14:textId="61AA84CE" w:rsidR="0008516A" w:rsidRPr="00D55589" w:rsidRDefault="009525D5" w:rsidP="0008516A">
      <w:pPr>
        <w:widowControl w:val="0"/>
        <w:spacing w:line="480" w:lineRule="auto"/>
        <w:ind w:firstLineChars="0" w:firstLine="0"/>
        <w:rPr>
          <w:rFonts w:cs="Times New Roman"/>
          <w:sz w:val="21"/>
        </w:rPr>
      </w:pPr>
      <w:r>
        <w:rPr>
          <w:rFonts w:cs="Times New Roman"/>
          <w:noProof/>
          <w:sz w:val="21"/>
        </w:rPr>
        <w:drawing>
          <wp:inline distT="0" distB="0" distL="0" distR="0" wp14:anchorId="65B5B79D" wp14:editId="635CD971">
            <wp:extent cx="5274310" cy="3407434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76"/>
                    <a:stretch/>
                  </pic:blipFill>
                  <pic:spPr bwMode="auto">
                    <a:xfrm>
                      <a:off x="0" y="0"/>
                      <a:ext cx="5274310" cy="3407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3A8D3" w14:textId="6DFD7FF8" w:rsidR="0008516A" w:rsidRPr="00A17F49" w:rsidRDefault="004C7700" w:rsidP="00A17F49">
      <w:pPr>
        <w:widowControl w:val="0"/>
        <w:spacing w:line="480" w:lineRule="auto"/>
        <w:ind w:firstLineChars="0" w:firstLine="0"/>
        <w:rPr>
          <w:rFonts w:cs="Times New Roman"/>
          <w:sz w:val="21"/>
        </w:rPr>
      </w:pPr>
      <w:r w:rsidRPr="00D55589">
        <w:rPr>
          <w:rFonts w:cs="Times New Roman"/>
          <w:b/>
          <w:bCs/>
          <w:sz w:val="21"/>
        </w:rPr>
        <w:t>Fig</w:t>
      </w:r>
      <w:r w:rsidR="004C0198">
        <w:rPr>
          <w:rFonts w:cs="Times New Roman"/>
          <w:b/>
          <w:bCs/>
          <w:sz w:val="21"/>
        </w:rPr>
        <w:t>.</w:t>
      </w:r>
      <w:r w:rsidRPr="00D55589">
        <w:rPr>
          <w:rFonts w:cs="Times New Roman"/>
          <w:b/>
          <w:bCs/>
          <w:sz w:val="21"/>
        </w:rPr>
        <w:t xml:space="preserve"> S2 </w:t>
      </w:r>
      <w:r w:rsidRPr="00D55589">
        <w:rPr>
          <w:rFonts w:cs="Times New Roman"/>
          <w:sz w:val="21"/>
        </w:rPr>
        <w:t>The chemical structures of six components in DKT.</w:t>
      </w:r>
      <w:r w:rsidR="00A17F49">
        <w:rPr>
          <w:rFonts w:cs="Times New Roman" w:hint="eastAsia"/>
          <w:sz w:val="21"/>
        </w:rPr>
        <w:t xml:space="preserve"> </w:t>
      </w:r>
      <w:r w:rsidR="00A17F49">
        <w:rPr>
          <w:rFonts w:cs="Times New Roman"/>
          <w:sz w:val="21"/>
        </w:rPr>
        <w:t xml:space="preserve">1. </w:t>
      </w:r>
      <w:proofErr w:type="spellStart"/>
      <w:r w:rsidRPr="00A17F49">
        <w:rPr>
          <w:rFonts w:cs="Times New Roman"/>
          <w:sz w:val="21"/>
        </w:rPr>
        <w:t>Skimmianine</w:t>
      </w:r>
      <w:proofErr w:type="spellEnd"/>
      <w:r w:rsidRPr="00A17F49">
        <w:rPr>
          <w:rFonts w:cs="Times New Roman"/>
          <w:sz w:val="21"/>
        </w:rPr>
        <w:t>, 2. 6-Gingerol, 3. 6-Shogaol, 4. Ginsenoside Rb</w:t>
      </w:r>
      <w:r w:rsidRPr="00A17F49">
        <w:rPr>
          <w:rFonts w:cs="Times New Roman"/>
          <w:sz w:val="21"/>
          <w:vertAlign w:val="subscript"/>
        </w:rPr>
        <w:t>1</w:t>
      </w:r>
      <w:r w:rsidRPr="00A17F49">
        <w:rPr>
          <w:rFonts w:cs="Times New Roman"/>
          <w:sz w:val="21"/>
        </w:rPr>
        <w:t>, 5. Ginsenoside Re, 6. Ginsenoside Rg</w:t>
      </w:r>
      <w:r w:rsidRPr="00A17F49">
        <w:rPr>
          <w:rFonts w:cs="Times New Roman"/>
          <w:sz w:val="21"/>
          <w:vertAlign w:val="subscript"/>
        </w:rPr>
        <w:t>1</w:t>
      </w:r>
      <w:r w:rsidRPr="00A17F49">
        <w:rPr>
          <w:rFonts w:cs="Times New Roman"/>
          <w:sz w:val="21"/>
        </w:rPr>
        <w:t>.</w:t>
      </w:r>
    </w:p>
    <w:p w14:paraId="08FF7E23" w14:textId="478AAC12" w:rsidR="00AB222D" w:rsidRDefault="00AB222D" w:rsidP="004C7700">
      <w:pPr>
        <w:widowControl w:val="0"/>
        <w:spacing w:line="480" w:lineRule="auto"/>
        <w:ind w:firstLineChars="0" w:firstLine="0"/>
        <w:rPr>
          <w:rFonts w:cs="Times New Roman"/>
          <w:b/>
          <w:bCs/>
          <w:sz w:val="21"/>
        </w:rPr>
      </w:pPr>
      <w:r>
        <w:rPr>
          <w:rFonts w:cs="Times New Roman"/>
          <w:b/>
          <w:bCs/>
          <w:noProof/>
          <w:sz w:val="21"/>
        </w:rPr>
        <w:drawing>
          <wp:inline distT="0" distB="0" distL="0" distR="0" wp14:anchorId="2DF7FF3D" wp14:editId="60901C79">
            <wp:extent cx="5274310" cy="2083982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647"/>
                    <a:stretch/>
                  </pic:blipFill>
                  <pic:spPr bwMode="auto">
                    <a:xfrm>
                      <a:off x="0" y="0"/>
                      <a:ext cx="5274310" cy="2083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8C62B" w14:textId="322C900A" w:rsidR="004C7700" w:rsidRDefault="004C7700" w:rsidP="00A17F49">
      <w:pPr>
        <w:widowControl w:val="0"/>
        <w:spacing w:line="480" w:lineRule="auto"/>
        <w:ind w:firstLineChars="0" w:firstLine="0"/>
        <w:rPr>
          <w:rFonts w:cs="Times New Roman"/>
          <w:sz w:val="21"/>
        </w:rPr>
      </w:pPr>
      <w:bookmarkStart w:id="5" w:name="_Hlk209398146"/>
      <w:r w:rsidRPr="00D55589">
        <w:rPr>
          <w:rFonts w:cs="Times New Roman"/>
          <w:b/>
          <w:bCs/>
          <w:sz w:val="21"/>
        </w:rPr>
        <w:t>Fig</w:t>
      </w:r>
      <w:r w:rsidR="004C0198">
        <w:rPr>
          <w:rFonts w:cs="Times New Roman" w:hint="eastAsia"/>
          <w:b/>
          <w:bCs/>
          <w:sz w:val="21"/>
        </w:rPr>
        <w:t>.</w:t>
      </w:r>
      <w:r w:rsidRPr="00D55589">
        <w:rPr>
          <w:rFonts w:cs="Times New Roman"/>
          <w:b/>
          <w:bCs/>
          <w:sz w:val="21"/>
        </w:rPr>
        <w:t xml:space="preserve"> S3</w:t>
      </w:r>
      <w:bookmarkEnd w:id="5"/>
      <w:r w:rsidRPr="00D55589">
        <w:rPr>
          <w:rFonts w:cs="Times New Roman"/>
          <w:b/>
          <w:bCs/>
          <w:sz w:val="21"/>
        </w:rPr>
        <w:t xml:space="preserve"> </w:t>
      </w:r>
      <w:r w:rsidRPr="00D55589">
        <w:rPr>
          <w:rFonts w:cs="Times New Roman"/>
          <w:sz w:val="21"/>
        </w:rPr>
        <w:t>DKT</w:t>
      </w:r>
      <w:r w:rsidRPr="00D55589">
        <w:rPr>
          <w:rFonts w:cs="Times New Roman"/>
          <w:b/>
          <w:bCs/>
          <w:sz w:val="21"/>
        </w:rPr>
        <w:t xml:space="preserve"> </w:t>
      </w:r>
      <w:r w:rsidRPr="00D55589">
        <w:rPr>
          <w:rFonts w:cs="Times New Roman"/>
          <w:sz w:val="21"/>
        </w:rPr>
        <w:t xml:space="preserve">reversed the metabolic disorder in mice with </w:t>
      </w:r>
      <w:r w:rsidR="00A17F49">
        <w:rPr>
          <w:rFonts w:cs="Times New Roman"/>
          <w:sz w:val="21"/>
        </w:rPr>
        <w:t>CUC</w:t>
      </w:r>
      <w:r w:rsidRPr="00D55589">
        <w:rPr>
          <w:rFonts w:cs="Times New Roman"/>
          <w:sz w:val="21"/>
        </w:rPr>
        <w:t>.</w:t>
      </w:r>
      <w:r w:rsidR="00A17F49">
        <w:rPr>
          <w:rFonts w:cs="Times New Roman" w:hint="eastAsia"/>
          <w:sz w:val="21"/>
        </w:rPr>
        <w:t xml:space="preserve"> </w:t>
      </w:r>
      <w:r w:rsidRPr="00D55589">
        <w:rPr>
          <w:rFonts w:cs="Times New Roman"/>
          <w:sz w:val="21"/>
        </w:rPr>
        <w:t>(A) PLS-DA analysis of targeted SCFAs metabolites.</w:t>
      </w:r>
      <w:r w:rsidR="00A17F49">
        <w:rPr>
          <w:rFonts w:cs="Times New Roman" w:hint="eastAsia"/>
          <w:sz w:val="21"/>
        </w:rPr>
        <w:t xml:space="preserve"> </w:t>
      </w:r>
      <w:r w:rsidRPr="00D55589">
        <w:rPr>
          <w:rFonts w:cs="Times New Roman"/>
          <w:sz w:val="21"/>
        </w:rPr>
        <w:t xml:space="preserve">(B) Fecal levels of </w:t>
      </w:r>
      <w:r w:rsidR="00A17F49">
        <w:rPr>
          <w:rFonts w:cs="Times New Roman"/>
          <w:sz w:val="21"/>
        </w:rPr>
        <w:t>7</w:t>
      </w:r>
      <w:r w:rsidRPr="00D55589">
        <w:rPr>
          <w:rFonts w:cs="Times New Roman"/>
          <w:sz w:val="21"/>
        </w:rPr>
        <w:t xml:space="preserve"> SCFAs and total SCFAs in the indicated groups. Data are presented as the mean ± SEM (</w:t>
      </w:r>
      <w:r w:rsidRPr="00D55589">
        <w:rPr>
          <w:rFonts w:cs="Times New Roman"/>
          <w:i/>
          <w:iCs/>
          <w:sz w:val="21"/>
        </w:rPr>
        <w:t>n</w:t>
      </w:r>
      <w:r w:rsidRPr="00D55589">
        <w:rPr>
          <w:rFonts w:cs="Times New Roman"/>
          <w:sz w:val="21"/>
        </w:rPr>
        <w:t>=5). Statistical significance was determined using one-way or two-</w:t>
      </w:r>
      <w:r w:rsidRPr="00D55589">
        <w:rPr>
          <w:rFonts w:cs="Times New Roman"/>
          <w:sz w:val="21"/>
        </w:rPr>
        <w:lastRenderedPageBreak/>
        <w:t xml:space="preserve">way ANOVA with Dunnett’s test for multiple-group comparisons. </w:t>
      </w:r>
      <w:r w:rsidRPr="00D55589">
        <w:rPr>
          <w:rFonts w:cs="Times New Roman"/>
          <w:sz w:val="21"/>
          <w:vertAlign w:val="superscript"/>
        </w:rPr>
        <w:t>*</w:t>
      </w:r>
      <w:r w:rsidRPr="00D55589">
        <w:rPr>
          <w:rFonts w:cs="Times New Roman"/>
          <w:i/>
          <w:iCs/>
          <w:sz w:val="21"/>
        </w:rPr>
        <w:t>P</w:t>
      </w:r>
      <w:r w:rsidRPr="00D55589">
        <w:rPr>
          <w:rFonts w:cs="Times New Roman"/>
          <w:sz w:val="21"/>
        </w:rPr>
        <w:t xml:space="preserve"> &lt; 0.05, </w:t>
      </w:r>
      <w:r w:rsidRPr="00D55589">
        <w:rPr>
          <w:rFonts w:cs="Times New Roman"/>
          <w:sz w:val="21"/>
          <w:vertAlign w:val="superscript"/>
        </w:rPr>
        <w:t>**</w:t>
      </w:r>
      <w:r w:rsidRPr="00D55589">
        <w:rPr>
          <w:rFonts w:cs="Times New Roman"/>
          <w:i/>
          <w:iCs/>
          <w:sz w:val="21"/>
        </w:rPr>
        <w:t>P</w:t>
      </w:r>
      <w:r w:rsidRPr="00D55589">
        <w:rPr>
          <w:rFonts w:cs="Times New Roman"/>
          <w:sz w:val="21"/>
        </w:rPr>
        <w:t xml:space="preserve"> &lt; 0.01, </w:t>
      </w:r>
      <w:r w:rsidR="00A17F49">
        <w:rPr>
          <w:rFonts w:cs="Times New Roman"/>
          <w:sz w:val="21"/>
        </w:rPr>
        <w:t xml:space="preserve">and </w:t>
      </w:r>
      <w:r w:rsidRPr="00D55589">
        <w:rPr>
          <w:rFonts w:cs="Times New Roman"/>
          <w:sz w:val="21"/>
          <w:vertAlign w:val="superscript"/>
        </w:rPr>
        <w:t>***</w:t>
      </w:r>
      <w:r w:rsidRPr="00D55589">
        <w:rPr>
          <w:rFonts w:cs="Times New Roman"/>
          <w:i/>
          <w:iCs/>
          <w:sz w:val="21"/>
        </w:rPr>
        <w:t>P</w:t>
      </w:r>
      <w:r w:rsidRPr="00D55589">
        <w:rPr>
          <w:rFonts w:cs="Times New Roman"/>
          <w:sz w:val="21"/>
        </w:rPr>
        <w:t xml:space="preserve"> &lt; 0.001 </w:t>
      </w:r>
      <w:r w:rsidRPr="00D55589">
        <w:rPr>
          <w:rFonts w:cs="Times New Roman"/>
          <w:i/>
          <w:iCs/>
          <w:sz w:val="21"/>
        </w:rPr>
        <w:t xml:space="preserve">vs. </w:t>
      </w:r>
      <w:r w:rsidRPr="00D55589">
        <w:rPr>
          <w:rFonts w:cs="Times New Roman"/>
          <w:sz w:val="21"/>
        </w:rPr>
        <w:t xml:space="preserve">control group; </w:t>
      </w:r>
      <w:r w:rsidRPr="00D55589">
        <w:rPr>
          <w:rFonts w:cs="Times New Roman"/>
          <w:sz w:val="21"/>
          <w:vertAlign w:val="superscript"/>
        </w:rPr>
        <w:t>#</w:t>
      </w:r>
      <w:r w:rsidRPr="00D55589">
        <w:rPr>
          <w:rFonts w:cs="Times New Roman"/>
          <w:i/>
          <w:iCs/>
          <w:sz w:val="21"/>
        </w:rPr>
        <w:t>P &lt;</w:t>
      </w:r>
      <w:r w:rsidRPr="00D55589">
        <w:rPr>
          <w:rFonts w:cs="Times New Roman"/>
          <w:sz w:val="21"/>
        </w:rPr>
        <w:t xml:space="preserve"> 0.05 and </w:t>
      </w:r>
      <w:r w:rsidRPr="00D55589">
        <w:rPr>
          <w:rFonts w:cs="Times New Roman"/>
          <w:sz w:val="21"/>
          <w:vertAlign w:val="superscript"/>
        </w:rPr>
        <w:t>##</w:t>
      </w:r>
      <w:r w:rsidRPr="00D55589">
        <w:rPr>
          <w:rFonts w:cs="Times New Roman"/>
          <w:i/>
          <w:iCs/>
          <w:sz w:val="21"/>
        </w:rPr>
        <w:t xml:space="preserve">P &lt; </w:t>
      </w:r>
      <w:r w:rsidRPr="00D55589">
        <w:rPr>
          <w:rFonts w:cs="Times New Roman"/>
          <w:sz w:val="21"/>
        </w:rPr>
        <w:t>0.01</w:t>
      </w:r>
      <w:r w:rsidRPr="00D55589">
        <w:rPr>
          <w:rFonts w:cs="Times New Roman"/>
          <w:i/>
          <w:iCs/>
          <w:sz w:val="21"/>
        </w:rPr>
        <w:t xml:space="preserve"> vs. </w:t>
      </w:r>
      <w:r w:rsidRPr="00D55589">
        <w:rPr>
          <w:rFonts w:cs="Times New Roman"/>
          <w:sz w:val="21"/>
        </w:rPr>
        <w:t>model group.</w:t>
      </w:r>
    </w:p>
    <w:p w14:paraId="5B551716" w14:textId="5815EACD" w:rsidR="004C0198" w:rsidRDefault="004C0198" w:rsidP="00A17F49">
      <w:pPr>
        <w:widowControl w:val="0"/>
        <w:spacing w:line="480" w:lineRule="auto"/>
        <w:ind w:firstLineChars="0" w:firstLine="0"/>
        <w:rPr>
          <w:rFonts w:cs="Times New Roman"/>
          <w:sz w:val="21"/>
        </w:rPr>
      </w:pPr>
      <w:r>
        <w:rPr>
          <w:rFonts w:cs="Times New Roman"/>
          <w:noProof/>
          <w:sz w:val="21"/>
        </w:rPr>
        <w:drawing>
          <wp:inline distT="0" distB="0" distL="0" distR="0" wp14:anchorId="30680347" wp14:editId="3E994C24">
            <wp:extent cx="4586181" cy="238760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1" t="20762" r="28847" b="27868"/>
                    <a:stretch/>
                  </pic:blipFill>
                  <pic:spPr bwMode="auto">
                    <a:xfrm>
                      <a:off x="0" y="0"/>
                      <a:ext cx="4598498" cy="2394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DA8EA" w14:textId="5A5364D9" w:rsidR="004C0198" w:rsidRDefault="004C0198" w:rsidP="00A17F49">
      <w:pPr>
        <w:widowControl w:val="0"/>
        <w:spacing w:line="480" w:lineRule="auto"/>
        <w:ind w:firstLineChars="0" w:firstLine="0"/>
        <w:rPr>
          <w:rFonts w:cs="Times New Roman"/>
          <w:sz w:val="21"/>
        </w:rPr>
      </w:pPr>
      <w:r w:rsidRPr="00D55589">
        <w:rPr>
          <w:rFonts w:cs="Times New Roman"/>
          <w:b/>
          <w:bCs/>
          <w:sz w:val="21"/>
        </w:rPr>
        <w:t>Fig</w:t>
      </w:r>
      <w:r>
        <w:rPr>
          <w:rFonts w:cs="Times New Roman" w:hint="eastAsia"/>
          <w:b/>
          <w:bCs/>
          <w:sz w:val="21"/>
        </w:rPr>
        <w:t>.</w:t>
      </w:r>
      <w:r w:rsidRPr="00D55589">
        <w:rPr>
          <w:rFonts w:cs="Times New Roman"/>
          <w:b/>
          <w:bCs/>
          <w:sz w:val="21"/>
        </w:rPr>
        <w:t xml:space="preserve"> S</w:t>
      </w:r>
      <w:r>
        <w:rPr>
          <w:rFonts w:cs="Times New Roman"/>
          <w:b/>
          <w:bCs/>
          <w:sz w:val="21"/>
        </w:rPr>
        <w:t xml:space="preserve">4 </w:t>
      </w:r>
      <w:r w:rsidRPr="004C0198">
        <w:rPr>
          <w:rFonts w:cs="Times New Roman"/>
          <w:sz w:val="21"/>
        </w:rPr>
        <w:t>Original Western blot membranes corresponding to</w:t>
      </w:r>
      <w:r>
        <w:rPr>
          <w:rFonts w:cs="Times New Roman"/>
          <w:sz w:val="21"/>
        </w:rPr>
        <w:t xml:space="preserve"> Fig. 1G</w:t>
      </w:r>
      <w:r w:rsidRPr="004C0198">
        <w:rPr>
          <w:rFonts w:cs="Times New Roman"/>
          <w:sz w:val="21"/>
        </w:rPr>
        <w:t>.</w:t>
      </w:r>
    </w:p>
    <w:p w14:paraId="4C50BA63" w14:textId="14D5DA52" w:rsidR="004C0198" w:rsidRDefault="00D703E8" w:rsidP="00A17F49">
      <w:pPr>
        <w:widowControl w:val="0"/>
        <w:spacing w:line="480" w:lineRule="auto"/>
        <w:ind w:firstLineChars="0" w:firstLine="0"/>
        <w:rPr>
          <w:rFonts w:cs="Times New Roman"/>
          <w:sz w:val="21"/>
        </w:rPr>
      </w:pPr>
      <w:r>
        <w:rPr>
          <w:rFonts w:cs="Times New Roman"/>
          <w:noProof/>
          <w:sz w:val="21"/>
        </w:rPr>
        <w:drawing>
          <wp:inline distT="0" distB="0" distL="0" distR="0" wp14:anchorId="6B253242" wp14:editId="7E34F338">
            <wp:extent cx="4660844" cy="3152633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3" r="37786" b="12662"/>
                    <a:stretch/>
                  </pic:blipFill>
                  <pic:spPr bwMode="auto">
                    <a:xfrm>
                      <a:off x="0" y="0"/>
                      <a:ext cx="4679322" cy="3165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0C7A7" w14:textId="4B36420E" w:rsidR="004C0198" w:rsidRDefault="004C0198" w:rsidP="004C0198">
      <w:pPr>
        <w:widowControl w:val="0"/>
        <w:spacing w:line="480" w:lineRule="auto"/>
        <w:ind w:firstLineChars="0" w:firstLine="0"/>
        <w:rPr>
          <w:rFonts w:cs="Times New Roman"/>
          <w:sz w:val="21"/>
        </w:rPr>
      </w:pPr>
      <w:r w:rsidRPr="00D55589">
        <w:rPr>
          <w:rFonts w:cs="Times New Roman"/>
          <w:b/>
          <w:bCs/>
          <w:sz w:val="21"/>
        </w:rPr>
        <w:t>Fig</w:t>
      </w:r>
      <w:r>
        <w:rPr>
          <w:rFonts w:cs="Times New Roman" w:hint="eastAsia"/>
          <w:b/>
          <w:bCs/>
          <w:sz w:val="21"/>
        </w:rPr>
        <w:t>.</w:t>
      </w:r>
      <w:r w:rsidRPr="00D55589">
        <w:rPr>
          <w:rFonts w:cs="Times New Roman"/>
          <w:b/>
          <w:bCs/>
          <w:sz w:val="21"/>
        </w:rPr>
        <w:t xml:space="preserve"> S</w:t>
      </w:r>
      <w:r>
        <w:rPr>
          <w:rFonts w:cs="Times New Roman"/>
          <w:b/>
          <w:bCs/>
          <w:sz w:val="21"/>
        </w:rPr>
        <w:t xml:space="preserve">5 </w:t>
      </w:r>
      <w:r w:rsidRPr="004C0198">
        <w:rPr>
          <w:rFonts w:cs="Times New Roman"/>
          <w:sz w:val="21"/>
        </w:rPr>
        <w:t>Original Western blot membranes corresponding to</w:t>
      </w:r>
      <w:r>
        <w:rPr>
          <w:rFonts w:cs="Times New Roman"/>
          <w:sz w:val="21"/>
        </w:rPr>
        <w:t xml:space="preserve"> Fig. </w:t>
      </w:r>
      <w:r w:rsidR="00946165">
        <w:rPr>
          <w:rFonts w:cs="Times New Roman"/>
          <w:sz w:val="21"/>
        </w:rPr>
        <w:t>4C</w:t>
      </w:r>
      <w:r w:rsidRPr="004C0198">
        <w:rPr>
          <w:rFonts w:cs="Times New Roman"/>
          <w:sz w:val="21"/>
        </w:rPr>
        <w:t>.</w:t>
      </w:r>
    </w:p>
    <w:p w14:paraId="47766273" w14:textId="39633F83" w:rsidR="004C0198" w:rsidRDefault="00946165" w:rsidP="00A17F49">
      <w:pPr>
        <w:widowControl w:val="0"/>
        <w:spacing w:line="480" w:lineRule="auto"/>
        <w:ind w:firstLineChars="0" w:firstLine="0"/>
        <w:rPr>
          <w:rFonts w:cs="Times New Roman"/>
          <w:sz w:val="21"/>
        </w:rPr>
      </w:pPr>
      <w:r>
        <w:rPr>
          <w:rFonts w:cs="Times New Roman" w:hint="eastAsia"/>
          <w:noProof/>
          <w:sz w:val="21"/>
        </w:rPr>
        <w:lastRenderedPageBreak/>
        <w:drawing>
          <wp:inline distT="0" distB="0" distL="0" distR="0" wp14:anchorId="5F5C2F6C" wp14:editId="61F93223">
            <wp:extent cx="4614173" cy="2761307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317" b="32246"/>
                    <a:stretch/>
                  </pic:blipFill>
                  <pic:spPr bwMode="auto">
                    <a:xfrm>
                      <a:off x="0" y="0"/>
                      <a:ext cx="4621713" cy="276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8683F" w14:textId="25402AA1" w:rsidR="00946165" w:rsidRPr="00946165" w:rsidRDefault="00946165" w:rsidP="00A17F49">
      <w:pPr>
        <w:widowControl w:val="0"/>
        <w:spacing w:line="480" w:lineRule="auto"/>
        <w:ind w:firstLineChars="0" w:firstLine="0"/>
        <w:rPr>
          <w:rFonts w:cs="Times New Roman"/>
          <w:sz w:val="21"/>
        </w:rPr>
      </w:pPr>
      <w:r w:rsidRPr="00D55589">
        <w:rPr>
          <w:rFonts w:cs="Times New Roman"/>
          <w:b/>
          <w:bCs/>
          <w:sz w:val="21"/>
        </w:rPr>
        <w:t>Fig</w:t>
      </w:r>
      <w:r>
        <w:rPr>
          <w:rFonts w:cs="Times New Roman" w:hint="eastAsia"/>
          <w:b/>
          <w:bCs/>
          <w:sz w:val="21"/>
        </w:rPr>
        <w:t>.</w:t>
      </w:r>
      <w:r w:rsidRPr="00D55589">
        <w:rPr>
          <w:rFonts w:cs="Times New Roman"/>
          <w:b/>
          <w:bCs/>
          <w:sz w:val="21"/>
        </w:rPr>
        <w:t xml:space="preserve"> S</w:t>
      </w:r>
      <w:r>
        <w:rPr>
          <w:rFonts w:cs="Times New Roman"/>
          <w:b/>
          <w:bCs/>
          <w:sz w:val="21"/>
        </w:rPr>
        <w:t xml:space="preserve">6 </w:t>
      </w:r>
      <w:r w:rsidRPr="004C0198">
        <w:rPr>
          <w:rFonts w:cs="Times New Roman"/>
          <w:sz w:val="21"/>
        </w:rPr>
        <w:t>Original Western blot membranes corresponding to</w:t>
      </w:r>
      <w:r>
        <w:rPr>
          <w:rFonts w:cs="Times New Roman"/>
          <w:sz w:val="21"/>
        </w:rPr>
        <w:t xml:space="preserve"> Fig. 8C</w:t>
      </w:r>
      <w:r w:rsidRPr="004C0198">
        <w:rPr>
          <w:rFonts w:cs="Times New Roman"/>
          <w:sz w:val="21"/>
        </w:rPr>
        <w:t>.</w:t>
      </w:r>
    </w:p>
    <w:sectPr w:rsidR="00946165" w:rsidRPr="00946165" w:rsidSect="0091716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35347" w14:textId="77777777" w:rsidR="001941C5" w:rsidRDefault="001941C5" w:rsidP="00917169">
      <w:pPr>
        <w:spacing w:line="240" w:lineRule="auto"/>
        <w:ind w:firstLine="480"/>
      </w:pPr>
      <w:r>
        <w:separator/>
      </w:r>
    </w:p>
  </w:endnote>
  <w:endnote w:type="continuationSeparator" w:id="0">
    <w:p w14:paraId="5549E14A" w14:textId="77777777" w:rsidR="001941C5" w:rsidRDefault="001941C5" w:rsidP="00917169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624DD" w14:textId="77777777" w:rsidR="00917169" w:rsidRDefault="00917169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5E799" w14:textId="77777777" w:rsidR="00917169" w:rsidRDefault="00917169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B1A8E" w14:textId="77777777" w:rsidR="00917169" w:rsidRDefault="00917169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DC276" w14:textId="77777777" w:rsidR="001941C5" w:rsidRDefault="001941C5" w:rsidP="00917169">
      <w:pPr>
        <w:spacing w:line="240" w:lineRule="auto"/>
        <w:ind w:firstLine="480"/>
      </w:pPr>
      <w:r>
        <w:separator/>
      </w:r>
    </w:p>
  </w:footnote>
  <w:footnote w:type="continuationSeparator" w:id="0">
    <w:p w14:paraId="36D5ECD5" w14:textId="77777777" w:rsidR="001941C5" w:rsidRDefault="001941C5" w:rsidP="00917169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EB0A3" w14:textId="77777777" w:rsidR="00917169" w:rsidRDefault="00917169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EE5D4" w14:textId="77777777" w:rsidR="00917169" w:rsidRPr="00917169" w:rsidRDefault="00917169" w:rsidP="00917169">
    <w:pPr>
      <w:ind w:left="48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366A4" w14:textId="77777777" w:rsidR="00917169" w:rsidRDefault="00917169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C77E5A"/>
    <w:multiLevelType w:val="hybridMultilevel"/>
    <w:tmpl w:val="CF626E7A"/>
    <w:lvl w:ilvl="0" w:tplc="732CBB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7C2"/>
    <w:rsid w:val="0008516A"/>
    <w:rsid w:val="00091642"/>
    <w:rsid w:val="000A6BCF"/>
    <w:rsid w:val="00135FE1"/>
    <w:rsid w:val="001941C5"/>
    <w:rsid w:val="001970D0"/>
    <w:rsid w:val="002B42C9"/>
    <w:rsid w:val="00357244"/>
    <w:rsid w:val="003A666E"/>
    <w:rsid w:val="004C0198"/>
    <w:rsid w:val="004C35E0"/>
    <w:rsid w:val="004C7700"/>
    <w:rsid w:val="005D0B65"/>
    <w:rsid w:val="00757878"/>
    <w:rsid w:val="007A0C77"/>
    <w:rsid w:val="00807E85"/>
    <w:rsid w:val="008C1EA7"/>
    <w:rsid w:val="00917169"/>
    <w:rsid w:val="00946165"/>
    <w:rsid w:val="009525D5"/>
    <w:rsid w:val="00994E99"/>
    <w:rsid w:val="00A12EF9"/>
    <w:rsid w:val="00A17F49"/>
    <w:rsid w:val="00A54ACF"/>
    <w:rsid w:val="00AB222D"/>
    <w:rsid w:val="00B325EA"/>
    <w:rsid w:val="00B8729E"/>
    <w:rsid w:val="00CE61DA"/>
    <w:rsid w:val="00D703E8"/>
    <w:rsid w:val="00DA7AE3"/>
    <w:rsid w:val="00ED2E12"/>
    <w:rsid w:val="00F84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6C7FC9"/>
  <w15:chartTrackingRefBased/>
  <w15:docId w15:val="{320BFD36-58BB-4374-9160-713F9E9BC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4"/>
        <w:szCs w:val="22"/>
        <w:lang w:val="en-US" w:eastAsia="zh-CN" w:bidi="ar-SA"/>
      </w:rPr>
    </w:rPrDefault>
    <w:pPrDefault>
      <w:pPr>
        <w:spacing w:line="360" w:lineRule="auto"/>
        <w:ind w:firstLineChars="200" w:firstLine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61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71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1716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1716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17169"/>
    <w:rPr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917169"/>
  </w:style>
  <w:style w:type="table" w:styleId="a8">
    <w:name w:val="Table Grid"/>
    <w:basedOn w:val="a1"/>
    <w:uiPriority w:val="39"/>
    <w:rsid w:val="00807E8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08516A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7</Pages>
  <Words>556</Words>
  <Characters>3172</Characters>
  <Application>Microsoft Office Word</Application>
  <DocSecurity>0</DocSecurity>
  <Lines>26</Lines>
  <Paragraphs>7</Paragraphs>
  <ScaleCrop>false</ScaleCrop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睿 梁</dc:creator>
  <cp:keywords/>
  <dc:description/>
  <cp:lastModifiedBy>睿 梁</cp:lastModifiedBy>
  <cp:revision>26</cp:revision>
  <dcterms:created xsi:type="dcterms:W3CDTF">2025-09-15T08:28:00Z</dcterms:created>
  <dcterms:modified xsi:type="dcterms:W3CDTF">2025-09-23T06:46:00Z</dcterms:modified>
</cp:coreProperties>
</file>