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11A" w:rsidRPr="0081311A" w:rsidRDefault="002F18BA" w:rsidP="0081311A">
      <w:pPr>
        <w:spacing w:line="360" w:lineRule="auto"/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="0081311A" w:rsidRPr="0081311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1. Primers sequence of PCR and </w:t>
      </w:r>
      <w:r w:rsidR="0081311A" w:rsidRPr="0081311A">
        <w:rPr>
          <w:rFonts w:ascii="Times New Roman" w:eastAsia="等线" w:hAnsi="Times New Roman" w:cs="Times New Roman"/>
          <w:b/>
          <w:sz w:val="20"/>
          <w:szCs w:val="20"/>
        </w:rPr>
        <w:t>UEP</w:t>
      </w:r>
      <w:r w:rsidR="0081311A" w:rsidRPr="0081311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used in this study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1316"/>
        <w:gridCol w:w="4334"/>
        <w:gridCol w:w="4375"/>
        <w:gridCol w:w="3933"/>
      </w:tblGrid>
      <w:tr w:rsidR="0081311A" w:rsidRPr="002F18BA" w:rsidTr="002F18BA">
        <w:tc>
          <w:tcPr>
            <w:tcW w:w="471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1552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First Primer(5'-3')</w:t>
            </w:r>
          </w:p>
        </w:tc>
        <w:tc>
          <w:tcPr>
            <w:tcW w:w="1567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Second Primer (5'-3')</w:t>
            </w:r>
          </w:p>
        </w:tc>
        <w:tc>
          <w:tcPr>
            <w:tcW w:w="1409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81311A" w:rsidRPr="002F18BA" w:rsidRDefault="0081311A" w:rsidP="002F18BA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F18BA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UEP SEQ (5'-3')</w:t>
            </w:r>
          </w:p>
        </w:tc>
      </w:tr>
      <w:tr w:rsidR="002F18BA" w:rsidRPr="002F18BA" w:rsidTr="002F18BA">
        <w:tc>
          <w:tcPr>
            <w:tcW w:w="471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rs3735451</w:t>
            </w:r>
          </w:p>
        </w:tc>
        <w:tc>
          <w:tcPr>
            <w:tcW w:w="1552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ACGTTGGATGCAAAGTGAGTGAGACACTCC</w:t>
            </w:r>
          </w:p>
        </w:tc>
        <w:tc>
          <w:tcPr>
            <w:tcW w:w="1567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ACGTTGGATGTACTGCATTTTTTTTGCCC</w:t>
            </w:r>
          </w:p>
        </w:tc>
        <w:tc>
          <w:tcPr>
            <w:tcW w:w="1409" w:type="pct"/>
            <w:tcBorders>
              <w:top w:val="single" w:sz="12" w:space="0" w:color="auto"/>
            </w:tcBorders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ccccTTTGCCCATTACTCCAT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rs4646440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ACGTTGGATGATGCTAAGGATTTCAGTCCC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ACGTTGGATGCCAACTATGATGTGTGGAGG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cccgcTGTGTGGAGGAGTTATGAAGT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rs35564277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ACGTTGGATGGGCCCAACTTGTAATCATAG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ACGTTGGATGTGGACAAAAAGCTAGATGAG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CAAAAAGCTAGATGAGTGGTAA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rs4646437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ACGTTGGATGCTTCAAAAGATGCACAAGGG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ACGTTGGATGAGGGCAGGTCTATGCATAAG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ctgaAGGTCTATGCATAAGGAGCACC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rs1484215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ACGTTGGATGTAGCAGGGCCTCTAGGTGA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ACGTTGGATGTGAAGGCTGGCAGAGCAATT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ccttgTTAGGGAGGCAGGAAAATGA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rs12912592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ACGTTGGATGACTCCCAGGTTCAAGCAATC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ACGTTGGATGAAAATTGGCTGGGTGTGGTC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ggttTGGTCACGTGCACCTGTAATC</w:t>
            </w:r>
          </w:p>
        </w:tc>
      </w:tr>
      <w:tr w:rsidR="002F18BA" w:rsidRPr="002F18BA" w:rsidTr="002F18BA">
        <w:tc>
          <w:tcPr>
            <w:tcW w:w="471" w:type="pct"/>
            <w:vAlign w:val="center"/>
          </w:tcPr>
          <w:p w:rsidR="002F18BA" w:rsidRPr="002F18BA" w:rsidRDefault="002F18BA" w:rsidP="002F18BA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sz w:val="20"/>
                <w:szCs w:val="20"/>
              </w:rPr>
              <w:t>rs28681535</w:t>
            </w:r>
          </w:p>
        </w:tc>
        <w:tc>
          <w:tcPr>
            <w:tcW w:w="1552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ACGTTGGATGTACAGGTAAGCCTGGCAGAG</w:t>
            </w:r>
          </w:p>
        </w:tc>
        <w:tc>
          <w:tcPr>
            <w:tcW w:w="1567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ACGTTGGATGAACCAGAGAACAGCCTGTTG</w:t>
            </w:r>
          </w:p>
        </w:tc>
        <w:tc>
          <w:tcPr>
            <w:tcW w:w="1409" w:type="pct"/>
            <w:vAlign w:val="center"/>
          </w:tcPr>
          <w:p w:rsidR="002F18BA" w:rsidRPr="002F18BA" w:rsidRDefault="002F18BA" w:rsidP="002F18BA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2F18B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gacgACAGCAGGGCTACCCAG</w:t>
            </w:r>
          </w:p>
        </w:tc>
      </w:tr>
    </w:tbl>
    <w:p w:rsidR="0081311A" w:rsidRPr="0081311A" w:rsidRDefault="0081311A" w:rsidP="0081311A">
      <w:pPr>
        <w:rPr>
          <w:rFonts w:ascii="Times New Roman" w:eastAsia="等线" w:hAnsi="Times New Roman" w:cs="Times New Roman"/>
          <w:sz w:val="20"/>
          <w:szCs w:val="20"/>
        </w:rPr>
      </w:pPr>
      <w:r w:rsidRPr="0081311A">
        <w:rPr>
          <w:rFonts w:ascii="Times New Roman" w:eastAsia="等线" w:hAnsi="Times New Roman" w:cs="Times New Roman"/>
          <w:sz w:val="20"/>
          <w:szCs w:val="20"/>
        </w:rPr>
        <w:t>SNP: Single nucleotide polymorphism; UEP: Unextended mini sequencing primer</w:t>
      </w:r>
    </w:p>
    <w:p w:rsidR="0081311A" w:rsidRPr="0081311A" w:rsidRDefault="0081311A" w:rsidP="00EA61FD">
      <w:pPr>
        <w:spacing w:line="360" w:lineRule="auto"/>
        <w:rPr>
          <w:rStyle w:val="fontstyle01"/>
          <w:rFonts w:ascii="Times New Roman" w:hAnsi="Times New Roman" w:cs="Times New Roman" w:hint="eastAsia"/>
          <w:sz w:val="20"/>
          <w:szCs w:val="20"/>
        </w:rPr>
      </w:pPr>
      <w:bookmarkStart w:id="0" w:name="_GoBack"/>
      <w:bookmarkEnd w:id="0"/>
    </w:p>
    <w:p w:rsidR="0081311A" w:rsidRDefault="0081311A">
      <w:pPr>
        <w:widowControl/>
        <w:jc w:val="left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br w:type="page"/>
      </w:r>
    </w:p>
    <w:p w:rsidR="0081311A" w:rsidRDefault="0081311A" w:rsidP="00EA61FD">
      <w:pPr>
        <w:spacing w:line="360" w:lineRule="auto"/>
        <w:rPr>
          <w:rStyle w:val="fontstyle01"/>
          <w:rFonts w:ascii="Times New Roman" w:hAnsi="Times New Roman" w:cs="Times New Roman"/>
          <w:sz w:val="20"/>
          <w:szCs w:val="20"/>
        </w:rPr>
        <w:sectPr w:rsidR="0081311A" w:rsidSect="0081311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EA61FD" w:rsidRPr="00EA61FD" w:rsidRDefault="00EA61FD" w:rsidP="00EA61FD">
      <w:pPr>
        <w:spacing w:line="360" w:lineRule="auto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lastRenderedPageBreak/>
        <w:t>S</w:t>
      </w:r>
      <w:r>
        <w:rPr>
          <w:rStyle w:val="fontstyle01"/>
          <w:rFonts w:ascii="Times New Roman" w:hAnsi="Times New Roman" w:cs="Times New Roman" w:hint="eastAsia"/>
          <w:sz w:val="20"/>
          <w:szCs w:val="20"/>
        </w:rPr>
        <w:t>upplementary</w:t>
      </w:r>
      <w:r>
        <w:rPr>
          <w:rStyle w:val="fontstyle01"/>
          <w:rFonts w:ascii="Times New Roman" w:hAnsi="Times New Roman" w:cs="Times New Roman"/>
          <w:sz w:val="20"/>
          <w:szCs w:val="20"/>
        </w:rPr>
        <w:t xml:space="preserve"> 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 xml:space="preserve">Table </w:t>
      </w:r>
      <w:r w:rsidR="0081311A">
        <w:rPr>
          <w:rStyle w:val="fontstyle01"/>
          <w:rFonts w:ascii="Times New Roman" w:hAnsi="Times New Roman" w:cs="Times New Roman"/>
          <w:sz w:val="20"/>
          <w:szCs w:val="20"/>
        </w:rPr>
        <w:t>2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 xml:space="preserve">. Relationships between </w:t>
      </w:r>
      <w:r w:rsidRPr="00EA61FD">
        <w:rPr>
          <w:rStyle w:val="fontstyle01"/>
          <w:rFonts w:ascii="Times New Roman" w:hAnsi="Times New Roman" w:cs="Times New Roman"/>
          <w:i/>
          <w:sz w:val="20"/>
          <w:szCs w:val="20"/>
        </w:rPr>
        <w:t>CYP3A4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 xml:space="preserve"> polymorphism and</w:t>
      </w:r>
      <w:r w:rsidRPr="00EA61FD">
        <w:rPr>
          <w:rFonts w:ascii="Times New Roman" w:hAnsi="Times New Roman" w:cs="Times New Roman"/>
          <w:b/>
          <w:sz w:val="20"/>
          <w:szCs w:val="20"/>
        </w:rPr>
        <w:t xml:space="preserve"> stroke </w:t>
      </w:r>
      <w:r w:rsidRPr="00EA61FD">
        <w:rPr>
          <w:rStyle w:val="fontstyle01"/>
          <w:rFonts w:ascii="Times New Roman" w:hAnsi="Times New Roman" w:cs="Times New Roman"/>
          <w:sz w:val="20"/>
          <w:szCs w:val="20"/>
        </w:rPr>
        <w:t>risk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1250"/>
        <w:gridCol w:w="1039"/>
        <w:gridCol w:w="628"/>
        <w:gridCol w:w="883"/>
        <w:gridCol w:w="1845"/>
        <w:gridCol w:w="761"/>
      </w:tblGrid>
      <w:tr w:rsidR="00EA61FD" w:rsidRPr="00EA61FD" w:rsidTr="003746C6">
        <w:trPr>
          <w:trHeight w:val="338"/>
          <w:jc w:val="center"/>
        </w:trPr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Gene SNP ID</w:t>
            </w: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Model</w:t>
            </w: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Genotype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Case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Control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61FD">
              <w:rPr>
                <w:rFonts w:ascii="Times New Roman" w:hAnsi="Times New Roman" w:cs="Times New Roman"/>
                <w:b/>
              </w:rPr>
              <w:t>Adjusted by age and gender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A61FD">
              <w:rPr>
                <w:rFonts w:ascii="Times New Roman" w:hAnsi="Times New Roman" w:cs="Times New Roman"/>
                <w:b/>
              </w:rPr>
              <w:t>OR (95%CI)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EA61FD">
              <w:rPr>
                <w:rFonts w:ascii="Times New Roman" w:hAnsi="Times New Roman" w:cs="Times New Roman"/>
                <w:b/>
                <w:i/>
              </w:rPr>
              <w:t>p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CYP3A4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rs35564277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898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913</w:t>
            </w:r>
          </w:p>
        </w:tc>
        <w:tc>
          <w:tcPr>
            <w:tcW w:w="0" w:type="auto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vMerge w:val="restart"/>
            <w:tcBorders>
              <w:top w:val="single" w:sz="2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0.234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0.80 (0.56-1.15)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0.69 (0.46-1.05)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0.083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1.43 (0.38-5.43)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0.601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0.129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CT-CC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0.73 (0.49-1.09)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TT-CT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472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488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0.560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1.49 (0.39-5.65)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0.80 (0.56-1.15)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0.229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Style w:val="fontstyle01"/>
                <w:rFonts w:ascii="Times New Roman" w:hAnsi="Times New Roman" w:cs="Times New Roman"/>
                <w:b w:val="0"/>
                <w:sz w:val="20"/>
                <w:szCs w:val="20"/>
              </w:rPr>
              <w:t>CYP3A4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rs4646437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846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853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0.190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131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0.83 (0.63-1.09)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377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GA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119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0.74 (0.54-1.01)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0.059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AA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1.57 (0.52-4.72)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0.426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377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367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0.100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GA-AA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125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  <w:r w:rsidRPr="00EA61FD">
              <w:rPr>
                <w:rFonts w:ascii="Times New Roman" w:eastAsia="等线" w:hAnsi="Times New Roman" w:cs="Times New Roman"/>
              </w:rPr>
              <w:t>0.77 (0.57-1.05)</w:t>
            </w:r>
          </w:p>
        </w:tc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GG-GA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469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486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  <w:bCs/>
              </w:rPr>
              <w:t>1.00</w:t>
            </w: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0.359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AA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1.67 (0.56-5.04)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0.83 (0.63-1.11)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0.207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CYP11A1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rs1484215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782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808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0.860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172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182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0.98 (0.78-1.23)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144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1.04 (0.78-1.37)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0.813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0.96 (0.45-2.05)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0.921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0.844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CT-TT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1.03 (0.78-1.35)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CC-CT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479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0.898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0.95 (0.45-2.01)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1.02 (0.80-1.29)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0.896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CYP11A1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rs12912592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862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903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0.230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92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1.22 (0.89-1.67)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388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86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77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1.17 (0.83-1.66)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0.369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2.09 (0.21-21.12)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0.531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388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413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0.330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GT-TT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89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78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1.19 (0.84-1.67)</w:t>
            </w:r>
          </w:p>
        </w:tc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GG-GT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447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490</w:t>
            </w:r>
          </w:p>
        </w:tc>
        <w:tc>
          <w:tcPr>
            <w:tcW w:w="0" w:type="auto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0.547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2.04 (0.20-20.55)</w:t>
            </w:r>
          </w:p>
        </w:tc>
        <w:tc>
          <w:tcPr>
            <w:tcW w:w="0" w:type="auto"/>
            <w:vMerge/>
            <w:tcBorders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1.19 (0.86-1.66)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0.299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CYP11A1</w:t>
            </w:r>
          </w:p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rs28681535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Allele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544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546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0.492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410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440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0.94 (0.78-1.12)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  <w:b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234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238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0.92 (0.68-1.23)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0.569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0.86 (0.59-1.25)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0.425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Dominant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0.461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GT-TT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339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0.90 (0.68-1.19)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Recessive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GG-GT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389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392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1.00</w:t>
            </w: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0.549</w:t>
            </w: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TT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88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101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0.90 (0.65-1.26)</w:t>
            </w: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</w:tcPr>
          <w:p w:rsidR="00EA61FD" w:rsidRPr="00EA61FD" w:rsidRDefault="00EA61FD" w:rsidP="00EA61F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</w:p>
        </w:tc>
      </w:tr>
      <w:tr w:rsidR="00EA61FD" w:rsidRPr="00EA61FD" w:rsidTr="003746C6">
        <w:trPr>
          <w:trHeight w:val="338"/>
          <w:jc w:val="center"/>
        </w:trPr>
        <w:tc>
          <w:tcPr>
            <w:tcW w:w="0" w:type="auto"/>
            <w:vMerge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Log-additive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EA61FD">
              <w:rPr>
                <w:rFonts w:ascii="Times New Roman" w:eastAsia="等线" w:hAnsi="Times New Roman" w:cs="Times New Roman"/>
                <w:color w:val="000000"/>
              </w:rPr>
              <w:t>---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hAnsi="Times New Roman" w:cs="Times New Roman"/>
              </w:rPr>
            </w:pPr>
            <w:r w:rsidRPr="00EA61FD">
              <w:rPr>
                <w:rFonts w:ascii="Times New Roman" w:hAnsi="Times New Roman" w:cs="Times New Roman"/>
              </w:rPr>
              <w:t>0.93 (0.77-1.11)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EA61FD" w:rsidRPr="00EA61FD" w:rsidRDefault="00EA61FD" w:rsidP="00EA61FD">
            <w:pPr>
              <w:jc w:val="center"/>
              <w:rPr>
                <w:rFonts w:ascii="Times New Roman" w:eastAsia="等线" w:hAnsi="Times New Roman" w:cs="Times New Roman"/>
              </w:rPr>
            </w:pPr>
            <w:r w:rsidRPr="00EA61FD">
              <w:rPr>
                <w:rFonts w:ascii="Times New Roman" w:eastAsia="等线" w:hAnsi="Times New Roman" w:cs="Times New Roman"/>
              </w:rPr>
              <w:t>0.411</w:t>
            </w:r>
          </w:p>
        </w:tc>
      </w:tr>
    </w:tbl>
    <w:p w:rsidR="00EA61FD" w:rsidRPr="00EA61FD" w:rsidRDefault="00EA61FD" w:rsidP="00EA61FD">
      <w:pPr>
        <w:rPr>
          <w:rFonts w:ascii="Times New Roman" w:hAnsi="Times New Roman" w:cs="Times New Roman"/>
          <w:i/>
          <w:sz w:val="20"/>
          <w:szCs w:val="20"/>
        </w:rPr>
      </w:pPr>
      <w:r w:rsidRPr="00EA61FD">
        <w:rPr>
          <w:rFonts w:ascii="Times New Roman" w:hAnsi="Times New Roman" w:cs="Times New Roman"/>
          <w:kern w:val="0"/>
          <w:sz w:val="20"/>
          <w:szCs w:val="20"/>
        </w:rPr>
        <w:t xml:space="preserve">SNP, single nucleotide polymorphism; </w:t>
      </w:r>
      <w:r w:rsidRPr="00EA61FD">
        <w:rPr>
          <w:rFonts w:ascii="Times New Roman" w:hAnsi="Times New Roman" w:cs="Times New Roman"/>
          <w:sz w:val="20"/>
          <w:szCs w:val="20"/>
        </w:rPr>
        <w:t>OR, odds ratio; 95% CI, 95% confidence interval.</w:t>
      </w:r>
      <w:r w:rsidRPr="00EA61FD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EA61FD" w:rsidRPr="00EA61FD" w:rsidRDefault="00EA61FD" w:rsidP="00EA61FD">
      <w:pPr>
        <w:rPr>
          <w:rFonts w:ascii="Times New Roman" w:hAnsi="Times New Roman" w:cs="Times New Roman"/>
          <w:sz w:val="20"/>
          <w:szCs w:val="20"/>
        </w:rPr>
      </w:pPr>
      <w:r w:rsidRPr="00EA61FD">
        <w:rPr>
          <w:rFonts w:ascii="Times New Roman" w:hAnsi="Times New Roman" w:cs="Times New Roman"/>
          <w:i/>
          <w:sz w:val="20"/>
          <w:szCs w:val="20"/>
        </w:rPr>
        <w:t>p</w:t>
      </w:r>
      <w:r w:rsidRPr="00EA61FD">
        <w:rPr>
          <w:rFonts w:ascii="Times New Roman" w:hAnsi="Times New Roman" w:cs="Times New Roman"/>
          <w:sz w:val="20"/>
          <w:szCs w:val="20"/>
        </w:rPr>
        <w:t xml:space="preserve"> values were calculated by logistic regression analysis with adjustments for age and gender.</w:t>
      </w:r>
    </w:p>
    <w:p w:rsidR="00EA61FD" w:rsidRPr="00EA61FD" w:rsidRDefault="00EA61FD" w:rsidP="00EA61FD">
      <w:pPr>
        <w:rPr>
          <w:rFonts w:ascii="Times New Roman" w:hAnsi="Times New Roman" w:cs="Times New Roman"/>
          <w:sz w:val="20"/>
          <w:szCs w:val="20"/>
        </w:rPr>
      </w:pPr>
      <w:r w:rsidRPr="00EA61FD">
        <w:rPr>
          <w:rFonts w:ascii="Times New Roman" w:hAnsi="Times New Roman" w:cs="Times New Roman"/>
          <w:i/>
          <w:sz w:val="20"/>
          <w:szCs w:val="20"/>
        </w:rPr>
        <w:t>p</w:t>
      </w:r>
      <w:r w:rsidRPr="00EA61FD">
        <w:rPr>
          <w:rFonts w:ascii="Times New Roman" w:hAnsi="Times New Roman" w:cs="Times New Roman"/>
          <w:sz w:val="20"/>
          <w:szCs w:val="20"/>
        </w:rPr>
        <w:t xml:space="preserve"> </w:t>
      </w:r>
      <w:r w:rsidRPr="00EA61FD">
        <w:rPr>
          <w:rFonts w:ascii="Times New Roman" w:hAnsi="Times New Roman" w:cs="Times New Roman"/>
          <w:sz w:val="20"/>
          <w:szCs w:val="20"/>
        </w:rPr>
        <w:sym w:font="Symbol" w:char="F03C"/>
      </w:r>
      <w:r w:rsidRPr="00EA61FD">
        <w:rPr>
          <w:rFonts w:ascii="Times New Roman" w:hAnsi="Times New Roman" w:cs="Times New Roman"/>
          <w:sz w:val="20"/>
          <w:szCs w:val="20"/>
        </w:rPr>
        <w:t xml:space="preserve"> 0.05 means the data is statistically significant.</w:t>
      </w:r>
    </w:p>
    <w:p w:rsidR="00811DB6" w:rsidRPr="00EA61FD" w:rsidRDefault="00811DB6">
      <w:pPr>
        <w:rPr>
          <w:rFonts w:ascii="Times New Roman" w:hAnsi="Times New Roman" w:cs="Times New Roman"/>
          <w:sz w:val="20"/>
          <w:szCs w:val="20"/>
        </w:rPr>
      </w:pPr>
    </w:p>
    <w:sectPr w:rsidR="00811DB6" w:rsidRPr="00EA61FD" w:rsidSect="0081311A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09D" w:rsidRDefault="00FA009D" w:rsidP="0081311A">
      <w:r>
        <w:separator/>
      </w:r>
    </w:p>
  </w:endnote>
  <w:endnote w:type="continuationSeparator" w:id="0">
    <w:p w:rsidR="00FA009D" w:rsidRDefault="00FA009D" w:rsidP="00813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09D" w:rsidRDefault="00FA009D" w:rsidP="0081311A">
      <w:r>
        <w:separator/>
      </w:r>
    </w:p>
  </w:footnote>
  <w:footnote w:type="continuationSeparator" w:id="0">
    <w:p w:rsidR="00FA009D" w:rsidRDefault="00FA009D" w:rsidP="008131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FD"/>
    <w:rsid w:val="002F18BA"/>
    <w:rsid w:val="00811DB6"/>
    <w:rsid w:val="0081311A"/>
    <w:rsid w:val="00EA61FD"/>
    <w:rsid w:val="00FA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138D6"/>
  <w15:chartTrackingRefBased/>
  <w15:docId w15:val="{A5D1998A-7B19-4087-A1BB-7267B981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A61FD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59"/>
    <w:rsid w:val="00EA61FD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13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131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13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131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3</cp:revision>
  <dcterms:created xsi:type="dcterms:W3CDTF">2018-11-29T00:50:00Z</dcterms:created>
  <dcterms:modified xsi:type="dcterms:W3CDTF">2018-12-06T02:05:00Z</dcterms:modified>
</cp:coreProperties>
</file>