
<file path=[Content_Types].xml><?xml version="1.0" encoding="utf-8"?>
<Types xmlns="http://schemas.openxmlformats.org/package/2006/content-types">
  <Default Extension="tiff" ContentType="image/tif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53F6C">
      <w:pPr>
        <w:rPr>
          <w:rFonts w:ascii="Times New Roman" w:hAnsi="Times New Roman"/>
          <w:b/>
          <w:bCs/>
          <w:sz w:val="24"/>
          <w:szCs w:val="24"/>
        </w:rPr>
      </w:pPr>
      <w:bookmarkStart w:id="1" w:name="_GoBack"/>
      <w:bookmarkEnd w:id="1"/>
      <w:bookmarkStart w:id="0" w:name="OLE_LINK83"/>
      <w:r>
        <w:rPr>
          <w:rFonts w:ascii="Times New Roman" w:hAnsi="Times New Roman"/>
          <w:b/>
          <w:bCs/>
          <w:sz w:val="24"/>
          <w:szCs w:val="24"/>
        </w:rPr>
        <w:t>A</w:t>
      </w:r>
      <w:r>
        <w:rPr>
          <w:rFonts w:hint="eastAsia" w:ascii="Times New Roman" w:hAnsi="Times New Roman"/>
          <w:b/>
          <w:bCs/>
          <w:sz w:val="24"/>
          <w:szCs w:val="24"/>
        </w:rPr>
        <w:t>ppendices</w:t>
      </w:r>
      <w:r>
        <w:rPr>
          <w:rFonts w:ascii="Times New Roman" w:hAnsi="Times New Roman"/>
          <w:b/>
          <w:bCs/>
          <w:sz w:val="24"/>
          <w:szCs w:val="24"/>
        </w:rPr>
        <w:t xml:space="preserve"> </w:t>
      </w:r>
      <w:bookmarkEnd w:id="0"/>
    </w:p>
    <w:p w14:paraId="38B66F6A">
      <w:pPr>
        <w:rPr>
          <w:rFonts w:ascii="Arial" w:hAnsi="Arial" w:cs="Arial"/>
          <w:b/>
          <w:sz w:val="24"/>
          <w:szCs w:val="24"/>
        </w:rPr>
      </w:pPr>
      <w:r>
        <w:rPr>
          <w:rFonts w:ascii="Times New Roman" w:hAnsi="Times New Roman"/>
          <w:b/>
          <w:bCs/>
          <w:sz w:val="24"/>
          <w:szCs w:val="24"/>
          <w:lang w:bidi="ar"/>
        </w:rPr>
        <w:t>T</w:t>
      </w:r>
      <w:r>
        <w:rPr>
          <w:rFonts w:hint="eastAsia" w:ascii="Times New Roman" w:hAnsi="Times New Roman"/>
          <w:b/>
          <w:bCs/>
          <w:sz w:val="24"/>
          <w:szCs w:val="24"/>
          <w:lang w:bidi="ar"/>
        </w:rPr>
        <w:t>able</w:t>
      </w:r>
      <w:r>
        <w:rPr>
          <w:rFonts w:ascii="Times New Roman" w:hAnsi="Times New Roman"/>
          <w:b/>
          <w:bCs/>
          <w:sz w:val="24"/>
          <w:szCs w:val="24"/>
          <w:lang w:bidi="ar"/>
        </w:rPr>
        <w:t xml:space="preserve"> A1. </w:t>
      </w:r>
      <w:r>
        <w:rPr>
          <w:rFonts w:ascii="Times New Roman" w:hAnsi="Times New Roman"/>
          <w:b/>
          <w:bCs/>
          <w:sz w:val="24"/>
          <w:szCs w:val="24"/>
          <w:lang w:eastAsia="zh-Hans" w:bidi="ar"/>
        </w:rPr>
        <w:t>MR imaging protocol in patients</w:t>
      </w:r>
      <w:r>
        <w:rPr>
          <w:rFonts w:ascii="Times New Roman" w:hAnsi="Times New Roman"/>
          <w:b/>
          <w:bCs/>
          <w:sz w:val="24"/>
          <w:szCs w:val="24"/>
          <w:lang w:eastAsia="zh-Hans"/>
        </w:rPr>
        <w:t>.</w:t>
      </w:r>
    </w:p>
    <w:tbl>
      <w:tblPr>
        <w:tblStyle w:val="4"/>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5"/>
        <w:gridCol w:w="1642"/>
        <w:gridCol w:w="1571"/>
        <w:gridCol w:w="1219"/>
        <w:gridCol w:w="1395"/>
        <w:gridCol w:w="1395"/>
      </w:tblGrid>
      <w:tr w14:paraId="003CA2CF">
        <w:tc>
          <w:tcPr>
            <w:tcW w:w="1505" w:type="dxa"/>
          </w:tcPr>
          <w:p w14:paraId="49DCF592">
            <w:pPr>
              <w:rPr>
                <w:rFonts w:hint="eastAsia" w:ascii="Times New Roman Bold" w:hAnsi="Times New Roman Bold" w:cs="Times New Roman Bold"/>
                <w:b/>
                <w:bCs/>
                <w:kern w:val="0"/>
                <w:sz w:val="18"/>
                <w:szCs w:val="18"/>
                <w:lang w:eastAsia="zh-Hans"/>
              </w:rPr>
            </w:pPr>
            <w:r>
              <w:rPr>
                <w:rFonts w:ascii="Times New Roman Bold" w:hAnsi="Times New Roman Bold" w:cs="Times New Roman Bold"/>
                <w:b/>
                <w:bCs/>
                <w:kern w:val="0"/>
                <w:sz w:val="18"/>
                <w:szCs w:val="18"/>
                <w:lang w:eastAsia="zh-Hans"/>
              </w:rPr>
              <w:t>Sequence</w:t>
            </w:r>
          </w:p>
        </w:tc>
        <w:tc>
          <w:tcPr>
            <w:tcW w:w="1642" w:type="dxa"/>
          </w:tcPr>
          <w:p w14:paraId="3CC5C77E">
            <w:pPr>
              <w:rPr>
                <w:rFonts w:hint="eastAsia" w:ascii="Times New Roman Bold" w:hAnsi="Times New Roman Bold" w:cs="Times New Roman Bold"/>
                <w:b/>
                <w:bCs/>
                <w:kern w:val="0"/>
                <w:sz w:val="18"/>
                <w:szCs w:val="18"/>
                <w:lang w:eastAsia="zh-Hans"/>
              </w:rPr>
            </w:pPr>
            <w:r>
              <w:rPr>
                <w:rFonts w:ascii="Times New Roman Regular" w:hAnsi="Times New Roman Regular" w:eastAsia="times" w:cs="Times New Roman Regular"/>
                <w:color w:val="211D1E"/>
                <w:kern w:val="0"/>
                <w:sz w:val="18"/>
                <w:szCs w:val="18"/>
                <w:lang w:bidi="ar"/>
              </w:rPr>
              <w:t>Axial T1WI</w:t>
            </w:r>
          </w:p>
        </w:tc>
        <w:tc>
          <w:tcPr>
            <w:tcW w:w="1571" w:type="dxa"/>
          </w:tcPr>
          <w:p w14:paraId="0A83045E">
            <w:pPr>
              <w:rPr>
                <w:rFonts w:hint="eastAsia" w:ascii="Times New Roman Bold" w:hAnsi="Times New Roman Bold" w:cs="Times New Roman Bold"/>
                <w:b/>
                <w:bCs/>
                <w:kern w:val="0"/>
                <w:sz w:val="18"/>
                <w:szCs w:val="18"/>
                <w:lang w:eastAsia="zh-Hans"/>
              </w:rPr>
            </w:pPr>
            <w:r>
              <w:rPr>
                <w:rFonts w:ascii="Times New Roman Regular" w:hAnsi="Times New Roman Regular" w:eastAsia="times" w:cs="Times New Roman Regular"/>
                <w:color w:val="211D1E"/>
                <w:kern w:val="0"/>
                <w:sz w:val="18"/>
                <w:szCs w:val="18"/>
                <w:lang w:bidi="ar"/>
              </w:rPr>
              <w:t>Axial T2WI-TSE</w:t>
            </w:r>
          </w:p>
        </w:tc>
        <w:tc>
          <w:tcPr>
            <w:tcW w:w="1219" w:type="dxa"/>
          </w:tcPr>
          <w:p w14:paraId="5F4B4A96">
            <w:pPr>
              <w:rPr>
                <w:rFonts w:hint="eastAsia" w:ascii="Times New Roman Bold" w:hAnsi="Times New Roman Bold" w:cs="Times New Roman Bold"/>
                <w:b/>
                <w:bCs/>
                <w:kern w:val="0"/>
                <w:sz w:val="18"/>
                <w:szCs w:val="18"/>
                <w:lang w:eastAsia="zh-Hans"/>
              </w:rPr>
            </w:pPr>
            <w:r>
              <w:rPr>
                <w:rFonts w:ascii="Times New Roman Regular" w:hAnsi="Times New Roman Regular" w:eastAsia="times" w:cs="Times New Roman Regular"/>
                <w:color w:val="211D1E"/>
                <w:kern w:val="0"/>
                <w:sz w:val="18"/>
                <w:szCs w:val="18"/>
                <w:lang w:bidi="ar"/>
              </w:rPr>
              <w:t>T2WI-SPAIR</w:t>
            </w:r>
          </w:p>
        </w:tc>
        <w:tc>
          <w:tcPr>
            <w:tcW w:w="1395" w:type="dxa"/>
          </w:tcPr>
          <w:p w14:paraId="66793E6C">
            <w:pPr>
              <w:rPr>
                <w:rFonts w:hint="eastAsia" w:ascii="Times New Roman Bold" w:hAnsi="Times New Roman Bold" w:cs="Times New Roman Bold"/>
                <w:b/>
                <w:bCs/>
                <w:kern w:val="0"/>
                <w:sz w:val="18"/>
                <w:szCs w:val="18"/>
                <w:lang w:eastAsia="zh-Hans"/>
              </w:rPr>
            </w:pPr>
            <w:r>
              <w:rPr>
                <w:rFonts w:ascii="Times New Roman Regular" w:hAnsi="Times New Roman Regular" w:eastAsia="times" w:cs="Times New Roman Regular"/>
                <w:color w:val="211D1E"/>
                <w:kern w:val="0"/>
                <w:sz w:val="18"/>
                <w:szCs w:val="18"/>
                <w:lang w:bidi="ar"/>
              </w:rPr>
              <w:t>Axial DWI</w:t>
            </w:r>
          </w:p>
        </w:tc>
        <w:tc>
          <w:tcPr>
            <w:tcW w:w="1395" w:type="dxa"/>
          </w:tcPr>
          <w:p w14:paraId="545C9E95">
            <w:pPr>
              <w:rPr>
                <w:rFonts w:ascii="Times New Roman Regular" w:hAnsi="Times New Roman Regular" w:eastAsia="times" w:cs="Times New Roman Regular"/>
                <w:color w:val="211D1E"/>
                <w:kern w:val="0"/>
                <w:sz w:val="18"/>
                <w:szCs w:val="18"/>
                <w:lang w:bidi="ar"/>
              </w:rPr>
            </w:pPr>
            <w:r>
              <w:rPr>
                <w:rFonts w:ascii="Times New Roman Regular" w:hAnsi="Times New Roman Regular" w:eastAsia="times" w:cs="Times New Roman Regular"/>
                <w:color w:val="211D1E"/>
                <w:kern w:val="0"/>
                <w:sz w:val="18"/>
                <w:szCs w:val="18"/>
                <w:lang w:bidi="ar"/>
              </w:rPr>
              <w:t>Axial DCE</w:t>
            </w:r>
          </w:p>
        </w:tc>
      </w:tr>
      <w:tr w14:paraId="4B531E5F">
        <w:tc>
          <w:tcPr>
            <w:tcW w:w="1505" w:type="dxa"/>
          </w:tcPr>
          <w:p w14:paraId="313E8929">
            <w:pPr>
              <w:rPr>
                <w:rFonts w:ascii="Times New Roman" w:hAnsi="Times New Roman"/>
                <w:kern w:val="0"/>
                <w:sz w:val="18"/>
                <w:szCs w:val="18"/>
                <w:lang w:eastAsia="zh-Hans"/>
              </w:rPr>
            </w:pPr>
            <w:r>
              <w:rPr>
                <w:rFonts w:ascii="Times New Roman" w:hAnsi="Times New Roman"/>
                <w:kern w:val="0"/>
                <w:sz w:val="18"/>
                <w:szCs w:val="18"/>
                <w:lang w:eastAsia="zh-Hans"/>
              </w:rPr>
              <w:t>TR/TE (ms)</w:t>
            </w:r>
          </w:p>
        </w:tc>
        <w:tc>
          <w:tcPr>
            <w:tcW w:w="1642" w:type="dxa"/>
          </w:tcPr>
          <w:p w14:paraId="4720B8F2">
            <w:pPr>
              <w:rPr>
                <w:rFonts w:ascii="Times New Roman" w:hAnsi="Times New Roman"/>
                <w:kern w:val="0"/>
                <w:sz w:val="18"/>
                <w:szCs w:val="18"/>
                <w:lang w:eastAsia="zh-Hans"/>
              </w:rPr>
            </w:pPr>
            <w:r>
              <w:rPr>
                <w:rFonts w:ascii="Times New Roman" w:hAnsi="Times New Roman" w:eastAsia="times"/>
                <w:color w:val="211D1E"/>
                <w:kern w:val="0"/>
                <w:sz w:val="18"/>
                <w:szCs w:val="18"/>
                <w:lang w:bidi="ar"/>
              </w:rPr>
              <w:t>4.0/1.42</w:t>
            </w:r>
          </w:p>
        </w:tc>
        <w:tc>
          <w:tcPr>
            <w:tcW w:w="1571" w:type="dxa"/>
          </w:tcPr>
          <w:p w14:paraId="4D63F5FA">
            <w:pPr>
              <w:rPr>
                <w:rFonts w:ascii="Times New Roman" w:hAnsi="Times New Roman"/>
                <w:kern w:val="0"/>
                <w:sz w:val="18"/>
                <w:szCs w:val="18"/>
                <w:lang w:eastAsia="zh-Hans"/>
              </w:rPr>
            </w:pPr>
            <w:r>
              <w:rPr>
                <w:rFonts w:ascii="Times New Roman" w:hAnsi="Times New Roman" w:eastAsia="times"/>
                <w:color w:val="211D1E"/>
                <w:kern w:val="0"/>
                <w:sz w:val="18"/>
                <w:szCs w:val="18"/>
                <w:lang w:bidi="ar"/>
              </w:rPr>
              <w:t>15334/80</w:t>
            </w:r>
          </w:p>
        </w:tc>
        <w:tc>
          <w:tcPr>
            <w:tcW w:w="1219" w:type="dxa"/>
          </w:tcPr>
          <w:p w14:paraId="0EE05E67">
            <w:pPr>
              <w:rPr>
                <w:rFonts w:ascii="Times New Roman" w:hAnsi="Times New Roman"/>
                <w:kern w:val="0"/>
                <w:sz w:val="18"/>
                <w:szCs w:val="18"/>
                <w:lang w:eastAsia="zh-Hans"/>
              </w:rPr>
            </w:pPr>
            <w:r>
              <w:rPr>
                <w:rFonts w:ascii="Times New Roman" w:hAnsi="Times New Roman"/>
                <w:kern w:val="0"/>
                <w:sz w:val="18"/>
                <w:szCs w:val="18"/>
                <w:lang w:eastAsia="zh-Hans"/>
              </w:rPr>
              <w:t>2725/76</w:t>
            </w:r>
          </w:p>
        </w:tc>
        <w:tc>
          <w:tcPr>
            <w:tcW w:w="1395" w:type="dxa"/>
          </w:tcPr>
          <w:p w14:paraId="50923C15">
            <w:pPr>
              <w:rPr>
                <w:rFonts w:ascii="Times New Roman" w:hAnsi="Times New Roman"/>
                <w:kern w:val="0"/>
                <w:sz w:val="18"/>
                <w:szCs w:val="18"/>
                <w:lang w:eastAsia="zh-Hans"/>
              </w:rPr>
            </w:pPr>
            <w:r>
              <w:rPr>
                <w:rFonts w:ascii="Times New Roman" w:hAnsi="Times New Roman" w:eastAsia="times"/>
                <w:color w:val="211D1E"/>
                <w:kern w:val="0"/>
                <w:sz w:val="18"/>
                <w:szCs w:val="18"/>
                <w:lang w:bidi="ar"/>
              </w:rPr>
              <w:t>2465/68</w:t>
            </w:r>
          </w:p>
        </w:tc>
        <w:tc>
          <w:tcPr>
            <w:tcW w:w="1395" w:type="dxa"/>
          </w:tcPr>
          <w:p w14:paraId="1517C0FB">
            <w:pPr>
              <w:rPr>
                <w:rFonts w:ascii="Times New Roman" w:hAnsi="Times New Roman" w:eastAsia="times"/>
                <w:color w:val="211D1E"/>
                <w:kern w:val="0"/>
                <w:sz w:val="18"/>
                <w:szCs w:val="18"/>
                <w:lang w:bidi="ar"/>
              </w:rPr>
            </w:pPr>
            <w:r>
              <w:rPr>
                <w:rFonts w:ascii="Times New Roman" w:hAnsi="Times New Roman" w:eastAsia="times"/>
                <w:color w:val="211D1E"/>
                <w:kern w:val="0"/>
                <w:sz w:val="18"/>
                <w:szCs w:val="18"/>
                <w:lang w:bidi="ar"/>
              </w:rPr>
              <w:t>4.8/2.2</w:t>
            </w:r>
          </w:p>
        </w:tc>
      </w:tr>
      <w:tr w14:paraId="37994F33">
        <w:tc>
          <w:tcPr>
            <w:tcW w:w="1505" w:type="dxa"/>
          </w:tcPr>
          <w:p w14:paraId="4EC0FD66">
            <w:pPr>
              <w:rPr>
                <w:rFonts w:ascii="Times New Roman" w:hAnsi="Times New Roman"/>
                <w:kern w:val="0"/>
                <w:sz w:val="18"/>
                <w:szCs w:val="18"/>
                <w:lang w:eastAsia="zh-Hans"/>
              </w:rPr>
            </w:pPr>
            <w:r>
              <w:rPr>
                <w:rFonts w:ascii="Times New Roman" w:hAnsi="Times New Roman"/>
                <w:kern w:val="0"/>
                <w:sz w:val="18"/>
                <w:szCs w:val="18"/>
                <w:lang w:eastAsia="zh-Hans"/>
              </w:rPr>
              <w:t>FOV (mm</w:t>
            </w:r>
            <w:r>
              <w:rPr>
                <w:rFonts w:ascii="Times New Roman" w:hAnsi="Times New Roman"/>
                <w:kern w:val="0"/>
                <w:sz w:val="18"/>
                <w:szCs w:val="18"/>
                <w:vertAlign w:val="superscript"/>
                <w:lang w:eastAsia="zh-Hans"/>
              </w:rPr>
              <w:t>2</w:t>
            </w:r>
            <w:r>
              <w:rPr>
                <w:rFonts w:ascii="Times New Roman" w:hAnsi="Times New Roman"/>
                <w:kern w:val="0"/>
                <w:sz w:val="18"/>
                <w:szCs w:val="18"/>
                <w:lang w:eastAsia="zh-Hans"/>
              </w:rPr>
              <w:t>)</w:t>
            </w:r>
          </w:p>
        </w:tc>
        <w:tc>
          <w:tcPr>
            <w:tcW w:w="1642" w:type="dxa"/>
          </w:tcPr>
          <w:p w14:paraId="5CC6188E">
            <w:pPr>
              <w:rPr>
                <w:rFonts w:ascii="Times New Roman" w:hAnsi="Times New Roman"/>
                <w:kern w:val="0"/>
                <w:sz w:val="18"/>
                <w:szCs w:val="18"/>
                <w:lang w:eastAsia="zh-Hans"/>
              </w:rPr>
            </w:pPr>
            <w:r>
              <w:rPr>
                <w:rFonts w:ascii="Times New Roman" w:hAnsi="Times New Roman"/>
                <w:kern w:val="0"/>
                <w:sz w:val="18"/>
                <w:szCs w:val="18"/>
                <w:lang w:eastAsia="zh-Hans"/>
              </w:rPr>
              <w:t>380*296</w:t>
            </w:r>
          </w:p>
        </w:tc>
        <w:tc>
          <w:tcPr>
            <w:tcW w:w="1571" w:type="dxa"/>
          </w:tcPr>
          <w:p w14:paraId="36A8EC02">
            <w:pPr>
              <w:rPr>
                <w:rFonts w:ascii="Times New Roman" w:hAnsi="Times New Roman"/>
                <w:kern w:val="0"/>
                <w:sz w:val="18"/>
                <w:szCs w:val="18"/>
                <w:lang w:eastAsia="zh-Hans"/>
              </w:rPr>
            </w:pPr>
            <w:r>
              <w:rPr>
                <w:rFonts w:ascii="Times New Roman" w:hAnsi="Times New Roman"/>
                <w:kern w:val="0"/>
                <w:sz w:val="18"/>
                <w:szCs w:val="18"/>
                <w:lang w:eastAsia="zh-Hans"/>
              </w:rPr>
              <w:t>420*281</w:t>
            </w:r>
          </w:p>
        </w:tc>
        <w:tc>
          <w:tcPr>
            <w:tcW w:w="1219" w:type="dxa"/>
          </w:tcPr>
          <w:p w14:paraId="0972DC33">
            <w:pPr>
              <w:rPr>
                <w:rFonts w:ascii="Times New Roman" w:hAnsi="Times New Roman"/>
                <w:kern w:val="0"/>
                <w:sz w:val="18"/>
                <w:szCs w:val="18"/>
                <w:lang w:eastAsia="zh-Hans"/>
              </w:rPr>
            </w:pPr>
            <w:r>
              <w:rPr>
                <w:rFonts w:ascii="Times New Roman" w:hAnsi="Times New Roman"/>
                <w:kern w:val="0"/>
                <w:sz w:val="18"/>
                <w:szCs w:val="18"/>
                <w:lang w:eastAsia="zh-Hans"/>
              </w:rPr>
              <w:t>380*380</w:t>
            </w:r>
          </w:p>
        </w:tc>
        <w:tc>
          <w:tcPr>
            <w:tcW w:w="1395" w:type="dxa"/>
          </w:tcPr>
          <w:p w14:paraId="16765158">
            <w:pPr>
              <w:rPr>
                <w:rFonts w:ascii="Times New Roman" w:hAnsi="Times New Roman"/>
                <w:kern w:val="0"/>
                <w:sz w:val="18"/>
                <w:szCs w:val="18"/>
                <w:lang w:eastAsia="zh-Hans"/>
              </w:rPr>
            </w:pPr>
            <w:r>
              <w:rPr>
                <w:rFonts w:ascii="Times New Roman" w:hAnsi="Times New Roman"/>
                <w:kern w:val="0"/>
                <w:sz w:val="18"/>
                <w:szCs w:val="18"/>
                <w:lang w:eastAsia="zh-Hans"/>
              </w:rPr>
              <w:t>360*360</w:t>
            </w:r>
          </w:p>
        </w:tc>
        <w:tc>
          <w:tcPr>
            <w:tcW w:w="1395" w:type="dxa"/>
          </w:tcPr>
          <w:p w14:paraId="541B5504">
            <w:pPr>
              <w:rPr>
                <w:rFonts w:ascii="Times New Roman" w:hAnsi="Times New Roman"/>
                <w:kern w:val="0"/>
                <w:sz w:val="18"/>
                <w:szCs w:val="18"/>
                <w:lang w:eastAsia="zh-Hans"/>
              </w:rPr>
            </w:pPr>
            <w:r>
              <w:rPr>
                <w:rFonts w:ascii="Times New Roman" w:hAnsi="Times New Roman"/>
                <w:kern w:val="0"/>
                <w:sz w:val="18"/>
                <w:szCs w:val="18"/>
                <w:lang w:eastAsia="zh-Hans"/>
              </w:rPr>
              <w:t>370*278</w:t>
            </w:r>
          </w:p>
        </w:tc>
      </w:tr>
      <w:tr w14:paraId="72DD4DC9">
        <w:tc>
          <w:tcPr>
            <w:tcW w:w="1505" w:type="dxa"/>
          </w:tcPr>
          <w:p w14:paraId="0F801BB7">
            <w:pPr>
              <w:rPr>
                <w:rFonts w:ascii="Times New Roman Regular" w:hAnsi="Times New Roman Regular" w:eastAsia="times" w:cs="Times New Roman Regular"/>
                <w:color w:val="211D1E"/>
                <w:kern w:val="0"/>
                <w:sz w:val="18"/>
                <w:szCs w:val="18"/>
                <w:lang w:eastAsia="zh-Hans" w:bidi="ar"/>
              </w:rPr>
            </w:pPr>
            <w:r>
              <w:rPr>
                <w:rFonts w:ascii="Times New Roman Regular" w:hAnsi="Times New Roman Regular" w:eastAsia="times" w:cs="Times New Roman Regular"/>
                <w:color w:val="211D1E"/>
                <w:kern w:val="0"/>
                <w:sz w:val="18"/>
                <w:szCs w:val="18"/>
                <w:lang w:bidi="ar"/>
              </w:rPr>
              <w:t>M</w:t>
            </w:r>
            <w:r>
              <w:rPr>
                <w:rFonts w:hint="eastAsia" w:ascii="Times New Roman Regular" w:hAnsi="Times New Roman Regular" w:eastAsia="times" w:cs="Times New Roman Regular"/>
                <w:color w:val="211D1E"/>
                <w:kern w:val="0"/>
                <w:sz w:val="18"/>
                <w:szCs w:val="18"/>
                <w:lang w:eastAsia="zh-Hans" w:bidi="ar"/>
              </w:rPr>
              <w:t>atrix</w:t>
            </w:r>
          </w:p>
        </w:tc>
        <w:tc>
          <w:tcPr>
            <w:tcW w:w="1642" w:type="dxa"/>
          </w:tcPr>
          <w:p w14:paraId="40B3FA32">
            <w:pPr>
              <w:rPr>
                <w:rFonts w:ascii="Times New Roman" w:hAnsi="Times New Roman"/>
                <w:kern w:val="0"/>
                <w:sz w:val="18"/>
                <w:szCs w:val="18"/>
                <w:lang w:eastAsia="zh-Hans"/>
              </w:rPr>
            </w:pPr>
            <w:r>
              <w:rPr>
                <w:rFonts w:ascii="Times New Roman" w:hAnsi="Times New Roman"/>
                <w:kern w:val="0"/>
                <w:sz w:val="18"/>
                <w:szCs w:val="18"/>
                <w:lang w:eastAsia="zh-Hans"/>
              </w:rPr>
              <w:t>316*242</w:t>
            </w:r>
          </w:p>
        </w:tc>
        <w:tc>
          <w:tcPr>
            <w:tcW w:w="1571" w:type="dxa"/>
          </w:tcPr>
          <w:p w14:paraId="53922B47">
            <w:pPr>
              <w:rPr>
                <w:rFonts w:ascii="Times New Roman" w:hAnsi="Times New Roman"/>
                <w:kern w:val="0"/>
                <w:sz w:val="18"/>
                <w:szCs w:val="18"/>
                <w:lang w:eastAsia="zh-Hans"/>
              </w:rPr>
            </w:pPr>
            <w:r>
              <w:rPr>
                <w:rFonts w:ascii="Times New Roman" w:hAnsi="Times New Roman"/>
                <w:kern w:val="0"/>
                <w:sz w:val="18"/>
                <w:szCs w:val="18"/>
                <w:lang w:eastAsia="zh-Hans"/>
              </w:rPr>
              <w:t>384*217</w:t>
            </w:r>
          </w:p>
        </w:tc>
        <w:tc>
          <w:tcPr>
            <w:tcW w:w="1219" w:type="dxa"/>
          </w:tcPr>
          <w:p w14:paraId="299317D7">
            <w:pPr>
              <w:rPr>
                <w:rFonts w:ascii="Times New Roman" w:hAnsi="Times New Roman"/>
                <w:kern w:val="0"/>
                <w:sz w:val="18"/>
                <w:szCs w:val="18"/>
                <w:lang w:eastAsia="zh-Hans"/>
              </w:rPr>
            </w:pPr>
            <w:r>
              <w:rPr>
                <w:rFonts w:hint="eastAsia" w:ascii="Times New Roman" w:hAnsi="Times New Roman"/>
                <w:kern w:val="0"/>
                <w:sz w:val="18"/>
                <w:szCs w:val="18"/>
                <w:lang w:eastAsia="zh-Hans"/>
              </w:rPr>
              <w:t>2</w:t>
            </w:r>
            <w:r>
              <w:rPr>
                <w:rFonts w:ascii="Times New Roman" w:hAnsi="Times New Roman"/>
                <w:kern w:val="0"/>
                <w:sz w:val="18"/>
                <w:szCs w:val="18"/>
                <w:lang w:eastAsia="zh-Hans"/>
              </w:rPr>
              <w:t>52*252</w:t>
            </w:r>
          </w:p>
        </w:tc>
        <w:tc>
          <w:tcPr>
            <w:tcW w:w="1395" w:type="dxa"/>
          </w:tcPr>
          <w:p w14:paraId="0B064CCE">
            <w:pPr>
              <w:rPr>
                <w:rFonts w:ascii="Times New Roman" w:hAnsi="Times New Roman"/>
                <w:kern w:val="0"/>
                <w:sz w:val="18"/>
                <w:szCs w:val="18"/>
                <w:lang w:eastAsia="zh-Hans"/>
              </w:rPr>
            </w:pPr>
            <w:r>
              <w:rPr>
                <w:rFonts w:ascii="Times New Roman" w:hAnsi="Times New Roman"/>
                <w:kern w:val="0"/>
                <w:sz w:val="18"/>
                <w:szCs w:val="18"/>
                <w:lang w:eastAsia="zh-Hans"/>
              </w:rPr>
              <w:t>128*126</w:t>
            </w:r>
          </w:p>
        </w:tc>
        <w:tc>
          <w:tcPr>
            <w:tcW w:w="1395" w:type="dxa"/>
          </w:tcPr>
          <w:p w14:paraId="0BBD2912">
            <w:pPr>
              <w:rPr>
                <w:rFonts w:ascii="Times New Roman" w:hAnsi="Times New Roman"/>
                <w:kern w:val="0"/>
                <w:sz w:val="18"/>
                <w:szCs w:val="18"/>
                <w:lang w:eastAsia="zh-Hans"/>
              </w:rPr>
            </w:pPr>
            <w:r>
              <w:rPr>
                <w:rFonts w:ascii="Times New Roman" w:hAnsi="Times New Roman"/>
                <w:kern w:val="0"/>
                <w:sz w:val="18"/>
                <w:szCs w:val="18"/>
                <w:lang w:eastAsia="zh-Hans"/>
              </w:rPr>
              <w:t>192*144</w:t>
            </w:r>
          </w:p>
        </w:tc>
      </w:tr>
      <w:tr w14:paraId="462E3BB0">
        <w:tc>
          <w:tcPr>
            <w:tcW w:w="1505" w:type="dxa"/>
          </w:tcPr>
          <w:p w14:paraId="2EFE0557">
            <w:pPr>
              <w:rPr>
                <w:rFonts w:ascii="Times New Roman Regular" w:hAnsi="Times New Roman Regular" w:eastAsia="times" w:cs="Times New Roman Regular"/>
                <w:color w:val="211D1E"/>
                <w:kern w:val="0"/>
                <w:sz w:val="18"/>
                <w:szCs w:val="18"/>
                <w:lang w:eastAsia="zh-Hans" w:bidi="ar"/>
              </w:rPr>
            </w:pPr>
            <w:r>
              <w:rPr>
                <w:rFonts w:ascii="Times New Roman Regular" w:hAnsi="Times New Roman Regular" w:eastAsia="times" w:cs="Times New Roman Regular"/>
                <w:color w:val="211D1E"/>
                <w:kern w:val="0"/>
                <w:sz w:val="18"/>
                <w:szCs w:val="18"/>
                <w:lang w:eastAsia="zh-Hans" w:bidi="ar"/>
              </w:rPr>
              <w:t>V</w:t>
            </w:r>
            <w:r>
              <w:rPr>
                <w:rFonts w:hint="eastAsia" w:ascii="Times New Roman Regular" w:hAnsi="Times New Roman Regular" w:eastAsia="times" w:cs="Times New Roman Regular"/>
                <w:color w:val="211D1E"/>
                <w:kern w:val="0"/>
                <w:sz w:val="18"/>
                <w:szCs w:val="18"/>
                <w:lang w:eastAsia="zh-Hans" w:bidi="ar"/>
              </w:rPr>
              <w:t>oxel</w:t>
            </w:r>
          </w:p>
        </w:tc>
        <w:tc>
          <w:tcPr>
            <w:tcW w:w="1642" w:type="dxa"/>
          </w:tcPr>
          <w:p w14:paraId="621FB50B">
            <w:pPr>
              <w:rPr>
                <w:rFonts w:ascii="Times New Roman" w:hAnsi="Times New Roman"/>
                <w:kern w:val="0"/>
                <w:sz w:val="18"/>
                <w:szCs w:val="18"/>
                <w:lang w:eastAsia="zh-Hans"/>
              </w:rPr>
            </w:pPr>
            <w:r>
              <w:rPr>
                <w:rFonts w:ascii="Times New Roman" w:hAnsi="Times New Roman"/>
                <w:kern w:val="0"/>
                <w:sz w:val="18"/>
                <w:szCs w:val="18"/>
                <w:lang w:eastAsia="zh-Hans"/>
              </w:rPr>
              <w:t>1.2*1.22</w:t>
            </w:r>
          </w:p>
        </w:tc>
        <w:tc>
          <w:tcPr>
            <w:tcW w:w="1571" w:type="dxa"/>
          </w:tcPr>
          <w:p w14:paraId="75714A0C">
            <w:pPr>
              <w:rPr>
                <w:rFonts w:ascii="Times New Roman" w:hAnsi="Times New Roman"/>
                <w:kern w:val="0"/>
                <w:sz w:val="18"/>
                <w:szCs w:val="18"/>
                <w:lang w:eastAsia="zh-Hans"/>
              </w:rPr>
            </w:pPr>
            <w:r>
              <w:rPr>
                <w:rFonts w:ascii="Times New Roman" w:hAnsi="Times New Roman"/>
                <w:kern w:val="0"/>
                <w:sz w:val="18"/>
                <w:szCs w:val="18"/>
                <w:lang w:eastAsia="zh-Hans"/>
              </w:rPr>
              <w:t>1.1*1.28</w:t>
            </w:r>
          </w:p>
        </w:tc>
        <w:tc>
          <w:tcPr>
            <w:tcW w:w="1219" w:type="dxa"/>
          </w:tcPr>
          <w:p w14:paraId="1632B383">
            <w:pPr>
              <w:rPr>
                <w:rFonts w:ascii="Times New Roman" w:hAnsi="Times New Roman"/>
                <w:kern w:val="0"/>
                <w:sz w:val="18"/>
                <w:szCs w:val="18"/>
                <w:lang w:eastAsia="zh-Hans"/>
              </w:rPr>
            </w:pPr>
            <w:r>
              <w:rPr>
                <w:rFonts w:ascii="Times New Roman" w:hAnsi="Times New Roman"/>
                <w:kern w:val="0"/>
                <w:sz w:val="18"/>
                <w:szCs w:val="18"/>
                <w:lang w:eastAsia="zh-Hans"/>
              </w:rPr>
              <w:t>1.39*1.81</w:t>
            </w:r>
          </w:p>
        </w:tc>
        <w:tc>
          <w:tcPr>
            <w:tcW w:w="1395" w:type="dxa"/>
          </w:tcPr>
          <w:p w14:paraId="321D5386">
            <w:pPr>
              <w:rPr>
                <w:rFonts w:ascii="Times New Roman" w:hAnsi="Times New Roman"/>
                <w:kern w:val="0"/>
                <w:sz w:val="18"/>
                <w:szCs w:val="18"/>
                <w:lang w:eastAsia="zh-Hans"/>
              </w:rPr>
            </w:pPr>
            <w:r>
              <w:rPr>
                <w:rFonts w:ascii="Times New Roman" w:hAnsi="Times New Roman"/>
                <w:kern w:val="0"/>
                <w:sz w:val="18"/>
                <w:szCs w:val="18"/>
                <w:lang w:eastAsia="zh-Hans"/>
              </w:rPr>
              <w:t>2.86*2.85</w:t>
            </w:r>
          </w:p>
        </w:tc>
        <w:tc>
          <w:tcPr>
            <w:tcW w:w="1395" w:type="dxa"/>
          </w:tcPr>
          <w:p w14:paraId="2A1A1898">
            <w:pPr>
              <w:rPr>
                <w:rFonts w:ascii="Times New Roman" w:hAnsi="Times New Roman"/>
                <w:kern w:val="0"/>
                <w:sz w:val="18"/>
                <w:szCs w:val="18"/>
                <w:lang w:eastAsia="zh-Hans"/>
              </w:rPr>
            </w:pPr>
            <w:r>
              <w:rPr>
                <w:rFonts w:ascii="Times New Roman" w:hAnsi="Times New Roman"/>
                <w:kern w:val="0"/>
                <w:sz w:val="18"/>
                <w:szCs w:val="18"/>
                <w:lang w:eastAsia="zh-Hans"/>
              </w:rPr>
              <w:t>1.93*1.93</w:t>
            </w:r>
          </w:p>
        </w:tc>
      </w:tr>
      <w:tr w14:paraId="6E5C0A04">
        <w:tc>
          <w:tcPr>
            <w:tcW w:w="1505" w:type="dxa"/>
          </w:tcPr>
          <w:p w14:paraId="76B498D0">
            <w:pPr>
              <w:rPr>
                <w:rFonts w:ascii="Times New Roman Regular" w:hAnsi="Times New Roman Regular" w:eastAsia="times" w:cs="Times New Roman Regular"/>
                <w:color w:val="211D1E"/>
                <w:kern w:val="0"/>
                <w:sz w:val="18"/>
                <w:szCs w:val="18"/>
                <w:lang w:bidi="ar"/>
              </w:rPr>
            </w:pPr>
            <w:r>
              <w:rPr>
                <w:rFonts w:ascii="Times New Roman Regular" w:hAnsi="Times New Roman Regular" w:eastAsia="times" w:cs="Times New Roman Regular"/>
                <w:color w:val="211D1E"/>
                <w:kern w:val="0"/>
                <w:sz w:val="18"/>
                <w:szCs w:val="18"/>
                <w:lang w:bidi="ar"/>
              </w:rPr>
              <w:t>ST/</w:t>
            </w:r>
            <w:r>
              <w:rPr>
                <w:rFonts w:hint="eastAsia" w:ascii="Times New Roman Regular" w:hAnsi="Times New Roman Regular" w:eastAsia="times" w:cs="Times New Roman Regular"/>
                <w:color w:val="211D1E"/>
                <w:kern w:val="0"/>
                <w:sz w:val="18"/>
                <w:szCs w:val="18"/>
                <w:lang w:bidi="ar"/>
              </w:rPr>
              <w:t>gap</w:t>
            </w:r>
            <w:r>
              <w:rPr>
                <w:rFonts w:ascii="Times New Roman Regular" w:hAnsi="Times New Roman Regular" w:eastAsia="times" w:cs="Times New Roman Regular"/>
                <w:color w:val="211D1E"/>
                <w:kern w:val="0"/>
                <w:sz w:val="18"/>
                <w:szCs w:val="18"/>
                <w:lang w:bidi="ar"/>
              </w:rPr>
              <w:t xml:space="preserve"> (mm)</w:t>
            </w:r>
          </w:p>
        </w:tc>
        <w:tc>
          <w:tcPr>
            <w:tcW w:w="1642" w:type="dxa"/>
          </w:tcPr>
          <w:p w14:paraId="09576784">
            <w:pPr>
              <w:rPr>
                <w:rFonts w:ascii="Times New Roman" w:hAnsi="Times New Roman"/>
                <w:kern w:val="0"/>
                <w:sz w:val="18"/>
                <w:szCs w:val="18"/>
                <w:lang w:eastAsia="zh-Hans"/>
              </w:rPr>
            </w:pPr>
            <w:r>
              <w:rPr>
                <w:rFonts w:hint="eastAsia" w:ascii="Times New Roman" w:hAnsi="Times New Roman"/>
                <w:kern w:val="0"/>
                <w:sz w:val="18"/>
                <w:szCs w:val="18"/>
                <w:lang w:eastAsia="zh-Hans"/>
              </w:rPr>
              <w:t>5</w:t>
            </w:r>
            <w:r>
              <w:rPr>
                <w:rFonts w:ascii="Times New Roman" w:hAnsi="Times New Roman"/>
                <w:kern w:val="0"/>
                <w:sz w:val="18"/>
                <w:szCs w:val="18"/>
                <w:lang w:eastAsia="zh-Hans"/>
              </w:rPr>
              <w:t>/2.5</w:t>
            </w:r>
          </w:p>
        </w:tc>
        <w:tc>
          <w:tcPr>
            <w:tcW w:w="1571" w:type="dxa"/>
          </w:tcPr>
          <w:p w14:paraId="792AE17B">
            <w:pPr>
              <w:rPr>
                <w:rFonts w:ascii="Times New Roman" w:hAnsi="Times New Roman"/>
                <w:kern w:val="0"/>
                <w:sz w:val="18"/>
                <w:szCs w:val="18"/>
                <w:lang w:eastAsia="zh-Hans"/>
              </w:rPr>
            </w:pPr>
            <w:r>
              <w:rPr>
                <w:rFonts w:hint="eastAsia" w:ascii="Times New Roman" w:hAnsi="Times New Roman"/>
                <w:kern w:val="0"/>
                <w:sz w:val="18"/>
                <w:szCs w:val="18"/>
                <w:lang w:eastAsia="zh-Hans"/>
              </w:rPr>
              <w:t>4</w:t>
            </w:r>
            <w:r>
              <w:rPr>
                <w:rFonts w:ascii="Times New Roman" w:hAnsi="Times New Roman"/>
                <w:kern w:val="0"/>
                <w:sz w:val="18"/>
                <w:szCs w:val="18"/>
                <w:lang w:eastAsia="zh-Hans"/>
              </w:rPr>
              <w:t>/1.5</w:t>
            </w:r>
          </w:p>
        </w:tc>
        <w:tc>
          <w:tcPr>
            <w:tcW w:w="1219" w:type="dxa"/>
          </w:tcPr>
          <w:p w14:paraId="7D19242A">
            <w:pPr>
              <w:rPr>
                <w:rFonts w:ascii="Times New Roman" w:hAnsi="Times New Roman"/>
                <w:kern w:val="0"/>
                <w:sz w:val="18"/>
                <w:szCs w:val="18"/>
                <w:lang w:eastAsia="zh-Hans"/>
              </w:rPr>
            </w:pPr>
            <w:r>
              <w:rPr>
                <w:rFonts w:hint="eastAsia" w:ascii="Times New Roman" w:hAnsi="Times New Roman"/>
                <w:kern w:val="0"/>
                <w:sz w:val="18"/>
                <w:szCs w:val="18"/>
                <w:lang w:eastAsia="zh-Hans"/>
              </w:rPr>
              <w:t>5</w:t>
            </w:r>
            <w:r>
              <w:rPr>
                <w:rFonts w:ascii="Times New Roman" w:hAnsi="Times New Roman"/>
                <w:kern w:val="0"/>
                <w:sz w:val="18"/>
                <w:szCs w:val="18"/>
                <w:lang w:eastAsia="zh-Hans"/>
              </w:rPr>
              <w:t>/1</w:t>
            </w:r>
          </w:p>
        </w:tc>
        <w:tc>
          <w:tcPr>
            <w:tcW w:w="1395" w:type="dxa"/>
          </w:tcPr>
          <w:p w14:paraId="488D6275">
            <w:pPr>
              <w:rPr>
                <w:rFonts w:ascii="Times New Roman" w:hAnsi="Times New Roman"/>
                <w:kern w:val="0"/>
                <w:sz w:val="18"/>
                <w:szCs w:val="18"/>
                <w:lang w:eastAsia="zh-Hans"/>
              </w:rPr>
            </w:pPr>
            <w:r>
              <w:rPr>
                <w:rFonts w:hint="eastAsia" w:ascii="Times New Roman" w:hAnsi="Times New Roman"/>
                <w:kern w:val="0"/>
                <w:sz w:val="18"/>
                <w:szCs w:val="18"/>
                <w:lang w:eastAsia="zh-Hans"/>
              </w:rPr>
              <w:t>5</w:t>
            </w:r>
            <w:r>
              <w:rPr>
                <w:rFonts w:ascii="Times New Roman" w:hAnsi="Times New Roman"/>
                <w:kern w:val="0"/>
                <w:sz w:val="18"/>
                <w:szCs w:val="18"/>
                <w:lang w:eastAsia="zh-Hans"/>
              </w:rPr>
              <w:t>/1</w:t>
            </w:r>
          </w:p>
        </w:tc>
        <w:tc>
          <w:tcPr>
            <w:tcW w:w="1395" w:type="dxa"/>
          </w:tcPr>
          <w:p w14:paraId="7306FE70">
            <w:pPr>
              <w:rPr>
                <w:rFonts w:ascii="Times New Roman" w:hAnsi="Times New Roman"/>
                <w:kern w:val="0"/>
                <w:sz w:val="18"/>
                <w:szCs w:val="18"/>
                <w:lang w:eastAsia="zh-Hans"/>
              </w:rPr>
            </w:pPr>
            <w:r>
              <w:rPr>
                <w:rFonts w:hint="eastAsia" w:ascii="Times New Roman" w:hAnsi="Times New Roman"/>
                <w:kern w:val="0"/>
                <w:sz w:val="18"/>
                <w:szCs w:val="18"/>
                <w:lang w:eastAsia="zh-Hans"/>
              </w:rPr>
              <w:t>4</w:t>
            </w:r>
            <w:r>
              <w:rPr>
                <w:rFonts w:ascii="Times New Roman" w:hAnsi="Times New Roman"/>
                <w:kern w:val="0"/>
                <w:sz w:val="18"/>
                <w:szCs w:val="18"/>
                <w:lang w:eastAsia="zh-Hans"/>
              </w:rPr>
              <w:t>/2</w:t>
            </w:r>
          </w:p>
        </w:tc>
      </w:tr>
      <w:tr w14:paraId="75AA9D52">
        <w:tc>
          <w:tcPr>
            <w:tcW w:w="1505" w:type="dxa"/>
          </w:tcPr>
          <w:p w14:paraId="5BF93B0E">
            <w:pPr>
              <w:rPr>
                <w:rFonts w:ascii="Times New Roman Regular" w:hAnsi="Times New Roman Regular" w:eastAsia="times" w:cs="Times New Roman Regular"/>
                <w:color w:val="211D1E"/>
                <w:kern w:val="0"/>
                <w:sz w:val="18"/>
                <w:szCs w:val="18"/>
                <w:lang w:eastAsia="zh-Hans" w:bidi="ar"/>
              </w:rPr>
            </w:pPr>
            <w:r>
              <w:rPr>
                <w:rFonts w:ascii="Times New Roman Regular" w:hAnsi="Times New Roman Regular" w:eastAsia="times" w:cs="Times New Roman Regular"/>
                <w:color w:val="211D1E"/>
                <w:kern w:val="0"/>
                <w:sz w:val="18"/>
                <w:szCs w:val="18"/>
                <w:lang w:eastAsia="zh-Hans" w:bidi="ar"/>
              </w:rPr>
              <w:t>A</w:t>
            </w:r>
            <w:r>
              <w:rPr>
                <w:rFonts w:hint="eastAsia" w:ascii="Times New Roman Regular" w:hAnsi="Times New Roman Regular" w:eastAsia="times" w:cs="Times New Roman Regular"/>
                <w:color w:val="211D1E"/>
                <w:kern w:val="0"/>
                <w:sz w:val="18"/>
                <w:szCs w:val="18"/>
                <w:lang w:bidi="ar"/>
              </w:rPr>
              <w:t>verage</w:t>
            </w:r>
            <w:r>
              <w:rPr>
                <w:rFonts w:ascii="Times New Roman Regular" w:hAnsi="Times New Roman Regular" w:eastAsia="times" w:cs="Times New Roman Regular"/>
                <w:color w:val="211D1E"/>
                <w:kern w:val="0"/>
                <w:sz w:val="18"/>
                <w:szCs w:val="18"/>
                <w:lang w:bidi="ar"/>
              </w:rPr>
              <w:t xml:space="preserve"> </w:t>
            </w:r>
            <w:r>
              <w:rPr>
                <w:rFonts w:ascii="Times New Roman Regular" w:hAnsi="Times New Roman Regular" w:eastAsia="times" w:cs="Times New Roman Regular"/>
                <w:color w:val="211D1E"/>
                <w:kern w:val="0"/>
                <w:sz w:val="18"/>
                <w:szCs w:val="18"/>
                <w:lang w:eastAsia="zh-Hans" w:bidi="ar"/>
              </w:rPr>
              <w:t>(</w:t>
            </w:r>
            <w:r>
              <w:rPr>
                <w:rFonts w:hint="eastAsia" w:ascii="Times New Roman Regular" w:hAnsi="Times New Roman Regular" w:eastAsia="times" w:cs="Times New Roman Regular"/>
                <w:color w:val="211D1E"/>
                <w:kern w:val="0"/>
                <w:sz w:val="18"/>
                <w:szCs w:val="18"/>
                <w:lang w:eastAsia="zh-Hans" w:bidi="ar"/>
              </w:rPr>
              <w:t>N</w:t>
            </w:r>
            <w:r>
              <w:rPr>
                <w:rFonts w:ascii="Times New Roman Regular" w:hAnsi="Times New Roman Regular" w:eastAsia="times" w:cs="Times New Roman Regular"/>
                <w:color w:val="211D1E"/>
                <w:kern w:val="0"/>
                <w:sz w:val="18"/>
                <w:szCs w:val="18"/>
                <w:lang w:eastAsia="zh-Hans" w:bidi="ar"/>
              </w:rPr>
              <w:t>EX)</w:t>
            </w:r>
          </w:p>
        </w:tc>
        <w:tc>
          <w:tcPr>
            <w:tcW w:w="1642" w:type="dxa"/>
          </w:tcPr>
          <w:p w14:paraId="035B6ED1">
            <w:pPr>
              <w:rPr>
                <w:rFonts w:ascii="Times New Roman" w:hAnsi="Times New Roman"/>
                <w:kern w:val="0"/>
                <w:sz w:val="18"/>
                <w:szCs w:val="18"/>
                <w:lang w:eastAsia="zh-Hans"/>
              </w:rPr>
            </w:pPr>
            <w:r>
              <w:rPr>
                <w:rFonts w:hint="eastAsia" w:ascii="Times New Roman" w:hAnsi="Times New Roman"/>
                <w:kern w:val="0"/>
                <w:sz w:val="18"/>
                <w:szCs w:val="18"/>
                <w:lang w:eastAsia="zh-Hans"/>
              </w:rPr>
              <w:t>1</w:t>
            </w:r>
          </w:p>
        </w:tc>
        <w:tc>
          <w:tcPr>
            <w:tcW w:w="1571" w:type="dxa"/>
          </w:tcPr>
          <w:p w14:paraId="65B6FC86">
            <w:pPr>
              <w:rPr>
                <w:rFonts w:ascii="Times New Roman" w:hAnsi="Times New Roman"/>
                <w:kern w:val="0"/>
                <w:sz w:val="18"/>
                <w:szCs w:val="18"/>
                <w:lang w:eastAsia="zh-Hans"/>
              </w:rPr>
            </w:pPr>
            <w:r>
              <w:rPr>
                <w:rFonts w:hint="eastAsia" w:ascii="Times New Roman" w:hAnsi="Times New Roman"/>
                <w:kern w:val="0"/>
                <w:sz w:val="18"/>
                <w:szCs w:val="18"/>
                <w:lang w:eastAsia="zh-Hans"/>
              </w:rPr>
              <w:t>1</w:t>
            </w:r>
          </w:p>
        </w:tc>
        <w:tc>
          <w:tcPr>
            <w:tcW w:w="1219" w:type="dxa"/>
          </w:tcPr>
          <w:p w14:paraId="38028E27">
            <w:pPr>
              <w:rPr>
                <w:rFonts w:ascii="Times New Roman" w:hAnsi="Times New Roman"/>
                <w:kern w:val="0"/>
                <w:sz w:val="18"/>
                <w:szCs w:val="18"/>
                <w:lang w:eastAsia="zh-Hans"/>
              </w:rPr>
            </w:pPr>
            <w:r>
              <w:rPr>
                <w:rFonts w:hint="eastAsia" w:ascii="Times New Roman" w:hAnsi="Times New Roman"/>
                <w:kern w:val="0"/>
                <w:sz w:val="18"/>
                <w:szCs w:val="18"/>
                <w:lang w:eastAsia="zh-Hans"/>
              </w:rPr>
              <w:t>1</w:t>
            </w:r>
          </w:p>
        </w:tc>
        <w:tc>
          <w:tcPr>
            <w:tcW w:w="1395" w:type="dxa"/>
          </w:tcPr>
          <w:p w14:paraId="5514301B">
            <w:pPr>
              <w:rPr>
                <w:rFonts w:ascii="Times New Roman" w:hAnsi="Times New Roman"/>
                <w:kern w:val="0"/>
                <w:sz w:val="18"/>
                <w:szCs w:val="18"/>
                <w:lang w:eastAsia="zh-Hans"/>
              </w:rPr>
            </w:pPr>
            <w:r>
              <w:rPr>
                <w:rFonts w:hint="eastAsia" w:ascii="Times New Roman" w:hAnsi="Times New Roman"/>
                <w:kern w:val="0"/>
                <w:sz w:val="18"/>
                <w:szCs w:val="18"/>
                <w:lang w:eastAsia="zh-Hans"/>
              </w:rPr>
              <w:t>1</w:t>
            </w:r>
          </w:p>
        </w:tc>
        <w:tc>
          <w:tcPr>
            <w:tcW w:w="1395" w:type="dxa"/>
          </w:tcPr>
          <w:p w14:paraId="02864FA8">
            <w:pPr>
              <w:rPr>
                <w:rFonts w:ascii="Times New Roman" w:hAnsi="Times New Roman"/>
                <w:kern w:val="0"/>
                <w:sz w:val="18"/>
                <w:szCs w:val="18"/>
                <w:lang w:eastAsia="zh-Hans"/>
              </w:rPr>
            </w:pPr>
            <w:r>
              <w:rPr>
                <w:rFonts w:hint="eastAsia" w:ascii="Times New Roman" w:hAnsi="Times New Roman"/>
                <w:kern w:val="0"/>
                <w:sz w:val="18"/>
                <w:szCs w:val="18"/>
                <w:lang w:eastAsia="zh-Hans"/>
              </w:rPr>
              <w:t>1</w:t>
            </w:r>
          </w:p>
        </w:tc>
      </w:tr>
      <w:tr w14:paraId="731B1E45">
        <w:tc>
          <w:tcPr>
            <w:tcW w:w="1505" w:type="dxa"/>
          </w:tcPr>
          <w:p w14:paraId="2D6242F6">
            <w:pPr>
              <w:rPr>
                <w:rFonts w:ascii="Times New Roman Regular" w:hAnsi="Times New Roman Regular" w:eastAsia="times" w:cs="Times New Roman Regular"/>
                <w:color w:val="211D1E"/>
                <w:kern w:val="0"/>
                <w:sz w:val="18"/>
                <w:szCs w:val="18"/>
                <w:lang w:eastAsia="zh-Hans" w:bidi="ar"/>
              </w:rPr>
            </w:pPr>
            <w:r>
              <w:rPr>
                <w:rFonts w:ascii="Times New Roman Regular" w:hAnsi="Times New Roman Regular" w:eastAsia="times" w:cs="Times New Roman Regular"/>
                <w:color w:val="211D1E"/>
                <w:kern w:val="0"/>
                <w:sz w:val="18"/>
                <w:szCs w:val="18"/>
                <w:lang w:eastAsia="zh-Hans" w:bidi="ar"/>
              </w:rPr>
              <w:t>AT(s)</w:t>
            </w:r>
          </w:p>
        </w:tc>
        <w:tc>
          <w:tcPr>
            <w:tcW w:w="1642" w:type="dxa"/>
          </w:tcPr>
          <w:p w14:paraId="2DAF9EA0">
            <w:pPr>
              <w:rPr>
                <w:rFonts w:ascii="Times New Roman" w:hAnsi="Times New Roman"/>
                <w:kern w:val="0"/>
                <w:sz w:val="18"/>
                <w:szCs w:val="18"/>
                <w:lang w:eastAsia="zh-Hans"/>
              </w:rPr>
            </w:pPr>
            <w:r>
              <w:rPr>
                <w:rFonts w:ascii="Times New Roman" w:hAnsi="Times New Roman"/>
                <w:kern w:val="0"/>
                <w:sz w:val="18"/>
                <w:szCs w:val="18"/>
                <w:lang w:eastAsia="zh-Hans"/>
              </w:rPr>
              <w:t>20</w:t>
            </w:r>
          </w:p>
        </w:tc>
        <w:tc>
          <w:tcPr>
            <w:tcW w:w="1571" w:type="dxa"/>
          </w:tcPr>
          <w:p w14:paraId="45653000">
            <w:pPr>
              <w:rPr>
                <w:rFonts w:ascii="Times New Roman" w:hAnsi="Times New Roman"/>
                <w:kern w:val="0"/>
                <w:sz w:val="18"/>
                <w:szCs w:val="18"/>
                <w:lang w:eastAsia="zh-Hans"/>
              </w:rPr>
            </w:pPr>
            <w:r>
              <w:rPr>
                <w:rFonts w:ascii="Times New Roman" w:hAnsi="Times New Roman"/>
                <w:kern w:val="0"/>
                <w:sz w:val="18"/>
                <w:szCs w:val="18"/>
                <w:lang w:eastAsia="zh-Hans"/>
              </w:rPr>
              <w:t>31</w:t>
            </w:r>
          </w:p>
        </w:tc>
        <w:tc>
          <w:tcPr>
            <w:tcW w:w="1219" w:type="dxa"/>
          </w:tcPr>
          <w:p w14:paraId="55EF3B9A">
            <w:pPr>
              <w:rPr>
                <w:rFonts w:ascii="Times New Roman" w:hAnsi="Times New Roman"/>
                <w:kern w:val="0"/>
                <w:sz w:val="18"/>
                <w:szCs w:val="18"/>
                <w:lang w:eastAsia="zh-Hans"/>
              </w:rPr>
            </w:pPr>
            <w:r>
              <w:rPr>
                <w:rFonts w:ascii="Times New Roman" w:hAnsi="Times New Roman"/>
                <w:kern w:val="0"/>
                <w:sz w:val="18"/>
                <w:szCs w:val="18"/>
                <w:lang w:eastAsia="zh-Hans"/>
              </w:rPr>
              <w:t>87</w:t>
            </w:r>
          </w:p>
        </w:tc>
        <w:tc>
          <w:tcPr>
            <w:tcW w:w="1395" w:type="dxa"/>
          </w:tcPr>
          <w:p w14:paraId="55CE6759">
            <w:pPr>
              <w:rPr>
                <w:rFonts w:ascii="Times New Roman" w:hAnsi="Times New Roman"/>
                <w:kern w:val="0"/>
                <w:sz w:val="18"/>
                <w:szCs w:val="18"/>
                <w:lang w:eastAsia="zh-Hans"/>
              </w:rPr>
            </w:pPr>
            <w:r>
              <w:rPr>
                <w:rFonts w:ascii="Times New Roman" w:hAnsi="Times New Roman"/>
                <w:kern w:val="0"/>
                <w:sz w:val="18"/>
                <w:szCs w:val="18"/>
                <w:lang w:eastAsia="zh-Hans"/>
              </w:rPr>
              <w:t>170</w:t>
            </w:r>
          </w:p>
        </w:tc>
        <w:tc>
          <w:tcPr>
            <w:tcW w:w="1395" w:type="dxa"/>
          </w:tcPr>
          <w:p w14:paraId="6A5FAA74">
            <w:pPr>
              <w:rPr>
                <w:rFonts w:ascii="Times New Roman" w:hAnsi="Times New Roman"/>
                <w:kern w:val="0"/>
                <w:sz w:val="18"/>
                <w:szCs w:val="18"/>
                <w:lang w:eastAsia="zh-Hans"/>
              </w:rPr>
            </w:pPr>
            <w:r>
              <w:rPr>
                <w:rFonts w:ascii="Times New Roman" w:hAnsi="Times New Roman"/>
                <w:kern w:val="0"/>
                <w:sz w:val="18"/>
                <w:szCs w:val="18"/>
                <w:lang w:eastAsia="zh-Hans"/>
              </w:rPr>
              <w:t>208</w:t>
            </w:r>
          </w:p>
        </w:tc>
      </w:tr>
      <w:tr w14:paraId="7E72B446">
        <w:tc>
          <w:tcPr>
            <w:tcW w:w="1505" w:type="dxa"/>
          </w:tcPr>
          <w:p w14:paraId="7265401D">
            <w:pPr>
              <w:rPr>
                <w:rFonts w:ascii="Times New Roman Regular" w:hAnsi="Times New Roman Regular" w:eastAsia="times" w:cs="Times New Roman Regular"/>
                <w:color w:val="211D1E"/>
                <w:kern w:val="0"/>
                <w:sz w:val="18"/>
                <w:szCs w:val="18"/>
                <w:lang w:eastAsia="zh-Hans" w:bidi="ar"/>
              </w:rPr>
            </w:pPr>
            <w:r>
              <w:rPr>
                <w:rFonts w:ascii="Times New Roman" w:hAnsi="Times New Roman"/>
                <w:kern w:val="0"/>
                <w:sz w:val="18"/>
                <w:szCs w:val="18"/>
                <w:lang w:eastAsia="zh-Hans"/>
              </w:rPr>
              <w:t>b value (s/mm</w:t>
            </w:r>
            <w:r>
              <w:rPr>
                <w:rFonts w:ascii="Times New Roman" w:hAnsi="Times New Roman"/>
                <w:kern w:val="0"/>
                <w:sz w:val="18"/>
                <w:szCs w:val="18"/>
                <w:vertAlign w:val="superscript"/>
                <w:lang w:eastAsia="zh-Hans"/>
              </w:rPr>
              <w:t>2</w:t>
            </w:r>
            <w:r>
              <w:rPr>
                <w:rFonts w:ascii="Times New Roman" w:hAnsi="Times New Roman"/>
                <w:kern w:val="0"/>
                <w:sz w:val="18"/>
                <w:szCs w:val="18"/>
                <w:lang w:eastAsia="zh-Hans"/>
              </w:rPr>
              <w:t>)</w:t>
            </w:r>
          </w:p>
        </w:tc>
        <w:tc>
          <w:tcPr>
            <w:tcW w:w="1642" w:type="dxa"/>
          </w:tcPr>
          <w:p w14:paraId="31598CE6">
            <w:pPr>
              <w:rPr>
                <w:rFonts w:ascii="Times New Roman" w:hAnsi="Times New Roman"/>
                <w:kern w:val="0"/>
                <w:sz w:val="18"/>
                <w:szCs w:val="18"/>
                <w:lang w:eastAsia="zh-Hans"/>
              </w:rPr>
            </w:pPr>
            <w:r>
              <w:rPr>
                <w:rFonts w:ascii="Times New Roman" w:hAnsi="Times New Roman"/>
                <w:kern w:val="0"/>
                <w:sz w:val="18"/>
                <w:szCs w:val="18"/>
                <w:lang w:eastAsia="zh-Hans"/>
              </w:rPr>
              <w:t>-</w:t>
            </w:r>
          </w:p>
        </w:tc>
        <w:tc>
          <w:tcPr>
            <w:tcW w:w="1571" w:type="dxa"/>
          </w:tcPr>
          <w:p w14:paraId="537F30D7">
            <w:pPr>
              <w:rPr>
                <w:rFonts w:ascii="Times New Roman" w:hAnsi="Times New Roman"/>
                <w:kern w:val="0"/>
                <w:sz w:val="18"/>
                <w:szCs w:val="18"/>
                <w:lang w:eastAsia="zh-Hans"/>
              </w:rPr>
            </w:pPr>
            <w:r>
              <w:rPr>
                <w:rFonts w:ascii="Times New Roman" w:hAnsi="Times New Roman"/>
                <w:kern w:val="0"/>
                <w:sz w:val="18"/>
                <w:szCs w:val="18"/>
                <w:lang w:eastAsia="zh-Hans"/>
              </w:rPr>
              <w:t>-</w:t>
            </w:r>
          </w:p>
        </w:tc>
        <w:tc>
          <w:tcPr>
            <w:tcW w:w="1219" w:type="dxa"/>
          </w:tcPr>
          <w:p w14:paraId="5181876A">
            <w:pPr>
              <w:rPr>
                <w:rFonts w:ascii="Times New Roman" w:hAnsi="Times New Roman"/>
                <w:kern w:val="0"/>
                <w:sz w:val="18"/>
                <w:szCs w:val="18"/>
                <w:lang w:eastAsia="zh-Hans"/>
              </w:rPr>
            </w:pPr>
            <w:r>
              <w:rPr>
                <w:rFonts w:ascii="Times New Roman" w:hAnsi="Times New Roman"/>
                <w:kern w:val="0"/>
                <w:sz w:val="18"/>
                <w:szCs w:val="18"/>
                <w:lang w:eastAsia="zh-Hans"/>
              </w:rPr>
              <w:t>-</w:t>
            </w:r>
          </w:p>
        </w:tc>
        <w:tc>
          <w:tcPr>
            <w:tcW w:w="1395" w:type="dxa"/>
          </w:tcPr>
          <w:p w14:paraId="7134C924">
            <w:pPr>
              <w:rPr>
                <w:rFonts w:ascii="Times New Roman" w:hAnsi="Times New Roman"/>
                <w:kern w:val="0"/>
                <w:sz w:val="18"/>
                <w:szCs w:val="18"/>
                <w:lang w:eastAsia="zh-Hans"/>
              </w:rPr>
            </w:pPr>
            <w:r>
              <w:rPr>
                <w:rFonts w:ascii="Times New Roman" w:hAnsi="Times New Roman"/>
                <w:kern w:val="0"/>
                <w:sz w:val="18"/>
                <w:szCs w:val="18"/>
                <w:lang w:eastAsia="zh-Hans"/>
              </w:rPr>
              <w:t>0, 800</w:t>
            </w:r>
          </w:p>
        </w:tc>
        <w:tc>
          <w:tcPr>
            <w:tcW w:w="1395" w:type="dxa"/>
          </w:tcPr>
          <w:p w14:paraId="11156FE7">
            <w:pPr>
              <w:rPr>
                <w:rFonts w:ascii="Times New Roman" w:hAnsi="Times New Roman"/>
                <w:kern w:val="0"/>
                <w:sz w:val="18"/>
                <w:szCs w:val="18"/>
                <w:lang w:eastAsia="zh-Hans"/>
              </w:rPr>
            </w:pPr>
            <w:r>
              <w:rPr>
                <w:rFonts w:ascii="Times New Roman" w:hAnsi="Times New Roman"/>
                <w:kern w:val="0"/>
                <w:sz w:val="18"/>
                <w:szCs w:val="18"/>
                <w:lang w:eastAsia="zh-Hans"/>
              </w:rPr>
              <w:t>-</w:t>
            </w:r>
          </w:p>
        </w:tc>
      </w:tr>
    </w:tbl>
    <w:p w14:paraId="6A99BFBC">
      <w:pPr>
        <w:rPr>
          <w:rFonts w:ascii="Times New Roman" w:hAnsi="Times New Roman"/>
          <w:sz w:val="18"/>
          <w:szCs w:val="18"/>
          <w:lang w:eastAsia="zh-Hans"/>
        </w:rPr>
      </w:pPr>
      <w:r>
        <w:rPr>
          <w:rFonts w:ascii="Times New Roman" w:hAnsi="Times New Roman"/>
          <w:sz w:val="18"/>
          <w:szCs w:val="18"/>
          <w:lang w:eastAsia="zh-Hans"/>
        </w:rPr>
        <w:t xml:space="preserve">DCE, dynamic contrast enhancement; TR/TE, time of repetition/time of echo; FOV, field of view; ST, slice thickness; NEX, </w:t>
      </w:r>
      <w:r>
        <w:rPr>
          <w:rFonts w:ascii="Times New Roman" w:hAnsi="Times New Roman"/>
          <w:sz w:val="18"/>
          <w:szCs w:val="18"/>
        </w:rPr>
        <w:t xml:space="preserve">number of excitations; </w:t>
      </w:r>
      <w:r>
        <w:rPr>
          <w:rFonts w:hint="eastAsia" w:ascii="Times New Roman" w:hAnsi="Times New Roman"/>
          <w:sz w:val="18"/>
          <w:szCs w:val="18"/>
        </w:rPr>
        <w:t>A</w:t>
      </w:r>
      <w:r>
        <w:rPr>
          <w:rFonts w:ascii="Times New Roman" w:hAnsi="Times New Roman"/>
          <w:sz w:val="18"/>
          <w:szCs w:val="18"/>
          <w:lang w:eastAsia="zh-Hans"/>
        </w:rPr>
        <w:t>T, acquisition.</w:t>
      </w:r>
    </w:p>
    <w:p w14:paraId="752B0AB8">
      <w:pPr>
        <w:rPr>
          <w:rFonts w:ascii="Times New Roman" w:hAnsi="Times New Roman"/>
          <w:sz w:val="18"/>
          <w:szCs w:val="18"/>
          <w:lang w:eastAsia="zh-Hans"/>
        </w:rPr>
      </w:pPr>
    </w:p>
    <w:p w14:paraId="3A1E49AB">
      <w:pPr>
        <w:rPr>
          <w:rFonts w:ascii="Times New Roman" w:hAnsi="Times New Roman"/>
          <w:sz w:val="18"/>
          <w:szCs w:val="18"/>
          <w:lang w:eastAsia="zh-Hans"/>
        </w:rPr>
      </w:pPr>
    </w:p>
    <w:p w14:paraId="215B25B9">
      <w:pPr>
        <w:rPr>
          <w:rFonts w:ascii="Times New Roman" w:hAnsi="Times New Roman"/>
          <w:sz w:val="18"/>
          <w:szCs w:val="18"/>
          <w:lang w:eastAsia="zh-Hans"/>
        </w:rPr>
      </w:pPr>
    </w:p>
    <w:p w14:paraId="117485F6">
      <w:pPr>
        <w:widowControl/>
        <w:jc w:val="left"/>
        <w:rPr>
          <w:rFonts w:ascii="Times New Roman" w:hAnsi="Times New Roman"/>
          <w:lang w:eastAsia="zh-Hans"/>
        </w:rPr>
      </w:pPr>
      <w:r>
        <w:rPr>
          <w:rFonts w:ascii="Times New Roman" w:hAnsi="Times New Roman"/>
          <w:b/>
          <w:bCs/>
          <w:sz w:val="24"/>
          <w:szCs w:val="24"/>
        </w:rPr>
        <w:t>Table A.2 The inter-observer agreement for ADC histogram parameters and radiological features.</w:t>
      </w:r>
    </w:p>
    <w:tbl>
      <w:tblPr>
        <w:tblStyle w:val="4"/>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3"/>
        <w:gridCol w:w="1701"/>
        <w:gridCol w:w="1701"/>
      </w:tblGrid>
      <w:tr w14:paraId="552C34FC">
        <w:tc>
          <w:tcPr>
            <w:tcW w:w="2263" w:type="dxa"/>
            <w:tcBorders>
              <w:top w:val="single" w:color="auto" w:sz="4" w:space="0"/>
              <w:left w:val="nil"/>
              <w:bottom w:val="single" w:color="auto" w:sz="4" w:space="0"/>
              <w:right w:val="nil"/>
            </w:tcBorders>
          </w:tcPr>
          <w:p w14:paraId="3E43D614">
            <w:pPr>
              <w:rPr>
                <w:rFonts w:ascii="Times New Roman" w:hAnsi="Times New Roman"/>
                <w:kern w:val="0"/>
                <w:sz w:val="18"/>
                <w:szCs w:val="18"/>
              </w:rPr>
            </w:pPr>
            <w:r>
              <w:rPr>
                <w:rFonts w:ascii="Times New Roman" w:hAnsi="Times New Roman"/>
                <w:kern w:val="0"/>
                <w:sz w:val="18"/>
                <w:szCs w:val="18"/>
              </w:rPr>
              <w:t>ADC</w:t>
            </w:r>
            <w:r>
              <w:rPr>
                <w:kern w:val="0"/>
                <w:sz w:val="20"/>
              </w:rPr>
              <w:t xml:space="preserve"> </w:t>
            </w:r>
            <w:r>
              <w:rPr>
                <w:rFonts w:ascii="Times New Roman" w:hAnsi="Times New Roman"/>
                <w:kern w:val="0"/>
                <w:sz w:val="18"/>
                <w:szCs w:val="18"/>
              </w:rPr>
              <w:t>histogram parameter</w:t>
            </w:r>
          </w:p>
        </w:tc>
        <w:tc>
          <w:tcPr>
            <w:tcW w:w="1701" w:type="dxa"/>
            <w:tcBorders>
              <w:top w:val="single" w:color="auto" w:sz="4" w:space="0"/>
              <w:left w:val="nil"/>
              <w:bottom w:val="single" w:color="auto" w:sz="4" w:space="0"/>
              <w:right w:val="nil"/>
            </w:tcBorders>
          </w:tcPr>
          <w:p w14:paraId="4B78A172">
            <w:pPr>
              <w:rPr>
                <w:rFonts w:ascii="Calibri" w:hAnsi="Calibri" w:eastAsia="宋体"/>
              </w:rPr>
            </w:pPr>
            <w:r>
              <w:rPr>
                <w:rFonts w:ascii="Times New Roman" w:hAnsi="Times New Roman"/>
                <w:kern w:val="0"/>
                <w:sz w:val="18"/>
                <w:szCs w:val="18"/>
              </w:rPr>
              <w:t>ICC</w:t>
            </w:r>
            <w:r>
              <w:rPr>
                <w:rFonts w:hint="eastAsia" w:ascii="Times New Roman" w:hAnsi="Times New Roman"/>
                <w:kern w:val="0"/>
                <w:sz w:val="18"/>
                <w:szCs w:val="18"/>
              </w:rPr>
              <w:t>/</w:t>
            </w:r>
            <w:r>
              <w:rPr>
                <w:rFonts w:ascii="Times New Roman" w:hAnsi="Times New Roman"/>
                <w:kern w:val="0"/>
                <w:sz w:val="18"/>
                <w:szCs w:val="18"/>
              </w:rPr>
              <w:t xml:space="preserve"> </w:t>
            </w:r>
            <w:r>
              <w:rPr>
                <w:rFonts w:ascii="Times New Roman" w:hAnsi="Times New Roman"/>
                <w:color w:val="000000"/>
                <w:sz w:val="24"/>
                <w:szCs w:val="24"/>
              </w:rPr>
              <w:t>κ</w:t>
            </w:r>
            <w:r>
              <w:rPr>
                <w:rFonts w:ascii="Times New Roman" w:hAnsi="Times New Roman" w:eastAsia="宋体"/>
              </w:rPr>
              <w:t xml:space="preserve"> </w:t>
            </w:r>
            <w:r>
              <w:rPr>
                <w:rFonts w:ascii="Times New Roman" w:hAnsi="Times New Roman" w:eastAsia="宋体"/>
                <w:sz w:val="18"/>
                <w:szCs w:val="18"/>
              </w:rPr>
              <w:t>c</w:t>
            </w:r>
            <w:r>
              <w:rPr>
                <w:rFonts w:ascii="Times New Roman" w:hAnsi="Times New Roman"/>
                <w:kern w:val="0"/>
                <w:sz w:val="18"/>
                <w:szCs w:val="18"/>
              </w:rPr>
              <w:t>oefficients</w:t>
            </w:r>
          </w:p>
        </w:tc>
        <w:tc>
          <w:tcPr>
            <w:tcW w:w="1701" w:type="dxa"/>
            <w:tcBorders>
              <w:top w:val="single" w:color="auto" w:sz="4" w:space="0"/>
              <w:left w:val="nil"/>
              <w:bottom w:val="single" w:color="auto" w:sz="4" w:space="0"/>
              <w:right w:val="nil"/>
            </w:tcBorders>
          </w:tcPr>
          <w:p w14:paraId="6DD666A2">
            <w:pPr>
              <w:jc w:val="center"/>
              <w:rPr>
                <w:rFonts w:ascii="Times New Roman" w:hAnsi="Times New Roman"/>
                <w:kern w:val="0"/>
                <w:sz w:val="18"/>
                <w:szCs w:val="18"/>
              </w:rPr>
            </w:pPr>
            <w:r>
              <w:rPr>
                <w:rFonts w:ascii="Times New Roman" w:hAnsi="Times New Roman"/>
                <w:kern w:val="0"/>
                <w:sz w:val="18"/>
                <w:szCs w:val="18"/>
              </w:rPr>
              <w:t>95%CI</w:t>
            </w:r>
          </w:p>
        </w:tc>
      </w:tr>
      <w:tr w14:paraId="66E29F66">
        <w:tc>
          <w:tcPr>
            <w:tcW w:w="2263" w:type="dxa"/>
            <w:tcBorders>
              <w:top w:val="single" w:color="auto" w:sz="4" w:space="0"/>
              <w:left w:val="nil"/>
              <w:right w:val="nil"/>
            </w:tcBorders>
          </w:tcPr>
          <w:p w14:paraId="1BF98330">
            <w:pPr>
              <w:pStyle w:val="2"/>
              <w:widowControl/>
              <w:jc w:val="left"/>
              <w:rPr>
                <w:rFonts w:ascii="Times New Roman" w:hAnsi="Times New Roman"/>
                <w:color w:val="000000"/>
                <w:kern w:val="0"/>
                <w:sz w:val="18"/>
                <w:szCs w:val="18"/>
              </w:rPr>
            </w:pPr>
            <w:r>
              <w:rPr>
                <w:rFonts w:ascii="Times New Roman" w:hAnsi="Times New Roman" w:eastAsia="times"/>
                <w:color w:val="000000"/>
                <w:kern w:val="0"/>
                <w:sz w:val="18"/>
                <w:szCs w:val="18"/>
              </w:rPr>
              <w:t>5</w:t>
            </w:r>
            <w:r>
              <w:rPr>
                <w:rFonts w:ascii="Times New Roman" w:hAnsi="Times New Roman" w:eastAsia="times"/>
                <w:color w:val="000000"/>
                <w:kern w:val="0"/>
                <w:sz w:val="18"/>
                <w:szCs w:val="18"/>
                <w:vertAlign w:val="superscript"/>
              </w:rPr>
              <w:t>th</w:t>
            </w:r>
            <w:r>
              <w:rPr>
                <w:rFonts w:ascii="Times New Roman" w:hAnsi="Times New Roman" w:eastAsia="times"/>
                <w:color w:val="000000"/>
                <w:kern w:val="0"/>
                <w:sz w:val="18"/>
                <w:szCs w:val="18"/>
              </w:rPr>
              <w:t xml:space="preserve"> percentile ADC</w:t>
            </w:r>
          </w:p>
        </w:tc>
        <w:tc>
          <w:tcPr>
            <w:tcW w:w="1701" w:type="dxa"/>
            <w:tcBorders>
              <w:top w:val="single" w:color="auto" w:sz="4" w:space="0"/>
              <w:left w:val="nil"/>
              <w:right w:val="nil"/>
            </w:tcBorders>
          </w:tcPr>
          <w:p w14:paraId="4E2A8188">
            <w:pPr>
              <w:jc w:val="center"/>
              <w:rPr>
                <w:rFonts w:ascii="Times New Roman" w:hAnsi="Times New Roman"/>
                <w:kern w:val="0"/>
                <w:sz w:val="18"/>
                <w:szCs w:val="18"/>
              </w:rPr>
            </w:pPr>
            <w:r>
              <w:rPr>
                <w:rFonts w:ascii="Times New Roman" w:hAnsi="Times New Roman"/>
                <w:kern w:val="0"/>
                <w:sz w:val="18"/>
                <w:szCs w:val="18"/>
              </w:rPr>
              <w:t>0.970</w:t>
            </w:r>
          </w:p>
        </w:tc>
        <w:tc>
          <w:tcPr>
            <w:tcW w:w="1701" w:type="dxa"/>
            <w:tcBorders>
              <w:top w:val="single" w:color="auto" w:sz="4" w:space="0"/>
              <w:left w:val="nil"/>
              <w:right w:val="nil"/>
            </w:tcBorders>
          </w:tcPr>
          <w:p w14:paraId="4FB827FB">
            <w:pPr>
              <w:jc w:val="center"/>
              <w:rPr>
                <w:rFonts w:ascii="Times New Roman" w:hAnsi="Times New Roman"/>
                <w:kern w:val="0"/>
                <w:sz w:val="18"/>
                <w:szCs w:val="18"/>
              </w:rPr>
            </w:pPr>
            <w:r>
              <w:rPr>
                <w:rFonts w:ascii="Times New Roman" w:hAnsi="Times New Roman"/>
                <w:kern w:val="0"/>
                <w:sz w:val="18"/>
                <w:szCs w:val="18"/>
              </w:rPr>
              <w:t>(0.935, 0.986)</w:t>
            </w:r>
          </w:p>
        </w:tc>
      </w:tr>
      <w:tr w14:paraId="3A4D8DAF">
        <w:tc>
          <w:tcPr>
            <w:tcW w:w="2263" w:type="dxa"/>
            <w:tcBorders>
              <w:left w:val="nil"/>
              <w:right w:val="nil"/>
            </w:tcBorders>
          </w:tcPr>
          <w:p w14:paraId="1F09F661">
            <w:pPr>
              <w:rPr>
                <w:rFonts w:ascii="Times New Roman" w:hAnsi="Times New Roman"/>
                <w:color w:val="000000"/>
                <w:kern w:val="0"/>
                <w:sz w:val="18"/>
                <w:szCs w:val="18"/>
              </w:rPr>
            </w:pPr>
            <w:r>
              <w:rPr>
                <w:rFonts w:ascii="Times New Roman" w:hAnsi="Times New Roman"/>
                <w:color w:val="000000"/>
                <w:kern w:val="0"/>
                <w:sz w:val="18"/>
                <w:szCs w:val="18"/>
              </w:rPr>
              <w:t>10</w:t>
            </w:r>
            <w:r>
              <w:rPr>
                <w:rFonts w:ascii="Times New Roman" w:hAnsi="Times New Roman" w:eastAsia="times"/>
                <w:color w:val="000000"/>
                <w:kern w:val="0"/>
                <w:sz w:val="18"/>
                <w:szCs w:val="18"/>
                <w:vertAlign w:val="superscript"/>
              </w:rPr>
              <w:t>th</w:t>
            </w:r>
            <w:r>
              <w:rPr>
                <w:rFonts w:ascii="Times New Roman" w:hAnsi="Times New Roman" w:eastAsia="times"/>
                <w:color w:val="000000"/>
                <w:kern w:val="0"/>
                <w:sz w:val="18"/>
                <w:szCs w:val="18"/>
              </w:rPr>
              <w:t xml:space="preserve"> percentile ADC</w:t>
            </w:r>
          </w:p>
        </w:tc>
        <w:tc>
          <w:tcPr>
            <w:tcW w:w="1701" w:type="dxa"/>
            <w:tcBorders>
              <w:left w:val="nil"/>
              <w:right w:val="nil"/>
            </w:tcBorders>
          </w:tcPr>
          <w:p w14:paraId="5C3DB769">
            <w:pPr>
              <w:jc w:val="center"/>
              <w:rPr>
                <w:rFonts w:ascii="Times New Roman" w:hAnsi="Times New Roman"/>
                <w:kern w:val="0"/>
                <w:sz w:val="18"/>
                <w:szCs w:val="18"/>
              </w:rPr>
            </w:pPr>
            <w:r>
              <w:rPr>
                <w:rFonts w:ascii="Times New Roman" w:hAnsi="Times New Roman"/>
                <w:kern w:val="0"/>
                <w:sz w:val="18"/>
                <w:szCs w:val="18"/>
              </w:rPr>
              <w:t>0.986</w:t>
            </w:r>
          </w:p>
        </w:tc>
        <w:tc>
          <w:tcPr>
            <w:tcW w:w="1701" w:type="dxa"/>
            <w:tcBorders>
              <w:left w:val="nil"/>
              <w:right w:val="nil"/>
            </w:tcBorders>
          </w:tcPr>
          <w:p w14:paraId="46B21E9F">
            <w:pPr>
              <w:jc w:val="center"/>
              <w:rPr>
                <w:rFonts w:ascii="Times New Roman" w:hAnsi="Times New Roman"/>
                <w:kern w:val="0"/>
                <w:sz w:val="18"/>
                <w:szCs w:val="18"/>
              </w:rPr>
            </w:pPr>
            <w:r>
              <w:rPr>
                <w:rFonts w:ascii="Times New Roman" w:hAnsi="Times New Roman"/>
                <w:kern w:val="0"/>
                <w:sz w:val="18"/>
                <w:szCs w:val="18"/>
              </w:rPr>
              <w:t>(0.968, 0.994)</w:t>
            </w:r>
          </w:p>
        </w:tc>
      </w:tr>
      <w:tr w14:paraId="14AA4F5A">
        <w:tc>
          <w:tcPr>
            <w:tcW w:w="2263" w:type="dxa"/>
            <w:tcBorders>
              <w:left w:val="nil"/>
              <w:right w:val="nil"/>
            </w:tcBorders>
          </w:tcPr>
          <w:p w14:paraId="4C4136D5">
            <w:pPr>
              <w:rPr>
                <w:rFonts w:ascii="Times New Roman" w:hAnsi="Times New Roman"/>
                <w:color w:val="000000"/>
                <w:kern w:val="0"/>
                <w:sz w:val="18"/>
                <w:szCs w:val="18"/>
              </w:rPr>
            </w:pPr>
            <w:r>
              <w:rPr>
                <w:rFonts w:ascii="Times New Roman" w:hAnsi="Times New Roman"/>
                <w:color w:val="000000"/>
                <w:kern w:val="0"/>
                <w:sz w:val="18"/>
                <w:szCs w:val="18"/>
              </w:rPr>
              <w:t>25</w:t>
            </w:r>
            <w:r>
              <w:rPr>
                <w:rFonts w:ascii="Times New Roman" w:hAnsi="Times New Roman" w:eastAsia="times"/>
                <w:color w:val="000000"/>
                <w:kern w:val="0"/>
                <w:sz w:val="18"/>
                <w:szCs w:val="18"/>
                <w:vertAlign w:val="superscript"/>
              </w:rPr>
              <w:t>th</w:t>
            </w:r>
            <w:r>
              <w:rPr>
                <w:rFonts w:ascii="Times New Roman" w:hAnsi="Times New Roman" w:eastAsia="times"/>
                <w:color w:val="000000"/>
                <w:kern w:val="0"/>
                <w:sz w:val="18"/>
                <w:szCs w:val="18"/>
              </w:rPr>
              <w:t xml:space="preserve"> percentile ADC</w:t>
            </w:r>
          </w:p>
        </w:tc>
        <w:tc>
          <w:tcPr>
            <w:tcW w:w="1701" w:type="dxa"/>
            <w:tcBorders>
              <w:left w:val="nil"/>
              <w:right w:val="nil"/>
            </w:tcBorders>
          </w:tcPr>
          <w:p w14:paraId="7CE1756C">
            <w:pPr>
              <w:jc w:val="center"/>
              <w:rPr>
                <w:rFonts w:ascii="Times New Roman" w:hAnsi="Times New Roman"/>
                <w:kern w:val="0"/>
                <w:sz w:val="18"/>
                <w:szCs w:val="18"/>
              </w:rPr>
            </w:pPr>
            <w:r>
              <w:rPr>
                <w:rFonts w:ascii="Times New Roman" w:hAnsi="Times New Roman"/>
                <w:kern w:val="0"/>
                <w:sz w:val="18"/>
                <w:szCs w:val="18"/>
              </w:rPr>
              <w:t>0.997</w:t>
            </w:r>
          </w:p>
        </w:tc>
        <w:tc>
          <w:tcPr>
            <w:tcW w:w="1701" w:type="dxa"/>
            <w:tcBorders>
              <w:left w:val="nil"/>
              <w:right w:val="nil"/>
            </w:tcBorders>
          </w:tcPr>
          <w:p w14:paraId="7062AD96">
            <w:pPr>
              <w:jc w:val="center"/>
              <w:rPr>
                <w:rFonts w:ascii="Times New Roman" w:hAnsi="Times New Roman"/>
                <w:kern w:val="0"/>
                <w:sz w:val="18"/>
                <w:szCs w:val="18"/>
              </w:rPr>
            </w:pPr>
            <w:r>
              <w:rPr>
                <w:rFonts w:ascii="Times New Roman" w:hAnsi="Times New Roman"/>
                <w:kern w:val="0"/>
                <w:sz w:val="18"/>
                <w:szCs w:val="18"/>
              </w:rPr>
              <w:t>(0.993, 0.999）</w:t>
            </w:r>
          </w:p>
        </w:tc>
      </w:tr>
      <w:tr w14:paraId="092AC5D3">
        <w:tc>
          <w:tcPr>
            <w:tcW w:w="2263" w:type="dxa"/>
            <w:tcBorders>
              <w:left w:val="nil"/>
              <w:right w:val="nil"/>
            </w:tcBorders>
          </w:tcPr>
          <w:p w14:paraId="64B2ECE9">
            <w:pPr>
              <w:rPr>
                <w:rFonts w:ascii="Times New Roman" w:hAnsi="Times New Roman"/>
                <w:color w:val="000000"/>
                <w:kern w:val="0"/>
                <w:sz w:val="18"/>
                <w:szCs w:val="18"/>
              </w:rPr>
            </w:pPr>
            <w:r>
              <w:rPr>
                <w:rFonts w:ascii="Times New Roman" w:hAnsi="Times New Roman"/>
                <w:color w:val="000000"/>
                <w:kern w:val="0"/>
                <w:sz w:val="18"/>
                <w:szCs w:val="18"/>
              </w:rPr>
              <w:t>50</w:t>
            </w:r>
            <w:r>
              <w:rPr>
                <w:rFonts w:ascii="Times New Roman" w:hAnsi="Times New Roman" w:eastAsia="times"/>
                <w:color w:val="000000"/>
                <w:kern w:val="0"/>
                <w:sz w:val="18"/>
                <w:szCs w:val="18"/>
                <w:vertAlign w:val="superscript"/>
              </w:rPr>
              <w:t>th</w:t>
            </w:r>
            <w:r>
              <w:rPr>
                <w:rFonts w:ascii="Times New Roman" w:hAnsi="Times New Roman" w:eastAsia="times"/>
                <w:color w:val="000000"/>
                <w:kern w:val="0"/>
                <w:sz w:val="18"/>
                <w:szCs w:val="18"/>
              </w:rPr>
              <w:t xml:space="preserve"> percentile ADC</w:t>
            </w:r>
          </w:p>
        </w:tc>
        <w:tc>
          <w:tcPr>
            <w:tcW w:w="1701" w:type="dxa"/>
            <w:tcBorders>
              <w:left w:val="nil"/>
              <w:right w:val="nil"/>
            </w:tcBorders>
          </w:tcPr>
          <w:p w14:paraId="3F378FD8">
            <w:pPr>
              <w:jc w:val="center"/>
              <w:rPr>
                <w:rFonts w:ascii="Times New Roman" w:hAnsi="Times New Roman"/>
                <w:kern w:val="0"/>
                <w:sz w:val="18"/>
                <w:szCs w:val="18"/>
              </w:rPr>
            </w:pPr>
            <w:r>
              <w:rPr>
                <w:rFonts w:ascii="Times New Roman" w:hAnsi="Times New Roman"/>
                <w:kern w:val="0"/>
                <w:sz w:val="18"/>
                <w:szCs w:val="18"/>
              </w:rPr>
              <w:t>0.998</w:t>
            </w:r>
          </w:p>
        </w:tc>
        <w:tc>
          <w:tcPr>
            <w:tcW w:w="1701" w:type="dxa"/>
            <w:tcBorders>
              <w:left w:val="nil"/>
              <w:right w:val="nil"/>
            </w:tcBorders>
          </w:tcPr>
          <w:p w14:paraId="51962C35">
            <w:pPr>
              <w:jc w:val="center"/>
              <w:rPr>
                <w:rFonts w:ascii="Times New Roman" w:hAnsi="Times New Roman"/>
                <w:kern w:val="0"/>
                <w:sz w:val="18"/>
                <w:szCs w:val="18"/>
              </w:rPr>
            </w:pPr>
            <w:r>
              <w:rPr>
                <w:rFonts w:ascii="Times New Roman" w:hAnsi="Times New Roman"/>
                <w:kern w:val="0"/>
                <w:sz w:val="18"/>
                <w:szCs w:val="18"/>
              </w:rPr>
              <w:t>(0.995, 0.999）</w:t>
            </w:r>
          </w:p>
        </w:tc>
      </w:tr>
      <w:tr w14:paraId="10AD3406">
        <w:tc>
          <w:tcPr>
            <w:tcW w:w="2263" w:type="dxa"/>
            <w:tcBorders>
              <w:left w:val="nil"/>
              <w:right w:val="nil"/>
            </w:tcBorders>
          </w:tcPr>
          <w:p w14:paraId="48F3D797">
            <w:pPr>
              <w:rPr>
                <w:rFonts w:ascii="Times New Roman" w:hAnsi="Times New Roman"/>
                <w:color w:val="000000"/>
                <w:kern w:val="0"/>
                <w:sz w:val="18"/>
                <w:szCs w:val="18"/>
              </w:rPr>
            </w:pPr>
            <w:r>
              <w:rPr>
                <w:rFonts w:ascii="Times New Roman" w:hAnsi="Times New Roman"/>
                <w:color w:val="000000"/>
                <w:kern w:val="0"/>
                <w:sz w:val="18"/>
                <w:szCs w:val="18"/>
              </w:rPr>
              <w:t>75</w:t>
            </w:r>
            <w:r>
              <w:rPr>
                <w:rFonts w:ascii="Times New Roman" w:hAnsi="Times New Roman" w:eastAsia="times"/>
                <w:color w:val="000000"/>
                <w:kern w:val="0"/>
                <w:sz w:val="18"/>
                <w:szCs w:val="18"/>
                <w:vertAlign w:val="superscript"/>
              </w:rPr>
              <w:t>th</w:t>
            </w:r>
            <w:r>
              <w:rPr>
                <w:rFonts w:ascii="Times New Roman" w:hAnsi="Times New Roman" w:eastAsia="times"/>
                <w:color w:val="000000"/>
                <w:kern w:val="0"/>
                <w:sz w:val="18"/>
                <w:szCs w:val="18"/>
              </w:rPr>
              <w:t xml:space="preserve"> percentile ADC</w:t>
            </w:r>
          </w:p>
        </w:tc>
        <w:tc>
          <w:tcPr>
            <w:tcW w:w="1701" w:type="dxa"/>
            <w:tcBorders>
              <w:left w:val="nil"/>
              <w:right w:val="nil"/>
            </w:tcBorders>
          </w:tcPr>
          <w:p w14:paraId="4DA28E93">
            <w:pPr>
              <w:jc w:val="center"/>
              <w:rPr>
                <w:rFonts w:ascii="Times New Roman" w:hAnsi="Times New Roman"/>
                <w:kern w:val="0"/>
                <w:sz w:val="18"/>
                <w:szCs w:val="18"/>
              </w:rPr>
            </w:pPr>
            <w:r>
              <w:rPr>
                <w:rFonts w:ascii="Times New Roman" w:hAnsi="Times New Roman"/>
                <w:kern w:val="0"/>
                <w:sz w:val="18"/>
                <w:szCs w:val="18"/>
              </w:rPr>
              <w:t>0.994</w:t>
            </w:r>
          </w:p>
        </w:tc>
        <w:tc>
          <w:tcPr>
            <w:tcW w:w="1701" w:type="dxa"/>
            <w:tcBorders>
              <w:left w:val="nil"/>
              <w:right w:val="nil"/>
            </w:tcBorders>
          </w:tcPr>
          <w:p w14:paraId="70448B9F">
            <w:pPr>
              <w:jc w:val="center"/>
              <w:rPr>
                <w:rFonts w:ascii="Times New Roman" w:hAnsi="Times New Roman"/>
                <w:kern w:val="0"/>
                <w:sz w:val="18"/>
                <w:szCs w:val="18"/>
              </w:rPr>
            </w:pPr>
            <w:r>
              <w:rPr>
                <w:rFonts w:ascii="Times New Roman" w:hAnsi="Times New Roman"/>
                <w:kern w:val="0"/>
                <w:sz w:val="18"/>
                <w:szCs w:val="18"/>
              </w:rPr>
              <w:t>(0.985, 0.997）</w:t>
            </w:r>
          </w:p>
        </w:tc>
      </w:tr>
      <w:tr w14:paraId="51B3985C">
        <w:tc>
          <w:tcPr>
            <w:tcW w:w="2263" w:type="dxa"/>
            <w:tcBorders>
              <w:left w:val="nil"/>
              <w:right w:val="nil"/>
            </w:tcBorders>
          </w:tcPr>
          <w:p w14:paraId="5FB174F6">
            <w:pPr>
              <w:rPr>
                <w:rFonts w:ascii="Times New Roman" w:hAnsi="Times New Roman"/>
                <w:color w:val="000000"/>
                <w:kern w:val="0"/>
                <w:sz w:val="18"/>
                <w:szCs w:val="18"/>
              </w:rPr>
            </w:pPr>
            <w:r>
              <w:rPr>
                <w:rFonts w:ascii="Times New Roman" w:hAnsi="Times New Roman"/>
                <w:color w:val="000000"/>
                <w:kern w:val="0"/>
                <w:sz w:val="18"/>
                <w:szCs w:val="18"/>
              </w:rPr>
              <w:t>90</w:t>
            </w:r>
            <w:r>
              <w:rPr>
                <w:rFonts w:ascii="Times New Roman" w:hAnsi="Times New Roman" w:eastAsia="times"/>
                <w:color w:val="000000"/>
                <w:kern w:val="0"/>
                <w:sz w:val="18"/>
                <w:szCs w:val="18"/>
                <w:vertAlign w:val="superscript"/>
              </w:rPr>
              <w:t>th</w:t>
            </w:r>
            <w:r>
              <w:rPr>
                <w:rFonts w:ascii="Times New Roman" w:hAnsi="Times New Roman" w:eastAsia="times"/>
                <w:color w:val="000000"/>
                <w:kern w:val="0"/>
                <w:sz w:val="18"/>
                <w:szCs w:val="18"/>
              </w:rPr>
              <w:t xml:space="preserve"> percentile ADC</w:t>
            </w:r>
          </w:p>
        </w:tc>
        <w:tc>
          <w:tcPr>
            <w:tcW w:w="1701" w:type="dxa"/>
            <w:tcBorders>
              <w:left w:val="nil"/>
              <w:right w:val="nil"/>
            </w:tcBorders>
          </w:tcPr>
          <w:p w14:paraId="35E0F6B5">
            <w:pPr>
              <w:jc w:val="center"/>
              <w:rPr>
                <w:rFonts w:ascii="Times New Roman" w:hAnsi="Times New Roman"/>
                <w:kern w:val="0"/>
                <w:sz w:val="18"/>
                <w:szCs w:val="18"/>
              </w:rPr>
            </w:pPr>
            <w:r>
              <w:rPr>
                <w:rFonts w:ascii="Times New Roman" w:hAnsi="Times New Roman"/>
                <w:kern w:val="0"/>
                <w:sz w:val="18"/>
                <w:szCs w:val="18"/>
              </w:rPr>
              <w:t>0.986</w:t>
            </w:r>
          </w:p>
        </w:tc>
        <w:tc>
          <w:tcPr>
            <w:tcW w:w="1701" w:type="dxa"/>
            <w:tcBorders>
              <w:left w:val="nil"/>
              <w:right w:val="nil"/>
            </w:tcBorders>
          </w:tcPr>
          <w:p w14:paraId="12654277">
            <w:pPr>
              <w:jc w:val="center"/>
              <w:rPr>
                <w:rFonts w:ascii="Times New Roman" w:hAnsi="Times New Roman"/>
                <w:kern w:val="0"/>
                <w:sz w:val="18"/>
                <w:szCs w:val="18"/>
              </w:rPr>
            </w:pPr>
            <w:r>
              <w:rPr>
                <w:rFonts w:ascii="Times New Roman" w:hAnsi="Times New Roman"/>
                <w:kern w:val="0"/>
                <w:sz w:val="18"/>
                <w:szCs w:val="18"/>
              </w:rPr>
              <w:t>(0.962, 0.994）</w:t>
            </w:r>
          </w:p>
        </w:tc>
      </w:tr>
      <w:tr w14:paraId="3231B8DA">
        <w:tc>
          <w:tcPr>
            <w:tcW w:w="2263" w:type="dxa"/>
            <w:tcBorders>
              <w:left w:val="nil"/>
              <w:right w:val="nil"/>
            </w:tcBorders>
          </w:tcPr>
          <w:p w14:paraId="71E8E60C">
            <w:pPr>
              <w:rPr>
                <w:rFonts w:ascii="Times New Roman" w:hAnsi="Times New Roman"/>
                <w:color w:val="000000"/>
                <w:kern w:val="0"/>
                <w:sz w:val="18"/>
                <w:szCs w:val="18"/>
              </w:rPr>
            </w:pPr>
            <w:r>
              <w:rPr>
                <w:rFonts w:ascii="Times New Roman" w:hAnsi="Times New Roman"/>
                <w:color w:val="000000"/>
                <w:kern w:val="0"/>
                <w:sz w:val="18"/>
                <w:szCs w:val="18"/>
              </w:rPr>
              <w:t>95</w:t>
            </w:r>
            <w:r>
              <w:rPr>
                <w:rFonts w:ascii="Times New Roman" w:hAnsi="Times New Roman" w:eastAsia="times"/>
                <w:color w:val="000000"/>
                <w:kern w:val="0"/>
                <w:sz w:val="18"/>
                <w:szCs w:val="18"/>
                <w:vertAlign w:val="superscript"/>
              </w:rPr>
              <w:t>th</w:t>
            </w:r>
            <w:r>
              <w:rPr>
                <w:rFonts w:ascii="Times New Roman" w:hAnsi="Times New Roman" w:eastAsia="times"/>
                <w:color w:val="000000"/>
                <w:kern w:val="0"/>
                <w:sz w:val="18"/>
                <w:szCs w:val="18"/>
              </w:rPr>
              <w:t xml:space="preserve"> percentile ADC</w:t>
            </w:r>
          </w:p>
        </w:tc>
        <w:tc>
          <w:tcPr>
            <w:tcW w:w="1701" w:type="dxa"/>
            <w:tcBorders>
              <w:left w:val="nil"/>
              <w:right w:val="nil"/>
            </w:tcBorders>
          </w:tcPr>
          <w:p w14:paraId="0ECE5864">
            <w:pPr>
              <w:jc w:val="center"/>
              <w:rPr>
                <w:rFonts w:ascii="Times New Roman" w:hAnsi="Times New Roman"/>
                <w:kern w:val="0"/>
                <w:sz w:val="18"/>
                <w:szCs w:val="18"/>
              </w:rPr>
            </w:pPr>
            <w:r>
              <w:rPr>
                <w:rFonts w:ascii="Times New Roman" w:hAnsi="Times New Roman"/>
                <w:kern w:val="0"/>
                <w:sz w:val="18"/>
                <w:szCs w:val="18"/>
              </w:rPr>
              <w:t>0.974</w:t>
            </w:r>
          </w:p>
        </w:tc>
        <w:tc>
          <w:tcPr>
            <w:tcW w:w="1701" w:type="dxa"/>
            <w:tcBorders>
              <w:left w:val="nil"/>
              <w:right w:val="nil"/>
            </w:tcBorders>
          </w:tcPr>
          <w:p w14:paraId="1D21BBE3">
            <w:pPr>
              <w:jc w:val="center"/>
              <w:rPr>
                <w:rFonts w:ascii="Times New Roman" w:hAnsi="Times New Roman"/>
                <w:kern w:val="0"/>
                <w:sz w:val="18"/>
                <w:szCs w:val="18"/>
              </w:rPr>
            </w:pPr>
            <w:r>
              <w:rPr>
                <w:rFonts w:ascii="Times New Roman" w:hAnsi="Times New Roman"/>
                <w:kern w:val="0"/>
                <w:sz w:val="18"/>
                <w:szCs w:val="18"/>
              </w:rPr>
              <w:t>(0.929, 0.989）</w:t>
            </w:r>
          </w:p>
        </w:tc>
      </w:tr>
      <w:tr w14:paraId="33D1A1A5">
        <w:tc>
          <w:tcPr>
            <w:tcW w:w="2263" w:type="dxa"/>
            <w:tcBorders>
              <w:left w:val="nil"/>
              <w:right w:val="nil"/>
            </w:tcBorders>
          </w:tcPr>
          <w:p w14:paraId="388D3E51">
            <w:pPr>
              <w:rPr>
                <w:rFonts w:ascii="Times New Roman" w:hAnsi="Times New Roman"/>
                <w:color w:val="000000"/>
                <w:kern w:val="0"/>
                <w:sz w:val="18"/>
                <w:szCs w:val="18"/>
              </w:rPr>
            </w:pPr>
            <w:r>
              <w:rPr>
                <w:rFonts w:ascii="Times New Roman" w:hAnsi="Times New Roman"/>
                <w:color w:val="000000"/>
                <w:kern w:val="0"/>
                <w:sz w:val="18"/>
                <w:szCs w:val="18"/>
              </w:rPr>
              <w:t>ADC</w:t>
            </w:r>
            <w:r>
              <w:rPr>
                <w:rFonts w:hint="eastAsia" w:ascii="Times New Roman" w:hAnsi="Times New Roman"/>
                <w:color w:val="000000"/>
                <w:kern w:val="0"/>
                <w:sz w:val="18"/>
                <w:szCs w:val="18"/>
              </w:rPr>
              <w:t>min</w:t>
            </w:r>
          </w:p>
        </w:tc>
        <w:tc>
          <w:tcPr>
            <w:tcW w:w="1701" w:type="dxa"/>
            <w:tcBorders>
              <w:left w:val="nil"/>
              <w:right w:val="nil"/>
            </w:tcBorders>
          </w:tcPr>
          <w:p w14:paraId="1D9C68F8">
            <w:pPr>
              <w:jc w:val="center"/>
              <w:rPr>
                <w:rFonts w:ascii="Times New Roman" w:hAnsi="Times New Roman"/>
                <w:kern w:val="0"/>
                <w:sz w:val="18"/>
                <w:szCs w:val="18"/>
              </w:rPr>
            </w:pPr>
            <w:r>
              <w:rPr>
                <w:rFonts w:ascii="Times New Roman" w:hAnsi="Times New Roman"/>
                <w:kern w:val="0"/>
                <w:sz w:val="18"/>
                <w:szCs w:val="18"/>
              </w:rPr>
              <w:t>0.943</w:t>
            </w:r>
          </w:p>
        </w:tc>
        <w:tc>
          <w:tcPr>
            <w:tcW w:w="1701" w:type="dxa"/>
            <w:tcBorders>
              <w:left w:val="nil"/>
              <w:right w:val="nil"/>
            </w:tcBorders>
          </w:tcPr>
          <w:p w14:paraId="1473A6C5">
            <w:pPr>
              <w:jc w:val="center"/>
              <w:rPr>
                <w:rFonts w:ascii="Times New Roman" w:hAnsi="Times New Roman"/>
                <w:kern w:val="0"/>
                <w:sz w:val="18"/>
                <w:szCs w:val="18"/>
              </w:rPr>
            </w:pPr>
            <w:r>
              <w:rPr>
                <w:rFonts w:ascii="Times New Roman" w:hAnsi="Times New Roman"/>
                <w:kern w:val="0"/>
                <w:sz w:val="18"/>
                <w:szCs w:val="18"/>
              </w:rPr>
              <w:t>(0.879, 0.974）</w:t>
            </w:r>
          </w:p>
        </w:tc>
      </w:tr>
      <w:tr w14:paraId="5BA3A3AC">
        <w:tc>
          <w:tcPr>
            <w:tcW w:w="2263" w:type="dxa"/>
            <w:tcBorders>
              <w:left w:val="nil"/>
              <w:right w:val="nil"/>
            </w:tcBorders>
          </w:tcPr>
          <w:p w14:paraId="0C32F4C3">
            <w:pPr>
              <w:rPr>
                <w:rFonts w:ascii="Times New Roman" w:hAnsi="Times New Roman"/>
                <w:color w:val="000000"/>
                <w:kern w:val="0"/>
                <w:sz w:val="18"/>
                <w:szCs w:val="18"/>
              </w:rPr>
            </w:pPr>
            <w:r>
              <w:rPr>
                <w:rFonts w:ascii="Times New Roman" w:hAnsi="Times New Roman"/>
                <w:color w:val="000000"/>
                <w:kern w:val="0"/>
                <w:sz w:val="18"/>
                <w:szCs w:val="18"/>
              </w:rPr>
              <w:t>ADC</w:t>
            </w:r>
            <w:r>
              <w:rPr>
                <w:rFonts w:hint="eastAsia" w:ascii="Times New Roman" w:hAnsi="Times New Roman"/>
                <w:color w:val="000000"/>
                <w:kern w:val="0"/>
                <w:sz w:val="18"/>
                <w:szCs w:val="18"/>
              </w:rPr>
              <w:t>max</w:t>
            </w:r>
          </w:p>
        </w:tc>
        <w:tc>
          <w:tcPr>
            <w:tcW w:w="1701" w:type="dxa"/>
            <w:tcBorders>
              <w:left w:val="nil"/>
              <w:right w:val="nil"/>
            </w:tcBorders>
          </w:tcPr>
          <w:p w14:paraId="19E48AB3">
            <w:pPr>
              <w:jc w:val="center"/>
              <w:rPr>
                <w:rFonts w:ascii="Times New Roman" w:hAnsi="Times New Roman"/>
                <w:kern w:val="0"/>
                <w:sz w:val="18"/>
                <w:szCs w:val="18"/>
              </w:rPr>
            </w:pPr>
            <w:r>
              <w:rPr>
                <w:rFonts w:ascii="Times New Roman" w:hAnsi="Times New Roman"/>
                <w:kern w:val="0"/>
                <w:sz w:val="18"/>
                <w:szCs w:val="18"/>
              </w:rPr>
              <w:t>0.870</w:t>
            </w:r>
          </w:p>
        </w:tc>
        <w:tc>
          <w:tcPr>
            <w:tcW w:w="1701" w:type="dxa"/>
            <w:tcBorders>
              <w:left w:val="nil"/>
              <w:right w:val="nil"/>
            </w:tcBorders>
          </w:tcPr>
          <w:p w14:paraId="6FA9AECB">
            <w:pPr>
              <w:jc w:val="center"/>
              <w:rPr>
                <w:rFonts w:ascii="Times New Roman" w:hAnsi="Times New Roman"/>
                <w:kern w:val="0"/>
                <w:sz w:val="18"/>
                <w:szCs w:val="18"/>
              </w:rPr>
            </w:pPr>
            <w:r>
              <w:rPr>
                <w:rFonts w:ascii="Times New Roman" w:hAnsi="Times New Roman"/>
                <w:kern w:val="0"/>
                <w:sz w:val="18"/>
                <w:szCs w:val="18"/>
              </w:rPr>
              <w:t>(0.733, 0.939）</w:t>
            </w:r>
          </w:p>
        </w:tc>
      </w:tr>
      <w:tr w14:paraId="660044FA">
        <w:tc>
          <w:tcPr>
            <w:tcW w:w="2263" w:type="dxa"/>
            <w:tcBorders>
              <w:left w:val="nil"/>
              <w:right w:val="nil"/>
            </w:tcBorders>
          </w:tcPr>
          <w:p w14:paraId="2FCAD620">
            <w:pPr>
              <w:rPr>
                <w:rFonts w:ascii="Times New Roman" w:hAnsi="Times New Roman"/>
                <w:color w:val="000000"/>
                <w:kern w:val="0"/>
                <w:sz w:val="18"/>
                <w:szCs w:val="18"/>
              </w:rPr>
            </w:pPr>
            <w:r>
              <w:rPr>
                <w:rFonts w:ascii="Times New Roman" w:hAnsi="Times New Roman"/>
                <w:color w:val="000000"/>
                <w:kern w:val="0"/>
                <w:sz w:val="18"/>
                <w:szCs w:val="18"/>
              </w:rPr>
              <w:t>ADCmean</w:t>
            </w:r>
          </w:p>
        </w:tc>
        <w:tc>
          <w:tcPr>
            <w:tcW w:w="1701" w:type="dxa"/>
            <w:tcBorders>
              <w:left w:val="nil"/>
              <w:right w:val="nil"/>
            </w:tcBorders>
          </w:tcPr>
          <w:p w14:paraId="13855EE5">
            <w:pPr>
              <w:jc w:val="center"/>
              <w:rPr>
                <w:rFonts w:ascii="Times New Roman" w:hAnsi="Times New Roman"/>
                <w:kern w:val="0"/>
                <w:sz w:val="18"/>
                <w:szCs w:val="18"/>
              </w:rPr>
            </w:pPr>
            <w:r>
              <w:rPr>
                <w:rFonts w:ascii="Times New Roman" w:hAnsi="Times New Roman"/>
                <w:kern w:val="0"/>
                <w:sz w:val="18"/>
                <w:szCs w:val="18"/>
              </w:rPr>
              <w:t>0.996</w:t>
            </w:r>
          </w:p>
        </w:tc>
        <w:tc>
          <w:tcPr>
            <w:tcW w:w="1701" w:type="dxa"/>
            <w:tcBorders>
              <w:left w:val="nil"/>
              <w:right w:val="nil"/>
            </w:tcBorders>
          </w:tcPr>
          <w:p w14:paraId="7E9645CA">
            <w:pPr>
              <w:jc w:val="center"/>
              <w:rPr>
                <w:rFonts w:ascii="Times New Roman" w:hAnsi="Times New Roman"/>
                <w:kern w:val="0"/>
                <w:sz w:val="18"/>
                <w:szCs w:val="18"/>
              </w:rPr>
            </w:pPr>
            <w:r>
              <w:rPr>
                <w:rFonts w:ascii="Times New Roman" w:hAnsi="Times New Roman"/>
                <w:kern w:val="0"/>
                <w:sz w:val="18"/>
                <w:szCs w:val="18"/>
              </w:rPr>
              <w:t>(0.991, 0.998）</w:t>
            </w:r>
          </w:p>
        </w:tc>
      </w:tr>
      <w:tr w14:paraId="218BA586">
        <w:trPr>
          <w:trHeight w:val="74" w:hRule="atLeast"/>
        </w:trPr>
        <w:tc>
          <w:tcPr>
            <w:tcW w:w="2263" w:type="dxa"/>
            <w:tcBorders>
              <w:left w:val="nil"/>
              <w:right w:val="nil"/>
            </w:tcBorders>
          </w:tcPr>
          <w:p w14:paraId="3363088F">
            <w:pPr>
              <w:rPr>
                <w:rFonts w:ascii="Times New Roman" w:hAnsi="Times New Roman"/>
                <w:color w:val="000000"/>
                <w:kern w:val="0"/>
                <w:sz w:val="18"/>
                <w:szCs w:val="18"/>
              </w:rPr>
            </w:pPr>
            <w:r>
              <w:rPr>
                <w:rFonts w:ascii="Times New Roman" w:hAnsi="Times New Roman"/>
                <w:color w:val="000000"/>
                <w:kern w:val="0"/>
                <w:sz w:val="18"/>
                <w:szCs w:val="18"/>
              </w:rPr>
              <w:t>Skewness</w:t>
            </w:r>
          </w:p>
        </w:tc>
        <w:tc>
          <w:tcPr>
            <w:tcW w:w="1701" w:type="dxa"/>
            <w:tcBorders>
              <w:left w:val="nil"/>
              <w:right w:val="nil"/>
            </w:tcBorders>
          </w:tcPr>
          <w:p w14:paraId="794C1257">
            <w:pPr>
              <w:jc w:val="center"/>
              <w:rPr>
                <w:rFonts w:ascii="Times New Roman" w:hAnsi="Times New Roman"/>
                <w:kern w:val="0"/>
                <w:sz w:val="18"/>
                <w:szCs w:val="18"/>
              </w:rPr>
            </w:pPr>
            <w:r>
              <w:rPr>
                <w:rFonts w:ascii="Times New Roman" w:hAnsi="Times New Roman"/>
                <w:kern w:val="0"/>
                <w:sz w:val="18"/>
                <w:szCs w:val="18"/>
              </w:rPr>
              <w:t>0.918</w:t>
            </w:r>
          </w:p>
        </w:tc>
        <w:tc>
          <w:tcPr>
            <w:tcW w:w="1701" w:type="dxa"/>
            <w:tcBorders>
              <w:left w:val="nil"/>
              <w:right w:val="nil"/>
            </w:tcBorders>
          </w:tcPr>
          <w:p w14:paraId="76687CE0">
            <w:pPr>
              <w:jc w:val="center"/>
              <w:rPr>
                <w:rFonts w:ascii="Times New Roman" w:hAnsi="Times New Roman"/>
                <w:kern w:val="0"/>
                <w:sz w:val="18"/>
                <w:szCs w:val="18"/>
              </w:rPr>
            </w:pPr>
            <w:r>
              <w:rPr>
                <w:rFonts w:ascii="Times New Roman" w:hAnsi="Times New Roman"/>
                <w:kern w:val="0"/>
                <w:sz w:val="18"/>
                <w:szCs w:val="18"/>
              </w:rPr>
              <w:t>(0.827, 0.962)</w:t>
            </w:r>
          </w:p>
        </w:tc>
      </w:tr>
      <w:tr w14:paraId="4E1BFDD7">
        <w:trPr>
          <w:trHeight w:val="74" w:hRule="atLeast"/>
        </w:trPr>
        <w:tc>
          <w:tcPr>
            <w:tcW w:w="2263" w:type="dxa"/>
            <w:tcBorders>
              <w:left w:val="nil"/>
              <w:right w:val="nil"/>
            </w:tcBorders>
          </w:tcPr>
          <w:p w14:paraId="0559BACF">
            <w:pPr>
              <w:rPr>
                <w:rFonts w:ascii="Times New Roman" w:hAnsi="Times New Roman"/>
                <w:color w:val="000000"/>
                <w:kern w:val="0"/>
                <w:sz w:val="18"/>
                <w:szCs w:val="18"/>
                <w:lang w:eastAsia="zh-Hans"/>
              </w:rPr>
            </w:pPr>
            <w:r>
              <w:rPr>
                <w:rFonts w:ascii="Times New Roman" w:hAnsi="Times New Roman"/>
                <w:color w:val="000000"/>
                <w:kern w:val="0"/>
                <w:sz w:val="18"/>
                <w:szCs w:val="18"/>
                <w:lang w:eastAsia="zh-Hans"/>
              </w:rPr>
              <w:t>C</w:t>
            </w:r>
            <w:r>
              <w:rPr>
                <w:rFonts w:hint="eastAsia" w:ascii="Times New Roman" w:hAnsi="Times New Roman"/>
                <w:color w:val="000000"/>
                <w:kern w:val="0"/>
                <w:sz w:val="18"/>
                <w:szCs w:val="18"/>
                <w:lang w:eastAsia="zh-Hans"/>
              </w:rPr>
              <w:t>a</w:t>
            </w:r>
            <w:r>
              <w:rPr>
                <w:rFonts w:ascii="Times New Roman" w:hAnsi="Times New Roman"/>
                <w:color w:val="000000"/>
                <w:kern w:val="0"/>
                <w:sz w:val="18"/>
                <w:szCs w:val="18"/>
                <w:lang w:eastAsia="zh-Hans"/>
              </w:rPr>
              <w:t>l</w:t>
            </w:r>
            <w:r>
              <w:rPr>
                <w:rFonts w:hint="eastAsia" w:ascii="Times New Roman" w:hAnsi="Times New Roman"/>
                <w:color w:val="000000"/>
                <w:kern w:val="0"/>
                <w:sz w:val="18"/>
                <w:szCs w:val="18"/>
                <w:lang w:eastAsia="zh-Hans"/>
              </w:rPr>
              <w:t>cification</w:t>
            </w:r>
          </w:p>
        </w:tc>
        <w:tc>
          <w:tcPr>
            <w:tcW w:w="1701" w:type="dxa"/>
            <w:tcBorders>
              <w:left w:val="nil"/>
              <w:right w:val="nil"/>
            </w:tcBorders>
          </w:tcPr>
          <w:p w14:paraId="5E60425B">
            <w:pPr>
              <w:jc w:val="center"/>
              <w:rPr>
                <w:rFonts w:ascii="Times New Roman" w:hAnsi="Times New Roman"/>
                <w:kern w:val="0"/>
                <w:sz w:val="18"/>
                <w:szCs w:val="18"/>
              </w:rPr>
            </w:pPr>
            <w:r>
              <w:rPr>
                <w:rFonts w:ascii="Times New Roman" w:hAnsi="Times New Roman"/>
                <w:kern w:val="0"/>
                <w:sz w:val="18"/>
                <w:szCs w:val="18"/>
              </w:rPr>
              <w:t>1</w:t>
            </w:r>
          </w:p>
        </w:tc>
        <w:tc>
          <w:tcPr>
            <w:tcW w:w="1701" w:type="dxa"/>
            <w:tcBorders>
              <w:left w:val="nil"/>
              <w:right w:val="nil"/>
            </w:tcBorders>
          </w:tcPr>
          <w:p w14:paraId="2DDE8EE0">
            <w:pPr>
              <w:jc w:val="center"/>
              <w:rPr>
                <w:rFonts w:ascii="Times New Roman" w:hAnsi="Times New Roman"/>
                <w:kern w:val="0"/>
                <w:sz w:val="18"/>
                <w:szCs w:val="18"/>
              </w:rPr>
            </w:pPr>
            <w:r>
              <w:rPr>
                <w:rFonts w:ascii="Times New Roman" w:hAnsi="Times New Roman"/>
                <w:kern w:val="0"/>
                <w:sz w:val="18"/>
                <w:szCs w:val="18"/>
              </w:rPr>
              <w:t>(1,1)</w:t>
            </w:r>
          </w:p>
        </w:tc>
      </w:tr>
      <w:tr w14:paraId="69C89211">
        <w:trPr>
          <w:trHeight w:val="74" w:hRule="atLeast"/>
        </w:trPr>
        <w:tc>
          <w:tcPr>
            <w:tcW w:w="2263" w:type="dxa"/>
            <w:tcBorders>
              <w:left w:val="nil"/>
              <w:right w:val="nil"/>
            </w:tcBorders>
          </w:tcPr>
          <w:p w14:paraId="22E61279">
            <w:pPr>
              <w:rPr>
                <w:rFonts w:ascii="Times New Roman" w:hAnsi="Times New Roman"/>
                <w:color w:val="000000"/>
                <w:kern w:val="0"/>
                <w:sz w:val="18"/>
                <w:szCs w:val="18"/>
              </w:rPr>
            </w:pPr>
            <w:r>
              <w:rPr>
                <w:rFonts w:ascii="Times New Roman" w:hAnsi="Times New Roman"/>
                <w:color w:val="000000"/>
                <w:kern w:val="0"/>
                <w:sz w:val="18"/>
                <w:szCs w:val="18"/>
              </w:rPr>
              <w:t>Cyst</w:t>
            </w:r>
          </w:p>
        </w:tc>
        <w:tc>
          <w:tcPr>
            <w:tcW w:w="1701" w:type="dxa"/>
            <w:tcBorders>
              <w:left w:val="nil"/>
              <w:right w:val="nil"/>
            </w:tcBorders>
          </w:tcPr>
          <w:p w14:paraId="6F5F7EFA">
            <w:pPr>
              <w:jc w:val="center"/>
              <w:rPr>
                <w:rFonts w:ascii="Times New Roman" w:hAnsi="Times New Roman"/>
                <w:kern w:val="0"/>
                <w:sz w:val="18"/>
                <w:szCs w:val="18"/>
              </w:rPr>
            </w:pPr>
            <w:r>
              <w:rPr>
                <w:rFonts w:ascii="Times New Roman" w:hAnsi="Times New Roman"/>
                <w:kern w:val="0"/>
                <w:sz w:val="18"/>
                <w:szCs w:val="18"/>
              </w:rPr>
              <w:t>0.950</w:t>
            </w:r>
          </w:p>
        </w:tc>
        <w:tc>
          <w:tcPr>
            <w:tcW w:w="1701" w:type="dxa"/>
            <w:tcBorders>
              <w:left w:val="nil"/>
              <w:right w:val="nil"/>
            </w:tcBorders>
          </w:tcPr>
          <w:p w14:paraId="3D97208D">
            <w:pPr>
              <w:jc w:val="center"/>
              <w:rPr>
                <w:rFonts w:ascii="Times New Roman" w:hAnsi="Times New Roman"/>
                <w:kern w:val="0"/>
                <w:sz w:val="18"/>
                <w:szCs w:val="18"/>
              </w:rPr>
            </w:pPr>
            <w:r>
              <w:rPr>
                <w:rFonts w:ascii="Times New Roman" w:hAnsi="Times New Roman"/>
                <w:kern w:val="0"/>
                <w:sz w:val="18"/>
                <w:szCs w:val="18"/>
              </w:rPr>
              <w:t>(0.895-1.006)</w:t>
            </w:r>
          </w:p>
        </w:tc>
      </w:tr>
      <w:tr w14:paraId="0219627C">
        <w:trPr>
          <w:trHeight w:val="74" w:hRule="atLeast"/>
        </w:trPr>
        <w:tc>
          <w:tcPr>
            <w:tcW w:w="2263" w:type="dxa"/>
            <w:tcBorders>
              <w:left w:val="nil"/>
              <w:bottom w:val="single" w:color="auto" w:sz="4" w:space="0"/>
              <w:right w:val="nil"/>
            </w:tcBorders>
          </w:tcPr>
          <w:p w14:paraId="4E989601">
            <w:pPr>
              <w:rPr>
                <w:rFonts w:ascii="Times New Roman" w:hAnsi="Times New Roman"/>
                <w:color w:val="000000"/>
                <w:kern w:val="0"/>
                <w:sz w:val="18"/>
                <w:szCs w:val="18"/>
              </w:rPr>
            </w:pPr>
            <w:r>
              <w:rPr>
                <w:rFonts w:ascii="Times New Roman" w:hAnsi="Times New Roman"/>
                <w:color w:val="000000"/>
                <w:kern w:val="0"/>
                <w:sz w:val="18"/>
                <w:szCs w:val="18"/>
              </w:rPr>
              <w:t>Contour</w:t>
            </w:r>
          </w:p>
        </w:tc>
        <w:tc>
          <w:tcPr>
            <w:tcW w:w="1701" w:type="dxa"/>
            <w:tcBorders>
              <w:left w:val="nil"/>
              <w:bottom w:val="single" w:color="auto" w:sz="4" w:space="0"/>
              <w:right w:val="nil"/>
            </w:tcBorders>
          </w:tcPr>
          <w:p w14:paraId="4EBF798E">
            <w:pPr>
              <w:jc w:val="center"/>
              <w:rPr>
                <w:rFonts w:ascii="Times New Roman" w:hAnsi="Times New Roman"/>
                <w:kern w:val="0"/>
                <w:sz w:val="18"/>
                <w:szCs w:val="18"/>
              </w:rPr>
            </w:pPr>
            <w:r>
              <w:rPr>
                <w:rFonts w:ascii="Times New Roman" w:hAnsi="Times New Roman"/>
                <w:kern w:val="0"/>
                <w:sz w:val="18"/>
                <w:szCs w:val="18"/>
              </w:rPr>
              <w:t>0.943</w:t>
            </w:r>
          </w:p>
        </w:tc>
        <w:tc>
          <w:tcPr>
            <w:tcW w:w="1701" w:type="dxa"/>
            <w:tcBorders>
              <w:left w:val="nil"/>
              <w:bottom w:val="single" w:color="auto" w:sz="4" w:space="0"/>
              <w:right w:val="nil"/>
            </w:tcBorders>
          </w:tcPr>
          <w:p w14:paraId="22A72A95">
            <w:pPr>
              <w:jc w:val="center"/>
              <w:rPr>
                <w:rFonts w:ascii="Times New Roman" w:hAnsi="Times New Roman"/>
                <w:kern w:val="0"/>
                <w:sz w:val="18"/>
                <w:szCs w:val="18"/>
              </w:rPr>
            </w:pPr>
            <w:r>
              <w:rPr>
                <w:rFonts w:ascii="Times New Roman" w:hAnsi="Times New Roman"/>
                <w:kern w:val="0"/>
                <w:sz w:val="18"/>
                <w:szCs w:val="18"/>
              </w:rPr>
              <w:t>(0.879-1.007)</w:t>
            </w:r>
          </w:p>
        </w:tc>
      </w:tr>
    </w:tbl>
    <w:p w14:paraId="22E3E60C">
      <w:pPr>
        <w:rPr>
          <w:rFonts w:ascii="Times New Roman" w:hAnsi="Times New Roman"/>
          <w:sz w:val="18"/>
          <w:szCs w:val="18"/>
        </w:rPr>
      </w:pPr>
      <w:r>
        <w:rPr>
          <w:rFonts w:ascii="Times New Roman" w:hAnsi="Times New Roman"/>
          <w:sz w:val="18"/>
          <w:szCs w:val="18"/>
        </w:rPr>
        <w:t xml:space="preserve">ICC, interclass correlation coefficient, </w:t>
      </w:r>
      <w:r>
        <w:rPr>
          <w:rFonts w:ascii="Times New Roman" w:hAnsi="Times New Roman"/>
          <w:sz w:val="18"/>
          <w:szCs w:val="18"/>
          <w:lang w:eastAsia="zh-Hans"/>
        </w:rPr>
        <w:t>CI, confidence interval.</w:t>
      </w:r>
    </w:p>
    <w:p w14:paraId="57E5DDF3">
      <w:pPr>
        <w:rPr>
          <w:rFonts w:ascii="Times New Roman" w:hAnsi="Times New Roman"/>
          <w:lang w:eastAsia="zh-Hans"/>
        </w:rPr>
      </w:pPr>
    </w:p>
    <w:p w14:paraId="410D89E9">
      <w:pPr>
        <w:rPr>
          <w:rFonts w:ascii="Times New Roman" w:hAnsi="Times New Roman"/>
          <w:lang w:eastAsia="zh-Hans"/>
        </w:rPr>
      </w:pPr>
    </w:p>
    <w:p w14:paraId="1D447179">
      <w:pPr>
        <w:widowControl/>
        <w:jc w:val="left"/>
        <w:rPr>
          <w:rFonts w:ascii="Times New Roman Regular" w:hAnsi="Times New Roman Regular" w:eastAsia="Times New Roman Regular" w:cs="Times New Roman Regular"/>
          <w:color w:val="000000" w:themeColor="text1"/>
          <w:kern w:val="0"/>
          <w:sz w:val="24"/>
          <w:szCs w:val="24"/>
          <w:lang w:bidi="ar"/>
          <w14:textFill>
            <w14:solidFill>
              <w14:schemeClr w14:val="tx1"/>
            </w14:solidFill>
          </w14:textFill>
        </w:rPr>
      </w:pPr>
      <w:r>
        <w:rPr>
          <w:rFonts w:ascii="Times New Roman Regular" w:hAnsi="Times New Roman Regular" w:eastAsia="Times New Roman Regular" w:cs="Times New Roman Regular"/>
          <w:color w:val="000000" w:themeColor="text1"/>
          <w:kern w:val="0"/>
          <w:sz w:val="24"/>
          <w:szCs w:val="24"/>
          <w:lang w:bidi="ar"/>
          <w14:textFill>
            <w14:solidFill>
              <w14:schemeClr w14:val="tx1"/>
            </w14:solidFill>
          </w14:textFill>
        </w:rPr>
        <w:br w:type="page"/>
      </w:r>
    </w:p>
    <w:p w14:paraId="36A34D90">
      <w:pPr>
        <w:rPr>
          <w:rFonts w:ascii="Times New Roman" w:hAnsi="Times New Roman"/>
          <w:b/>
          <w:bCs/>
          <w:sz w:val="24"/>
          <w:szCs w:val="24"/>
        </w:rPr>
      </w:pPr>
      <w:r>
        <w:rPr>
          <w:rFonts w:ascii="Times New Roman" w:hAnsi="Times New Roman"/>
          <w:b/>
          <w:bCs/>
          <w:sz w:val="24"/>
          <w:szCs w:val="24"/>
        </w:rPr>
        <w:t>Appendices Note 1</w:t>
      </w:r>
      <w:r>
        <w:rPr>
          <w:rFonts w:hint="eastAsia" w:ascii="Times New Roman" w:hAnsi="Times New Roman"/>
          <w:b/>
          <w:bCs/>
          <w:sz w:val="24"/>
          <w:szCs w:val="24"/>
        </w:rPr>
        <w:t>:</w:t>
      </w:r>
      <w:r>
        <w:rPr>
          <w:rFonts w:ascii="Times New Roman" w:hAnsi="Times New Roman"/>
          <w:b/>
          <w:bCs/>
          <w:sz w:val="24"/>
          <w:szCs w:val="24"/>
        </w:rPr>
        <w:t xml:space="preserve"> CT</w:t>
      </w:r>
      <w:r>
        <w:rPr>
          <w:rFonts w:ascii="Times New Roman" w:hAnsi="Times New Roman"/>
          <w:b/>
          <w:bCs/>
          <w:sz w:val="24"/>
          <w:szCs w:val="24"/>
          <w:lang w:eastAsia="zh-Hans" w:bidi="ar"/>
        </w:rPr>
        <w:t xml:space="preserve"> imaging protocol in patients</w:t>
      </w:r>
      <w:r>
        <w:rPr>
          <w:rFonts w:ascii="Times New Roman" w:hAnsi="Times New Roman"/>
          <w:b/>
          <w:bCs/>
          <w:sz w:val="24"/>
          <w:szCs w:val="24"/>
          <w:lang w:eastAsia="zh-Hans"/>
        </w:rPr>
        <w:t>.</w:t>
      </w:r>
    </w:p>
    <w:p w14:paraId="31E35000">
      <w:pPr>
        <w:pStyle w:val="2"/>
        <w:widowControl/>
        <w:jc w:val="left"/>
        <w:rPr>
          <w:rFonts w:ascii="Times New Roman" w:hAnsi="Times New Roman" w:eastAsia="Helvetica"/>
          <w:kern w:val="0"/>
          <w:szCs w:val="24"/>
          <w:lang w:bidi="ar"/>
        </w:rPr>
      </w:pPr>
      <w:r>
        <w:rPr>
          <w:rFonts w:ascii="Times New Roman" w:hAnsi="Times New Roman" w:eastAsia="Helvetica"/>
          <w:kern w:val="0"/>
          <w:szCs w:val="24"/>
          <w:lang w:bidi="ar"/>
        </w:rPr>
        <w:t>All CT scans were performed using the following scanners: iCT 256 (Philips, Cleveland), Ingenuity core128 (Philips, Cleveland), Revolution CT (GE, Waukesha), and Discovery CT750 HD (GE, Waukesha). CT scans were performed with a tube voltage of 120 kVp, automated mAs exposure, pitch of 1.0. Images were reconstructed at 1.0 mm thickness and 1.0 mm interval using standard kernels. Scan field was from the lung apex to the middle portion of both kidneys.</w:t>
      </w:r>
    </w:p>
    <w:p w14:paraId="68039E2C">
      <w:pPr>
        <w:pStyle w:val="2"/>
        <w:widowControl/>
        <w:jc w:val="left"/>
        <w:rPr>
          <w:rFonts w:ascii="Times New Roman" w:hAnsi="Times New Roman" w:eastAsia="Helvetica"/>
          <w:kern w:val="0"/>
          <w:szCs w:val="24"/>
          <w:lang w:bidi="ar"/>
        </w:rPr>
      </w:pPr>
    </w:p>
    <w:p w14:paraId="2A989EC0">
      <w:pPr>
        <w:rPr>
          <w:rFonts w:ascii="Times New Roman" w:hAnsi="Times New Roman" w:eastAsia="Times New Roman Regular"/>
          <w:b/>
          <w:bCs/>
          <w:color w:val="000000" w:themeColor="text1"/>
          <w:kern w:val="0"/>
          <w:sz w:val="24"/>
          <w:szCs w:val="24"/>
          <w:lang w:bidi="ar"/>
          <w14:textFill>
            <w14:solidFill>
              <w14:schemeClr w14:val="tx1"/>
            </w14:solidFill>
          </w14:textFill>
        </w:rPr>
      </w:pPr>
      <w:r>
        <w:rPr>
          <w:rFonts w:ascii="Times New Roman" w:hAnsi="Times New Roman" w:eastAsia="Times New Roman Regular"/>
          <w:b/>
          <w:bCs/>
          <w:color w:val="000000" w:themeColor="text1"/>
          <w:kern w:val="0"/>
          <w:sz w:val="24"/>
          <w:szCs w:val="24"/>
          <w:lang w:bidi="ar"/>
          <w14:textFill>
            <w14:solidFill>
              <w14:schemeClr w14:val="tx1"/>
            </w14:solidFill>
          </w14:textFill>
        </w:rPr>
        <w:t>Appendices Note 2.</w:t>
      </w:r>
      <w:r>
        <w:rPr>
          <w:rFonts w:ascii="Times New Roman" w:hAnsi="Times New Roman" w:eastAsia="Times New Roman Regular"/>
          <w:color w:val="000000" w:themeColor="text1"/>
          <w:kern w:val="0"/>
          <w:sz w:val="24"/>
          <w:szCs w:val="24"/>
          <w:lang w:bidi="ar"/>
          <w14:textFill>
            <w14:solidFill>
              <w14:schemeClr w14:val="tx1"/>
            </w14:solidFill>
          </w14:textFill>
        </w:rPr>
        <w:t xml:space="preserve"> </w:t>
      </w:r>
      <w:r>
        <w:rPr>
          <w:rFonts w:ascii="Times New Roman" w:hAnsi="Times New Roman" w:eastAsia="Times New Roman Regular"/>
          <w:b/>
          <w:bCs/>
          <w:color w:val="000000" w:themeColor="text1"/>
          <w:kern w:val="0"/>
          <w:sz w:val="24"/>
          <w:szCs w:val="24"/>
          <w:lang w:bidi="ar"/>
          <w14:textFill>
            <w14:solidFill>
              <w14:schemeClr w14:val="tx1"/>
            </w14:solidFill>
          </w14:textFill>
        </w:rPr>
        <w:t xml:space="preserve">Example of contour typing and contrast-enhanced chest </w:t>
      </w:r>
      <w:r>
        <w:rPr>
          <w:rFonts w:ascii="Times New Roman" w:hAnsi="Times New Roman" w:eastAsia="Times New Roman Regular"/>
          <w:b/>
          <w:bCs/>
          <w:color w:val="000000" w:themeColor="text1"/>
          <w:sz w:val="24"/>
          <w:szCs w:val="24"/>
          <w:lang w:bidi="ar"/>
          <w14:textFill>
            <w14:solidFill>
              <w14:schemeClr w14:val="tx1"/>
            </w14:solidFill>
          </w14:textFill>
        </w:rPr>
        <w:t>MRI examples</w:t>
      </w:r>
      <w:r>
        <w:rPr>
          <w:rFonts w:ascii="Times New Roman" w:hAnsi="Times New Roman" w:eastAsia="Times New Roman Regular"/>
          <w:b/>
          <w:bCs/>
          <w:color w:val="000000" w:themeColor="text1"/>
          <w:kern w:val="0"/>
          <w:sz w:val="24"/>
          <w:szCs w:val="24"/>
          <w:lang w:bidi="ar"/>
          <w14:textFill>
            <w14:solidFill>
              <w14:schemeClr w14:val="tx1"/>
            </w14:solidFill>
          </w14:textFill>
        </w:rPr>
        <w:t xml:space="preserve"> of contour. </w:t>
      </w:r>
    </w:p>
    <w:p w14:paraId="00B83A5A">
      <w:pPr>
        <w:rPr>
          <w:rFonts w:ascii="Times New Roman Regular" w:hAnsi="Times New Roman Regular" w:eastAsia="Times New Roman Regular" w:cs="Times New Roman Regular"/>
          <w:color w:val="000000" w:themeColor="text1"/>
          <w:kern w:val="0"/>
          <w:sz w:val="24"/>
          <w:szCs w:val="24"/>
          <w:lang w:bidi="ar"/>
          <w14:textFill>
            <w14:solidFill>
              <w14:schemeClr w14:val="tx1"/>
            </w14:solidFill>
          </w14:textFill>
        </w:rPr>
      </w:pPr>
      <w:r>
        <w:rPr>
          <w:rFonts w:ascii="Times New Roman" w:hAnsi="Times New Roman"/>
          <w:lang w:eastAsia="zh-Hans"/>
        </w:rPr>
        <w:drawing>
          <wp:inline distT="0" distB="0" distL="114300" distR="114300">
            <wp:extent cx="5273675" cy="2291715"/>
            <wp:effectExtent l="0" t="0" r="9525" b="19685"/>
            <wp:docPr id="1" name="图片 1" descr="流程图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流程图_副本"/>
                    <pic:cNvPicPr>
                      <a:picLocks noChangeAspect="1"/>
                    </pic:cNvPicPr>
                  </pic:nvPicPr>
                  <pic:blipFill>
                    <a:blip r:embed="rId4"/>
                    <a:stretch>
                      <a:fillRect/>
                    </a:stretch>
                  </pic:blipFill>
                  <pic:spPr>
                    <a:xfrm>
                      <a:off x="0" y="0"/>
                      <a:ext cx="5273675" cy="2291715"/>
                    </a:xfrm>
                    <a:prstGeom prst="rect">
                      <a:avLst/>
                    </a:prstGeom>
                  </pic:spPr>
                </pic:pic>
              </a:graphicData>
            </a:graphic>
          </wp:inline>
        </w:drawing>
      </w:r>
      <w:r>
        <w:rPr>
          <w:rFonts w:ascii="Times New Roman Regular" w:hAnsi="Times New Roman Regular" w:eastAsia="Times New Roman Regular" w:cs="Times New Roman Regular"/>
          <w:color w:val="000000" w:themeColor="text1"/>
          <w:sz w:val="24"/>
          <w:szCs w:val="24"/>
          <w:lang w:bidi="ar"/>
          <w14:textFill>
            <w14:solidFill>
              <w14:schemeClr w14:val="tx1"/>
            </w14:solidFill>
          </w14:textFill>
        </w:rPr>
        <w:t xml:space="preserve">a, </w:t>
      </w:r>
      <w:r>
        <w:rPr>
          <w:rFonts w:ascii="Times New Roman Regular" w:hAnsi="Times New Roman Regular" w:eastAsia="Times New Roman Regular" w:cs="Times New Roman Regular"/>
          <w:color w:val="000000" w:themeColor="text1"/>
          <w:kern w:val="0"/>
          <w:sz w:val="24"/>
          <w:szCs w:val="24"/>
          <w:lang w:bidi="ar"/>
          <w14:textFill>
            <w14:solidFill>
              <w14:schemeClr w14:val="tx1"/>
            </w14:solidFill>
          </w14:textFill>
        </w:rPr>
        <w:t>Smooth contour. b, Lobulated contour</w:t>
      </w:r>
    </w:p>
    <w:p w14:paraId="1DBB60B4">
      <w:pPr>
        <w:rPr>
          <w:rFonts w:ascii="Times New Roman Regular" w:hAnsi="Times New Roman Regular" w:eastAsia="Times New Roman Regular" w:cs="Times New Roman Regular"/>
          <w:color w:val="000000" w:themeColor="text1"/>
          <w:kern w:val="0"/>
          <w:sz w:val="24"/>
          <w:szCs w:val="24"/>
          <w:lang w:bidi="ar"/>
          <w14:textFill>
            <w14:solidFill>
              <w14:schemeClr w14:val="tx1"/>
            </w14:solidFill>
          </w14:textFill>
        </w:rPr>
      </w:pPr>
    </w:p>
    <w:p w14:paraId="1D0C2F1D">
      <w:pPr>
        <w:rPr>
          <w:rFonts w:ascii="Times New Roman Regular" w:hAnsi="Times New Roman Regular" w:eastAsia="Times New Roman Regular" w:cs="Times New Roman Regular"/>
          <w:color w:val="000000" w:themeColor="text1"/>
          <w:kern w:val="0"/>
          <w:sz w:val="24"/>
          <w:szCs w:val="24"/>
          <w:lang w:bidi="ar"/>
          <w14:textFill>
            <w14:solidFill>
              <w14:schemeClr w14:val="tx1"/>
            </w14:solidFill>
          </w14:textFill>
        </w:rPr>
      </w:pPr>
      <w:r>
        <w:rPr>
          <w:rFonts w:ascii="Times New Roman Regular" w:hAnsi="Times New Roman Regular" w:eastAsia="Times New Roman Regular" w:cs="Times New Roman Regular"/>
          <w:color w:val="000000" w:themeColor="text1"/>
          <w:kern w:val="0"/>
          <w:sz w:val="24"/>
          <w:szCs w:val="24"/>
          <w:lang w:bidi="ar"/>
          <w14:textFill>
            <w14:solidFill>
              <w14:schemeClr w14:val="tx1"/>
            </w14:solidFill>
          </w14:textFill>
        </w:rPr>
        <w:t>Reference:</w:t>
      </w:r>
    </w:p>
    <w:p w14:paraId="4C24C5A8">
      <w:pPr>
        <w:rPr>
          <w:rFonts w:ascii="Times New Roman Regular" w:hAnsi="Times New Roman Regular" w:eastAsia="Times New Roman Regular" w:cs="Times New Roman Regular"/>
          <w:color w:val="000000" w:themeColor="text1"/>
          <w:kern w:val="0"/>
          <w:sz w:val="24"/>
          <w:szCs w:val="24"/>
          <w:lang w:bidi="ar"/>
          <w14:textFill>
            <w14:solidFill>
              <w14:schemeClr w14:val="tx1"/>
            </w14:solidFill>
          </w14:textFill>
        </w:rPr>
      </w:pPr>
      <w:r>
        <w:rPr>
          <w:rFonts w:ascii="Times New Roman Regular" w:hAnsi="Times New Roman Regular" w:eastAsia="Times New Roman Regular" w:cs="Times New Roman Regular"/>
          <w:color w:val="000000" w:themeColor="text1"/>
          <w:kern w:val="0"/>
          <w:sz w:val="24"/>
          <w:szCs w:val="24"/>
          <w:lang w:bidi="ar"/>
          <w14:textFill>
            <w14:solidFill>
              <w14:schemeClr w14:val="tx1"/>
            </w14:solidFill>
          </w14:textFill>
        </w:rPr>
        <w:t>Marom EM, Rosado-de-Christenson ML, Bruzzi JF, Hara M, Sonett JR, Ketai L. Standard report terms for chest computed tomography reports of anterior mediastinal masses suspicious for thymoma. J Thorac Oncol. 2011 Jul;6(7 Suppl 3):S1717-23.</w:t>
      </w:r>
    </w:p>
    <w:p w14:paraId="03122676">
      <w:pPr>
        <w:rPr>
          <w:rFonts w:ascii="Times New Roman" w:hAnsi="Times New Roman"/>
          <w:lang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DengXian">
    <w:altName w:val="汉仪中等线KW"/>
    <w:panose1 w:val="02010600030101010101"/>
    <w:charset w:val="86"/>
    <w:family w:val="auto"/>
    <w:pitch w:val="default"/>
    <w:sig w:usb0="00000000" w:usb1="00000000" w:usb2="00000016" w:usb3="00000000" w:csb0="0004000F" w:csb1="00000000"/>
  </w:font>
  <w:font w:name="Helvetica">
    <w:panose1 w:val="00000000000000000000"/>
    <w:charset w:val="00"/>
    <w:family w:val="auto"/>
    <w:pitch w:val="default"/>
    <w:sig w:usb0="E00002FF" w:usb1="5000785B" w:usb2="00000000" w:usb3="00000000" w:csb0="2000019F" w:csb1="4F010000"/>
  </w:font>
  <w:font w:name="Times New Roman Bold">
    <w:panose1 w:val="02020603050405020304"/>
    <w:charset w:val="00"/>
    <w:family w:val="auto"/>
    <w:pitch w:val="default"/>
    <w:sig w:usb0="E0002AEF" w:usb1="C0007841" w:usb2="00000009" w:usb3="00000000" w:csb0="400001FF" w:csb1="FFFF0000"/>
  </w:font>
  <w:font w:name="Times New Roman Regular">
    <w:panose1 w:val="02020603050405020304"/>
    <w:charset w:val="00"/>
    <w:family w:val="auto"/>
    <w:pitch w:val="default"/>
    <w:sig w:usb0="E0002AEF" w:usb1="C0007841" w:usb2="00000009" w:usb3="00000000" w:csb0="400001FF" w:csb1="FFFF0000"/>
  </w:font>
  <w:font w:name="times">
    <w:altName w:val="苹方-简"/>
    <w:panose1 w:val="00000500000000020000"/>
    <w:charset w:val="00"/>
    <w:family w:val="roman"/>
    <w:pitch w:val="default"/>
    <w:sig w:usb0="00000000" w:usb1="00000000" w:usb2="00000009" w:usb3="00000000" w:csb0="000001FF" w:csb1="00000000"/>
  </w:font>
  <w:font w:name="汉仪书宋二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Helvetica Neue">
    <w:panose1 w:val="02000503000000020004"/>
    <w:charset w:val="00"/>
    <w:family w:val="auto"/>
    <w:pitch w:val="default"/>
    <w:sig w:usb0="E50002FF" w:usb1="500079DB" w:usb2="00000010" w:usb3="00000000" w:csb0="0000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LUNA&lt;/Style&gt;&lt;LeftDelim&gt;{&lt;/LeftDelim&gt;&lt;RightDelim&gt;}&lt;/RightDelim&gt;&lt;FontName&gt;DengXi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2zs0pt0qtx55ced9r7vf5zmaz90wtd2xwzf&quot;&gt;My EndNote Library-Converted&lt;record-ids&gt;&lt;item&gt;9508&lt;/item&gt;&lt;/record-ids&gt;&lt;/item&gt;&lt;/Libraries&gt;"/>
  </w:docVars>
  <w:rsids>
    <w:rsidRoot w:val="0056299D"/>
    <w:rsid w:val="0006348B"/>
    <w:rsid w:val="00127B12"/>
    <w:rsid w:val="00141F18"/>
    <w:rsid w:val="001F1415"/>
    <w:rsid w:val="002A4511"/>
    <w:rsid w:val="002D192D"/>
    <w:rsid w:val="003B1A22"/>
    <w:rsid w:val="003E7557"/>
    <w:rsid w:val="003F4B75"/>
    <w:rsid w:val="0041453D"/>
    <w:rsid w:val="00441610"/>
    <w:rsid w:val="00462859"/>
    <w:rsid w:val="0048382D"/>
    <w:rsid w:val="004B386B"/>
    <w:rsid w:val="00521605"/>
    <w:rsid w:val="00531271"/>
    <w:rsid w:val="0056299D"/>
    <w:rsid w:val="0072076A"/>
    <w:rsid w:val="007E51FE"/>
    <w:rsid w:val="00860CE6"/>
    <w:rsid w:val="009170FD"/>
    <w:rsid w:val="00946EF4"/>
    <w:rsid w:val="009745DB"/>
    <w:rsid w:val="00AA015B"/>
    <w:rsid w:val="00B61F99"/>
    <w:rsid w:val="00C16E36"/>
    <w:rsid w:val="00D27DCD"/>
    <w:rsid w:val="00DA3459"/>
    <w:rsid w:val="00E32549"/>
    <w:rsid w:val="00EC7628"/>
    <w:rsid w:val="B6F70B19"/>
    <w:rsid w:val="D79638E3"/>
    <w:rsid w:val="ED1E87A3"/>
    <w:rsid w:val="FB8D5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DengXian" w:hAnsi="DengXian" w:eastAsia="DengXian" w:cs="Times New Roman"/>
      <w:kern w:val="2"/>
      <w:sz w:val="21"/>
      <w:szCs w:val="21"/>
      <w:lang w:val="en-US" w:eastAsia="zh-CN" w:bidi="ar-SA"/>
    </w:rPr>
  </w:style>
  <w:style w:type="character" w:default="1" w:styleId="5">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link w:val="6"/>
    <w:uiPriority w:val="0"/>
    <w:rPr>
      <w:sz w:val="24"/>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普通(网站) 字符"/>
    <w:basedOn w:val="5"/>
    <w:link w:val="2"/>
    <w:uiPriority w:val="99"/>
    <w:rPr>
      <w:rFonts w:ascii="DengXian" w:hAnsi="DengXian" w:eastAsia="DengXian" w:cs="Times New Roman"/>
      <w:sz w:val="24"/>
      <w:szCs w:val="21"/>
      <w14:ligatures w14:val="none"/>
    </w:rPr>
  </w:style>
  <w:style w:type="paragraph" w:customStyle="1" w:styleId="7">
    <w:name w:val="p1"/>
    <w:basedOn w:val="1"/>
    <w:uiPriority w:val="0"/>
    <w:pPr>
      <w:jc w:val="left"/>
    </w:pPr>
    <w:rPr>
      <w:rFonts w:ascii="Helvetica" w:hAnsi="Helvetica" w:eastAsia="Helvetica"/>
      <w:kern w:val="0"/>
      <w:sz w:val="16"/>
      <w:szCs w:val="16"/>
    </w:rPr>
  </w:style>
  <w:style w:type="character" w:customStyle="1" w:styleId="8">
    <w:name w:val="15"/>
    <w:basedOn w:val="5"/>
    <w:uiPriority w:val="0"/>
    <w:rPr>
      <w:rFonts w:hint="default" w:ascii="Calibri" w:hAnsi="Calibri" w:cs="Calibri"/>
    </w:rPr>
  </w:style>
  <w:style w:type="paragraph" w:customStyle="1" w:styleId="9">
    <w:name w:val="EndNote Bibliography Title"/>
    <w:basedOn w:val="1"/>
    <w:link w:val="10"/>
    <w:uiPriority w:val="0"/>
    <w:pPr>
      <w:jc w:val="center"/>
    </w:pPr>
    <w:rPr>
      <w:sz w:val="20"/>
    </w:rPr>
  </w:style>
  <w:style w:type="character" w:customStyle="1" w:styleId="10">
    <w:name w:val="EndNote Bibliography Title 字符"/>
    <w:basedOn w:val="5"/>
    <w:link w:val="9"/>
    <w:uiPriority w:val="0"/>
    <w:rPr>
      <w:rFonts w:ascii="DengXian" w:hAnsi="DengXian" w:eastAsia="DengXian"/>
      <w:kern w:val="2"/>
      <w:szCs w:val="21"/>
    </w:rPr>
  </w:style>
  <w:style w:type="paragraph" w:customStyle="1" w:styleId="11">
    <w:name w:val="EndNote Bibliography"/>
    <w:basedOn w:val="1"/>
    <w:link w:val="12"/>
    <w:uiPriority w:val="0"/>
    <w:rPr>
      <w:sz w:val="20"/>
    </w:rPr>
  </w:style>
  <w:style w:type="character" w:customStyle="1" w:styleId="12">
    <w:name w:val="EndNote Bibliography 字符"/>
    <w:basedOn w:val="5"/>
    <w:link w:val="11"/>
    <w:uiPriority w:val="0"/>
    <w:rPr>
      <w:rFonts w:ascii="DengXian" w:hAnsi="DengXian" w:eastAsia="DengXian"/>
      <w:kern w:val="2"/>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tif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561</Words>
  <Characters>2882</Characters>
  <Lines>72</Lines>
  <Paragraphs>41</Paragraphs>
  <TotalTime>165</TotalTime>
  <ScaleCrop>false</ScaleCrop>
  <LinksUpToDate>false</LinksUpToDate>
  <CharactersWithSpaces>3402</CharactersWithSpaces>
  <Application>WPS Office_6.11.0.8885_F1E327BC-269C-435d-A152-05C5408002CA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2023-12-08T23:51:00Z</dcterms:created>
  <dc:creator>Luna Wang</dc:creator>
  <cp:lastModifiedBy>Luna</cp:lastModifiedBy>
  <dcterms:modified xsi:type="dcterms:W3CDTF">2025-09-07T16:08:01Z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2052-6.11.0.8885</vt:lpwstr>
  </property>
  <property fmtid="{D5CDD505-2E9C-101B-9397-08002B2CF9AE}" pid="3" name="ICV">
    <vt:lpwstr>9E6BAE2E2124F4D5613DBD6848A292C2_43</vt:lpwstr>
  </property>
</Properties>
</file>