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17FABC" w14:textId="77777777" w:rsidR="0030441E" w:rsidRDefault="0030441E" w:rsidP="0030441E">
      <w:pPr>
        <w:spacing w:after="160"/>
        <w:jc w:val="both"/>
        <w:rPr>
          <w:rFonts w:ascii="Times New Roman" w:eastAsia="Times New Roman" w:hAnsi="Times New Roman" w:cs="Times New Roman"/>
        </w:rPr>
      </w:pPr>
      <w:r>
        <w:rPr>
          <w:rFonts w:ascii="Times New Roman" w:eastAsia="Times New Roman" w:hAnsi="Times New Roman" w:cs="Times New Roman"/>
          <w:b/>
          <w:color w:val="000000"/>
          <w:sz w:val="28"/>
          <w:szCs w:val="28"/>
        </w:rPr>
        <w:t xml:space="preserve">Supplementary </w:t>
      </w:r>
    </w:p>
    <w:p w14:paraId="48FAAACE" w14:textId="77777777" w:rsidR="0030441E" w:rsidRDefault="0030441E" w:rsidP="0030441E">
      <w:pPr>
        <w:spacing w:before="240" w:after="240"/>
        <w:ind w:hanging="54"/>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Supplementary Figures</w:t>
      </w:r>
    </w:p>
    <w:p w14:paraId="537776A1" w14:textId="77777777" w:rsidR="0030441E" w:rsidRDefault="0030441E" w:rsidP="0030441E">
      <w:pPr>
        <w:spacing w:before="240" w:after="240"/>
        <w:ind w:hanging="54"/>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B3AC995" wp14:editId="395414B3">
            <wp:extent cx="5400040" cy="3157079"/>
            <wp:effectExtent l="0" t="0" r="0" b="0"/>
            <wp:docPr id="1916592029" name="image9.png" descr="A graph of a graph showing the number of data&#10;&#10;AI-generated content may be incorrect."/>
            <wp:cNvGraphicFramePr/>
            <a:graphic xmlns:a="http://schemas.openxmlformats.org/drawingml/2006/main">
              <a:graphicData uri="http://schemas.openxmlformats.org/drawingml/2006/picture">
                <pic:pic xmlns:pic="http://schemas.openxmlformats.org/drawingml/2006/picture">
                  <pic:nvPicPr>
                    <pic:cNvPr id="1916592029" name="image9.png" descr="A graph of a graph showing the number of data&#10;&#10;AI-generated content may be incorrect."/>
                    <pic:cNvPicPr preferRelativeResize="0"/>
                  </pic:nvPicPr>
                  <pic:blipFill>
                    <a:blip r:embed="rId4"/>
                    <a:srcRect/>
                    <a:stretch>
                      <a:fillRect/>
                    </a:stretch>
                  </pic:blipFill>
                  <pic:spPr>
                    <a:xfrm>
                      <a:off x="0" y="0"/>
                      <a:ext cx="5400040" cy="3157079"/>
                    </a:xfrm>
                    <a:prstGeom prst="rect">
                      <a:avLst/>
                    </a:prstGeom>
                    <a:ln/>
                  </pic:spPr>
                </pic:pic>
              </a:graphicData>
            </a:graphic>
          </wp:inline>
        </w:drawing>
      </w:r>
    </w:p>
    <w:p w14:paraId="290ED781" w14:textId="77777777" w:rsidR="0030441E" w:rsidRDefault="0030441E" w:rsidP="0030441E">
      <w:pPr>
        <w:spacing w:after="160"/>
        <w:jc w:val="both"/>
        <w:rPr>
          <w:rFonts w:ascii="Times New Roman" w:eastAsia="Times New Roman" w:hAnsi="Times New Roman" w:cs="Times New Roman"/>
        </w:rPr>
      </w:pPr>
      <w:r>
        <w:rPr>
          <w:rFonts w:ascii="Times New Roman" w:eastAsia="Times New Roman" w:hAnsi="Times New Roman" w:cs="Times New Roman"/>
          <w:b/>
          <w:color w:val="000000"/>
        </w:rPr>
        <w:t xml:space="preserve">Supplementary Fig. 1. </w:t>
      </w:r>
      <w:r>
        <w:rPr>
          <w:rFonts w:ascii="Times New Roman" w:eastAsia="Times New Roman" w:hAnsi="Times New Roman" w:cs="Times New Roman"/>
          <w:color w:val="000000"/>
        </w:rPr>
        <w:t>Reads obtained in each sample. An average of ~10,000 fragments were observed. Data are shown on a log10 (counts + 1) scale.</w:t>
      </w:r>
    </w:p>
    <w:p w14:paraId="396E419C" w14:textId="77777777" w:rsidR="0030441E" w:rsidRDefault="0030441E" w:rsidP="0030441E">
      <w:pPr>
        <w:spacing w:after="160"/>
        <w:jc w:val="both"/>
        <w:rPr>
          <w:rFonts w:ascii="Times New Roman" w:eastAsia="Times New Roman" w:hAnsi="Times New Roman" w:cs="Times New Roman"/>
          <w:b/>
          <w:color w:val="000000"/>
        </w:rPr>
      </w:pPr>
    </w:p>
    <w:p w14:paraId="55D7DE07" w14:textId="77777777" w:rsidR="0030441E" w:rsidRDefault="0030441E" w:rsidP="0030441E">
      <w:pPr>
        <w:spacing w:after="160"/>
        <w:jc w:val="center"/>
        <w:rPr>
          <w:rFonts w:ascii="Times New Roman" w:eastAsia="Times New Roman" w:hAnsi="Times New Roman" w:cs="Times New Roman"/>
          <w:b/>
          <w:color w:val="000000"/>
        </w:rPr>
      </w:pPr>
      <w:r w:rsidRPr="00816A8F">
        <w:rPr>
          <w:rFonts w:ascii="Times New Roman" w:eastAsia="Times New Roman" w:hAnsi="Times New Roman" w:cs="Times New Roman"/>
          <w:noProof/>
          <w:lang w:val="es-MX"/>
        </w:rPr>
        <w:lastRenderedPageBreak/>
        <w:drawing>
          <wp:inline distT="0" distB="0" distL="0" distR="0" wp14:anchorId="69AADA03" wp14:editId="5A7A8DC3">
            <wp:extent cx="5400040" cy="4987290"/>
            <wp:effectExtent l="0" t="0" r="0" b="3810"/>
            <wp:docPr id="936400396" name="Imagen 4"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400396" name="Imagen 4" descr="Gráfico, Gráfico de barras&#10;&#10;El contenido generado por IA puede ser incorrect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0040" cy="4987290"/>
                    </a:xfrm>
                    <a:prstGeom prst="rect">
                      <a:avLst/>
                    </a:prstGeom>
                    <a:noFill/>
                    <a:ln>
                      <a:noFill/>
                    </a:ln>
                  </pic:spPr>
                </pic:pic>
              </a:graphicData>
            </a:graphic>
          </wp:inline>
        </w:drawing>
      </w:r>
    </w:p>
    <w:p w14:paraId="556DA302" w14:textId="77777777" w:rsidR="0030441E" w:rsidRDefault="0030441E" w:rsidP="0030441E">
      <w:pPr>
        <w:spacing w:after="160"/>
        <w:jc w:val="both"/>
        <w:rPr>
          <w:rFonts w:ascii="Times New Roman" w:eastAsia="Times New Roman" w:hAnsi="Times New Roman" w:cs="Times New Roman"/>
        </w:rPr>
      </w:pPr>
      <w:r>
        <w:rPr>
          <w:rFonts w:ascii="Times New Roman" w:eastAsia="Times New Roman" w:hAnsi="Times New Roman" w:cs="Times New Roman"/>
          <w:b/>
          <w:color w:val="000000"/>
        </w:rPr>
        <w:t xml:space="preserve">Supplementary Fig. 2. </w:t>
      </w:r>
      <w:r>
        <w:rPr>
          <w:rFonts w:ascii="Times New Roman" w:eastAsia="Times New Roman" w:hAnsi="Times New Roman" w:cs="Times New Roman"/>
          <w:color w:val="000000"/>
        </w:rPr>
        <w:t>Phylum relative abundance. In each replicate and experimental group.</w:t>
      </w:r>
    </w:p>
    <w:p w14:paraId="6A137637" w14:textId="77777777" w:rsidR="0030441E" w:rsidRDefault="0030441E" w:rsidP="0030441E">
      <w:pPr>
        <w:spacing w:after="160"/>
        <w:jc w:val="both"/>
        <w:rPr>
          <w:rFonts w:ascii="Times New Roman" w:eastAsia="Times New Roman" w:hAnsi="Times New Roman" w:cs="Times New Roman"/>
          <w:b/>
          <w:color w:val="000000"/>
        </w:rPr>
      </w:pPr>
    </w:p>
    <w:p w14:paraId="07AB0ACE" w14:textId="77777777" w:rsidR="0030441E" w:rsidRDefault="0030441E" w:rsidP="0030441E">
      <w:pPr>
        <w:spacing w:after="160"/>
        <w:jc w:val="center"/>
        <w:rPr>
          <w:rFonts w:ascii="Times New Roman" w:eastAsia="Times New Roman" w:hAnsi="Times New Roman" w:cs="Times New Roman"/>
          <w:b/>
          <w:color w:val="000000"/>
        </w:rPr>
      </w:pPr>
      <w:r>
        <w:rPr>
          <w:noProof/>
        </w:rPr>
        <w:lastRenderedPageBreak/>
        <w:drawing>
          <wp:inline distT="0" distB="0" distL="0" distR="0" wp14:anchorId="2A9D6887" wp14:editId="73BFD217">
            <wp:extent cx="5400040" cy="2689225"/>
            <wp:effectExtent l="0" t="0" r="0" b="3175"/>
            <wp:docPr id="486480928" name="Imagen 10"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80928" name="Imagen 10" descr="Mapa&#10;&#10;El contenido generado por IA puede ser incorrect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40" cy="2689225"/>
                    </a:xfrm>
                    <a:prstGeom prst="rect">
                      <a:avLst/>
                    </a:prstGeom>
                    <a:noFill/>
                    <a:ln>
                      <a:noFill/>
                    </a:ln>
                  </pic:spPr>
                </pic:pic>
              </a:graphicData>
            </a:graphic>
          </wp:inline>
        </w:drawing>
      </w:r>
    </w:p>
    <w:p w14:paraId="47CA26C0" w14:textId="77777777" w:rsidR="0030441E" w:rsidRPr="00D14A4A" w:rsidRDefault="0030441E" w:rsidP="0030441E">
      <w:pPr>
        <w:spacing w:after="160"/>
        <w:jc w:val="both"/>
        <w:rPr>
          <w:rFonts w:ascii="Times New Roman" w:eastAsia="Times New Roman" w:hAnsi="Times New Roman" w:cs="Times New Roman"/>
        </w:rPr>
      </w:pPr>
      <w:r w:rsidRPr="00D14A4A">
        <w:rPr>
          <w:rFonts w:ascii="Times New Roman" w:eastAsia="Times New Roman" w:hAnsi="Times New Roman" w:cs="Times New Roman"/>
          <w:b/>
          <w:color w:val="000000"/>
        </w:rPr>
        <w:t>Supplementary Fig</w:t>
      </w:r>
      <w:r>
        <w:rPr>
          <w:rFonts w:ascii="Times New Roman" w:eastAsia="Times New Roman" w:hAnsi="Times New Roman" w:cs="Times New Roman"/>
          <w:b/>
          <w:color w:val="000000"/>
        </w:rPr>
        <w:t>.</w:t>
      </w:r>
      <w:r w:rsidRPr="00D14A4A">
        <w:rPr>
          <w:rFonts w:ascii="Times New Roman" w:eastAsia="Times New Roman" w:hAnsi="Times New Roman" w:cs="Times New Roman"/>
          <w:b/>
          <w:color w:val="000000"/>
        </w:rPr>
        <w:t xml:space="preserve"> 3. </w:t>
      </w:r>
      <w:r w:rsidRPr="00D14A4A">
        <w:rPr>
          <w:rFonts w:ascii="Times New Roman" w:eastAsia="Times New Roman" w:hAnsi="Times New Roman" w:cs="Times New Roman"/>
          <w:color w:val="000000"/>
        </w:rPr>
        <w:t xml:space="preserve">Network of association between taxa and pathways in HFD administered with BJC treatment group compared with the control and the </w:t>
      </w:r>
      <w:r w:rsidRPr="00D14A4A">
        <w:rPr>
          <w:rFonts w:ascii="Times New Roman" w:eastAsia="Times New Roman" w:hAnsi="Times New Roman" w:cs="Times New Roman"/>
        </w:rPr>
        <w:t xml:space="preserve">AIN-93 diet plus BJC treatment groups. </w:t>
      </w:r>
      <w:r w:rsidRPr="00D14A4A">
        <w:rPr>
          <w:rFonts w:ascii="Times New Roman" w:eastAsia="Times New Roman" w:hAnsi="Times New Roman" w:cs="Times New Roman"/>
          <w:color w:val="000000"/>
        </w:rPr>
        <w:t>all the experimental groups. (</w:t>
      </w:r>
      <w:r>
        <w:rPr>
          <w:rFonts w:ascii="Times New Roman" w:eastAsia="Times New Roman" w:hAnsi="Times New Roman" w:cs="Times New Roman"/>
          <w:color w:val="000000"/>
        </w:rPr>
        <w:t>a</w:t>
      </w:r>
      <w:r w:rsidRPr="00D14A4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c</w:t>
      </w:r>
      <w:r w:rsidRPr="00D14A4A">
        <w:rPr>
          <w:rFonts w:ascii="Times New Roman" w:eastAsia="Times New Roman" w:hAnsi="Times New Roman" w:cs="Times New Roman"/>
          <w:color w:val="000000"/>
        </w:rPr>
        <w:t>ontrol and HFD + BJC comparison. (</w:t>
      </w:r>
      <w:r>
        <w:rPr>
          <w:rFonts w:ascii="Times New Roman" w:eastAsia="Times New Roman" w:hAnsi="Times New Roman" w:cs="Times New Roman"/>
          <w:color w:val="000000"/>
        </w:rPr>
        <w:t>b</w:t>
      </w:r>
      <w:r w:rsidRPr="00D14A4A">
        <w:rPr>
          <w:rFonts w:ascii="Times New Roman" w:eastAsia="Times New Roman" w:hAnsi="Times New Roman" w:cs="Times New Roman"/>
          <w:color w:val="000000"/>
        </w:rPr>
        <w:t xml:space="preserve">) Comparison of BJC and HFD + BJC. Relevant genera and pathway nodes are highlighted in color, HFD + BJC in red, and other experimental groups in blue. The red and blue edges indicate positive and negative correlations, respectively. Yellow circles indicate genera, and green squares indicate KEGG pathways. Control, </w:t>
      </w:r>
      <w:r w:rsidRPr="00D14A4A">
        <w:rPr>
          <w:rFonts w:ascii="Times New Roman" w:eastAsia="Times New Roman" w:hAnsi="Times New Roman" w:cs="Times New Roman"/>
        </w:rPr>
        <w:t>AIN-93 diet</w:t>
      </w:r>
      <w:r w:rsidRPr="00D14A4A">
        <w:rPr>
          <w:rFonts w:ascii="Times New Roman" w:eastAsia="Times New Roman" w:hAnsi="Times New Roman" w:cs="Times New Roman"/>
          <w:color w:val="000000"/>
        </w:rPr>
        <w:t xml:space="preserve">. BJC, </w:t>
      </w:r>
      <w:r w:rsidRPr="00D14A4A">
        <w:rPr>
          <w:rFonts w:ascii="Times New Roman" w:eastAsia="Times New Roman" w:hAnsi="Times New Roman" w:cs="Times New Roman"/>
        </w:rPr>
        <w:t>AIN-93 diet plus BJC treatment group. HFD-BJC, high-fat diet with berry cactus treatment.</w:t>
      </w:r>
    </w:p>
    <w:p w14:paraId="313D6A25" w14:textId="77777777" w:rsidR="0030441E" w:rsidRDefault="0030441E" w:rsidP="0030441E">
      <w:pPr>
        <w:spacing w:after="160"/>
        <w:jc w:val="both"/>
        <w:rPr>
          <w:rFonts w:ascii="Times New Roman" w:eastAsia="Times New Roman" w:hAnsi="Times New Roman" w:cs="Times New Roman"/>
          <w:b/>
          <w:color w:val="000000"/>
        </w:rPr>
      </w:pPr>
    </w:p>
    <w:p w14:paraId="1C1DD17B" w14:textId="77777777" w:rsidR="0030441E" w:rsidRDefault="0030441E" w:rsidP="0030441E">
      <w:pPr>
        <w:spacing w:after="160"/>
        <w:jc w:val="center"/>
        <w:rPr>
          <w:rFonts w:ascii="Times New Roman" w:eastAsia="Times New Roman" w:hAnsi="Times New Roman" w:cs="Times New Roman"/>
          <w:b/>
          <w:color w:val="000000"/>
        </w:rPr>
      </w:pPr>
      <w:r>
        <w:rPr>
          <w:rFonts w:ascii="Times New Roman" w:eastAsia="Times New Roman" w:hAnsi="Times New Roman" w:cs="Times New Roman"/>
          <w:noProof/>
        </w:rPr>
        <w:lastRenderedPageBreak/>
        <w:drawing>
          <wp:inline distT="0" distB="0" distL="0" distR="0" wp14:anchorId="20EBAE66" wp14:editId="0C8E4411">
            <wp:extent cx="5400040" cy="5089525"/>
            <wp:effectExtent l="0" t="0" r="0" b="3175"/>
            <wp:docPr id="1916592032" name="image8.png" descr="A screenshot of a computer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1916592032" name="image8.png" descr="A screenshot of a computer screen&#10;&#10;AI-generated content may be incorrect."/>
                    <pic:cNvPicPr preferRelativeResize="0"/>
                  </pic:nvPicPr>
                  <pic:blipFill>
                    <a:blip r:embed="rId7"/>
                    <a:srcRect/>
                    <a:stretch>
                      <a:fillRect/>
                    </a:stretch>
                  </pic:blipFill>
                  <pic:spPr>
                    <a:xfrm>
                      <a:off x="0" y="0"/>
                      <a:ext cx="5400040" cy="5089525"/>
                    </a:xfrm>
                    <a:prstGeom prst="rect">
                      <a:avLst/>
                    </a:prstGeom>
                    <a:ln/>
                  </pic:spPr>
                </pic:pic>
              </a:graphicData>
            </a:graphic>
          </wp:inline>
        </w:drawing>
      </w:r>
    </w:p>
    <w:p w14:paraId="3EFA0C76" w14:textId="77777777" w:rsidR="0030441E" w:rsidRDefault="0030441E" w:rsidP="0030441E">
      <w:pPr>
        <w:spacing w:after="160"/>
        <w:jc w:val="both"/>
        <w:rPr>
          <w:rFonts w:ascii="Times New Roman" w:eastAsia="Times New Roman" w:hAnsi="Times New Roman" w:cs="Times New Roman"/>
        </w:rPr>
      </w:pPr>
      <w:r w:rsidRPr="00D91936">
        <w:rPr>
          <w:rFonts w:ascii="Times New Roman" w:eastAsia="Times New Roman" w:hAnsi="Times New Roman" w:cs="Times New Roman"/>
          <w:b/>
          <w:color w:val="000000"/>
        </w:rPr>
        <w:t>Supplementary Fig</w:t>
      </w:r>
      <w:r>
        <w:rPr>
          <w:rFonts w:ascii="Times New Roman" w:eastAsia="Times New Roman" w:hAnsi="Times New Roman" w:cs="Times New Roman"/>
          <w:b/>
          <w:color w:val="000000"/>
        </w:rPr>
        <w:t>.</w:t>
      </w:r>
      <w:r w:rsidRPr="00D91936">
        <w:rPr>
          <w:rFonts w:ascii="Times New Roman" w:eastAsia="Times New Roman" w:hAnsi="Times New Roman" w:cs="Times New Roman"/>
          <w:b/>
          <w:color w:val="000000"/>
        </w:rPr>
        <w:t xml:space="preserve"> 4.</w:t>
      </w:r>
      <w:r>
        <w:rPr>
          <w:rFonts w:ascii="Times New Roman" w:eastAsia="Times New Roman" w:hAnsi="Times New Roman" w:cs="Times New Roman"/>
        </w:rPr>
        <w:t xml:space="preserve"> Significant correlations between genus abundance and biochemical parameters were observed. </w:t>
      </w:r>
      <w:r>
        <w:rPr>
          <w:rFonts w:ascii="Times New Roman" w:eastAsia="Times New Roman" w:hAnsi="Times New Roman" w:cs="Times New Roman"/>
          <w:color w:val="000000"/>
        </w:rPr>
        <w:t xml:space="preserve">The Spearman correlation coefficient is shown in red for positive correlation and blue for negative association. (*) </w:t>
      </w:r>
      <w:r>
        <w:rPr>
          <w:rFonts w:ascii="Times New Roman" w:eastAsia="Times New Roman" w:hAnsi="Times New Roman" w:cs="Times New Roman"/>
          <w:i/>
          <w:color w:val="000000"/>
        </w:rPr>
        <w:t>p</w:t>
      </w:r>
      <w:r>
        <w:rPr>
          <w:rFonts w:ascii="Times New Roman" w:eastAsia="Times New Roman" w:hAnsi="Times New Roman" w:cs="Times New Roman"/>
          <w:color w:val="000000"/>
        </w:rPr>
        <w:t xml:space="preserve">-value &lt;0.05; (**) </w:t>
      </w:r>
      <w:r>
        <w:rPr>
          <w:rFonts w:ascii="Times New Roman" w:eastAsia="Times New Roman" w:hAnsi="Times New Roman" w:cs="Times New Roman"/>
          <w:i/>
          <w:color w:val="000000"/>
        </w:rPr>
        <w:t>p</w:t>
      </w:r>
      <w:r>
        <w:rPr>
          <w:rFonts w:ascii="Times New Roman" w:eastAsia="Times New Roman" w:hAnsi="Times New Roman" w:cs="Times New Roman"/>
          <w:color w:val="000000"/>
        </w:rPr>
        <w:t xml:space="preserve">-value &lt; 0.01, (***) </w:t>
      </w:r>
      <w:r>
        <w:rPr>
          <w:rFonts w:ascii="Times New Roman" w:eastAsia="Times New Roman" w:hAnsi="Times New Roman" w:cs="Times New Roman"/>
          <w:i/>
          <w:color w:val="000000"/>
        </w:rPr>
        <w:t>p</w:t>
      </w:r>
      <w:r>
        <w:rPr>
          <w:rFonts w:ascii="Times New Roman" w:eastAsia="Times New Roman" w:hAnsi="Times New Roman" w:cs="Times New Roman"/>
          <w:color w:val="000000"/>
        </w:rPr>
        <w:t>-value &lt; 0.001.</w:t>
      </w:r>
    </w:p>
    <w:p w14:paraId="19BCEE3A" w14:textId="77777777" w:rsidR="0030441E" w:rsidRDefault="0030441E" w:rsidP="0030441E">
      <w:pPr>
        <w:spacing w:after="160"/>
        <w:jc w:val="both"/>
        <w:rPr>
          <w:rFonts w:ascii="Times New Roman" w:eastAsia="Times New Roman" w:hAnsi="Times New Roman" w:cs="Times New Roman"/>
          <w:b/>
          <w:color w:val="000000"/>
        </w:rPr>
      </w:pPr>
    </w:p>
    <w:p w14:paraId="000BD501" w14:textId="77777777" w:rsidR="0030441E" w:rsidRDefault="0030441E" w:rsidP="0030441E">
      <w:pPr>
        <w:spacing w:after="160"/>
        <w:jc w:val="center"/>
        <w:rPr>
          <w:rFonts w:ascii="Times New Roman" w:eastAsia="Times New Roman" w:hAnsi="Times New Roman" w:cs="Times New Roman"/>
          <w:b/>
          <w:color w:val="000000"/>
        </w:rPr>
      </w:pPr>
      <w:r>
        <w:rPr>
          <w:rFonts w:ascii="Times New Roman" w:eastAsia="Times New Roman" w:hAnsi="Times New Roman" w:cs="Times New Roman"/>
          <w:noProof/>
        </w:rPr>
        <w:lastRenderedPageBreak/>
        <w:drawing>
          <wp:inline distT="0" distB="0" distL="0" distR="0" wp14:anchorId="48D5FED1" wp14:editId="549D6C12">
            <wp:extent cx="5400040" cy="6306185"/>
            <wp:effectExtent l="0" t="0" r="0" b="5715"/>
            <wp:docPr id="1916592034" name="image6.png" descr="A screen shot of a data visualization&#10;&#10;AI-generated content may be incorrect."/>
            <wp:cNvGraphicFramePr/>
            <a:graphic xmlns:a="http://schemas.openxmlformats.org/drawingml/2006/main">
              <a:graphicData uri="http://schemas.openxmlformats.org/drawingml/2006/picture">
                <pic:pic xmlns:pic="http://schemas.openxmlformats.org/drawingml/2006/picture">
                  <pic:nvPicPr>
                    <pic:cNvPr id="1916592034" name="image6.png" descr="A screen shot of a data visualization&#10;&#10;AI-generated content may be incorrect."/>
                    <pic:cNvPicPr preferRelativeResize="0"/>
                  </pic:nvPicPr>
                  <pic:blipFill>
                    <a:blip r:embed="rId8"/>
                    <a:srcRect/>
                    <a:stretch>
                      <a:fillRect/>
                    </a:stretch>
                  </pic:blipFill>
                  <pic:spPr>
                    <a:xfrm>
                      <a:off x="0" y="0"/>
                      <a:ext cx="5400040" cy="6306185"/>
                    </a:xfrm>
                    <a:prstGeom prst="rect">
                      <a:avLst/>
                    </a:prstGeom>
                    <a:ln/>
                  </pic:spPr>
                </pic:pic>
              </a:graphicData>
            </a:graphic>
          </wp:inline>
        </w:drawing>
      </w:r>
    </w:p>
    <w:p w14:paraId="60F7481A" w14:textId="77777777" w:rsidR="0030441E" w:rsidRDefault="0030441E" w:rsidP="0030441E">
      <w:pPr>
        <w:spacing w:after="160"/>
        <w:jc w:val="both"/>
        <w:rPr>
          <w:rFonts w:ascii="Times New Roman" w:eastAsia="Times New Roman" w:hAnsi="Times New Roman" w:cs="Times New Roman"/>
        </w:rPr>
      </w:pPr>
      <w:r>
        <w:rPr>
          <w:rFonts w:ascii="Times New Roman" w:eastAsia="Times New Roman" w:hAnsi="Times New Roman" w:cs="Times New Roman"/>
          <w:b/>
          <w:color w:val="000000"/>
        </w:rPr>
        <w:t xml:space="preserve">Supplementary Fig. 5. </w:t>
      </w:r>
      <w:r>
        <w:rPr>
          <w:rFonts w:ascii="Times New Roman" w:eastAsia="Times New Roman" w:hAnsi="Times New Roman" w:cs="Times New Roman"/>
          <w:color w:val="000000"/>
        </w:rPr>
        <w:t xml:space="preserve">Significant correlations between enriched functions and clinical parameters The Spearman correlation coefficient is shown in red for positive correlation and blue for negative association. (*) </w:t>
      </w:r>
      <w:r>
        <w:rPr>
          <w:rFonts w:ascii="Times New Roman" w:eastAsia="Times New Roman" w:hAnsi="Times New Roman" w:cs="Times New Roman"/>
          <w:i/>
          <w:color w:val="000000"/>
        </w:rPr>
        <w:t>p</w:t>
      </w:r>
      <w:r>
        <w:rPr>
          <w:rFonts w:ascii="Times New Roman" w:eastAsia="Times New Roman" w:hAnsi="Times New Roman" w:cs="Times New Roman"/>
          <w:color w:val="000000"/>
        </w:rPr>
        <w:t xml:space="preserve">-value &lt;0.05; (**) </w:t>
      </w:r>
      <w:r>
        <w:rPr>
          <w:rFonts w:ascii="Times New Roman" w:eastAsia="Times New Roman" w:hAnsi="Times New Roman" w:cs="Times New Roman"/>
          <w:i/>
          <w:color w:val="000000"/>
        </w:rPr>
        <w:t>p</w:t>
      </w:r>
      <w:r>
        <w:rPr>
          <w:rFonts w:ascii="Times New Roman" w:eastAsia="Times New Roman" w:hAnsi="Times New Roman" w:cs="Times New Roman"/>
          <w:color w:val="000000"/>
        </w:rPr>
        <w:t xml:space="preserve">-value &lt; 0.01, (***) </w:t>
      </w:r>
      <w:r>
        <w:rPr>
          <w:rFonts w:ascii="Times New Roman" w:eastAsia="Times New Roman" w:hAnsi="Times New Roman" w:cs="Times New Roman"/>
          <w:i/>
          <w:color w:val="000000"/>
        </w:rPr>
        <w:t>p</w:t>
      </w:r>
      <w:r>
        <w:rPr>
          <w:rFonts w:ascii="Times New Roman" w:eastAsia="Times New Roman" w:hAnsi="Times New Roman" w:cs="Times New Roman"/>
          <w:color w:val="000000"/>
        </w:rPr>
        <w:t>-value &lt; 0.001.</w:t>
      </w:r>
    </w:p>
    <w:p w14:paraId="0995E4E4" w14:textId="77777777" w:rsidR="0030441E" w:rsidRDefault="0030441E" w:rsidP="0030441E">
      <w:pPr>
        <w:spacing w:after="160"/>
        <w:jc w:val="both"/>
        <w:rPr>
          <w:rFonts w:ascii="Times New Roman" w:eastAsia="Times New Roman" w:hAnsi="Times New Roman" w:cs="Times New Roman"/>
          <w:b/>
          <w:color w:val="000000"/>
        </w:rPr>
      </w:pPr>
    </w:p>
    <w:p w14:paraId="567ABEF7" w14:textId="77777777" w:rsidR="0030441E" w:rsidRDefault="0030441E" w:rsidP="0030441E">
      <w:pPr>
        <w:spacing w:after="160"/>
        <w:jc w:val="center"/>
        <w:rPr>
          <w:rFonts w:ascii="Times New Roman" w:eastAsia="Times New Roman" w:hAnsi="Times New Roman" w:cs="Times New Roman"/>
          <w:b/>
          <w:color w:val="000000"/>
        </w:rPr>
      </w:pPr>
      <w:r>
        <w:rPr>
          <w:rFonts w:ascii="Times New Roman" w:eastAsia="Times New Roman" w:hAnsi="Times New Roman" w:cs="Times New Roman"/>
          <w:b/>
          <w:noProof/>
          <w:color w:val="000000"/>
          <w:sz w:val="22"/>
          <w:szCs w:val="22"/>
        </w:rPr>
        <w:lastRenderedPageBreak/>
        <w:drawing>
          <wp:inline distT="0" distB="0" distL="0" distR="0" wp14:anchorId="3647C7B4" wp14:editId="7AC52412">
            <wp:extent cx="5400040" cy="4906329"/>
            <wp:effectExtent l="0" t="0" r="0" b="0"/>
            <wp:docPr id="1916592035" name="image12.png" descr="A diagram of a structure&#10;&#10;AI-generated content may be incorrect."/>
            <wp:cNvGraphicFramePr/>
            <a:graphic xmlns:a="http://schemas.openxmlformats.org/drawingml/2006/main">
              <a:graphicData uri="http://schemas.openxmlformats.org/drawingml/2006/picture">
                <pic:pic xmlns:pic="http://schemas.openxmlformats.org/drawingml/2006/picture">
                  <pic:nvPicPr>
                    <pic:cNvPr id="1916592035" name="image12.png" descr="A diagram of a structure&#10;&#10;AI-generated content may be incorrect."/>
                    <pic:cNvPicPr preferRelativeResize="0"/>
                  </pic:nvPicPr>
                  <pic:blipFill>
                    <a:blip r:embed="rId9"/>
                    <a:srcRect/>
                    <a:stretch>
                      <a:fillRect/>
                    </a:stretch>
                  </pic:blipFill>
                  <pic:spPr>
                    <a:xfrm>
                      <a:off x="0" y="0"/>
                      <a:ext cx="5400040" cy="4906329"/>
                    </a:xfrm>
                    <a:prstGeom prst="rect">
                      <a:avLst/>
                    </a:prstGeom>
                    <a:ln/>
                  </pic:spPr>
                </pic:pic>
              </a:graphicData>
            </a:graphic>
          </wp:inline>
        </w:drawing>
      </w:r>
    </w:p>
    <w:p w14:paraId="3DFCF627" w14:textId="77777777" w:rsidR="0030441E" w:rsidRDefault="0030441E" w:rsidP="0030441E">
      <w:pPr>
        <w:spacing w:after="160"/>
        <w:jc w:val="both"/>
        <w:rPr>
          <w:rFonts w:ascii="Times New Roman" w:eastAsia="Times New Roman" w:hAnsi="Times New Roman" w:cs="Times New Roman"/>
        </w:rPr>
      </w:pPr>
      <w:r>
        <w:rPr>
          <w:rFonts w:ascii="Times New Roman" w:eastAsia="Times New Roman" w:hAnsi="Times New Roman" w:cs="Times New Roman"/>
          <w:b/>
          <w:color w:val="000000"/>
        </w:rPr>
        <w:t xml:space="preserve">Supplementary Fig. 6. Fructose and mannose metabolism in the KEGG pathway </w:t>
      </w:r>
      <w:proofErr w:type="gramStart"/>
      <w:r>
        <w:rPr>
          <w:rFonts w:ascii="Times New Roman" w:eastAsia="Times New Roman" w:hAnsi="Times New Roman" w:cs="Times New Roman"/>
          <w:color w:val="000000"/>
        </w:rPr>
        <w:t>The</w:t>
      </w:r>
      <w:proofErr w:type="gramEnd"/>
      <w:r>
        <w:rPr>
          <w:rFonts w:ascii="Times New Roman" w:eastAsia="Times New Roman" w:hAnsi="Times New Roman" w:cs="Times New Roman"/>
          <w:color w:val="000000"/>
        </w:rPr>
        <w:t xml:space="preserve"> color of the boxes represents the presence of the gene in a group of genera. Blue represents group 1 </w:t>
      </w:r>
      <w:r>
        <w:rPr>
          <w:rFonts w:ascii="Times New Roman" w:eastAsia="Times New Roman" w:hAnsi="Times New Roman" w:cs="Times New Roman"/>
          <w:i/>
          <w:color w:val="000000"/>
        </w:rPr>
        <w:t xml:space="preserve">Parabacteroides </w:t>
      </w:r>
      <w:r>
        <w:rPr>
          <w:rFonts w:ascii="Times New Roman" w:eastAsia="Times New Roman" w:hAnsi="Times New Roman" w:cs="Times New Roman"/>
          <w:color w:val="000000"/>
        </w:rPr>
        <w:t xml:space="preserve">and </w:t>
      </w:r>
      <w:r>
        <w:rPr>
          <w:rFonts w:ascii="Times New Roman" w:eastAsia="Times New Roman" w:hAnsi="Times New Roman" w:cs="Times New Roman"/>
          <w:i/>
          <w:color w:val="000000"/>
        </w:rPr>
        <w:t>Bacteroides</w:t>
      </w:r>
      <w:r>
        <w:rPr>
          <w:rFonts w:ascii="Times New Roman" w:eastAsia="Times New Roman" w:hAnsi="Times New Roman" w:cs="Times New Roman"/>
          <w:color w:val="000000"/>
        </w:rPr>
        <w:t xml:space="preserve">. Green, group 2, </w:t>
      </w:r>
      <w:proofErr w:type="spellStart"/>
      <w:r>
        <w:rPr>
          <w:rFonts w:ascii="Times New Roman" w:eastAsia="Times New Roman" w:hAnsi="Times New Roman" w:cs="Times New Roman"/>
          <w:i/>
          <w:color w:val="000000"/>
        </w:rPr>
        <w:t>Akkermansia</w:t>
      </w:r>
      <w:proofErr w:type="spellEnd"/>
      <w:r>
        <w:rPr>
          <w:rFonts w:ascii="Times New Roman" w:eastAsia="Times New Roman" w:hAnsi="Times New Roman" w:cs="Times New Roman"/>
          <w:i/>
          <w:color w:val="000000"/>
        </w:rPr>
        <w:t xml:space="preserve">, Candidatus </w:t>
      </w:r>
      <w:proofErr w:type="spellStart"/>
      <w:r>
        <w:rPr>
          <w:rFonts w:ascii="Times New Roman" w:eastAsia="Times New Roman" w:hAnsi="Times New Roman" w:cs="Times New Roman"/>
          <w:i/>
          <w:color w:val="000000"/>
        </w:rPr>
        <w:t>saccharimonas</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Adlercreutzia</w:t>
      </w:r>
      <w:proofErr w:type="spellEnd"/>
      <w:r>
        <w:rPr>
          <w:rFonts w:ascii="Times New Roman" w:eastAsia="Times New Roman" w:hAnsi="Times New Roman" w:cs="Times New Roman"/>
          <w:i/>
          <w:color w:val="000000"/>
        </w:rPr>
        <w:t xml:space="preserve">, and Clostridium sensu stricto. </w:t>
      </w:r>
      <w:r>
        <w:rPr>
          <w:rFonts w:ascii="Times New Roman" w:eastAsia="Times New Roman" w:hAnsi="Times New Roman" w:cs="Times New Roman"/>
          <w:color w:val="000000"/>
        </w:rPr>
        <w:t xml:space="preserve">Red, group 3, </w:t>
      </w:r>
      <w:proofErr w:type="spellStart"/>
      <w:r>
        <w:rPr>
          <w:rFonts w:ascii="Times New Roman" w:eastAsia="Times New Roman" w:hAnsi="Times New Roman" w:cs="Times New Roman"/>
          <w:i/>
          <w:color w:val="000000"/>
        </w:rPr>
        <w:t>Allobaculum</w:t>
      </w:r>
      <w:proofErr w:type="spellEnd"/>
      <w:r>
        <w:rPr>
          <w:rFonts w:ascii="Times New Roman" w:eastAsia="Times New Roman" w:hAnsi="Times New Roman" w:cs="Times New Roman"/>
          <w:i/>
          <w:color w:val="000000"/>
        </w:rPr>
        <w:t xml:space="preserve">, Clostridium sensu stricto 1, </w:t>
      </w:r>
      <w:proofErr w:type="spellStart"/>
      <w:r>
        <w:rPr>
          <w:rFonts w:ascii="Times New Roman" w:eastAsia="Times New Roman" w:hAnsi="Times New Roman" w:cs="Times New Roman"/>
          <w:i/>
          <w:color w:val="000000"/>
        </w:rPr>
        <w:t>Adlercreutzia</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Faecalibacterium</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Intestinimonas</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Ligilactobacillus</w:t>
      </w:r>
      <w:proofErr w:type="spellEnd"/>
      <w:r>
        <w:rPr>
          <w:rFonts w:ascii="Times New Roman" w:eastAsia="Times New Roman" w:hAnsi="Times New Roman" w:cs="Times New Roman"/>
          <w:i/>
          <w:color w:val="000000"/>
        </w:rPr>
        <w:t xml:space="preserve">, and </w:t>
      </w:r>
      <w:proofErr w:type="spellStart"/>
      <w:r>
        <w:rPr>
          <w:rFonts w:ascii="Times New Roman" w:eastAsia="Times New Roman" w:hAnsi="Times New Roman" w:cs="Times New Roman"/>
          <w:i/>
          <w:color w:val="000000"/>
        </w:rPr>
        <w:t>Turicibacter</w:t>
      </w:r>
      <w:proofErr w:type="spellEnd"/>
      <w:r>
        <w:rPr>
          <w:rFonts w:ascii="Times New Roman" w:eastAsia="Times New Roman" w:hAnsi="Times New Roman" w:cs="Times New Roman"/>
          <w:color w:val="000000"/>
        </w:rPr>
        <w:t>.</w:t>
      </w:r>
    </w:p>
    <w:p w14:paraId="2C7C09A4" w14:textId="77777777" w:rsidR="0030441E" w:rsidRDefault="0030441E" w:rsidP="0030441E">
      <w:pPr>
        <w:spacing w:after="160"/>
        <w:rPr>
          <w:rFonts w:ascii="Times New Roman" w:eastAsia="Times New Roman" w:hAnsi="Times New Roman" w:cs="Times New Roman"/>
          <w:b/>
          <w:color w:val="000000"/>
        </w:rPr>
      </w:pPr>
    </w:p>
    <w:p w14:paraId="2D8A9964" w14:textId="77777777" w:rsidR="0030441E" w:rsidRDefault="0030441E" w:rsidP="0030441E">
      <w:pPr>
        <w:spacing w:after="160"/>
        <w:rPr>
          <w:rFonts w:ascii="Times New Roman" w:eastAsia="Times New Roman" w:hAnsi="Times New Roman" w:cs="Times New Roman"/>
          <w:b/>
          <w:color w:val="000000"/>
        </w:rPr>
      </w:pPr>
    </w:p>
    <w:p w14:paraId="392B6FBD" w14:textId="77777777" w:rsidR="0030441E" w:rsidRDefault="0030441E" w:rsidP="0030441E">
      <w:pPr>
        <w:spacing w:after="160"/>
        <w:rPr>
          <w:rFonts w:ascii="Times New Roman" w:eastAsia="Times New Roman" w:hAnsi="Times New Roman" w:cs="Times New Roman"/>
          <w:b/>
          <w:color w:val="000000"/>
        </w:rPr>
      </w:pPr>
    </w:p>
    <w:p w14:paraId="526A7A67" w14:textId="77777777" w:rsidR="0030441E" w:rsidRDefault="0030441E" w:rsidP="0030441E">
      <w:pPr>
        <w:spacing w:after="160"/>
        <w:rPr>
          <w:rFonts w:ascii="Times New Roman" w:eastAsia="Times New Roman" w:hAnsi="Times New Roman" w:cs="Times New Roman"/>
          <w:b/>
          <w:color w:val="000000"/>
        </w:rPr>
      </w:pPr>
    </w:p>
    <w:p w14:paraId="59E6ABF7" w14:textId="77777777" w:rsidR="0030441E" w:rsidRDefault="0030441E" w:rsidP="0030441E">
      <w:pPr>
        <w:spacing w:after="160"/>
        <w:rPr>
          <w:rFonts w:ascii="Times New Roman" w:eastAsia="Times New Roman" w:hAnsi="Times New Roman" w:cs="Times New Roman"/>
          <w:b/>
          <w:color w:val="000000"/>
        </w:rPr>
      </w:pPr>
    </w:p>
    <w:p w14:paraId="016007D0" w14:textId="77777777" w:rsidR="0030441E" w:rsidRDefault="0030441E" w:rsidP="0030441E">
      <w:pPr>
        <w:spacing w:after="160"/>
        <w:rPr>
          <w:rFonts w:ascii="Times New Roman" w:eastAsia="Times New Roman" w:hAnsi="Times New Roman" w:cs="Times New Roman"/>
          <w:b/>
          <w:color w:val="000000"/>
        </w:rPr>
      </w:pPr>
    </w:p>
    <w:p w14:paraId="5C186B50" w14:textId="77777777" w:rsidR="0030441E" w:rsidRDefault="0030441E" w:rsidP="0030441E">
      <w:pPr>
        <w:spacing w:after="160"/>
        <w:rPr>
          <w:rFonts w:ascii="Times New Roman" w:eastAsia="Times New Roman" w:hAnsi="Times New Roman" w:cs="Times New Roman"/>
          <w:b/>
          <w:color w:val="000000"/>
        </w:rPr>
      </w:pPr>
    </w:p>
    <w:p w14:paraId="2FD9B11C" w14:textId="77777777" w:rsidR="0030441E" w:rsidRDefault="0030441E" w:rsidP="0030441E">
      <w:pPr>
        <w:spacing w:after="160"/>
        <w:rPr>
          <w:rFonts w:ascii="Times New Roman" w:eastAsia="Times New Roman" w:hAnsi="Times New Roman" w:cs="Times New Roman"/>
          <w:b/>
          <w:color w:val="000000"/>
        </w:rPr>
      </w:pPr>
    </w:p>
    <w:p w14:paraId="4D6C4455" w14:textId="77777777" w:rsidR="0030441E" w:rsidRDefault="0030441E" w:rsidP="0030441E">
      <w:pPr>
        <w:spacing w:after="160"/>
        <w:rPr>
          <w:rFonts w:ascii="Times New Roman" w:eastAsia="Times New Roman" w:hAnsi="Times New Roman" w:cs="Times New Roman"/>
          <w:b/>
          <w:color w:val="000000"/>
        </w:rPr>
      </w:pPr>
    </w:p>
    <w:p w14:paraId="4D863D75" w14:textId="77777777" w:rsidR="0030441E" w:rsidRDefault="0030441E" w:rsidP="0030441E">
      <w:r>
        <w:br w:type="page"/>
      </w:r>
    </w:p>
    <w:p w14:paraId="31F07D68" w14:textId="77777777" w:rsidR="0030441E" w:rsidRPr="007D7FFA" w:rsidRDefault="0030441E" w:rsidP="0030441E">
      <w:pPr>
        <w:spacing w:before="240" w:after="240"/>
        <w:ind w:hanging="54"/>
        <w:jc w:val="both"/>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lastRenderedPageBreak/>
        <w:t>Supplementary Table 1</w:t>
      </w:r>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(a) </w:t>
      </w:r>
      <w:r w:rsidRPr="00C36A1C">
        <w:rPr>
          <w:rFonts w:ascii="Times New Roman" w:eastAsia="Times New Roman" w:hAnsi="Times New Roman" w:cs="Times New Roman"/>
          <w:color w:val="000000"/>
        </w:rPr>
        <w:t>Proximate BJC composition used in the feeding trial.</w:t>
      </w:r>
      <w:r>
        <w:rPr>
          <w:rFonts w:ascii="Times New Roman" w:eastAsia="Times New Roman" w:hAnsi="Times New Roman" w:cs="Times New Roman"/>
          <w:color w:val="000000"/>
          <w:sz w:val="22"/>
          <w:szCs w:val="22"/>
        </w:rPr>
        <w:t xml:space="preserve"> </w:t>
      </w:r>
      <w:r w:rsidRPr="00C36A1C">
        <w:rPr>
          <w:rFonts w:ascii="Times New Roman" w:eastAsia="Times New Roman" w:hAnsi="Times New Roman" w:cs="Times New Roman"/>
          <w:color w:val="000000"/>
        </w:rPr>
        <w:t>(</w:t>
      </w:r>
      <w:r>
        <w:rPr>
          <w:rFonts w:ascii="Times New Roman" w:eastAsia="Times New Roman" w:hAnsi="Times New Roman" w:cs="Times New Roman"/>
          <w:color w:val="000000"/>
        </w:rPr>
        <w:t>b</w:t>
      </w:r>
      <w:r w:rsidRPr="00C36A1C">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Ex</w:t>
      </w:r>
      <w:r w:rsidRPr="00C36A1C">
        <w:rPr>
          <w:rFonts w:ascii="Times New Roman" w:eastAsia="Times New Roman" w:hAnsi="Times New Roman" w:cs="Times New Roman"/>
          <w:color w:val="000000"/>
        </w:rPr>
        <w:t>perimental diet formulation</w:t>
      </w:r>
      <w:r>
        <w:rPr>
          <w:rFonts w:ascii="Times New Roman" w:eastAsia="Times New Roman" w:hAnsi="Times New Roman" w:cs="Times New Roman"/>
          <w:color w:val="000000"/>
        </w:rPr>
        <w:t>.</w:t>
      </w:r>
      <w:r w:rsidRPr="00C36A1C">
        <w:rPr>
          <w:rFonts w:ascii="Times New Roman" w:eastAsia="Times New Roman" w:hAnsi="Times New Roman" w:cs="Times New Roman"/>
          <w:color w:val="000000"/>
        </w:rPr>
        <w:t xml:space="preserve"> </w:t>
      </w:r>
    </w:p>
    <w:tbl>
      <w:tblPr>
        <w:tblStyle w:val="a1"/>
        <w:tblpPr w:leftFromText="141" w:rightFromText="141" w:vertAnchor="text" w:horzAnchor="page" w:tblpX="2789" w:tblpY="-19"/>
        <w:tblW w:w="5373" w:type="dxa"/>
        <w:tblInd w:w="0" w:type="dxa"/>
        <w:tblLayout w:type="fixed"/>
        <w:tblLook w:val="0400" w:firstRow="0" w:lastRow="0" w:firstColumn="0" w:lastColumn="0" w:noHBand="0" w:noVBand="1"/>
      </w:tblPr>
      <w:tblGrid>
        <w:gridCol w:w="4046"/>
        <w:gridCol w:w="1327"/>
      </w:tblGrid>
      <w:tr w:rsidR="0030441E" w14:paraId="50D26EAE" w14:textId="77777777" w:rsidTr="00950DD1">
        <w:trPr>
          <w:trHeight w:val="491"/>
        </w:trPr>
        <w:tc>
          <w:tcPr>
            <w:tcW w:w="4046" w:type="dxa"/>
            <w:tcBorders>
              <w:bottom w:val="single" w:sz="4" w:space="0" w:color="666666"/>
            </w:tcBorders>
            <w:shd w:val="clear" w:color="auto" w:fill="FFFFFF"/>
            <w:tcMar>
              <w:top w:w="0" w:type="dxa"/>
              <w:left w:w="108" w:type="dxa"/>
              <w:bottom w:w="0" w:type="dxa"/>
              <w:right w:w="108" w:type="dxa"/>
            </w:tcMar>
          </w:tcPr>
          <w:p w14:paraId="7207D8B1" w14:textId="77777777" w:rsidR="0030441E" w:rsidRDefault="0030441E" w:rsidP="00950DD1">
            <w:pPr>
              <w:ind w:left="-255" w:hanging="4"/>
              <w:jc w:val="right"/>
              <w:rPr>
                <w:rFonts w:ascii="Times New Roman" w:eastAsia="Times New Roman" w:hAnsi="Times New Roman" w:cs="Times New Roman"/>
              </w:rPr>
            </w:pPr>
            <w:r>
              <w:rPr>
                <w:rFonts w:ascii="Times New Roman" w:eastAsia="Times New Roman" w:hAnsi="Times New Roman" w:cs="Times New Roman"/>
                <w:b/>
                <w:color w:val="1F1F1F"/>
              </w:rPr>
              <w:t>a</w:t>
            </w:r>
            <w:r>
              <w:rPr>
                <w:rFonts w:ascii="Times New Roman" w:eastAsia="Times New Roman" w:hAnsi="Times New Roman" w:cs="Times New Roman"/>
                <w:b/>
                <w:color w:val="1F1F1F"/>
                <w:sz w:val="22"/>
                <w:szCs w:val="22"/>
              </w:rPr>
              <w:t>.                 Proximate BCJ composition (g/100g)</w:t>
            </w:r>
            <w:r>
              <w:rPr>
                <w:rFonts w:ascii="Times New Roman" w:eastAsia="Times New Roman" w:hAnsi="Times New Roman" w:cs="Times New Roman"/>
                <w:b/>
                <w:color w:val="000000"/>
                <w:sz w:val="22"/>
                <w:szCs w:val="22"/>
              </w:rPr>
              <w:t> </w:t>
            </w:r>
          </w:p>
        </w:tc>
        <w:tc>
          <w:tcPr>
            <w:tcW w:w="1327" w:type="dxa"/>
            <w:tcBorders>
              <w:bottom w:val="single" w:sz="4" w:space="0" w:color="666666"/>
            </w:tcBorders>
            <w:shd w:val="clear" w:color="auto" w:fill="FFFFFF"/>
            <w:tcMar>
              <w:top w:w="0" w:type="dxa"/>
              <w:left w:w="108" w:type="dxa"/>
              <w:bottom w:w="0" w:type="dxa"/>
              <w:right w:w="108" w:type="dxa"/>
            </w:tcMar>
          </w:tcPr>
          <w:p w14:paraId="3210FD4E" w14:textId="77777777" w:rsidR="0030441E" w:rsidRDefault="0030441E" w:rsidP="00950DD1">
            <w:pPr>
              <w:rPr>
                <w:rFonts w:ascii="Times New Roman" w:eastAsia="Times New Roman" w:hAnsi="Times New Roman" w:cs="Times New Roman"/>
              </w:rPr>
            </w:pPr>
          </w:p>
        </w:tc>
      </w:tr>
      <w:tr w:rsidR="0030441E" w14:paraId="1878D751" w14:textId="77777777" w:rsidTr="00950DD1">
        <w:trPr>
          <w:trHeight w:val="288"/>
        </w:trPr>
        <w:tc>
          <w:tcPr>
            <w:tcW w:w="4046" w:type="dxa"/>
            <w:tcBorders>
              <w:top w:val="single" w:sz="4" w:space="0" w:color="666666"/>
              <w:bottom w:val="single" w:sz="4" w:space="0" w:color="FFFFFF"/>
              <w:right w:val="single" w:sz="4" w:space="0" w:color="666666"/>
            </w:tcBorders>
            <w:shd w:val="clear" w:color="auto" w:fill="FFFFFF"/>
            <w:tcMar>
              <w:top w:w="0" w:type="dxa"/>
              <w:left w:w="108" w:type="dxa"/>
              <w:bottom w:w="0" w:type="dxa"/>
              <w:right w:w="108" w:type="dxa"/>
            </w:tcMar>
          </w:tcPr>
          <w:p w14:paraId="33ECDEC8" w14:textId="77777777" w:rsidR="0030441E" w:rsidRDefault="0030441E" w:rsidP="00950DD1">
            <w:pPr>
              <w:jc w:val="right"/>
              <w:rPr>
                <w:rFonts w:ascii="Times New Roman" w:eastAsia="Times New Roman" w:hAnsi="Times New Roman" w:cs="Times New Roman"/>
              </w:rPr>
            </w:pPr>
            <w:r>
              <w:rPr>
                <w:rFonts w:ascii="Times New Roman" w:eastAsia="Times New Roman" w:hAnsi="Times New Roman" w:cs="Times New Roman"/>
                <w:color w:val="000000"/>
                <w:sz w:val="22"/>
                <w:szCs w:val="22"/>
              </w:rPr>
              <w:t>Carbohydrates </w:t>
            </w:r>
          </w:p>
        </w:tc>
        <w:tc>
          <w:tcPr>
            <w:tcW w:w="132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212B62C5"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23.33 ± 0.02</w:t>
            </w:r>
          </w:p>
        </w:tc>
      </w:tr>
      <w:tr w:rsidR="0030441E" w14:paraId="6778CE5F" w14:textId="77777777" w:rsidTr="00950DD1">
        <w:trPr>
          <w:trHeight w:val="288"/>
        </w:trPr>
        <w:tc>
          <w:tcPr>
            <w:tcW w:w="4046" w:type="dxa"/>
            <w:tcBorders>
              <w:top w:val="single" w:sz="4" w:space="0" w:color="FFFFFF"/>
              <w:right w:val="single" w:sz="4" w:space="0" w:color="666666"/>
            </w:tcBorders>
            <w:shd w:val="clear" w:color="auto" w:fill="FFFFFF"/>
            <w:tcMar>
              <w:top w:w="0" w:type="dxa"/>
              <w:left w:w="108" w:type="dxa"/>
              <w:bottom w:w="0" w:type="dxa"/>
              <w:right w:w="108" w:type="dxa"/>
            </w:tcMar>
          </w:tcPr>
          <w:p w14:paraId="6EE8F74B" w14:textId="77777777" w:rsidR="0030441E" w:rsidRDefault="0030441E" w:rsidP="00950DD1">
            <w:pPr>
              <w:jc w:val="right"/>
              <w:rPr>
                <w:rFonts w:ascii="Times New Roman" w:eastAsia="Times New Roman" w:hAnsi="Times New Roman" w:cs="Times New Roman"/>
              </w:rPr>
            </w:pPr>
            <w:r>
              <w:rPr>
                <w:rFonts w:ascii="Times New Roman" w:eastAsia="Times New Roman" w:hAnsi="Times New Roman" w:cs="Times New Roman"/>
                <w:color w:val="000000"/>
                <w:sz w:val="22"/>
                <w:szCs w:val="22"/>
              </w:rPr>
              <w:t>Protein </w:t>
            </w:r>
          </w:p>
        </w:tc>
        <w:tc>
          <w:tcPr>
            <w:tcW w:w="1327"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7A63F346"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1.24 ± .005</w:t>
            </w:r>
          </w:p>
        </w:tc>
      </w:tr>
      <w:tr w:rsidR="0030441E" w14:paraId="79B4C703" w14:textId="77777777" w:rsidTr="00950DD1">
        <w:trPr>
          <w:trHeight w:val="288"/>
        </w:trPr>
        <w:tc>
          <w:tcPr>
            <w:tcW w:w="4046" w:type="dxa"/>
            <w:tcBorders>
              <w:right w:val="single" w:sz="4" w:space="0" w:color="666666"/>
            </w:tcBorders>
            <w:shd w:val="clear" w:color="auto" w:fill="FFFFFF"/>
            <w:tcMar>
              <w:top w:w="0" w:type="dxa"/>
              <w:left w:w="108" w:type="dxa"/>
              <w:bottom w:w="0" w:type="dxa"/>
              <w:right w:w="108" w:type="dxa"/>
            </w:tcMar>
          </w:tcPr>
          <w:p w14:paraId="2091FBCA" w14:textId="77777777" w:rsidR="0030441E" w:rsidRDefault="0030441E" w:rsidP="00950DD1">
            <w:pPr>
              <w:jc w:val="right"/>
              <w:rPr>
                <w:rFonts w:ascii="Times New Roman" w:eastAsia="Times New Roman" w:hAnsi="Times New Roman" w:cs="Times New Roman"/>
              </w:rPr>
            </w:pPr>
            <w:r>
              <w:rPr>
                <w:rFonts w:ascii="Times New Roman" w:eastAsia="Times New Roman" w:hAnsi="Times New Roman" w:cs="Times New Roman"/>
                <w:color w:val="000000"/>
                <w:sz w:val="22"/>
                <w:szCs w:val="22"/>
              </w:rPr>
              <w:t>Fat </w:t>
            </w:r>
          </w:p>
        </w:tc>
        <w:tc>
          <w:tcPr>
            <w:tcW w:w="132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1B752FBB"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0.13 ± 0.00</w:t>
            </w:r>
          </w:p>
        </w:tc>
      </w:tr>
      <w:tr w:rsidR="0030441E" w14:paraId="6F7BB30D" w14:textId="77777777" w:rsidTr="00950DD1">
        <w:trPr>
          <w:trHeight w:val="288"/>
        </w:trPr>
        <w:tc>
          <w:tcPr>
            <w:tcW w:w="4046" w:type="dxa"/>
            <w:tcBorders>
              <w:right w:val="single" w:sz="4" w:space="0" w:color="666666"/>
            </w:tcBorders>
            <w:shd w:val="clear" w:color="auto" w:fill="FFFFFF"/>
            <w:tcMar>
              <w:top w:w="0" w:type="dxa"/>
              <w:left w:w="108" w:type="dxa"/>
              <w:bottom w:w="0" w:type="dxa"/>
              <w:right w:w="108" w:type="dxa"/>
            </w:tcMar>
          </w:tcPr>
          <w:p w14:paraId="2743B321" w14:textId="77777777" w:rsidR="0030441E" w:rsidRDefault="0030441E" w:rsidP="00950DD1">
            <w:pPr>
              <w:jc w:val="right"/>
              <w:rPr>
                <w:rFonts w:ascii="Times New Roman" w:eastAsia="Times New Roman" w:hAnsi="Times New Roman" w:cs="Times New Roman"/>
              </w:rPr>
            </w:pPr>
            <w:r>
              <w:rPr>
                <w:rFonts w:ascii="Times New Roman" w:eastAsia="Times New Roman" w:hAnsi="Times New Roman" w:cs="Times New Roman"/>
                <w:color w:val="000000"/>
                <w:sz w:val="22"/>
                <w:szCs w:val="22"/>
              </w:rPr>
              <w:t>Ash</w:t>
            </w:r>
          </w:p>
        </w:tc>
        <w:tc>
          <w:tcPr>
            <w:tcW w:w="1327"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6B3BC82F"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1.12 ± 0.01</w:t>
            </w:r>
          </w:p>
        </w:tc>
      </w:tr>
      <w:tr w:rsidR="0030441E" w14:paraId="354A2353" w14:textId="77777777" w:rsidTr="00950DD1">
        <w:trPr>
          <w:trHeight w:val="288"/>
        </w:trPr>
        <w:tc>
          <w:tcPr>
            <w:tcW w:w="4046" w:type="dxa"/>
            <w:tcBorders>
              <w:right w:val="single" w:sz="4" w:space="0" w:color="666666"/>
            </w:tcBorders>
            <w:shd w:val="clear" w:color="auto" w:fill="FFFFFF"/>
            <w:tcMar>
              <w:top w:w="0" w:type="dxa"/>
              <w:left w:w="108" w:type="dxa"/>
              <w:bottom w:w="0" w:type="dxa"/>
              <w:right w:w="108" w:type="dxa"/>
            </w:tcMar>
          </w:tcPr>
          <w:p w14:paraId="7790DCDA" w14:textId="77777777" w:rsidR="0030441E" w:rsidRDefault="0030441E" w:rsidP="00950DD1">
            <w:pPr>
              <w:jc w:val="right"/>
              <w:rPr>
                <w:rFonts w:ascii="Times New Roman" w:eastAsia="Times New Roman" w:hAnsi="Times New Roman" w:cs="Times New Roman"/>
              </w:rPr>
            </w:pPr>
            <w:r>
              <w:rPr>
                <w:rFonts w:ascii="Times New Roman" w:eastAsia="Times New Roman" w:hAnsi="Times New Roman" w:cs="Times New Roman"/>
                <w:color w:val="000000"/>
                <w:sz w:val="22"/>
                <w:szCs w:val="22"/>
              </w:rPr>
              <w:t>Fiber </w:t>
            </w:r>
          </w:p>
        </w:tc>
        <w:tc>
          <w:tcPr>
            <w:tcW w:w="132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0B757D07"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2.05 ± 0.01</w:t>
            </w:r>
          </w:p>
        </w:tc>
      </w:tr>
      <w:tr w:rsidR="0030441E" w14:paraId="6123215C" w14:textId="77777777" w:rsidTr="00950DD1">
        <w:trPr>
          <w:trHeight w:val="288"/>
        </w:trPr>
        <w:tc>
          <w:tcPr>
            <w:tcW w:w="4046" w:type="dxa"/>
            <w:tcBorders>
              <w:right w:val="single" w:sz="4" w:space="0" w:color="666666"/>
            </w:tcBorders>
            <w:shd w:val="clear" w:color="auto" w:fill="FFFFFF"/>
            <w:tcMar>
              <w:top w:w="0" w:type="dxa"/>
              <w:left w:w="108" w:type="dxa"/>
              <w:bottom w:w="0" w:type="dxa"/>
              <w:right w:w="108" w:type="dxa"/>
            </w:tcMar>
          </w:tcPr>
          <w:p w14:paraId="783A0050" w14:textId="77777777" w:rsidR="0030441E" w:rsidRDefault="0030441E" w:rsidP="00950DD1">
            <w:pPr>
              <w:jc w:val="right"/>
              <w:rPr>
                <w:rFonts w:ascii="Times New Roman" w:eastAsia="Times New Roman" w:hAnsi="Times New Roman" w:cs="Times New Roman"/>
              </w:rPr>
            </w:pPr>
            <w:r>
              <w:rPr>
                <w:rFonts w:ascii="Times New Roman" w:eastAsia="Times New Roman" w:hAnsi="Times New Roman" w:cs="Times New Roman"/>
                <w:color w:val="000000"/>
                <w:sz w:val="22"/>
                <w:szCs w:val="22"/>
              </w:rPr>
              <w:t>Moisture </w:t>
            </w:r>
          </w:p>
        </w:tc>
        <w:tc>
          <w:tcPr>
            <w:tcW w:w="1327"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642B031B"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74.19 ± 0.04</w:t>
            </w:r>
          </w:p>
        </w:tc>
      </w:tr>
      <w:tr w:rsidR="0030441E" w14:paraId="66215E32" w14:textId="77777777" w:rsidTr="00950DD1">
        <w:trPr>
          <w:trHeight w:val="288"/>
        </w:trPr>
        <w:tc>
          <w:tcPr>
            <w:tcW w:w="4046" w:type="dxa"/>
            <w:tcBorders>
              <w:right w:val="single" w:sz="4" w:space="0" w:color="666666"/>
            </w:tcBorders>
            <w:shd w:val="clear" w:color="auto" w:fill="FFFFFF"/>
            <w:tcMar>
              <w:top w:w="0" w:type="dxa"/>
              <w:left w:w="108" w:type="dxa"/>
              <w:bottom w:w="0" w:type="dxa"/>
              <w:right w:w="108" w:type="dxa"/>
            </w:tcMar>
          </w:tcPr>
          <w:p w14:paraId="1BC3BE9C" w14:textId="77777777" w:rsidR="0030441E" w:rsidRDefault="0030441E" w:rsidP="00950DD1">
            <w:pPr>
              <w:jc w:val="right"/>
              <w:rPr>
                <w:rFonts w:ascii="Times New Roman" w:eastAsia="Times New Roman" w:hAnsi="Times New Roman" w:cs="Times New Roman"/>
              </w:rPr>
            </w:pPr>
            <w:proofErr w:type="spellStart"/>
            <w:r>
              <w:rPr>
                <w:rFonts w:ascii="Times New Roman" w:eastAsia="Times New Roman" w:hAnsi="Times New Roman" w:cs="Times New Roman"/>
                <w:color w:val="000000"/>
                <w:sz w:val="22"/>
                <w:szCs w:val="22"/>
              </w:rPr>
              <w:t>Kj</w:t>
            </w:r>
            <w:proofErr w:type="spellEnd"/>
            <w:r>
              <w:rPr>
                <w:rFonts w:ascii="Times New Roman" w:eastAsia="Times New Roman" w:hAnsi="Times New Roman" w:cs="Times New Roman"/>
                <w:color w:val="000000"/>
                <w:sz w:val="22"/>
                <w:szCs w:val="22"/>
              </w:rPr>
              <w:t> </w:t>
            </w:r>
          </w:p>
        </w:tc>
        <w:tc>
          <w:tcPr>
            <w:tcW w:w="132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3F7427A3"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99.41 ± 0.11</w:t>
            </w:r>
          </w:p>
        </w:tc>
      </w:tr>
    </w:tbl>
    <w:p w14:paraId="29279708" w14:textId="77777777" w:rsidR="0030441E" w:rsidRDefault="0030441E" w:rsidP="0030441E">
      <w:pPr>
        <w:rPr>
          <w:rFonts w:ascii="Times New Roman" w:eastAsia="Times New Roman" w:hAnsi="Times New Roman" w:cs="Times New Roman"/>
        </w:rPr>
      </w:pPr>
    </w:p>
    <w:p w14:paraId="6ED9D2D6" w14:textId="77777777" w:rsidR="0030441E" w:rsidRDefault="0030441E" w:rsidP="0030441E">
      <w:pPr>
        <w:spacing w:after="160"/>
        <w:jc w:val="both"/>
        <w:rPr>
          <w:rFonts w:ascii="Times New Roman" w:eastAsia="Times New Roman" w:hAnsi="Times New Roman" w:cs="Times New Roman"/>
          <w:color w:val="000000"/>
          <w:sz w:val="22"/>
          <w:szCs w:val="22"/>
        </w:rPr>
      </w:pPr>
    </w:p>
    <w:p w14:paraId="357A6024" w14:textId="77777777" w:rsidR="0030441E" w:rsidRDefault="0030441E" w:rsidP="0030441E">
      <w:pPr>
        <w:spacing w:after="160"/>
        <w:jc w:val="both"/>
        <w:rPr>
          <w:rFonts w:ascii="Times New Roman" w:eastAsia="Times New Roman" w:hAnsi="Times New Roman" w:cs="Times New Roman"/>
          <w:color w:val="000000"/>
          <w:sz w:val="22"/>
          <w:szCs w:val="22"/>
        </w:rPr>
      </w:pPr>
    </w:p>
    <w:p w14:paraId="32C71D6B" w14:textId="77777777" w:rsidR="0030441E" w:rsidRDefault="0030441E" w:rsidP="0030441E">
      <w:pPr>
        <w:spacing w:after="160"/>
        <w:jc w:val="both"/>
        <w:rPr>
          <w:rFonts w:ascii="Times New Roman" w:eastAsia="Times New Roman" w:hAnsi="Times New Roman" w:cs="Times New Roman"/>
          <w:color w:val="000000"/>
          <w:sz w:val="22"/>
          <w:szCs w:val="22"/>
        </w:rPr>
      </w:pPr>
    </w:p>
    <w:p w14:paraId="1BC071A2" w14:textId="77777777" w:rsidR="0030441E" w:rsidRDefault="0030441E" w:rsidP="0030441E">
      <w:pPr>
        <w:spacing w:after="160"/>
        <w:jc w:val="both"/>
        <w:rPr>
          <w:rFonts w:ascii="Times New Roman" w:eastAsia="Times New Roman" w:hAnsi="Times New Roman" w:cs="Times New Roman"/>
          <w:color w:val="000000"/>
          <w:sz w:val="22"/>
          <w:szCs w:val="22"/>
        </w:rPr>
      </w:pPr>
    </w:p>
    <w:p w14:paraId="40D40C93" w14:textId="77777777" w:rsidR="0030441E" w:rsidRDefault="0030441E" w:rsidP="0030441E">
      <w:pPr>
        <w:spacing w:after="160"/>
        <w:jc w:val="both"/>
        <w:rPr>
          <w:rFonts w:ascii="Times New Roman" w:eastAsia="Times New Roman" w:hAnsi="Times New Roman" w:cs="Times New Roman"/>
          <w:color w:val="000000"/>
          <w:sz w:val="22"/>
          <w:szCs w:val="22"/>
        </w:rPr>
      </w:pPr>
    </w:p>
    <w:p w14:paraId="21F32A23" w14:textId="77777777" w:rsidR="0030441E" w:rsidRDefault="0030441E" w:rsidP="0030441E">
      <w:pPr>
        <w:spacing w:after="160"/>
        <w:jc w:val="both"/>
        <w:rPr>
          <w:rFonts w:ascii="Times New Roman" w:eastAsia="Times New Roman" w:hAnsi="Times New Roman" w:cs="Times New Roman"/>
          <w:color w:val="000000"/>
          <w:sz w:val="22"/>
          <w:szCs w:val="22"/>
        </w:rPr>
      </w:pPr>
    </w:p>
    <w:p w14:paraId="08A4462D" w14:textId="77777777" w:rsidR="0030441E" w:rsidRDefault="0030441E" w:rsidP="0030441E">
      <w:pPr>
        <w:spacing w:after="160"/>
        <w:jc w:val="both"/>
        <w:rPr>
          <w:rFonts w:ascii="Times New Roman" w:eastAsia="Times New Roman" w:hAnsi="Times New Roman" w:cs="Times New Roman"/>
          <w:color w:val="000000"/>
          <w:sz w:val="22"/>
          <w:szCs w:val="22"/>
        </w:rPr>
      </w:pPr>
      <w:r w:rsidRPr="007C5C1A">
        <w:rPr>
          <w:rFonts w:ascii="Times New Roman" w:eastAsia="Times New Roman" w:hAnsi="Times New Roman" w:cs="Times New Roman"/>
          <w:color w:val="000000"/>
          <w:sz w:val="22"/>
          <w:szCs w:val="22"/>
          <w:vertAlign w:val="superscript"/>
        </w:rPr>
        <w:t>b</w:t>
      </w:r>
      <w:r>
        <w:rPr>
          <w:rFonts w:ascii="Times New Roman" w:eastAsia="Times New Roman" w:hAnsi="Times New Roman" w:cs="Times New Roman"/>
          <w:color w:val="000000"/>
          <w:sz w:val="22"/>
          <w:szCs w:val="22"/>
        </w:rPr>
        <w:t xml:space="preserve"> Protein, fat, ash, fiber, and moisture content were gravimetrically evaluated, and the difference in proximal analysis determined total carbohydrates. All samples were analyzed in duplicate in independent experiments and expressed as a g/100g, BJC, grams (g), kilojoule (</w:t>
      </w:r>
      <w:proofErr w:type="spellStart"/>
      <w:r>
        <w:rPr>
          <w:rFonts w:ascii="Times New Roman" w:eastAsia="Times New Roman" w:hAnsi="Times New Roman" w:cs="Times New Roman"/>
          <w:color w:val="000000"/>
          <w:sz w:val="22"/>
          <w:szCs w:val="22"/>
        </w:rPr>
        <w:t>Kj</w:t>
      </w:r>
      <w:proofErr w:type="spellEnd"/>
      <w:r>
        <w:rPr>
          <w:rFonts w:ascii="Times New Roman" w:eastAsia="Times New Roman" w:hAnsi="Times New Roman" w:cs="Times New Roman"/>
          <w:color w:val="000000"/>
          <w:sz w:val="22"/>
          <w:szCs w:val="22"/>
        </w:rPr>
        <w:t>).</w:t>
      </w:r>
    </w:p>
    <w:tbl>
      <w:tblPr>
        <w:tblStyle w:val="a0"/>
        <w:tblW w:w="6323" w:type="dxa"/>
        <w:tblInd w:w="1093" w:type="dxa"/>
        <w:tblLayout w:type="fixed"/>
        <w:tblLook w:val="0400" w:firstRow="0" w:lastRow="0" w:firstColumn="0" w:lastColumn="0" w:noHBand="0" w:noVBand="1"/>
      </w:tblPr>
      <w:tblGrid>
        <w:gridCol w:w="3186"/>
        <w:gridCol w:w="1608"/>
        <w:gridCol w:w="1529"/>
      </w:tblGrid>
      <w:tr w:rsidR="0030441E" w14:paraId="7B2D1619" w14:textId="77777777" w:rsidTr="00950DD1">
        <w:trPr>
          <w:trHeight w:val="288"/>
        </w:trPr>
        <w:tc>
          <w:tcPr>
            <w:tcW w:w="3186" w:type="dxa"/>
            <w:tcBorders>
              <w:bottom w:val="single" w:sz="4" w:space="0" w:color="666666"/>
            </w:tcBorders>
            <w:shd w:val="clear" w:color="auto" w:fill="FFFFFF"/>
            <w:tcMar>
              <w:top w:w="0" w:type="dxa"/>
              <w:left w:w="108" w:type="dxa"/>
              <w:bottom w:w="0" w:type="dxa"/>
              <w:right w:w="108" w:type="dxa"/>
            </w:tcMar>
          </w:tcPr>
          <w:p w14:paraId="2124EE70" w14:textId="77777777" w:rsidR="0030441E" w:rsidRPr="00945834" w:rsidRDefault="0030441E" w:rsidP="00950DD1">
            <w:pPr>
              <w:rPr>
                <w:rFonts w:ascii="Times New Roman" w:eastAsia="Times New Roman" w:hAnsi="Times New Roman" w:cs="Times New Roman"/>
              </w:rPr>
            </w:pPr>
            <w:r>
              <w:rPr>
                <w:rFonts w:ascii="Times New Roman" w:eastAsia="Times New Roman" w:hAnsi="Times New Roman" w:cs="Times New Roman"/>
                <w:b/>
                <w:color w:val="000000"/>
              </w:rPr>
              <w:t>b</w:t>
            </w:r>
            <w:r w:rsidRPr="00945834">
              <w:rPr>
                <w:rFonts w:ascii="Times New Roman" w:eastAsia="Times New Roman" w:hAnsi="Times New Roman" w:cs="Times New Roman"/>
                <w:b/>
                <w:color w:val="000000"/>
                <w:sz w:val="22"/>
                <w:szCs w:val="22"/>
              </w:rPr>
              <w:t>.</w:t>
            </w:r>
            <w:r>
              <w:rPr>
                <w:rFonts w:ascii="Times New Roman" w:eastAsia="Times New Roman" w:hAnsi="Times New Roman" w:cs="Times New Roman"/>
                <w:b/>
                <w:color w:val="000000"/>
                <w:sz w:val="22"/>
                <w:szCs w:val="22"/>
              </w:rPr>
              <w:t xml:space="preserve">         </w:t>
            </w:r>
            <w:r w:rsidRPr="00945834">
              <w:rPr>
                <w:rFonts w:ascii="Times New Roman" w:eastAsia="Times New Roman" w:hAnsi="Times New Roman" w:cs="Times New Roman"/>
                <w:b/>
                <w:color w:val="000000"/>
                <w:sz w:val="18"/>
                <w:szCs w:val="18"/>
              </w:rPr>
              <w:t xml:space="preserve"> </w:t>
            </w:r>
            <w:r w:rsidRPr="00945834">
              <w:rPr>
                <w:rFonts w:ascii="Times New Roman" w:eastAsia="Times New Roman" w:hAnsi="Times New Roman" w:cs="Times New Roman"/>
                <w:b/>
                <w:color w:val="000000"/>
                <w:sz w:val="22"/>
                <w:szCs w:val="22"/>
              </w:rPr>
              <w:t>Ingredient (g/100g </w:t>
            </w:r>
            <w:r>
              <w:rPr>
                <w:rFonts w:ascii="Times New Roman" w:eastAsia="Times New Roman" w:hAnsi="Times New Roman" w:cs="Times New Roman"/>
                <w:b/>
                <w:color w:val="000000"/>
                <w:sz w:val="22"/>
                <w:szCs w:val="22"/>
              </w:rPr>
              <w:t>d</w:t>
            </w:r>
            <w:r w:rsidRPr="00945834">
              <w:rPr>
                <w:rFonts w:ascii="Times New Roman" w:eastAsia="Times New Roman" w:hAnsi="Times New Roman" w:cs="Times New Roman"/>
                <w:b/>
                <w:color w:val="000000"/>
                <w:sz w:val="22"/>
                <w:szCs w:val="22"/>
              </w:rPr>
              <w:t>iet) </w:t>
            </w:r>
          </w:p>
        </w:tc>
        <w:tc>
          <w:tcPr>
            <w:tcW w:w="1608" w:type="dxa"/>
            <w:tcBorders>
              <w:bottom w:val="single" w:sz="4" w:space="0" w:color="666666"/>
            </w:tcBorders>
            <w:shd w:val="clear" w:color="auto" w:fill="FFFFFF"/>
            <w:tcMar>
              <w:top w:w="0" w:type="dxa"/>
              <w:left w:w="108" w:type="dxa"/>
              <w:bottom w:w="0" w:type="dxa"/>
              <w:right w:w="108" w:type="dxa"/>
            </w:tcMar>
          </w:tcPr>
          <w:p w14:paraId="20DBFA1C" w14:textId="77777777" w:rsidR="0030441E" w:rsidRDefault="0030441E" w:rsidP="00950DD1">
            <w:pP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Control</w:t>
            </w:r>
          </w:p>
          <w:p w14:paraId="3216B939"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b/>
                <w:color w:val="000000"/>
                <w:sz w:val="22"/>
                <w:szCs w:val="22"/>
              </w:rPr>
              <w:t xml:space="preserve"> (AIN-93)</w:t>
            </w:r>
          </w:p>
        </w:tc>
        <w:tc>
          <w:tcPr>
            <w:tcW w:w="1529" w:type="dxa"/>
            <w:tcBorders>
              <w:bottom w:val="single" w:sz="4" w:space="0" w:color="666666"/>
            </w:tcBorders>
            <w:shd w:val="clear" w:color="auto" w:fill="FFFFFF"/>
            <w:tcMar>
              <w:top w:w="0" w:type="dxa"/>
              <w:left w:w="108" w:type="dxa"/>
              <w:bottom w:w="0" w:type="dxa"/>
              <w:right w:w="108" w:type="dxa"/>
            </w:tcMar>
          </w:tcPr>
          <w:p w14:paraId="2CCC8A43"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b/>
                <w:color w:val="000000"/>
                <w:sz w:val="22"/>
                <w:szCs w:val="22"/>
              </w:rPr>
              <w:t>HFD </w:t>
            </w:r>
          </w:p>
          <w:p w14:paraId="3DE0FBEA"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b/>
                <w:color w:val="000000"/>
                <w:sz w:val="22"/>
                <w:szCs w:val="22"/>
              </w:rPr>
              <w:t>(45 %)</w:t>
            </w:r>
          </w:p>
        </w:tc>
      </w:tr>
      <w:tr w:rsidR="0030441E" w14:paraId="09C2A769" w14:textId="77777777" w:rsidTr="00950DD1">
        <w:trPr>
          <w:trHeight w:val="288"/>
        </w:trPr>
        <w:tc>
          <w:tcPr>
            <w:tcW w:w="3186" w:type="dxa"/>
            <w:tcBorders>
              <w:top w:val="single" w:sz="4" w:space="0" w:color="666666"/>
              <w:right w:val="single" w:sz="4" w:space="0" w:color="666666"/>
            </w:tcBorders>
            <w:shd w:val="clear" w:color="auto" w:fill="FFFFFF"/>
            <w:tcMar>
              <w:top w:w="0" w:type="dxa"/>
              <w:left w:w="108" w:type="dxa"/>
              <w:bottom w:w="0" w:type="dxa"/>
              <w:right w:w="108" w:type="dxa"/>
            </w:tcMar>
          </w:tcPr>
          <w:p w14:paraId="0BB5B1F9" w14:textId="77777777" w:rsidR="0030441E" w:rsidRDefault="0030441E" w:rsidP="00950DD1">
            <w:pPr>
              <w:jc w:val="right"/>
              <w:rPr>
                <w:rFonts w:ascii="Times New Roman" w:eastAsia="Times New Roman" w:hAnsi="Times New Roman" w:cs="Times New Roman"/>
              </w:rPr>
            </w:pPr>
            <w:r>
              <w:rPr>
                <w:rFonts w:ascii="Times New Roman" w:eastAsia="Times New Roman" w:hAnsi="Times New Roman" w:cs="Times New Roman"/>
                <w:color w:val="000000"/>
                <w:sz w:val="22"/>
                <w:szCs w:val="22"/>
              </w:rPr>
              <w:t>Cornstarch</w:t>
            </w:r>
          </w:p>
        </w:tc>
        <w:tc>
          <w:tcPr>
            <w:tcW w:w="1608"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54795EB8"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33.00</w:t>
            </w:r>
          </w:p>
        </w:tc>
        <w:tc>
          <w:tcPr>
            <w:tcW w:w="152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4F339AB3"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0</w:t>
            </w:r>
          </w:p>
        </w:tc>
      </w:tr>
      <w:tr w:rsidR="0030441E" w14:paraId="74833C01" w14:textId="77777777" w:rsidTr="00950DD1">
        <w:trPr>
          <w:trHeight w:val="288"/>
        </w:trPr>
        <w:tc>
          <w:tcPr>
            <w:tcW w:w="3186" w:type="dxa"/>
            <w:tcBorders>
              <w:right w:val="single" w:sz="4" w:space="0" w:color="666666"/>
            </w:tcBorders>
            <w:shd w:val="clear" w:color="auto" w:fill="FFFFFF"/>
            <w:tcMar>
              <w:top w:w="0" w:type="dxa"/>
              <w:left w:w="108" w:type="dxa"/>
              <w:bottom w:w="0" w:type="dxa"/>
              <w:right w:w="108" w:type="dxa"/>
            </w:tcMar>
          </w:tcPr>
          <w:p w14:paraId="0B9D2D95" w14:textId="77777777" w:rsidR="0030441E" w:rsidRDefault="0030441E" w:rsidP="00950DD1">
            <w:pPr>
              <w:jc w:val="right"/>
              <w:rPr>
                <w:rFonts w:ascii="Times New Roman" w:eastAsia="Times New Roman" w:hAnsi="Times New Roman" w:cs="Times New Roman"/>
              </w:rPr>
            </w:pPr>
            <w:r>
              <w:rPr>
                <w:rFonts w:ascii="Times New Roman" w:eastAsia="Times New Roman" w:hAnsi="Times New Roman" w:cs="Times New Roman"/>
                <w:color w:val="000000"/>
                <w:sz w:val="22"/>
                <w:szCs w:val="22"/>
              </w:rPr>
              <w:t>Casein (85 % protein)</w:t>
            </w:r>
          </w:p>
        </w:tc>
        <w:tc>
          <w:tcPr>
            <w:tcW w:w="1608"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27EA56B7"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19.87</w:t>
            </w:r>
          </w:p>
        </w:tc>
        <w:tc>
          <w:tcPr>
            <w:tcW w:w="152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640D7D0D"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24.15</w:t>
            </w:r>
          </w:p>
        </w:tc>
      </w:tr>
      <w:tr w:rsidR="0030441E" w14:paraId="3E0852FF" w14:textId="77777777" w:rsidTr="00950DD1">
        <w:trPr>
          <w:trHeight w:val="288"/>
        </w:trPr>
        <w:tc>
          <w:tcPr>
            <w:tcW w:w="3186" w:type="dxa"/>
            <w:tcBorders>
              <w:right w:val="single" w:sz="4" w:space="0" w:color="666666"/>
            </w:tcBorders>
            <w:shd w:val="clear" w:color="auto" w:fill="FFFFFF"/>
            <w:tcMar>
              <w:top w:w="0" w:type="dxa"/>
              <w:left w:w="108" w:type="dxa"/>
              <w:bottom w:w="0" w:type="dxa"/>
              <w:right w:w="108" w:type="dxa"/>
            </w:tcMar>
          </w:tcPr>
          <w:p w14:paraId="69A1DBDC" w14:textId="77777777" w:rsidR="0030441E" w:rsidRPr="00FD5942" w:rsidRDefault="0030441E" w:rsidP="00950DD1">
            <w:pPr>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Maltod</w:t>
            </w:r>
            <w:r w:rsidRPr="00FD5942">
              <w:rPr>
                <w:rFonts w:ascii="Times New Roman" w:eastAsia="Times New Roman" w:hAnsi="Times New Roman" w:cs="Times New Roman"/>
                <w:color w:val="000000"/>
                <w:sz w:val="22"/>
                <w:szCs w:val="22"/>
              </w:rPr>
              <w:t>extrin 10</w:t>
            </w:r>
          </w:p>
        </w:tc>
        <w:tc>
          <w:tcPr>
            <w:tcW w:w="1608"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017C7D8A"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22.20</w:t>
            </w:r>
          </w:p>
        </w:tc>
        <w:tc>
          <w:tcPr>
            <w:tcW w:w="152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1FE8B8DA"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30.00</w:t>
            </w:r>
          </w:p>
        </w:tc>
      </w:tr>
      <w:tr w:rsidR="0030441E" w14:paraId="196B72AC" w14:textId="77777777" w:rsidTr="00950DD1">
        <w:trPr>
          <w:trHeight w:val="288"/>
        </w:trPr>
        <w:tc>
          <w:tcPr>
            <w:tcW w:w="3186" w:type="dxa"/>
            <w:tcBorders>
              <w:right w:val="single" w:sz="4" w:space="0" w:color="666666"/>
            </w:tcBorders>
            <w:shd w:val="clear" w:color="auto" w:fill="FFFFFF"/>
            <w:tcMar>
              <w:top w:w="0" w:type="dxa"/>
              <w:left w:w="108" w:type="dxa"/>
              <w:bottom w:w="0" w:type="dxa"/>
              <w:right w:w="108" w:type="dxa"/>
            </w:tcMar>
          </w:tcPr>
          <w:p w14:paraId="6064D0C5" w14:textId="77777777" w:rsidR="0030441E" w:rsidRDefault="0030441E" w:rsidP="00950DD1">
            <w:pPr>
              <w:jc w:val="right"/>
              <w:rPr>
                <w:rFonts w:ascii="Times New Roman" w:eastAsia="Times New Roman" w:hAnsi="Times New Roman" w:cs="Times New Roman"/>
              </w:rPr>
            </w:pPr>
            <w:r>
              <w:rPr>
                <w:rFonts w:ascii="Times New Roman" w:eastAsia="Times New Roman" w:hAnsi="Times New Roman" w:cs="Times New Roman"/>
                <w:color w:val="000000"/>
                <w:sz w:val="22"/>
                <w:szCs w:val="22"/>
              </w:rPr>
              <w:t>Sucrose</w:t>
            </w:r>
          </w:p>
        </w:tc>
        <w:tc>
          <w:tcPr>
            <w:tcW w:w="1608"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16AA0CC8"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10.00</w:t>
            </w:r>
          </w:p>
        </w:tc>
        <w:tc>
          <w:tcPr>
            <w:tcW w:w="152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14B907C3"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10.00</w:t>
            </w:r>
          </w:p>
        </w:tc>
      </w:tr>
      <w:tr w:rsidR="0030441E" w14:paraId="2DBE25F3" w14:textId="77777777" w:rsidTr="00950DD1">
        <w:trPr>
          <w:trHeight w:val="288"/>
        </w:trPr>
        <w:tc>
          <w:tcPr>
            <w:tcW w:w="3186" w:type="dxa"/>
            <w:tcBorders>
              <w:right w:val="single" w:sz="4" w:space="0" w:color="666666"/>
            </w:tcBorders>
            <w:shd w:val="clear" w:color="auto" w:fill="FFFFFF"/>
            <w:tcMar>
              <w:top w:w="0" w:type="dxa"/>
              <w:left w:w="108" w:type="dxa"/>
              <w:bottom w:w="0" w:type="dxa"/>
              <w:right w:w="108" w:type="dxa"/>
            </w:tcMar>
          </w:tcPr>
          <w:p w14:paraId="4A1AF81E" w14:textId="77777777" w:rsidR="0030441E" w:rsidRDefault="0030441E" w:rsidP="00950DD1">
            <w:pPr>
              <w:jc w:val="right"/>
              <w:rPr>
                <w:rFonts w:ascii="Times New Roman" w:eastAsia="Times New Roman" w:hAnsi="Times New Roman" w:cs="Times New Roman"/>
              </w:rPr>
            </w:pPr>
            <w:r>
              <w:rPr>
                <w:rFonts w:ascii="Times New Roman" w:eastAsia="Times New Roman" w:hAnsi="Times New Roman" w:cs="Times New Roman"/>
                <w:color w:val="000000"/>
                <w:sz w:val="22"/>
                <w:szCs w:val="22"/>
              </w:rPr>
              <w:t>Soybean oil</w:t>
            </w:r>
          </w:p>
        </w:tc>
        <w:tc>
          <w:tcPr>
            <w:tcW w:w="1608"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07AD6341"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5.16</w:t>
            </w:r>
          </w:p>
        </w:tc>
        <w:tc>
          <w:tcPr>
            <w:tcW w:w="152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21C56B9D"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5.70</w:t>
            </w:r>
          </w:p>
        </w:tc>
      </w:tr>
      <w:tr w:rsidR="0030441E" w14:paraId="7AF95EC5" w14:textId="77777777" w:rsidTr="00950DD1">
        <w:trPr>
          <w:trHeight w:val="288"/>
        </w:trPr>
        <w:tc>
          <w:tcPr>
            <w:tcW w:w="3186" w:type="dxa"/>
            <w:tcBorders>
              <w:right w:val="single" w:sz="4" w:space="0" w:color="666666"/>
            </w:tcBorders>
            <w:shd w:val="clear" w:color="auto" w:fill="FFFFFF"/>
            <w:tcMar>
              <w:top w:w="0" w:type="dxa"/>
              <w:left w:w="108" w:type="dxa"/>
              <w:bottom w:w="0" w:type="dxa"/>
              <w:right w:w="108" w:type="dxa"/>
            </w:tcMar>
          </w:tcPr>
          <w:p w14:paraId="72C2B2CA" w14:textId="77777777" w:rsidR="0030441E" w:rsidRDefault="0030441E" w:rsidP="00950DD1">
            <w:pPr>
              <w:jc w:val="right"/>
              <w:rPr>
                <w:rFonts w:ascii="Times New Roman" w:eastAsia="Times New Roman" w:hAnsi="Times New Roman" w:cs="Times New Roman"/>
              </w:rPr>
            </w:pPr>
            <w:r>
              <w:rPr>
                <w:rFonts w:ascii="Times New Roman" w:eastAsia="Times New Roman" w:hAnsi="Times New Roman" w:cs="Times New Roman"/>
                <w:color w:val="000000"/>
                <w:sz w:val="22"/>
                <w:szCs w:val="22"/>
              </w:rPr>
              <w:t>Lard</w:t>
            </w:r>
          </w:p>
        </w:tc>
        <w:tc>
          <w:tcPr>
            <w:tcW w:w="1608"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3251F595"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0</w:t>
            </w:r>
          </w:p>
        </w:tc>
        <w:tc>
          <w:tcPr>
            <w:tcW w:w="152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0D4714E5"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17.70</w:t>
            </w:r>
          </w:p>
        </w:tc>
      </w:tr>
      <w:tr w:rsidR="0030441E" w14:paraId="5694070C" w14:textId="77777777" w:rsidTr="00950DD1">
        <w:trPr>
          <w:trHeight w:val="288"/>
        </w:trPr>
        <w:tc>
          <w:tcPr>
            <w:tcW w:w="3186" w:type="dxa"/>
            <w:tcBorders>
              <w:right w:val="single" w:sz="4" w:space="0" w:color="666666"/>
            </w:tcBorders>
            <w:shd w:val="clear" w:color="auto" w:fill="FFFFFF"/>
            <w:tcMar>
              <w:top w:w="0" w:type="dxa"/>
              <w:left w:w="108" w:type="dxa"/>
              <w:bottom w:w="0" w:type="dxa"/>
              <w:right w:w="108" w:type="dxa"/>
            </w:tcMar>
          </w:tcPr>
          <w:p w14:paraId="4BB593A4" w14:textId="77777777" w:rsidR="0030441E" w:rsidRDefault="0030441E" w:rsidP="00950DD1">
            <w:pPr>
              <w:jc w:val="right"/>
              <w:rPr>
                <w:rFonts w:ascii="Times New Roman" w:eastAsia="Times New Roman" w:hAnsi="Times New Roman" w:cs="Times New Roman"/>
              </w:rPr>
            </w:pPr>
            <w:r>
              <w:rPr>
                <w:rFonts w:ascii="Times New Roman" w:eastAsia="Times New Roman" w:hAnsi="Times New Roman" w:cs="Times New Roman"/>
                <w:color w:val="000000"/>
                <w:sz w:val="22"/>
                <w:szCs w:val="22"/>
              </w:rPr>
              <w:t>Fiber (Cellulose)</w:t>
            </w:r>
          </w:p>
        </w:tc>
        <w:tc>
          <w:tcPr>
            <w:tcW w:w="1608"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0FEDDFF6"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2.84</w:t>
            </w:r>
          </w:p>
        </w:tc>
        <w:tc>
          <w:tcPr>
            <w:tcW w:w="152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33B58AA1"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1.72</w:t>
            </w:r>
          </w:p>
        </w:tc>
      </w:tr>
      <w:tr w:rsidR="0030441E" w14:paraId="20B64E7C" w14:textId="77777777" w:rsidTr="00950DD1">
        <w:trPr>
          <w:trHeight w:val="288"/>
        </w:trPr>
        <w:tc>
          <w:tcPr>
            <w:tcW w:w="3186" w:type="dxa"/>
            <w:tcBorders>
              <w:right w:val="single" w:sz="4" w:space="0" w:color="666666"/>
            </w:tcBorders>
            <w:shd w:val="clear" w:color="auto" w:fill="FFFFFF"/>
            <w:tcMar>
              <w:top w:w="0" w:type="dxa"/>
              <w:left w:w="108" w:type="dxa"/>
              <w:bottom w:w="0" w:type="dxa"/>
              <w:right w:w="108" w:type="dxa"/>
            </w:tcMar>
          </w:tcPr>
          <w:p w14:paraId="07DF38EB" w14:textId="77777777" w:rsidR="0030441E" w:rsidRDefault="0030441E" w:rsidP="00950DD1">
            <w:pPr>
              <w:jc w:val="right"/>
              <w:rPr>
                <w:rFonts w:ascii="Times New Roman" w:eastAsia="Times New Roman" w:hAnsi="Times New Roman" w:cs="Times New Roman"/>
              </w:rPr>
            </w:pPr>
            <w:r>
              <w:rPr>
                <w:rFonts w:ascii="Times New Roman" w:eastAsia="Times New Roman" w:hAnsi="Times New Roman" w:cs="Times New Roman"/>
                <w:color w:val="000000"/>
                <w:sz w:val="22"/>
                <w:szCs w:val="22"/>
              </w:rPr>
              <w:t>Mineral mix</w:t>
            </w:r>
          </w:p>
        </w:tc>
        <w:tc>
          <w:tcPr>
            <w:tcW w:w="1608"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199755E2"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4.70</w:t>
            </w:r>
          </w:p>
        </w:tc>
        <w:tc>
          <w:tcPr>
            <w:tcW w:w="152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5DC66FA7"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5.70</w:t>
            </w:r>
          </w:p>
        </w:tc>
      </w:tr>
      <w:tr w:rsidR="0030441E" w14:paraId="573C86AB" w14:textId="77777777" w:rsidTr="00950DD1">
        <w:trPr>
          <w:trHeight w:val="288"/>
        </w:trPr>
        <w:tc>
          <w:tcPr>
            <w:tcW w:w="3186" w:type="dxa"/>
            <w:tcBorders>
              <w:right w:val="single" w:sz="4" w:space="0" w:color="666666"/>
            </w:tcBorders>
            <w:shd w:val="clear" w:color="auto" w:fill="FFFFFF"/>
            <w:tcMar>
              <w:top w:w="0" w:type="dxa"/>
              <w:left w:w="108" w:type="dxa"/>
              <w:bottom w:w="0" w:type="dxa"/>
              <w:right w:w="108" w:type="dxa"/>
            </w:tcMar>
          </w:tcPr>
          <w:p w14:paraId="0CEDA558" w14:textId="77777777" w:rsidR="0030441E" w:rsidRDefault="0030441E" w:rsidP="00950DD1">
            <w:pPr>
              <w:jc w:val="right"/>
              <w:rPr>
                <w:rFonts w:ascii="Times New Roman" w:eastAsia="Times New Roman" w:hAnsi="Times New Roman" w:cs="Times New Roman"/>
              </w:rPr>
            </w:pPr>
            <w:r>
              <w:rPr>
                <w:rFonts w:ascii="Times New Roman" w:eastAsia="Times New Roman" w:hAnsi="Times New Roman" w:cs="Times New Roman"/>
                <w:color w:val="000000"/>
                <w:sz w:val="22"/>
                <w:szCs w:val="22"/>
              </w:rPr>
              <w:t>Vitamin mix</w:t>
            </w:r>
          </w:p>
        </w:tc>
        <w:tc>
          <w:tcPr>
            <w:tcW w:w="1608"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13ECE096"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1.90</w:t>
            </w:r>
          </w:p>
        </w:tc>
        <w:tc>
          <w:tcPr>
            <w:tcW w:w="152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01709624"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2.90</w:t>
            </w:r>
          </w:p>
        </w:tc>
      </w:tr>
      <w:tr w:rsidR="0030441E" w14:paraId="0D0149AD" w14:textId="77777777" w:rsidTr="00950DD1">
        <w:trPr>
          <w:trHeight w:val="288"/>
        </w:trPr>
        <w:tc>
          <w:tcPr>
            <w:tcW w:w="3186" w:type="dxa"/>
            <w:tcBorders>
              <w:right w:val="single" w:sz="4" w:space="0" w:color="666666"/>
            </w:tcBorders>
            <w:shd w:val="clear" w:color="auto" w:fill="FFFFFF"/>
            <w:tcMar>
              <w:top w:w="0" w:type="dxa"/>
              <w:left w:w="108" w:type="dxa"/>
              <w:bottom w:w="0" w:type="dxa"/>
              <w:right w:w="108" w:type="dxa"/>
            </w:tcMar>
          </w:tcPr>
          <w:p w14:paraId="480732AD" w14:textId="77777777" w:rsidR="0030441E" w:rsidRDefault="0030441E" w:rsidP="00950DD1">
            <w:pPr>
              <w:jc w:val="right"/>
              <w:rPr>
                <w:rFonts w:ascii="Times New Roman" w:eastAsia="Times New Roman" w:hAnsi="Times New Roman" w:cs="Times New Roman"/>
              </w:rPr>
            </w:pPr>
            <w:r>
              <w:rPr>
                <w:rFonts w:ascii="Times New Roman" w:eastAsia="Times New Roman" w:hAnsi="Times New Roman" w:cs="Times New Roman"/>
                <w:color w:val="000000"/>
                <w:sz w:val="22"/>
                <w:szCs w:val="22"/>
              </w:rPr>
              <w:t>L-Cystine</w:t>
            </w:r>
          </w:p>
        </w:tc>
        <w:tc>
          <w:tcPr>
            <w:tcW w:w="1608"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572FF302"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0.14</w:t>
            </w:r>
          </w:p>
        </w:tc>
        <w:tc>
          <w:tcPr>
            <w:tcW w:w="152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658A7D99"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0.18</w:t>
            </w:r>
          </w:p>
        </w:tc>
      </w:tr>
      <w:tr w:rsidR="0030441E" w14:paraId="6B0B2C75" w14:textId="77777777" w:rsidTr="00950DD1">
        <w:trPr>
          <w:trHeight w:val="288"/>
        </w:trPr>
        <w:tc>
          <w:tcPr>
            <w:tcW w:w="3186" w:type="dxa"/>
            <w:tcBorders>
              <w:right w:val="single" w:sz="4" w:space="0" w:color="666666"/>
            </w:tcBorders>
            <w:shd w:val="clear" w:color="auto" w:fill="FFFFFF"/>
            <w:tcMar>
              <w:top w:w="0" w:type="dxa"/>
              <w:left w:w="108" w:type="dxa"/>
              <w:bottom w:w="0" w:type="dxa"/>
              <w:right w:w="108" w:type="dxa"/>
            </w:tcMar>
          </w:tcPr>
          <w:p w14:paraId="05742554" w14:textId="77777777" w:rsidR="0030441E" w:rsidRDefault="0030441E" w:rsidP="00950DD1">
            <w:pPr>
              <w:jc w:val="right"/>
              <w:rPr>
                <w:rFonts w:ascii="Times New Roman" w:eastAsia="Times New Roman" w:hAnsi="Times New Roman" w:cs="Times New Roman"/>
              </w:rPr>
            </w:pPr>
            <w:r>
              <w:rPr>
                <w:rFonts w:ascii="Times New Roman" w:eastAsia="Times New Roman" w:hAnsi="Times New Roman" w:cs="Times New Roman"/>
                <w:color w:val="000000"/>
                <w:sz w:val="22"/>
                <w:szCs w:val="22"/>
              </w:rPr>
              <w:t>Choline bitartrate </w:t>
            </w:r>
          </w:p>
          <w:p w14:paraId="53C8B2D3" w14:textId="77777777" w:rsidR="0030441E" w:rsidRDefault="0030441E" w:rsidP="00950DD1">
            <w:pPr>
              <w:jc w:val="right"/>
              <w:rPr>
                <w:rFonts w:ascii="Times New Roman" w:eastAsia="Times New Roman" w:hAnsi="Times New Roman" w:cs="Times New Roman"/>
              </w:rPr>
            </w:pPr>
            <w:r>
              <w:rPr>
                <w:rFonts w:ascii="Times New Roman" w:eastAsia="Times New Roman" w:hAnsi="Times New Roman" w:cs="Times New Roman"/>
                <w:color w:val="000000"/>
                <w:sz w:val="22"/>
                <w:szCs w:val="22"/>
              </w:rPr>
              <w:t>(41.1% choline)</w:t>
            </w:r>
          </w:p>
        </w:tc>
        <w:tc>
          <w:tcPr>
            <w:tcW w:w="1608"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5581220A"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0.19</w:t>
            </w:r>
          </w:p>
        </w:tc>
        <w:tc>
          <w:tcPr>
            <w:tcW w:w="152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5603CE38"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0.23</w:t>
            </w:r>
          </w:p>
        </w:tc>
      </w:tr>
      <w:tr w:rsidR="0030441E" w14:paraId="626F459F" w14:textId="77777777" w:rsidTr="00950DD1">
        <w:trPr>
          <w:trHeight w:val="288"/>
        </w:trPr>
        <w:tc>
          <w:tcPr>
            <w:tcW w:w="3186" w:type="dxa"/>
            <w:tcBorders>
              <w:right w:val="single" w:sz="4" w:space="0" w:color="666666"/>
            </w:tcBorders>
            <w:shd w:val="clear" w:color="auto" w:fill="FFFFFF"/>
            <w:tcMar>
              <w:top w:w="0" w:type="dxa"/>
              <w:left w:w="108" w:type="dxa"/>
              <w:bottom w:w="0" w:type="dxa"/>
              <w:right w:w="108" w:type="dxa"/>
            </w:tcMar>
          </w:tcPr>
          <w:p w14:paraId="26B576D9" w14:textId="77777777" w:rsidR="0030441E" w:rsidRDefault="0030441E" w:rsidP="00950DD1">
            <w:pPr>
              <w:jc w:val="right"/>
              <w:rPr>
                <w:rFonts w:ascii="Times New Roman" w:eastAsia="Times New Roman" w:hAnsi="Times New Roman" w:cs="Times New Roman"/>
              </w:rPr>
            </w:pPr>
            <w:r>
              <w:rPr>
                <w:rFonts w:ascii="Times New Roman" w:eastAsia="Times New Roman" w:hAnsi="Times New Roman" w:cs="Times New Roman"/>
                <w:color w:val="000000"/>
                <w:sz w:val="22"/>
                <w:szCs w:val="22"/>
              </w:rPr>
              <w:t>Tert-butylhydroquinone (TBHQ) </w:t>
            </w:r>
          </w:p>
        </w:tc>
        <w:tc>
          <w:tcPr>
            <w:tcW w:w="1608"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1A9D1D5B"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0.0014</w:t>
            </w:r>
          </w:p>
        </w:tc>
        <w:tc>
          <w:tcPr>
            <w:tcW w:w="152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187BDA38"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0.0014</w:t>
            </w:r>
          </w:p>
        </w:tc>
      </w:tr>
      <w:tr w:rsidR="0030441E" w14:paraId="23F3F47B" w14:textId="77777777" w:rsidTr="00950DD1">
        <w:trPr>
          <w:trHeight w:val="288"/>
        </w:trPr>
        <w:tc>
          <w:tcPr>
            <w:tcW w:w="3186" w:type="dxa"/>
            <w:tcBorders>
              <w:right w:val="single" w:sz="4" w:space="0" w:color="666666"/>
            </w:tcBorders>
            <w:shd w:val="clear" w:color="auto" w:fill="FFFFFF"/>
            <w:tcMar>
              <w:top w:w="0" w:type="dxa"/>
              <w:left w:w="108" w:type="dxa"/>
              <w:bottom w:w="0" w:type="dxa"/>
              <w:right w:w="108" w:type="dxa"/>
            </w:tcMar>
          </w:tcPr>
          <w:p w14:paraId="61CED634" w14:textId="77777777" w:rsidR="0030441E" w:rsidRDefault="0030441E" w:rsidP="00950DD1">
            <w:pPr>
              <w:jc w:val="right"/>
              <w:rPr>
                <w:rFonts w:ascii="Times New Roman" w:eastAsia="Times New Roman" w:hAnsi="Times New Roman" w:cs="Times New Roman"/>
              </w:rPr>
            </w:pPr>
            <w:r>
              <w:rPr>
                <w:rFonts w:ascii="Times New Roman" w:eastAsia="Times New Roman" w:hAnsi="Times New Roman" w:cs="Times New Roman"/>
                <w:color w:val="000000"/>
                <w:sz w:val="22"/>
                <w:szCs w:val="22"/>
              </w:rPr>
              <w:t>Energy (</w:t>
            </w:r>
            <w:proofErr w:type="spellStart"/>
            <w:r>
              <w:rPr>
                <w:rFonts w:ascii="Times New Roman" w:eastAsia="Times New Roman" w:hAnsi="Times New Roman" w:cs="Times New Roman"/>
                <w:color w:val="000000"/>
                <w:sz w:val="22"/>
                <w:szCs w:val="22"/>
              </w:rPr>
              <w:t>Kj</w:t>
            </w:r>
            <w:proofErr w:type="spellEnd"/>
            <w:r>
              <w:rPr>
                <w:rFonts w:ascii="Times New Roman" w:eastAsia="Times New Roman" w:hAnsi="Times New Roman" w:cs="Times New Roman"/>
                <w:color w:val="000000"/>
                <w:sz w:val="22"/>
                <w:szCs w:val="22"/>
              </w:rPr>
              <w:t>/g)</w:t>
            </w:r>
          </w:p>
        </w:tc>
        <w:tc>
          <w:tcPr>
            <w:tcW w:w="1608"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56FC62E1"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16.2</w:t>
            </w:r>
          </w:p>
        </w:tc>
        <w:tc>
          <w:tcPr>
            <w:tcW w:w="152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2B6A3159"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19.9</w:t>
            </w:r>
          </w:p>
        </w:tc>
      </w:tr>
    </w:tbl>
    <w:p w14:paraId="60F6E1A8" w14:textId="77777777" w:rsidR="0030441E" w:rsidRDefault="0030441E" w:rsidP="0030441E">
      <w:pPr>
        <w:spacing w:after="160"/>
        <w:jc w:val="both"/>
        <w:rPr>
          <w:rFonts w:ascii="Times New Roman" w:eastAsia="Times New Roman" w:hAnsi="Times New Roman" w:cs="Times New Roman"/>
          <w:color w:val="000000"/>
          <w:sz w:val="2"/>
          <w:szCs w:val="2"/>
        </w:rPr>
      </w:pPr>
    </w:p>
    <w:p w14:paraId="7A3BD51A" w14:textId="77777777" w:rsidR="0030441E" w:rsidRDefault="0030441E" w:rsidP="0030441E">
      <w:pPr>
        <w:spacing w:after="160"/>
        <w:jc w:val="both"/>
        <w:rPr>
          <w:rFonts w:ascii="Times New Roman" w:eastAsia="Times New Roman" w:hAnsi="Times New Roman" w:cs="Times New Roman"/>
          <w:color w:val="000000"/>
          <w:sz w:val="22"/>
          <w:szCs w:val="22"/>
        </w:rPr>
      </w:pPr>
      <w:r w:rsidRPr="007C5C1A">
        <w:rPr>
          <w:rFonts w:ascii="Times New Roman" w:eastAsia="Times New Roman" w:hAnsi="Times New Roman" w:cs="Times New Roman"/>
          <w:color w:val="000000"/>
          <w:sz w:val="22"/>
          <w:szCs w:val="22"/>
          <w:vertAlign w:val="superscript"/>
        </w:rPr>
        <w:t>c</w:t>
      </w:r>
      <w:r>
        <w:rPr>
          <w:rFonts w:ascii="Times New Roman" w:eastAsia="Times New Roman" w:hAnsi="Times New Roman" w:cs="Times New Roman"/>
          <w:color w:val="000000"/>
          <w:sz w:val="22"/>
          <w:szCs w:val="22"/>
        </w:rPr>
        <w:t xml:space="preserve"> AIN-93, diet control, high-fat diet (HFD), and BJC Vitamin mix (g/Kg diet): nicotinic acid, 3.00; d-calcium pantothenate, 1.60; pyridoxine HCl, 0.70; thiamine HCl, 0.60; riboflavin, 0.60; folic acid, 0.20; d-biotin, 0.02; vitamin B12 (0.1% triturated in mannitol), 2.50; </w:t>
      </w:r>
      <w:r w:rsidRPr="006F7462">
        <w:rPr>
          <w:rFonts w:ascii="Symbol" w:eastAsia="Times New Roman" w:hAnsi="Symbol" w:cs="Times New Roman"/>
          <w:color w:val="000000"/>
          <w:sz w:val="22"/>
          <w:szCs w:val="22"/>
        </w:rPr>
        <w:t>a</w:t>
      </w:r>
      <w:r>
        <w:rPr>
          <w:rFonts w:ascii="Times New Roman" w:eastAsia="Times New Roman" w:hAnsi="Times New Roman" w:cs="Times New Roman"/>
          <w:color w:val="000000"/>
          <w:sz w:val="22"/>
          <w:szCs w:val="22"/>
        </w:rPr>
        <w:t>-tocopherol powder (250 U/gm), 30.00; vitamin A palmitate (250,000 U/gm), 1.60; vitamin D3 (400,000 U/gm), 0.25; phylloquinone, 0.075; powdered sucrose, 959.6. Mineral mix (g/Kg diet): Calcium carbonate, 35.7%; monopotassium phosphate, 19.6%; potassium citrate monohydrate, 7.078%; sodium chloride, 7.4%; potassium sulfate, 4.66%; magnesium oxide, 2.4%; ferric citrate, 0.606%; zinc carbonate, 0.165%; manganese carbonate, 0.063%; copper carbonate, 0.03%; potassium iodate, 0.001%; sodium selenate anhydrous, 0.00103%; ammonium molybdate•4H</w:t>
      </w:r>
      <w:r>
        <w:rPr>
          <w:rFonts w:ascii="Times New Roman" w:eastAsia="Times New Roman" w:hAnsi="Times New Roman" w:cs="Times New Roman"/>
          <w:color w:val="000000"/>
          <w:sz w:val="22"/>
          <w:szCs w:val="22"/>
          <w:vertAlign w:val="subscript"/>
        </w:rPr>
        <w:t>2</w:t>
      </w:r>
      <w:r>
        <w:rPr>
          <w:rFonts w:ascii="Times New Roman" w:eastAsia="Times New Roman" w:hAnsi="Times New Roman" w:cs="Times New Roman"/>
          <w:color w:val="000000"/>
          <w:sz w:val="22"/>
          <w:szCs w:val="22"/>
        </w:rPr>
        <w:t>O, 0.000795%; sodium metasilicate•9H</w:t>
      </w:r>
      <w:r>
        <w:rPr>
          <w:rFonts w:ascii="Times New Roman" w:eastAsia="Times New Roman" w:hAnsi="Times New Roman" w:cs="Times New Roman"/>
          <w:color w:val="000000"/>
          <w:sz w:val="22"/>
          <w:szCs w:val="22"/>
          <w:vertAlign w:val="subscript"/>
        </w:rPr>
        <w:t>2</w:t>
      </w:r>
      <w:r>
        <w:rPr>
          <w:rFonts w:ascii="Times New Roman" w:eastAsia="Times New Roman" w:hAnsi="Times New Roman" w:cs="Times New Roman"/>
          <w:color w:val="000000"/>
          <w:sz w:val="22"/>
          <w:szCs w:val="22"/>
        </w:rPr>
        <w:t>O, 0.145%; chromium potassium sulfate•12H</w:t>
      </w:r>
      <w:r>
        <w:rPr>
          <w:rFonts w:ascii="Times New Roman" w:eastAsia="Times New Roman" w:hAnsi="Times New Roman" w:cs="Times New Roman"/>
          <w:color w:val="000000"/>
          <w:sz w:val="22"/>
          <w:szCs w:val="22"/>
          <w:vertAlign w:val="subscript"/>
        </w:rPr>
        <w:t>2</w:t>
      </w:r>
      <w:r>
        <w:rPr>
          <w:rFonts w:ascii="Times New Roman" w:eastAsia="Times New Roman" w:hAnsi="Times New Roman" w:cs="Times New Roman"/>
          <w:color w:val="000000"/>
          <w:sz w:val="22"/>
          <w:szCs w:val="22"/>
        </w:rPr>
        <w:t xml:space="preserve">O, 0.0275%; lithium chloride, 0.00174%; boric acid, 0.008145%; sodium fluoride, 0.00635%; nickel carbonate, 0.00318%; ammonium vanadate, 0.00066%; powdered sugar, 22.1%. </w:t>
      </w:r>
    </w:p>
    <w:p w14:paraId="646B35F0" w14:textId="77777777" w:rsidR="0030441E" w:rsidRDefault="0030441E" w:rsidP="0030441E">
      <w:pPr>
        <w:spacing w:after="160"/>
        <w:jc w:val="both"/>
        <w:rPr>
          <w:rFonts w:ascii="Times New Roman" w:eastAsia="Times New Roman" w:hAnsi="Times New Roman" w:cs="Times New Roman"/>
          <w:color w:val="000000"/>
          <w:sz w:val="22"/>
          <w:szCs w:val="22"/>
        </w:rPr>
      </w:pPr>
    </w:p>
    <w:p w14:paraId="00011CD2" w14:textId="77777777" w:rsidR="0030441E" w:rsidRDefault="0030441E" w:rsidP="0030441E">
      <w:pPr>
        <w:spacing w:after="160"/>
        <w:jc w:val="both"/>
        <w:rPr>
          <w:rFonts w:ascii="Times New Roman" w:eastAsia="Times New Roman" w:hAnsi="Times New Roman" w:cs="Times New Roman"/>
        </w:rPr>
      </w:pPr>
    </w:p>
    <w:p w14:paraId="45BB5598" w14:textId="77777777" w:rsidR="0030441E" w:rsidRDefault="0030441E" w:rsidP="0030441E">
      <w:pPr>
        <w:spacing w:before="240" w:after="240"/>
        <w:jc w:val="both"/>
        <w:rPr>
          <w:rFonts w:ascii="Times New Roman" w:eastAsia="Times New Roman" w:hAnsi="Times New Roman" w:cs="Times New Roman"/>
          <w:b/>
          <w:color w:val="000000"/>
          <w:sz w:val="22"/>
          <w:szCs w:val="22"/>
        </w:rPr>
      </w:pPr>
    </w:p>
    <w:p w14:paraId="3ECF6FA1" w14:textId="77777777" w:rsidR="0030441E" w:rsidRDefault="0030441E" w:rsidP="0030441E">
      <w:pPr>
        <w:spacing w:before="240" w:after="240"/>
        <w:jc w:val="both"/>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Supplementary Table 2. </w:t>
      </w:r>
      <w:r>
        <w:rPr>
          <w:rFonts w:ascii="Times New Roman" w:eastAsia="Times New Roman" w:hAnsi="Times New Roman" w:cs="Times New Roman"/>
          <w:color w:val="000000"/>
          <w:sz w:val="22"/>
          <w:szCs w:val="22"/>
        </w:rPr>
        <w:t>Alpha diversity values of all groups and samples.</w:t>
      </w:r>
    </w:p>
    <w:tbl>
      <w:tblPr>
        <w:tblStyle w:val="a2"/>
        <w:tblW w:w="7365" w:type="dxa"/>
        <w:tblInd w:w="0" w:type="dxa"/>
        <w:tblLayout w:type="fixed"/>
        <w:tblLook w:val="0400" w:firstRow="0" w:lastRow="0" w:firstColumn="0" w:lastColumn="0" w:noHBand="0" w:noVBand="1"/>
      </w:tblPr>
      <w:tblGrid>
        <w:gridCol w:w="987"/>
        <w:gridCol w:w="1700"/>
        <w:gridCol w:w="1276"/>
        <w:gridCol w:w="1134"/>
        <w:gridCol w:w="1134"/>
        <w:gridCol w:w="1134"/>
      </w:tblGrid>
      <w:tr w:rsidR="0030441E" w14:paraId="49872B21" w14:textId="77777777" w:rsidTr="00950DD1">
        <w:trPr>
          <w:trHeight w:val="288"/>
        </w:trPr>
        <w:tc>
          <w:tcPr>
            <w:tcW w:w="987" w:type="dxa"/>
            <w:tcBorders>
              <w:top w:val="single" w:sz="4" w:space="0" w:color="666666"/>
              <w:left w:val="single" w:sz="4" w:space="0" w:color="000000"/>
              <w:bottom w:val="single" w:sz="4" w:space="0" w:color="000000"/>
              <w:right w:val="single" w:sz="4" w:space="0" w:color="666666"/>
            </w:tcBorders>
            <w:shd w:val="clear" w:color="auto" w:fill="FFFFFF"/>
            <w:tcMar>
              <w:top w:w="0" w:type="dxa"/>
              <w:left w:w="108" w:type="dxa"/>
              <w:bottom w:w="0" w:type="dxa"/>
              <w:right w:w="108" w:type="dxa"/>
            </w:tcMar>
          </w:tcPr>
          <w:p w14:paraId="36FA38CC"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b/>
                <w:color w:val="000000"/>
                <w:sz w:val="22"/>
                <w:szCs w:val="22"/>
              </w:rPr>
              <w:t>Group</w:t>
            </w:r>
          </w:p>
        </w:tc>
        <w:tc>
          <w:tcPr>
            <w:tcW w:w="1700" w:type="dxa"/>
            <w:tcBorders>
              <w:top w:val="single" w:sz="4" w:space="0" w:color="666666"/>
              <w:bottom w:val="single" w:sz="4" w:space="0" w:color="000000"/>
              <w:right w:val="single" w:sz="4" w:space="0" w:color="666666"/>
            </w:tcBorders>
            <w:shd w:val="clear" w:color="auto" w:fill="FFFFFF"/>
          </w:tcPr>
          <w:p w14:paraId="3861C4A0" w14:textId="77777777" w:rsidR="0030441E" w:rsidRDefault="0030441E" w:rsidP="00950DD1">
            <w:pP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Sample</w:t>
            </w:r>
          </w:p>
        </w:tc>
        <w:tc>
          <w:tcPr>
            <w:tcW w:w="1276" w:type="dxa"/>
            <w:tcBorders>
              <w:top w:val="single" w:sz="4" w:space="0" w:color="666666"/>
              <w:left w:val="single" w:sz="4" w:space="0" w:color="666666"/>
              <w:bottom w:val="single" w:sz="4" w:space="0" w:color="000000"/>
              <w:right w:val="single" w:sz="4" w:space="0" w:color="666666"/>
            </w:tcBorders>
            <w:shd w:val="clear" w:color="auto" w:fill="FFFFFF"/>
            <w:tcMar>
              <w:top w:w="0" w:type="dxa"/>
              <w:left w:w="108" w:type="dxa"/>
              <w:bottom w:w="0" w:type="dxa"/>
              <w:right w:w="108" w:type="dxa"/>
            </w:tcMar>
          </w:tcPr>
          <w:p w14:paraId="19C0F1CA"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b/>
                <w:color w:val="000000"/>
                <w:sz w:val="22"/>
                <w:szCs w:val="22"/>
              </w:rPr>
              <w:t>Observed</w:t>
            </w:r>
          </w:p>
        </w:tc>
        <w:tc>
          <w:tcPr>
            <w:tcW w:w="1134" w:type="dxa"/>
            <w:tcBorders>
              <w:top w:val="single" w:sz="4" w:space="0" w:color="666666"/>
              <w:left w:val="single" w:sz="4" w:space="0" w:color="666666"/>
              <w:bottom w:val="single" w:sz="4" w:space="0" w:color="000000"/>
              <w:right w:val="single" w:sz="4" w:space="0" w:color="666666"/>
            </w:tcBorders>
            <w:shd w:val="clear" w:color="auto" w:fill="FFFFFF"/>
            <w:tcMar>
              <w:top w:w="0" w:type="dxa"/>
              <w:left w:w="108" w:type="dxa"/>
              <w:bottom w:w="0" w:type="dxa"/>
              <w:right w:w="108" w:type="dxa"/>
            </w:tcMar>
          </w:tcPr>
          <w:p w14:paraId="1A0886AF"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b/>
                <w:color w:val="000000"/>
                <w:sz w:val="22"/>
                <w:szCs w:val="22"/>
              </w:rPr>
              <w:t>Chao1</w:t>
            </w:r>
          </w:p>
        </w:tc>
        <w:tc>
          <w:tcPr>
            <w:tcW w:w="1134" w:type="dxa"/>
            <w:tcBorders>
              <w:top w:val="single" w:sz="4" w:space="0" w:color="666666"/>
              <w:left w:val="single" w:sz="4" w:space="0" w:color="666666"/>
              <w:bottom w:val="single" w:sz="4" w:space="0" w:color="000000"/>
              <w:right w:val="single" w:sz="4" w:space="0" w:color="666666"/>
            </w:tcBorders>
            <w:shd w:val="clear" w:color="auto" w:fill="FFFFFF"/>
            <w:tcMar>
              <w:top w:w="0" w:type="dxa"/>
              <w:left w:w="108" w:type="dxa"/>
              <w:bottom w:w="0" w:type="dxa"/>
              <w:right w:w="108" w:type="dxa"/>
            </w:tcMar>
          </w:tcPr>
          <w:p w14:paraId="5423B92C"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b/>
                <w:color w:val="000000"/>
                <w:sz w:val="22"/>
                <w:szCs w:val="22"/>
              </w:rPr>
              <w:t>Shannon</w:t>
            </w:r>
          </w:p>
        </w:tc>
        <w:tc>
          <w:tcPr>
            <w:tcW w:w="1134" w:type="dxa"/>
            <w:tcBorders>
              <w:top w:val="single" w:sz="4" w:space="0" w:color="666666"/>
              <w:left w:val="single" w:sz="4" w:space="0" w:color="666666"/>
              <w:bottom w:val="single" w:sz="4" w:space="0" w:color="000000"/>
              <w:right w:val="single" w:sz="4" w:space="0" w:color="666666"/>
            </w:tcBorders>
            <w:shd w:val="clear" w:color="auto" w:fill="FFFFFF"/>
            <w:tcMar>
              <w:top w:w="0" w:type="dxa"/>
              <w:left w:w="108" w:type="dxa"/>
              <w:bottom w:w="0" w:type="dxa"/>
              <w:right w:w="108" w:type="dxa"/>
            </w:tcMar>
          </w:tcPr>
          <w:p w14:paraId="79839F67"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b/>
                <w:color w:val="000000"/>
                <w:sz w:val="22"/>
                <w:szCs w:val="22"/>
              </w:rPr>
              <w:t>Simpson</w:t>
            </w:r>
          </w:p>
        </w:tc>
      </w:tr>
      <w:tr w:rsidR="0030441E" w14:paraId="5FD4AB8F" w14:textId="77777777" w:rsidTr="00950DD1">
        <w:trPr>
          <w:trHeight w:val="288"/>
        </w:trPr>
        <w:tc>
          <w:tcPr>
            <w:tcW w:w="987" w:type="dxa"/>
            <w:vMerge w:val="restart"/>
            <w:tcBorders>
              <w:top w:val="single" w:sz="4" w:space="0" w:color="000000"/>
              <w:left w:val="single" w:sz="4" w:space="0" w:color="000000"/>
              <w:right w:val="single" w:sz="4" w:space="0" w:color="666666"/>
            </w:tcBorders>
            <w:shd w:val="clear" w:color="auto" w:fill="CCCCCC"/>
            <w:tcMar>
              <w:top w:w="0" w:type="dxa"/>
              <w:left w:w="108" w:type="dxa"/>
              <w:bottom w:w="0" w:type="dxa"/>
              <w:right w:w="108" w:type="dxa"/>
            </w:tcMar>
            <w:vAlign w:val="center"/>
          </w:tcPr>
          <w:p w14:paraId="618E5C70"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Control</w:t>
            </w:r>
          </w:p>
          <w:p w14:paraId="2D7D3185" w14:textId="77777777" w:rsidR="0030441E" w:rsidRDefault="0030441E" w:rsidP="00950DD1">
            <w:pPr>
              <w:jc w:val="center"/>
              <w:rPr>
                <w:rFonts w:ascii="Times New Roman" w:eastAsia="Times New Roman" w:hAnsi="Times New Roman" w:cs="Times New Roman"/>
              </w:rPr>
            </w:pPr>
          </w:p>
        </w:tc>
        <w:tc>
          <w:tcPr>
            <w:tcW w:w="1700" w:type="dxa"/>
            <w:tcBorders>
              <w:top w:val="single" w:sz="4" w:space="0" w:color="000000"/>
              <w:left w:val="single" w:sz="4" w:space="0" w:color="666666"/>
              <w:right w:val="single" w:sz="4" w:space="0" w:color="666666"/>
            </w:tcBorders>
            <w:shd w:val="clear" w:color="auto" w:fill="CCCCCC"/>
            <w:vAlign w:val="center"/>
          </w:tcPr>
          <w:p w14:paraId="36E18652" w14:textId="77777777" w:rsidR="0030441E" w:rsidRDefault="0030441E" w:rsidP="00950DD1">
            <w:pP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Control_rep13</w:t>
            </w:r>
          </w:p>
        </w:tc>
        <w:tc>
          <w:tcPr>
            <w:tcW w:w="1276"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04EACAD0"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164.00</w:t>
            </w:r>
          </w:p>
        </w:tc>
        <w:tc>
          <w:tcPr>
            <w:tcW w:w="11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3E734AEE"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170.88</w:t>
            </w:r>
          </w:p>
        </w:tc>
        <w:tc>
          <w:tcPr>
            <w:tcW w:w="11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680E5D3B"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4.28</w:t>
            </w:r>
          </w:p>
        </w:tc>
        <w:tc>
          <w:tcPr>
            <w:tcW w:w="11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0A1B994C"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0.98</w:t>
            </w:r>
          </w:p>
        </w:tc>
      </w:tr>
      <w:tr w:rsidR="0030441E" w14:paraId="5B0F5ABF" w14:textId="77777777" w:rsidTr="00950DD1">
        <w:trPr>
          <w:trHeight w:val="288"/>
        </w:trPr>
        <w:tc>
          <w:tcPr>
            <w:tcW w:w="987" w:type="dxa"/>
            <w:vMerge/>
            <w:tcBorders>
              <w:top w:val="single" w:sz="4" w:space="0" w:color="000000"/>
              <w:left w:val="single" w:sz="4" w:space="0" w:color="000000"/>
              <w:right w:val="single" w:sz="4" w:space="0" w:color="666666"/>
            </w:tcBorders>
            <w:shd w:val="clear" w:color="auto" w:fill="CCCCCC"/>
            <w:tcMar>
              <w:top w:w="0" w:type="dxa"/>
              <w:left w:w="108" w:type="dxa"/>
              <w:bottom w:w="0" w:type="dxa"/>
              <w:right w:w="108" w:type="dxa"/>
            </w:tcMar>
            <w:vAlign w:val="center"/>
          </w:tcPr>
          <w:p w14:paraId="7CC67A91" w14:textId="77777777" w:rsidR="0030441E" w:rsidRDefault="0030441E" w:rsidP="00950DD1">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700" w:type="dxa"/>
            <w:tcBorders>
              <w:left w:val="single" w:sz="4" w:space="0" w:color="666666"/>
              <w:right w:val="single" w:sz="4" w:space="0" w:color="666666"/>
            </w:tcBorders>
            <w:vAlign w:val="center"/>
          </w:tcPr>
          <w:p w14:paraId="655902E9" w14:textId="77777777" w:rsidR="0030441E" w:rsidRDefault="0030441E" w:rsidP="00950DD1">
            <w:pP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Control_rep15</w:t>
            </w:r>
          </w:p>
        </w:tc>
        <w:tc>
          <w:tcPr>
            <w:tcW w:w="127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22D1969D"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135.00</w:t>
            </w:r>
          </w:p>
        </w:tc>
        <w:tc>
          <w:tcPr>
            <w:tcW w:w="11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5D8BC313"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151.67</w:t>
            </w:r>
          </w:p>
        </w:tc>
        <w:tc>
          <w:tcPr>
            <w:tcW w:w="11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55C79907"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3.83</w:t>
            </w:r>
          </w:p>
        </w:tc>
        <w:tc>
          <w:tcPr>
            <w:tcW w:w="11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65467550"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0.97</w:t>
            </w:r>
          </w:p>
        </w:tc>
      </w:tr>
      <w:tr w:rsidR="0030441E" w14:paraId="2BC72ECE" w14:textId="77777777" w:rsidTr="00950DD1">
        <w:trPr>
          <w:trHeight w:val="288"/>
        </w:trPr>
        <w:tc>
          <w:tcPr>
            <w:tcW w:w="987" w:type="dxa"/>
            <w:vMerge/>
            <w:tcBorders>
              <w:top w:val="single" w:sz="4" w:space="0" w:color="000000"/>
              <w:left w:val="single" w:sz="4" w:space="0" w:color="000000"/>
              <w:right w:val="single" w:sz="4" w:space="0" w:color="666666"/>
            </w:tcBorders>
            <w:shd w:val="clear" w:color="auto" w:fill="CCCCCC"/>
            <w:tcMar>
              <w:top w:w="0" w:type="dxa"/>
              <w:left w:w="108" w:type="dxa"/>
              <w:bottom w:w="0" w:type="dxa"/>
              <w:right w:w="108" w:type="dxa"/>
            </w:tcMar>
            <w:vAlign w:val="center"/>
          </w:tcPr>
          <w:p w14:paraId="771945AC" w14:textId="77777777" w:rsidR="0030441E" w:rsidRDefault="0030441E" w:rsidP="00950DD1">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700" w:type="dxa"/>
            <w:tcBorders>
              <w:left w:val="single" w:sz="4" w:space="0" w:color="666666"/>
              <w:right w:val="single" w:sz="4" w:space="0" w:color="666666"/>
            </w:tcBorders>
            <w:shd w:val="clear" w:color="auto" w:fill="CCCCCC"/>
            <w:vAlign w:val="center"/>
          </w:tcPr>
          <w:p w14:paraId="1F92D418" w14:textId="77777777" w:rsidR="0030441E" w:rsidRDefault="0030441E" w:rsidP="00950DD1">
            <w:pP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Control_rep16</w:t>
            </w:r>
          </w:p>
        </w:tc>
        <w:tc>
          <w:tcPr>
            <w:tcW w:w="1276"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5EDF52E4"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109.00</w:t>
            </w:r>
          </w:p>
        </w:tc>
        <w:tc>
          <w:tcPr>
            <w:tcW w:w="11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387BDB2E"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128.00</w:t>
            </w:r>
          </w:p>
        </w:tc>
        <w:tc>
          <w:tcPr>
            <w:tcW w:w="11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02945233"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3.50</w:t>
            </w:r>
          </w:p>
        </w:tc>
        <w:tc>
          <w:tcPr>
            <w:tcW w:w="11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0F2223E1"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0.96</w:t>
            </w:r>
          </w:p>
        </w:tc>
      </w:tr>
      <w:tr w:rsidR="0030441E" w14:paraId="2B80DF6B" w14:textId="77777777" w:rsidTr="00950DD1">
        <w:trPr>
          <w:trHeight w:val="288"/>
        </w:trPr>
        <w:tc>
          <w:tcPr>
            <w:tcW w:w="987" w:type="dxa"/>
            <w:vMerge/>
            <w:tcBorders>
              <w:top w:val="single" w:sz="4" w:space="0" w:color="000000"/>
              <w:left w:val="single" w:sz="4" w:space="0" w:color="000000"/>
              <w:right w:val="single" w:sz="4" w:space="0" w:color="666666"/>
            </w:tcBorders>
            <w:shd w:val="clear" w:color="auto" w:fill="CCCCCC"/>
            <w:tcMar>
              <w:top w:w="0" w:type="dxa"/>
              <w:left w:w="108" w:type="dxa"/>
              <w:bottom w:w="0" w:type="dxa"/>
              <w:right w:w="108" w:type="dxa"/>
            </w:tcMar>
            <w:vAlign w:val="center"/>
          </w:tcPr>
          <w:p w14:paraId="135B6AEE" w14:textId="77777777" w:rsidR="0030441E" w:rsidRDefault="0030441E" w:rsidP="00950DD1">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700" w:type="dxa"/>
            <w:tcBorders>
              <w:left w:val="single" w:sz="4" w:space="0" w:color="666666"/>
              <w:right w:val="single" w:sz="4" w:space="0" w:color="666666"/>
            </w:tcBorders>
            <w:vAlign w:val="center"/>
          </w:tcPr>
          <w:p w14:paraId="3521FAFD" w14:textId="77777777" w:rsidR="0030441E" w:rsidRDefault="0030441E" w:rsidP="00950DD1">
            <w:pP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Control_rep19</w:t>
            </w:r>
          </w:p>
        </w:tc>
        <w:tc>
          <w:tcPr>
            <w:tcW w:w="127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73A67D2B"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160.00</w:t>
            </w:r>
          </w:p>
        </w:tc>
        <w:tc>
          <w:tcPr>
            <w:tcW w:w="11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551CE2D7"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172.00</w:t>
            </w:r>
          </w:p>
        </w:tc>
        <w:tc>
          <w:tcPr>
            <w:tcW w:w="11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5037347C"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4.25</w:t>
            </w:r>
          </w:p>
        </w:tc>
        <w:tc>
          <w:tcPr>
            <w:tcW w:w="11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70E565D7"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0.98</w:t>
            </w:r>
          </w:p>
        </w:tc>
      </w:tr>
      <w:tr w:rsidR="0030441E" w14:paraId="4C4E9865" w14:textId="77777777" w:rsidTr="00950DD1">
        <w:trPr>
          <w:trHeight w:val="288"/>
        </w:trPr>
        <w:tc>
          <w:tcPr>
            <w:tcW w:w="987" w:type="dxa"/>
            <w:vMerge/>
            <w:tcBorders>
              <w:top w:val="single" w:sz="4" w:space="0" w:color="000000"/>
              <w:left w:val="single" w:sz="4" w:space="0" w:color="000000"/>
              <w:right w:val="single" w:sz="4" w:space="0" w:color="666666"/>
            </w:tcBorders>
            <w:shd w:val="clear" w:color="auto" w:fill="CCCCCC"/>
            <w:tcMar>
              <w:top w:w="0" w:type="dxa"/>
              <w:left w:w="108" w:type="dxa"/>
              <w:bottom w:w="0" w:type="dxa"/>
              <w:right w:w="108" w:type="dxa"/>
            </w:tcMar>
            <w:vAlign w:val="center"/>
          </w:tcPr>
          <w:p w14:paraId="0A07DE85" w14:textId="77777777" w:rsidR="0030441E" w:rsidRDefault="0030441E" w:rsidP="00950DD1">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700" w:type="dxa"/>
            <w:tcBorders>
              <w:left w:val="single" w:sz="4" w:space="0" w:color="666666"/>
              <w:bottom w:val="single" w:sz="4" w:space="0" w:color="666666"/>
              <w:right w:val="single" w:sz="4" w:space="0" w:color="666666"/>
            </w:tcBorders>
            <w:shd w:val="clear" w:color="auto" w:fill="CCCCCC"/>
            <w:vAlign w:val="center"/>
          </w:tcPr>
          <w:p w14:paraId="6AF05534" w14:textId="77777777" w:rsidR="0030441E" w:rsidRDefault="0030441E" w:rsidP="00950DD1">
            <w:pP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Control_rep7</w:t>
            </w:r>
          </w:p>
        </w:tc>
        <w:tc>
          <w:tcPr>
            <w:tcW w:w="1276"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21019145"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234.00</w:t>
            </w:r>
          </w:p>
        </w:tc>
        <w:tc>
          <w:tcPr>
            <w:tcW w:w="11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542ED4C3"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251.08</w:t>
            </w:r>
          </w:p>
        </w:tc>
        <w:tc>
          <w:tcPr>
            <w:tcW w:w="11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23A52EBC"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4.38</w:t>
            </w:r>
          </w:p>
        </w:tc>
        <w:tc>
          <w:tcPr>
            <w:tcW w:w="11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12FE995F"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0.98</w:t>
            </w:r>
          </w:p>
        </w:tc>
      </w:tr>
      <w:tr w:rsidR="0030441E" w14:paraId="3A8084BF" w14:textId="77777777" w:rsidTr="00950DD1">
        <w:trPr>
          <w:trHeight w:val="288"/>
        </w:trPr>
        <w:tc>
          <w:tcPr>
            <w:tcW w:w="987" w:type="dxa"/>
            <w:vMerge w:val="restart"/>
            <w:tcBorders>
              <w:top w:val="single" w:sz="4" w:space="0" w:color="666666"/>
              <w:left w:val="single" w:sz="4" w:space="0" w:color="000000"/>
              <w:right w:val="single" w:sz="4" w:space="0" w:color="666666"/>
            </w:tcBorders>
            <w:tcMar>
              <w:top w:w="0" w:type="dxa"/>
              <w:left w:w="108" w:type="dxa"/>
              <w:bottom w:w="0" w:type="dxa"/>
              <w:right w:w="108" w:type="dxa"/>
            </w:tcMar>
            <w:vAlign w:val="center"/>
          </w:tcPr>
          <w:p w14:paraId="7E392E15"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BJC</w:t>
            </w:r>
          </w:p>
          <w:p w14:paraId="72A9E233" w14:textId="77777777" w:rsidR="0030441E" w:rsidRDefault="0030441E" w:rsidP="00950DD1">
            <w:pPr>
              <w:jc w:val="center"/>
              <w:rPr>
                <w:rFonts w:ascii="Times New Roman" w:eastAsia="Times New Roman" w:hAnsi="Times New Roman" w:cs="Times New Roman"/>
              </w:rPr>
            </w:pPr>
          </w:p>
        </w:tc>
        <w:tc>
          <w:tcPr>
            <w:tcW w:w="1700" w:type="dxa"/>
            <w:tcBorders>
              <w:top w:val="single" w:sz="4" w:space="0" w:color="666666"/>
              <w:left w:val="single" w:sz="4" w:space="0" w:color="666666"/>
              <w:right w:val="single" w:sz="4" w:space="0" w:color="666666"/>
            </w:tcBorders>
            <w:vAlign w:val="center"/>
          </w:tcPr>
          <w:p w14:paraId="7A57A10E" w14:textId="77777777" w:rsidR="0030441E" w:rsidRDefault="0030441E" w:rsidP="00950DD1">
            <w:pP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BJC_rep14</w:t>
            </w:r>
          </w:p>
        </w:tc>
        <w:tc>
          <w:tcPr>
            <w:tcW w:w="127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0ECA90E6"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116.00</w:t>
            </w:r>
          </w:p>
        </w:tc>
        <w:tc>
          <w:tcPr>
            <w:tcW w:w="11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0C256FF2"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131.55</w:t>
            </w:r>
          </w:p>
        </w:tc>
        <w:tc>
          <w:tcPr>
            <w:tcW w:w="11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134446B9"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3.63</w:t>
            </w:r>
          </w:p>
        </w:tc>
        <w:tc>
          <w:tcPr>
            <w:tcW w:w="11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3D59D656"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0.96</w:t>
            </w:r>
          </w:p>
        </w:tc>
      </w:tr>
      <w:tr w:rsidR="0030441E" w14:paraId="786E9E4D" w14:textId="77777777" w:rsidTr="00950DD1">
        <w:trPr>
          <w:trHeight w:val="288"/>
        </w:trPr>
        <w:tc>
          <w:tcPr>
            <w:tcW w:w="987" w:type="dxa"/>
            <w:vMerge/>
            <w:tcBorders>
              <w:top w:val="single" w:sz="4" w:space="0" w:color="666666"/>
              <w:left w:val="single" w:sz="4" w:space="0" w:color="000000"/>
              <w:right w:val="single" w:sz="4" w:space="0" w:color="666666"/>
            </w:tcBorders>
            <w:tcMar>
              <w:top w:w="0" w:type="dxa"/>
              <w:left w:w="108" w:type="dxa"/>
              <w:bottom w:w="0" w:type="dxa"/>
              <w:right w:w="108" w:type="dxa"/>
            </w:tcMar>
            <w:vAlign w:val="center"/>
          </w:tcPr>
          <w:p w14:paraId="6F71759D" w14:textId="77777777" w:rsidR="0030441E" w:rsidRDefault="0030441E" w:rsidP="00950DD1">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700" w:type="dxa"/>
            <w:tcBorders>
              <w:left w:val="single" w:sz="4" w:space="0" w:color="666666"/>
              <w:right w:val="single" w:sz="4" w:space="0" w:color="666666"/>
            </w:tcBorders>
            <w:shd w:val="clear" w:color="auto" w:fill="CCCCCC"/>
            <w:vAlign w:val="center"/>
          </w:tcPr>
          <w:p w14:paraId="6EBA0D41" w14:textId="77777777" w:rsidR="0030441E" w:rsidRDefault="0030441E" w:rsidP="00950DD1">
            <w:pP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BJC_rep2</w:t>
            </w:r>
          </w:p>
        </w:tc>
        <w:tc>
          <w:tcPr>
            <w:tcW w:w="1276"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729B752A"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235.00</w:t>
            </w:r>
          </w:p>
        </w:tc>
        <w:tc>
          <w:tcPr>
            <w:tcW w:w="11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50EAC484"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256.00</w:t>
            </w:r>
          </w:p>
        </w:tc>
        <w:tc>
          <w:tcPr>
            <w:tcW w:w="11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5981EA52"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4.53</w:t>
            </w:r>
          </w:p>
        </w:tc>
        <w:tc>
          <w:tcPr>
            <w:tcW w:w="11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68073AFB"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0.99</w:t>
            </w:r>
          </w:p>
        </w:tc>
      </w:tr>
      <w:tr w:rsidR="0030441E" w14:paraId="03F764D4" w14:textId="77777777" w:rsidTr="00950DD1">
        <w:trPr>
          <w:trHeight w:val="288"/>
        </w:trPr>
        <w:tc>
          <w:tcPr>
            <w:tcW w:w="987" w:type="dxa"/>
            <w:vMerge/>
            <w:tcBorders>
              <w:top w:val="single" w:sz="4" w:space="0" w:color="666666"/>
              <w:left w:val="single" w:sz="4" w:space="0" w:color="000000"/>
              <w:right w:val="single" w:sz="4" w:space="0" w:color="666666"/>
            </w:tcBorders>
            <w:tcMar>
              <w:top w:w="0" w:type="dxa"/>
              <w:left w:w="108" w:type="dxa"/>
              <w:bottom w:w="0" w:type="dxa"/>
              <w:right w:w="108" w:type="dxa"/>
            </w:tcMar>
            <w:vAlign w:val="center"/>
          </w:tcPr>
          <w:p w14:paraId="46BBD81F" w14:textId="77777777" w:rsidR="0030441E" w:rsidRDefault="0030441E" w:rsidP="00950DD1">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700" w:type="dxa"/>
            <w:tcBorders>
              <w:left w:val="single" w:sz="4" w:space="0" w:color="666666"/>
              <w:right w:val="single" w:sz="4" w:space="0" w:color="666666"/>
            </w:tcBorders>
            <w:vAlign w:val="center"/>
          </w:tcPr>
          <w:p w14:paraId="2F5F0989" w14:textId="77777777" w:rsidR="0030441E" w:rsidRDefault="0030441E" w:rsidP="00950DD1">
            <w:pP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BJC_rep4</w:t>
            </w:r>
          </w:p>
        </w:tc>
        <w:tc>
          <w:tcPr>
            <w:tcW w:w="127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6BFD924D"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236.00</w:t>
            </w:r>
          </w:p>
        </w:tc>
        <w:tc>
          <w:tcPr>
            <w:tcW w:w="11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79E28363"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237.50</w:t>
            </w:r>
          </w:p>
        </w:tc>
        <w:tc>
          <w:tcPr>
            <w:tcW w:w="11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01D77111"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4.93</w:t>
            </w:r>
          </w:p>
        </w:tc>
        <w:tc>
          <w:tcPr>
            <w:tcW w:w="11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411955A5"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0.99</w:t>
            </w:r>
          </w:p>
        </w:tc>
      </w:tr>
      <w:tr w:rsidR="0030441E" w14:paraId="1C1E089D" w14:textId="77777777" w:rsidTr="00950DD1">
        <w:trPr>
          <w:trHeight w:val="288"/>
        </w:trPr>
        <w:tc>
          <w:tcPr>
            <w:tcW w:w="987" w:type="dxa"/>
            <w:vMerge/>
            <w:tcBorders>
              <w:top w:val="single" w:sz="4" w:space="0" w:color="666666"/>
              <w:left w:val="single" w:sz="4" w:space="0" w:color="000000"/>
              <w:right w:val="single" w:sz="4" w:space="0" w:color="666666"/>
            </w:tcBorders>
            <w:tcMar>
              <w:top w:w="0" w:type="dxa"/>
              <w:left w:w="108" w:type="dxa"/>
              <w:bottom w:w="0" w:type="dxa"/>
              <w:right w:w="108" w:type="dxa"/>
            </w:tcMar>
            <w:vAlign w:val="center"/>
          </w:tcPr>
          <w:p w14:paraId="44E3C0E1" w14:textId="77777777" w:rsidR="0030441E" w:rsidRDefault="0030441E" w:rsidP="00950DD1">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700" w:type="dxa"/>
            <w:tcBorders>
              <w:left w:val="single" w:sz="4" w:space="0" w:color="666666"/>
              <w:right w:val="single" w:sz="4" w:space="0" w:color="666666"/>
            </w:tcBorders>
            <w:shd w:val="clear" w:color="auto" w:fill="CCCCCC"/>
            <w:vAlign w:val="center"/>
          </w:tcPr>
          <w:p w14:paraId="706B437D" w14:textId="77777777" w:rsidR="0030441E" w:rsidRDefault="0030441E" w:rsidP="00950DD1">
            <w:pP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BJC_rep6</w:t>
            </w:r>
          </w:p>
        </w:tc>
        <w:tc>
          <w:tcPr>
            <w:tcW w:w="1276"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5E0904C0"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146.00</w:t>
            </w:r>
          </w:p>
        </w:tc>
        <w:tc>
          <w:tcPr>
            <w:tcW w:w="11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1B081AA3"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164.06</w:t>
            </w:r>
          </w:p>
        </w:tc>
        <w:tc>
          <w:tcPr>
            <w:tcW w:w="11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20F28D5F"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3.79</w:t>
            </w:r>
          </w:p>
        </w:tc>
        <w:tc>
          <w:tcPr>
            <w:tcW w:w="11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14264B28"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0.97</w:t>
            </w:r>
          </w:p>
        </w:tc>
      </w:tr>
      <w:tr w:rsidR="0030441E" w14:paraId="150E575A" w14:textId="77777777" w:rsidTr="00950DD1">
        <w:trPr>
          <w:trHeight w:val="288"/>
        </w:trPr>
        <w:tc>
          <w:tcPr>
            <w:tcW w:w="987" w:type="dxa"/>
            <w:vMerge/>
            <w:tcBorders>
              <w:top w:val="single" w:sz="4" w:space="0" w:color="666666"/>
              <w:left w:val="single" w:sz="4" w:space="0" w:color="000000"/>
              <w:right w:val="single" w:sz="4" w:space="0" w:color="666666"/>
            </w:tcBorders>
            <w:tcMar>
              <w:top w:w="0" w:type="dxa"/>
              <w:left w:w="108" w:type="dxa"/>
              <w:bottom w:w="0" w:type="dxa"/>
              <w:right w:w="108" w:type="dxa"/>
            </w:tcMar>
            <w:vAlign w:val="center"/>
          </w:tcPr>
          <w:p w14:paraId="473D22A9" w14:textId="77777777" w:rsidR="0030441E" w:rsidRDefault="0030441E" w:rsidP="00950DD1">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700" w:type="dxa"/>
            <w:tcBorders>
              <w:left w:val="single" w:sz="4" w:space="0" w:color="666666"/>
              <w:bottom w:val="single" w:sz="4" w:space="0" w:color="666666"/>
              <w:right w:val="single" w:sz="4" w:space="0" w:color="666666"/>
            </w:tcBorders>
            <w:vAlign w:val="center"/>
          </w:tcPr>
          <w:p w14:paraId="0F678D02" w14:textId="77777777" w:rsidR="0030441E" w:rsidRDefault="0030441E" w:rsidP="00950DD1">
            <w:pP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BJC_rep8</w:t>
            </w:r>
          </w:p>
        </w:tc>
        <w:tc>
          <w:tcPr>
            <w:tcW w:w="127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12993084"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170.00</w:t>
            </w:r>
          </w:p>
        </w:tc>
        <w:tc>
          <w:tcPr>
            <w:tcW w:w="11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19E6E091"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201.00</w:t>
            </w:r>
          </w:p>
        </w:tc>
        <w:tc>
          <w:tcPr>
            <w:tcW w:w="11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4941DF63"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4.10</w:t>
            </w:r>
          </w:p>
        </w:tc>
        <w:tc>
          <w:tcPr>
            <w:tcW w:w="11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7F23A217"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0.98</w:t>
            </w:r>
          </w:p>
        </w:tc>
      </w:tr>
      <w:tr w:rsidR="0030441E" w14:paraId="691D5E78" w14:textId="77777777" w:rsidTr="00950DD1">
        <w:trPr>
          <w:trHeight w:val="288"/>
        </w:trPr>
        <w:tc>
          <w:tcPr>
            <w:tcW w:w="987" w:type="dxa"/>
            <w:vMerge w:val="restart"/>
            <w:tcBorders>
              <w:top w:val="single" w:sz="4" w:space="0" w:color="666666"/>
              <w:left w:val="single" w:sz="4" w:space="0" w:color="000000"/>
              <w:right w:val="single" w:sz="4" w:space="0" w:color="666666"/>
            </w:tcBorders>
            <w:shd w:val="clear" w:color="auto" w:fill="CCCCCC"/>
            <w:tcMar>
              <w:top w:w="0" w:type="dxa"/>
              <w:left w:w="108" w:type="dxa"/>
              <w:bottom w:w="0" w:type="dxa"/>
              <w:right w:w="108" w:type="dxa"/>
            </w:tcMar>
            <w:vAlign w:val="center"/>
          </w:tcPr>
          <w:p w14:paraId="6239C912"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HFD</w:t>
            </w:r>
          </w:p>
          <w:p w14:paraId="5DE3AC47" w14:textId="77777777" w:rsidR="0030441E" w:rsidRDefault="0030441E" w:rsidP="00950DD1">
            <w:pPr>
              <w:jc w:val="center"/>
              <w:rPr>
                <w:rFonts w:ascii="Times New Roman" w:eastAsia="Times New Roman" w:hAnsi="Times New Roman" w:cs="Times New Roman"/>
              </w:rPr>
            </w:pPr>
          </w:p>
        </w:tc>
        <w:tc>
          <w:tcPr>
            <w:tcW w:w="1700" w:type="dxa"/>
            <w:tcBorders>
              <w:top w:val="single" w:sz="4" w:space="0" w:color="666666"/>
              <w:left w:val="single" w:sz="4" w:space="0" w:color="666666"/>
              <w:right w:val="single" w:sz="4" w:space="0" w:color="666666"/>
            </w:tcBorders>
            <w:shd w:val="clear" w:color="auto" w:fill="CCCCCC"/>
            <w:vAlign w:val="center"/>
          </w:tcPr>
          <w:p w14:paraId="0254F97C" w14:textId="77777777" w:rsidR="0030441E" w:rsidRDefault="0030441E" w:rsidP="00950DD1">
            <w:pP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HFD_rep10</w:t>
            </w:r>
          </w:p>
        </w:tc>
        <w:tc>
          <w:tcPr>
            <w:tcW w:w="1276"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10F3CDC9"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161.00</w:t>
            </w:r>
          </w:p>
        </w:tc>
        <w:tc>
          <w:tcPr>
            <w:tcW w:w="11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742A534A"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165.23</w:t>
            </w:r>
          </w:p>
        </w:tc>
        <w:tc>
          <w:tcPr>
            <w:tcW w:w="11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16CA225D"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4.13</w:t>
            </w:r>
          </w:p>
        </w:tc>
        <w:tc>
          <w:tcPr>
            <w:tcW w:w="11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63951396"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0.98</w:t>
            </w:r>
          </w:p>
        </w:tc>
      </w:tr>
      <w:tr w:rsidR="0030441E" w14:paraId="49DD1350" w14:textId="77777777" w:rsidTr="00950DD1">
        <w:trPr>
          <w:trHeight w:val="288"/>
        </w:trPr>
        <w:tc>
          <w:tcPr>
            <w:tcW w:w="987" w:type="dxa"/>
            <w:vMerge/>
            <w:tcBorders>
              <w:top w:val="single" w:sz="4" w:space="0" w:color="666666"/>
              <w:left w:val="single" w:sz="4" w:space="0" w:color="000000"/>
              <w:right w:val="single" w:sz="4" w:space="0" w:color="666666"/>
            </w:tcBorders>
            <w:shd w:val="clear" w:color="auto" w:fill="CCCCCC"/>
            <w:tcMar>
              <w:top w:w="0" w:type="dxa"/>
              <w:left w:w="108" w:type="dxa"/>
              <w:bottom w:w="0" w:type="dxa"/>
              <w:right w:w="108" w:type="dxa"/>
            </w:tcMar>
            <w:vAlign w:val="center"/>
          </w:tcPr>
          <w:p w14:paraId="26BE20E6" w14:textId="77777777" w:rsidR="0030441E" w:rsidRDefault="0030441E" w:rsidP="00950DD1">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700" w:type="dxa"/>
            <w:tcBorders>
              <w:left w:val="single" w:sz="4" w:space="0" w:color="666666"/>
              <w:right w:val="single" w:sz="4" w:space="0" w:color="666666"/>
            </w:tcBorders>
            <w:vAlign w:val="center"/>
          </w:tcPr>
          <w:p w14:paraId="6700E255" w14:textId="77777777" w:rsidR="0030441E" w:rsidRDefault="0030441E" w:rsidP="00950DD1">
            <w:pP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HFD_rep11</w:t>
            </w:r>
          </w:p>
        </w:tc>
        <w:tc>
          <w:tcPr>
            <w:tcW w:w="127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27F7BB5C"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80.00</w:t>
            </w:r>
          </w:p>
        </w:tc>
        <w:tc>
          <w:tcPr>
            <w:tcW w:w="11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65DB8226"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82.77</w:t>
            </w:r>
          </w:p>
        </w:tc>
        <w:tc>
          <w:tcPr>
            <w:tcW w:w="11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311CE1D1"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3.30</w:t>
            </w:r>
          </w:p>
        </w:tc>
        <w:tc>
          <w:tcPr>
            <w:tcW w:w="11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3C0FEBFD"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0.94</w:t>
            </w:r>
          </w:p>
        </w:tc>
      </w:tr>
      <w:tr w:rsidR="0030441E" w14:paraId="603020FF" w14:textId="77777777" w:rsidTr="00950DD1">
        <w:trPr>
          <w:trHeight w:val="288"/>
        </w:trPr>
        <w:tc>
          <w:tcPr>
            <w:tcW w:w="987" w:type="dxa"/>
            <w:vMerge/>
            <w:tcBorders>
              <w:top w:val="single" w:sz="4" w:space="0" w:color="666666"/>
              <w:left w:val="single" w:sz="4" w:space="0" w:color="000000"/>
              <w:right w:val="single" w:sz="4" w:space="0" w:color="666666"/>
            </w:tcBorders>
            <w:shd w:val="clear" w:color="auto" w:fill="CCCCCC"/>
            <w:tcMar>
              <w:top w:w="0" w:type="dxa"/>
              <w:left w:w="108" w:type="dxa"/>
              <w:bottom w:w="0" w:type="dxa"/>
              <w:right w:w="108" w:type="dxa"/>
            </w:tcMar>
            <w:vAlign w:val="center"/>
          </w:tcPr>
          <w:p w14:paraId="413ACC10" w14:textId="77777777" w:rsidR="0030441E" w:rsidRDefault="0030441E" w:rsidP="00950DD1">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700" w:type="dxa"/>
            <w:tcBorders>
              <w:left w:val="single" w:sz="4" w:space="0" w:color="666666"/>
              <w:right w:val="single" w:sz="4" w:space="0" w:color="666666"/>
            </w:tcBorders>
            <w:shd w:val="clear" w:color="auto" w:fill="CCCCCC"/>
            <w:vAlign w:val="center"/>
          </w:tcPr>
          <w:p w14:paraId="07B36027" w14:textId="77777777" w:rsidR="0030441E" w:rsidRDefault="0030441E" w:rsidP="00950DD1">
            <w:pP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HFD_rep17</w:t>
            </w:r>
          </w:p>
        </w:tc>
        <w:tc>
          <w:tcPr>
            <w:tcW w:w="1276"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077C5F96"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250.00</w:t>
            </w:r>
          </w:p>
        </w:tc>
        <w:tc>
          <w:tcPr>
            <w:tcW w:w="11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496B9F6F"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272.94</w:t>
            </w:r>
          </w:p>
        </w:tc>
        <w:tc>
          <w:tcPr>
            <w:tcW w:w="11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40D04A07"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4.51</w:t>
            </w:r>
          </w:p>
        </w:tc>
        <w:tc>
          <w:tcPr>
            <w:tcW w:w="11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11B4CD2E"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0.98</w:t>
            </w:r>
          </w:p>
        </w:tc>
      </w:tr>
      <w:tr w:rsidR="0030441E" w14:paraId="3C673D52" w14:textId="77777777" w:rsidTr="00950DD1">
        <w:trPr>
          <w:trHeight w:val="288"/>
        </w:trPr>
        <w:tc>
          <w:tcPr>
            <w:tcW w:w="987" w:type="dxa"/>
            <w:vMerge/>
            <w:tcBorders>
              <w:top w:val="single" w:sz="4" w:space="0" w:color="666666"/>
              <w:left w:val="single" w:sz="4" w:space="0" w:color="000000"/>
              <w:right w:val="single" w:sz="4" w:space="0" w:color="666666"/>
            </w:tcBorders>
            <w:shd w:val="clear" w:color="auto" w:fill="CCCCCC"/>
            <w:tcMar>
              <w:top w:w="0" w:type="dxa"/>
              <w:left w:w="108" w:type="dxa"/>
              <w:bottom w:w="0" w:type="dxa"/>
              <w:right w:w="108" w:type="dxa"/>
            </w:tcMar>
            <w:vAlign w:val="center"/>
          </w:tcPr>
          <w:p w14:paraId="316EB4D3" w14:textId="77777777" w:rsidR="0030441E" w:rsidRDefault="0030441E" w:rsidP="00950DD1">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700" w:type="dxa"/>
            <w:tcBorders>
              <w:left w:val="single" w:sz="4" w:space="0" w:color="666666"/>
              <w:right w:val="single" w:sz="4" w:space="0" w:color="666666"/>
            </w:tcBorders>
            <w:vAlign w:val="center"/>
          </w:tcPr>
          <w:p w14:paraId="7F1BC27D" w14:textId="77777777" w:rsidR="0030441E" w:rsidRDefault="0030441E" w:rsidP="00950DD1">
            <w:pP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HFD_rep18</w:t>
            </w:r>
          </w:p>
        </w:tc>
        <w:tc>
          <w:tcPr>
            <w:tcW w:w="127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67012C52"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285.00</w:t>
            </w:r>
          </w:p>
        </w:tc>
        <w:tc>
          <w:tcPr>
            <w:tcW w:w="11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330E29D2"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333.24</w:t>
            </w:r>
          </w:p>
        </w:tc>
        <w:tc>
          <w:tcPr>
            <w:tcW w:w="11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41672392"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4.64</w:t>
            </w:r>
          </w:p>
        </w:tc>
        <w:tc>
          <w:tcPr>
            <w:tcW w:w="11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2CCC806A"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0.99</w:t>
            </w:r>
          </w:p>
        </w:tc>
      </w:tr>
      <w:tr w:rsidR="0030441E" w14:paraId="67535FB4" w14:textId="77777777" w:rsidTr="00950DD1">
        <w:trPr>
          <w:trHeight w:val="288"/>
        </w:trPr>
        <w:tc>
          <w:tcPr>
            <w:tcW w:w="987" w:type="dxa"/>
            <w:vMerge/>
            <w:tcBorders>
              <w:top w:val="single" w:sz="4" w:space="0" w:color="666666"/>
              <w:left w:val="single" w:sz="4" w:space="0" w:color="000000"/>
              <w:right w:val="single" w:sz="4" w:space="0" w:color="666666"/>
            </w:tcBorders>
            <w:shd w:val="clear" w:color="auto" w:fill="CCCCCC"/>
            <w:tcMar>
              <w:top w:w="0" w:type="dxa"/>
              <w:left w:w="108" w:type="dxa"/>
              <w:bottom w:w="0" w:type="dxa"/>
              <w:right w:w="108" w:type="dxa"/>
            </w:tcMar>
            <w:vAlign w:val="center"/>
          </w:tcPr>
          <w:p w14:paraId="5FA85252" w14:textId="77777777" w:rsidR="0030441E" w:rsidRDefault="0030441E" w:rsidP="00950DD1">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700" w:type="dxa"/>
            <w:tcBorders>
              <w:left w:val="single" w:sz="4" w:space="0" w:color="666666"/>
              <w:bottom w:val="single" w:sz="4" w:space="0" w:color="666666"/>
              <w:right w:val="single" w:sz="4" w:space="0" w:color="666666"/>
            </w:tcBorders>
            <w:shd w:val="clear" w:color="auto" w:fill="CCCCCC"/>
            <w:vAlign w:val="center"/>
          </w:tcPr>
          <w:p w14:paraId="576B0455" w14:textId="77777777" w:rsidR="0030441E" w:rsidRDefault="0030441E" w:rsidP="00950DD1">
            <w:pP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HFD_rep9</w:t>
            </w:r>
          </w:p>
        </w:tc>
        <w:tc>
          <w:tcPr>
            <w:tcW w:w="1276"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3F9203FA"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217.09</w:t>
            </w:r>
          </w:p>
        </w:tc>
        <w:tc>
          <w:tcPr>
            <w:tcW w:w="11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5FAF5227"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4.17</w:t>
            </w:r>
          </w:p>
        </w:tc>
        <w:tc>
          <w:tcPr>
            <w:tcW w:w="11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63EF952E"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0.98</w:t>
            </w:r>
          </w:p>
        </w:tc>
        <w:tc>
          <w:tcPr>
            <w:tcW w:w="11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793AFEF1"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0.98</w:t>
            </w:r>
          </w:p>
        </w:tc>
      </w:tr>
      <w:tr w:rsidR="0030441E" w14:paraId="2012522B" w14:textId="77777777" w:rsidTr="00950DD1">
        <w:trPr>
          <w:trHeight w:val="288"/>
        </w:trPr>
        <w:tc>
          <w:tcPr>
            <w:tcW w:w="987" w:type="dxa"/>
            <w:vMerge w:val="restart"/>
            <w:tcBorders>
              <w:top w:val="single" w:sz="4" w:space="0" w:color="666666"/>
              <w:left w:val="single" w:sz="4" w:space="0" w:color="000000"/>
              <w:right w:val="single" w:sz="4" w:space="0" w:color="666666"/>
            </w:tcBorders>
            <w:tcMar>
              <w:top w:w="0" w:type="dxa"/>
              <w:left w:w="108" w:type="dxa"/>
              <w:bottom w:w="0" w:type="dxa"/>
              <w:right w:w="108" w:type="dxa"/>
            </w:tcMar>
            <w:vAlign w:val="center"/>
          </w:tcPr>
          <w:p w14:paraId="048B7BD9" w14:textId="77777777" w:rsidR="0030441E" w:rsidRDefault="0030441E" w:rsidP="00950DD1">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HFD</w:t>
            </w:r>
          </w:p>
          <w:p w14:paraId="761AE62E"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+BJC</w:t>
            </w:r>
          </w:p>
        </w:tc>
        <w:tc>
          <w:tcPr>
            <w:tcW w:w="1700" w:type="dxa"/>
            <w:tcBorders>
              <w:top w:val="single" w:sz="4" w:space="0" w:color="666666"/>
              <w:left w:val="single" w:sz="4" w:space="0" w:color="666666"/>
              <w:right w:val="single" w:sz="4" w:space="0" w:color="666666"/>
            </w:tcBorders>
            <w:vAlign w:val="center"/>
          </w:tcPr>
          <w:p w14:paraId="00FD7551" w14:textId="77777777" w:rsidR="0030441E" w:rsidRDefault="0030441E" w:rsidP="00950DD1">
            <w:pP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HFD+BJC_rep1</w:t>
            </w:r>
          </w:p>
        </w:tc>
        <w:tc>
          <w:tcPr>
            <w:tcW w:w="127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168A489E"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1473.00</w:t>
            </w:r>
          </w:p>
        </w:tc>
        <w:tc>
          <w:tcPr>
            <w:tcW w:w="11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5210A4F9"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1473.36</w:t>
            </w:r>
          </w:p>
        </w:tc>
        <w:tc>
          <w:tcPr>
            <w:tcW w:w="11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6395C60D"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6.46</w:t>
            </w:r>
          </w:p>
        </w:tc>
        <w:tc>
          <w:tcPr>
            <w:tcW w:w="11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03DBBDF0"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1.00</w:t>
            </w:r>
          </w:p>
        </w:tc>
      </w:tr>
      <w:tr w:rsidR="0030441E" w14:paraId="5BA9D542" w14:textId="77777777" w:rsidTr="00950DD1">
        <w:trPr>
          <w:trHeight w:val="288"/>
        </w:trPr>
        <w:tc>
          <w:tcPr>
            <w:tcW w:w="987" w:type="dxa"/>
            <w:vMerge/>
            <w:tcBorders>
              <w:top w:val="single" w:sz="4" w:space="0" w:color="666666"/>
              <w:left w:val="single" w:sz="4" w:space="0" w:color="000000"/>
              <w:right w:val="single" w:sz="4" w:space="0" w:color="666666"/>
            </w:tcBorders>
            <w:tcMar>
              <w:top w:w="0" w:type="dxa"/>
              <w:left w:w="108" w:type="dxa"/>
              <w:bottom w:w="0" w:type="dxa"/>
              <w:right w:w="108" w:type="dxa"/>
            </w:tcMar>
            <w:vAlign w:val="center"/>
          </w:tcPr>
          <w:p w14:paraId="79E6F503" w14:textId="77777777" w:rsidR="0030441E" w:rsidRDefault="0030441E" w:rsidP="00950DD1">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700" w:type="dxa"/>
            <w:tcBorders>
              <w:left w:val="single" w:sz="4" w:space="0" w:color="666666"/>
              <w:right w:val="single" w:sz="4" w:space="0" w:color="666666"/>
            </w:tcBorders>
            <w:shd w:val="clear" w:color="auto" w:fill="CCCCCC"/>
            <w:vAlign w:val="center"/>
          </w:tcPr>
          <w:p w14:paraId="2C52798A" w14:textId="77777777" w:rsidR="0030441E" w:rsidRDefault="0030441E" w:rsidP="00950DD1">
            <w:pP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HFD+BJC_rep12</w:t>
            </w:r>
          </w:p>
        </w:tc>
        <w:tc>
          <w:tcPr>
            <w:tcW w:w="1276"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730D69F0"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172.00</w:t>
            </w:r>
          </w:p>
        </w:tc>
        <w:tc>
          <w:tcPr>
            <w:tcW w:w="11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64A60EFA"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197.00</w:t>
            </w:r>
          </w:p>
        </w:tc>
        <w:tc>
          <w:tcPr>
            <w:tcW w:w="11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51997126"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4.35</w:t>
            </w:r>
          </w:p>
        </w:tc>
        <w:tc>
          <w:tcPr>
            <w:tcW w:w="11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0696A0F7"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0.98</w:t>
            </w:r>
          </w:p>
        </w:tc>
      </w:tr>
      <w:tr w:rsidR="0030441E" w14:paraId="40309FC1" w14:textId="77777777" w:rsidTr="00950DD1">
        <w:trPr>
          <w:trHeight w:val="288"/>
        </w:trPr>
        <w:tc>
          <w:tcPr>
            <w:tcW w:w="987" w:type="dxa"/>
            <w:vMerge/>
            <w:tcBorders>
              <w:top w:val="single" w:sz="4" w:space="0" w:color="666666"/>
              <w:left w:val="single" w:sz="4" w:space="0" w:color="000000"/>
              <w:right w:val="single" w:sz="4" w:space="0" w:color="666666"/>
            </w:tcBorders>
            <w:tcMar>
              <w:top w:w="0" w:type="dxa"/>
              <w:left w:w="108" w:type="dxa"/>
              <w:bottom w:w="0" w:type="dxa"/>
              <w:right w:w="108" w:type="dxa"/>
            </w:tcMar>
            <w:vAlign w:val="center"/>
          </w:tcPr>
          <w:p w14:paraId="1D67214A" w14:textId="77777777" w:rsidR="0030441E" w:rsidRDefault="0030441E" w:rsidP="00950DD1">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700" w:type="dxa"/>
            <w:tcBorders>
              <w:left w:val="single" w:sz="4" w:space="0" w:color="666666"/>
              <w:right w:val="single" w:sz="4" w:space="0" w:color="666666"/>
            </w:tcBorders>
            <w:vAlign w:val="center"/>
          </w:tcPr>
          <w:p w14:paraId="1874E555" w14:textId="77777777" w:rsidR="0030441E" w:rsidRDefault="0030441E" w:rsidP="00950DD1">
            <w:pP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HFD+BJC_rep3</w:t>
            </w:r>
          </w:p>
        </w:tc>
        <w:tc>
          <w:tcPr>
            <w:tcW w:w="127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578EB25D"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167.00</w:t>
            </w:r>
          </w:p>
        </w:tc>
        <w:tc>
          <w:tcPr>
            <w:tcW w:w="11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185D7460"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167.00</w:t>
            </w:r>
          </w:p>
        </w:tc>
        <w:tc>
          <w:tcPr>
            <w:tcW w:w="11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54465181"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4.72</w:t>
            </w:r>
          </w:p>
        </w:tc>
        <w:tc>
          <w:tcPr>
            <w:tcW w:w="11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28B19868"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0.99</w:t>
            </w:r>
          </w:p>
        </w:tc>
      </w:tr>
      <w:tr w:rsidR="0030441E" w14:paraId="1EBA1186" w14:textId="77777777" w:rsidTr="00950DD1">
        <w:trPr>
          <w:trHeight w:val="288"/>
        </w:trPr>
        <w:tc>
          <w:tcPr>
            <w:tcW w:w="987" w:type="dxa"/>
            <w:vMerge/>
            <w:tcBorders>
              <w:top w:val="single" w:sz="4" w:space="0" w:color="666666"/>
              <w:left w:val="single" w:sz="4" w:space="0" w:color="000000"/>
              <w:right w:val="single" w:sz="4" w:space="0" w:color="666666"/>
            </w:tcBorders>
            <w:tcMar>
              <w:top w:w="0" w:type="dxa"/>
              <w:left w:w="108" w:type="dxa"/>
              <w:bottom w:w="0" w:type="dxa"/>
              <w:right w:w="108" w:type="dxa"/>
            </w:tcMar>
            <w:vAlign w:val="center"/>
          </w:tcPr>
          <w:p w14:paraId="246D7E04" w14:textId="77777777" w:rsidR="0030441E" w:rsidRDefault="0030441E" w:rsidP="00950DD1">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700" w:type="dxa"/>
            <w:tcBorders>
              <w:left w:val="single" w:sz="4" w:space="0" w:color="666666"/>
              <w:bottom w:val="single" w:sz="4" w:space="0" w:color="666666"/>
              <w:right w:val="single" w:sz="4" w:space="0" w:color="666666"/>
            </w:tcBorders>
            <w:shd w:val="clear" w:color="auto" w:fill="CCCCCC"/>
            <w:vAlign w:val="center"/>
          </w:tcPr>
          <w:p w14:paraId="17881D32" w14:textId="77777777" w:rsidR="0030441E" w:rsidRDefault="0030441E" w:rsidP="00950DD1">
            <w:pP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HFD+BJC_rep5</w:t>
            </w:r>
          </w:p>
        </w:tc>
        <w:tc>
          <w:tcPr>
            <w:tcW w:w="1276"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5BD4D46A"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177.00</w:t>
            </w:r>
          </w:p>
        </w:tc>
        <w:tc>
          <w:tcPr>
            <w:tcW w:w="11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0EE5CAC4"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182.00</w:t>
            </w:r>
          </w:p>
        </w:tc>
        <w:tc>
          <w:tcPr>
            <w:tcW w:w="11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20A07608"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3.88</w:t>
            </w:r>
          </w:p>
        </w:tc>
        <w:tc>
          <w:tcPr>
            <w:tcW w:w="11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46DCC68E" w14:textId="77777777" w:rsidR="0030441E" w:rsidRDefault="0030441E" w:rsidP="00950DD1">
            <w:pPr>
              <w:jc w:val="center"/>
              <w:rPr>
                <w:rFonts w:ascii="Times New Roman" w:eastAsia="Times New Roman" w:hAnsi="Times New Roman" w:cs="Times New Roman"/>
              </w:rPr>
            </w:pPr>
            <w:r>
              <w:rPr>
                <w:rFonts w:ascii="Times New Roman" w:eastAsia="Times New Roman" w:hAnsi="Times New Roman" w:cs="Times New Roman"/>
                <w:color w:val="000000"/>
                <w:sz w:val="22"/>
                <w:szCs w:val="22"/>
              </w:rPr>
              <w:t>0.97</w:t>
            </w:r>
          </w:p>
        </w:tc>
      </w:tr>
    </w:tbl>
    <w:p w14:paraId="633F16A6" w14:textId="77777777" w:rsidR="0030441E" w:rsidRDefault="0030441E" w:rsidP="0030441E">
      <w:pPr>
        <w:rPr>
          <w:rFonts w:ascii="Times New Roman" w:eastAsia="Times New Roman" w:hAnsi="Times New Roman" w:cs="Times New Roman"/>
        </w:rPr>
      </w:pPr>
    </w:p>
    <w:p w14:paraId="0654B766" w14:textId="77777777" w:rsidR="0030441E" w:rsidRDefault="0030441E" w:rsidP="0030441E">
      <w:pPr>
        <w:spacing w:after="160"/>
        <w:jc w:val="both"/>
        <w:rPr>
          <w:rFonts w:ascii="Times New Roman" w:eastAsia="Times New Roman" w:hAnsi="Times New Roman" w:cs="Times New Roman"/>
        </w:rPr>
      </w:pPr>
      <w:r w:rsidRPr="007C5C1A">
        <w:rPr>
          <w:rFonts w:ascii="Times New Roman" w:eastAsia="Times New Roman" w:hAnsi="Times New Roman" w:cs="Times New Roman"/>
          <w:color w:val="000000"/>
          <w:sz w:val="22"/>
          <w:szCs w:val="22"/>
          <w:vertAlign w:val="superscript"/>
        </w:rPr>
        <w:t>d</w:t>
      </w:r>
      <w:r>
        <w:rPr>
          <w:rFonts w:ascii="Times New Roman" w:eastAsia="Times New Roman" w:hAnsi="Times New Roman" w:cs="Times New Roman"/>
          <w:color w:val="000000"/>
          <w:sz w:val="22"/>
          <w:szCs w:val="22"/>
        </w:rPr>
        <w:t xml:space="preserve"> </w:t>
      </w:r>
      <w:proofErr w:type="gramStart"/>
      <w:r>
        <w:rPr>
          <w:rFonts w:ascii="Times New Roman" w:eastAsia="Times New Roman" w:hAnsi="Times New Roman" w:cs="Times New Roman"/>
          <w:color w:val="000000"/>
          <w:sz w:val="22"/>
          <w:szCs w:val="22"/>
        </w:rPr>
        <w:t>The</w:t>
      </w:r>
      <w:proofErr w:type="gramEnd"/>
      <w:r>
        <w:rPr>
          <w:rFonts w:ascii="Times New Roman" w:eastAsia="Times New Roman" w:hAnsi="Times New Roman" w:cs="Times New Roman"/>
          <w:color w:val="000000"/>
          <w:sz w:val="22"/>
          <w:szCs w:val="22"/>
        </w:rPr>
        <w:t xml:space="preserve"> observed Chao1, Shannon, and Simpson alpha diversity are presented. The control group was fed an AIN 93 diet. The berry cactus juice concentrated (BJC) group was administered 200 mg</w:t>
      </w:r>
      <w:r>
        <w:rPr>
          <w:rFonts w:ascii="Times New Roman" w:eastAsia="Times New Roman" w:hAnsi="Times New Roman" w:cs="Times New Roman"/>
          <w:color w:val="000000"/>
        </w:rPr>
        <w:t>/kg of BJC and</w:t>
      </w:r>
      <w:r>
        <w:rPr>
          <w:rFonts w:ascii="Times New Roman" w:eastAsia="Times New Roman" w:hAnsi="Times New Roman" w:cs="Times New Roman"/>
          <w:color w:val="000000"/>
          <w:sz w:val="22"/>
          <w:szCs w:val="22"/>
        </w:rPr>
        <w:t xml:space="preserve"> fed the AIN 93 diet. The HFD group was fed 45% lipids. The HFD + BJC group was fed 45% HFD and BJC.</w:t>
      </w:r>
    </w:p>
    <w:p w14:paraId="7B0C7667" w14:textId="77777777" w:rsidR="0030441E" w:rsidRDefault="0030441E" w:rsidP="0030441E">
      <w:pPr>
        <w:spacing w:after="160"/>
        <w:rPr>
          <w:rFonts w:ascii="Times New Roman" w:eastAsia="Times New Roman" w:hAnsi="Times New Roman" w:cs="Times New Roman"/>
          <w:b/>
          <w:color w:val="000000"/>
          <w:sz w:val="22"/>
          <w:szCs w:val="22"/>
        </w:rPr>
      </w:pPr>
    </w:p>
    <w:p w14:paraId="28275005" w14:textId="77777777" w:rsidR="0030441E" w:rsidRDefault="0030441E" w:rsidP="0030441E">
      <w:pPr>
        <w:spacing w:after="160"/>
        <w:jc w:val="both"/>
        <w:rPr>
          <w:rFonts w:ascii="Times New Roman" w:eastAsia="Times New Roman" w:hAnsi="Times New Roman" w:cs="Times New Roman"/>
        </w:rPr>
      </w:pPr>
      <w:r>
        <w:rPr>
          <w:rFonts w:ascii="Times New Roman" w:eastAsia="Times New Roman" w:hAnsi="Times New Roman" w:cs="Times New Roman"/>
          <w:b/>
          <w:color w:val="000000"/>
          <w:sz w:val="22"/>
          <w:szCs w:val="22"/>
        </w:rPr>
        <w:t xml:space="preserve">Supplementary Table 3. </w:t>
      </w:r>
      <w:r>
        <w:rPr>
          <w:rFonts w:ascii="Times New Roman" w:eastAsia="Times New Roman" w:hAnsi="Times New Roman" w:cs="Times New Roman"/>
          <w:color w:val="000000"/>
          <w:sz w:val="22"/>
          <w:szCs w:val="22"/>
        </w:rPr>
        <w:t>Biochemical parameters, genus abundance, pathways, and function data </w:t>
      </w:r>
    </w:p>
    <w:p w14:paraId="07359A60" w14:textId="77777777" w:rsidR="0030441E" w:rsidRDefault="0030441E" w:rsidP="0030441E">
      <w:pPr>
        <w:spacing w:after="160"/>
        <w:rPr>
          <w:rFonts w:ascii="Times New Roman" w:eastAsia="Times New Roman" w:hAnsi="Times New Roman" w:cs="Times New Roman"/>
        </w:rPr>
      </w:pPr>
      <w:r>
        <w:rPr>
          <w:rFonts w:ascii="Times New Roman" w:eastAsia="Times New Roman" w:hAnsi="Times New Roman" w:cs="Times New Roman"/>
          <w:color w:val="000000"/>
          <w:sz w:val="22"/>
          <w:szCs w:val="22"/>
        </w:rPr>
        <w:t>This table is provided in the supplementary CSV file.</w:t>
      </w:r>
    </w:p>
    <w:p w14:paraId="2E6FFE16" w14:textId="77777777" w:rsidR="0030441E" w:rsidRDefault="0030441E" w:rsidP="0030441E">
      <w:pPr>
        <w:rPr>
          <w:rFonts w:ascii="Times New Roman" w:eastAsia="Times New Roman" w:hAnsi="Times New Roman" w:cs="Times New Roman"/>
        </w:rPr>
      </w:pPr>
    </w:p>
    <w:p w14:paraId="19736816" w14:textId="77777777" w:rsidR="0030441E" w:rsidRDefault="0030441E" w:rsidP="0030441E">
      <w:pPr>
        <w:spacing w:after="160"/>
        <w:jc w:val="both"/>
        <w:rPr>
          <w:rFonts w:ascii="Times New Roman" w:eastAsia="Times New Roman" w:hAnsi="Times New Roman" w:cs="Times New Roman"/>
        </w:rPr>
      </w:pPr>
      <w:r>
        <w:rPr>
          <w:rFonts w:ascii="Times New Roman" w:eastAsia="Times New Roman" w:hAnsi="Times New Roman" w:cs="Times New Roman"/>
          <w:b/>
          <w:color w:val="000000"/>
          <w:sz w:val="22"/>
          <w:szCs w:val="22"/>
        </w:rPr>
        <w:t xml:space="preserve">Supplementary Table 4. </w:t>
      </w:r>
      <w:r>
        <w:rPr>
          <w:rFonts w:ascii="Times New Roman" w:eastAsia="Times New Roman" w:hAnsi="Times New Roman" w:cs="Times New Roman"/>
          <w:color w:val="000000"/>
          <w:sz w:val="22"/>
          <w:szCs w:val="22"/>
        </w:rPr>
        <w:t>Spearman’s correlation coefficients and p-values of biochemical parameters with genera abundances, pathways, and functions.</w:t>
      </w:r>
    </w:p>
    <w:p w14:paraId="7B6CE284" w14:textId="77777777" w:rsidR="0030441E" w:rsidRDefault="0030441E" w:rsidP="0030441E">
      <w:pPr>
        <w:spacing w:after="160"/>
        <w:rPr>
          <w:rFonts w:ascii="Times New Roman" w:eastAsia="Times New Roman" w:hAnsi="Times New Roman" w:cs="Times New Roman"/>
        </w:rPr>
      </w:pPr>
      <w:r>
        <w:rPr>
          <w:rFonts w:ascii="Times New Roman" w:eastAsia="Times New Roman" w:hAnsi="Times New Roman" w:cs="Times New Roman"/>
          <w:color w:val="000000"/>
          <w:sz w:val="22"/>
          <w:szCs w:val="22"/>
        </w:rPr>
        <w:t>Table 4 is provided in the supplementary CSV file.</w:t>
      </w:r>
    </w:p>
    <w:p w14:paraId="2D57CC4C" w14:textId="77777777" w:rsidR="0036347F" w:rsidRDefault="0036347F"/>
    <w:sectPr w:rsidR="0036347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Symbol">
    <w:panose1 w:val="05050102010706020507"/>
    <w:charset w:val="02"/>
    <w:family w:val="decorative"/>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41E"/>
    <w:rsid w:val="000A4696"/>
    <w:rsid w:val="001A113E"/>
    <w:rsid w:val="0030441E"/>
    <w:rsid w:val="0036347F"/>
    <w:rsid w:val="003D0C53"/>
    <w:rsid w:val="004D0313"/>
    <w:rsid w:val="00884B67"/>
    <w:rsid w:val="00D02C9E"/>
    <w:rsid w:val="00D354CB"/>
  </w:rsids>
  <m:mathPr>
    <m:mathFont m:val="Cambria Math"/>
    <m:brkBin m:val="before"/>
    <m:brkBinSub m:val="--"/>
    <m:smallFrac m:val="0"/>
    <m:dispDef/>
    <m:lMargin m:val="0"/>
    <m:rMargin m:val="0"/>
    <m:defJc m:val="centerGroup"/>
    <m:wrapIndent m:val="1440"/>
    <m:intLim m:val="subSup"/>
    <m:naryLim m:val="undOvr"/>
  </m:mathPr>
  <w:themeFontLang w:val="en-MX"/>
  <w:clrSchemeMapping w:bg1="light1" w:t1="dark1" w:bg2="light2" w:t2="dark2" w:accent1="accent1" w:accent2="accent2" w:accent3="accent3" w:accent4="accent4" w:accent5="accent5" w:accent6="accent6" w:hyperlink="hyperlink" w:followedHyperlink="followedHyperlink"/>
  <w:decimalSymbol w:val="."/>
  <w:listSeparator w:val=","/>
  <w14:docId w14:val="42FCB410"/>
  <w15:chartTrackingRefBased/>
  <w15:docId w15:val="{A3B6F3D4-D269-8148-9485-38E72C4C5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441E"/>
    <w:pPr>
      <w:spacing w:after="0" w:line="240" w:lineRule="auto"/>
    </w:pPr>
    <w:rPr>
      <w:rFonts w:ascii="Aptos" w:eastAsia="Aptos" w:hAnsi="Aptos" w:cs="Aptos"/>
      <w:kern w:val="0"/>
      <w:lang w:val="en" w:eastAsia="es-MX"/>
      <w14:ligatures w14:val="none"/>
    </w:rPr>
  </w:style>
  <w:style w:type="paragraph" w:styleId="Heading1">
    <w:name w:val="heading 1"/>
    <w:basedOn w:val="Normal"/>
    <w:next w:val="Normal"/>
    <w:link w:val="Heading1Char"/>
    <w:uiPriority w:val="9"/>
    <w:qFormat/>
    <w:rsid w:val="0030441E"/>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MX" w:eastAsia="en-US"/>
      <w14:ligatures w14:val="standardContextual"/>
    </w:rPr>
  </w:style>
  <w:style w:type="paragraph" w:styleId="Heading2">
    <w:name w:val="heading 2"/>
    <w:basedOn w:val="Normal"/>
    <w:next w:val="Normal"/>
    <w:link w:val="Heading2Char"/>
    <w:uiPriority w:val="9"/>
    <w:semiHidden/>
    <w:unhideWhenUsed/>
    <w:qFormat/>
    <w:rsid w:val="0030441E"/>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MX" w:eastAsia="en-US"/>
      <w14:ligatures w14:val="standardContextual"/>
    </w:rPr>
  </w:style>
  <w:style w:type="paragraph" w:styleId="Heading3">
    <w:name w:val="heading 3"/>
    <w:basedOn w:val="Normal"/>
    <w:next w:val="Normal"/>
    <w:link w:val="Heading3Char"/>
    <w:uiPriority w:val="9"/>
    <w:semiHidden/>
    <w:unhideWhenUsed/>
    <w:qFormat/>
    <w:rsid w:val="0030441E"/>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MX" w:eastAsia="en-US"/>
      <w14:ligatures w14:val="standardContextual"/>
    </w:rPr>
  </w:style>
  <w:style w:type="paragraph" w:styleId="Heading4">
    <w:name w:val="heading 4"/>
    <w:basedOn w:val="Normal"/>
    <w:next w:val="Normal"/>
    <w:link w:val="Heading4Char"/>
    <w:uiPriority w:val="9"/>
    <w:semiHidden/>
    <w:unhideWhenUsed/>
    <w:qFormat/>
    <w:rsid w:val="0030441E"/>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val="en-MX" w:eastAsia="en-US"/>
      <w14:ligatures w14:val="standardContextual"/>
    </w:rPr>
  </w:style>
  <w:style w:type="paragraph" w:styleId="Heading5">
    <w:name w:val="heading 5"/>
    <w:basedOn w:val="Normal"/>
    <w:next w:val="Normal"/>
    <w:link w:val="Heading5Char"/>
    <w:uiPriority w:val="9"/>
    <w:semiHidden/>
    <w:unhideWhenUsed/>
    <w:qFormat/>
    <w:rsid w:val="0030441E"/>
    <w:pPr>
      <w:keepNext/>
      <w:keepLines/>
      <w:spacing w:before="80" w:after="40" w:line="278" w:lineRule="auto"/>
      <w:outlineLvl w:val="4"/>
    </w:pPr>
    <w:rPr>
      <w:rFonts w:asciiTheme="minorHAnsi" w:eastAsiaTheme="majorEastAsia" w:hAnsiTheme="minorHAnsi" w:cstheme="majorBidi"/>
      <w:color w:val="0F4761" w:themeColor="accent1" w:themeShade="BF"/>
      <w:kern w:val="2"/>
      <w:lang w:val="en-MX" w:eastAsia="en-US"/>
      <w14:ligatures w14:val="standardContextual"/>
    </w:rPr>
  </w:style>
  <w:style w:type="paragraph" w:styleId="Heading6">
    <w:name w:val="heading 6"/>
    <w:basedOn w:val="Normal"/>
    <w:next w:val="Normal"/>
    <w:link w:val="Heading6Char"/>
    <w:uiPriority w:val="9"/>
    <w:semiHidden/>
    <w:unhideWhenUsed/>
    <w:qFormat/>
    <w:rsid w:val="0030441E"/>
    <w:pPr>
      <w:keepNext/>
      <w:keepLines/>
      <w:spacing w:before="40" w:line="278" w:lineRule="auto"/>
      <w:outlineLvl w:val="5"/>
    </w:pPr>
    <w:rPr>
      <w:rFonts w:asciiTheme="minorHAnsi" w:eastAsiaTheme="majorEastAsia" w:hAnsiTheme="minorHAnsi" w:cstheme="majorBidi"/>
      <w:i/>
      <w:iCs/>
      <w:color w:val="595959" w:themeColor="text1" w:themeTint="A6"/>
      <w:kern w:val="2"/>
      <w:lang w:val="en-MX" w:eastAsia="en-US"/>
      <w14:ligatures w14:val="standardContextual"/>
    </w:rPr>
  </w:style>
  <w:style w:type="paragraph" w:styleId="Heading7">
    <w:name w:val="heading 7"/>
    <w:basedOn w:val="Normal"/>
    <w:next w:val="Normal"/>
    <w:link w:val="Heading7Char"/>
    <w:uiPriority w:val="9"/>
    <w:semiHidden/>
    <w:unhideWhenUsed/>
    <w:qFormat/>
    <w:rsid w:val="0030441E"/>
    <w:pPr>
      <w:keepNext/>
      <w:keepLines/>
      <w:spacing w:before="40" w:line="278" w:lineRule="auto"/>
      <w:outlineLvl w:val="6"/>
    </w:pPr>
    <w:rPr>
      <w:rFonts w:asciiTheme="minorHAnsi" w:eastAsiaTheme="majorEastAsia" w:hAnsiTheme="minorHAnsi" w:cstheme="majorBidi"/>
      <w:color w:val="595959" w:themeColor="text1" w:themeTint="A6"/>
      <w:kern w:val="2"/>
      <w:lang w:val="en-MX" w:eastAsia="en-US"/>
      <w14:ligatures w14:val="standardContextual"/>
    </w:rPr>
  </w:style>
  <w:style w:type="paragraph" w:styleId="Heading8">
    <w:name w:val="heading 8"/>
    <w:basedOn w:val="Normal"/>
    <w:next w:val="Normal"/>
    <w:link w:val="Heading8Char"/>
    <w:uiPriority w:val="9"/>
    <w:semiHidden/>
    <w:unhideWhenUsed/>
    <w:qFormat/>
    <w:rsid w:val="0030441E"/>
    <w:pPr>
      <w:keepNext/>
      <w:keepLines/>
      <w:spacing w:line="278" w:lineRule="auto"/>
      <w:outlineLvl w:val="7"/>
    </w:pPr>
    <w:rPr>
      <w:rFonts w:asciiTheme="minorHAnsi" w:eastAsiaTheme="majorEastAsia" w:hAnsiTheme="minorHAnsi" w:cstheme="majorBidi"/>
      <w:i/>
      <w:iCs/>
      <w:color w:val="272727" w:themeColor="text1" w:themeTint="D8"/>
      <w:kern w:val="2"/>
      <w:lang w:val="en-MX" w:eastAsia="en-US"/>
      <w14:ligatures w14:val="standardContextual"/>
    </w:rPr>
  </w:style>
  <w:style w:type="paragraph" w:styleId="Heading9">
    <w:name w:val="heading 9"/>
    <w:basedOn w:val="Normal"/>
    <w:next w:val="Normal"/>
    <w:link w:val="Heading9Char"/>
    <w:uiPriority w:val="9"/>
    <w:semiHidden/>
    <w:unhideWhenUsed/>
    <w:qFormat/>
    <w:rsid w:val="0030441E"/>
    <w:pPr>
      <w:keepNext/>
      <w:keepLines/>
      <w:spacing w:line="278" w:lineRule="auto"/>
      <w:outlineLvl w:val="8"/>
    </w:pPr>
    <w:rPr>
      <w:rFonts w:asciiTheme="minorHAnsi" w:eastAsiaTheme="majorEastAsia" w:hAnsiTheme="minorHAnsi" w:cstheme="majorBidi"/>
      <w:color w:val="272727" w:themeColor="text1" w:themeTint="D8"/>
      <w:kern w:val="2"/>
      <w:lang w:val="en-MX"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441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0441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0441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0441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0441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044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44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44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441E"/>
    <w:rPr>
      <w:rFonts w:eastAsiaTheme="majorEastAsia" w:cstheme="majorBidi"/>
      <w:color w:val="272727" w:themeColor="text1" w:themeTint="D8"/>
    </w:rPr>
  </w:style>
  <w:style w:type="paragraph" w:styleId="Title">
    <w:name w:val="Title"/>
    <w:basedOn w:val="Normal"/>
    <w:next w:val="Normal"/>
    <w:link w:val="TitleChar"/>
    <w:uiPriority w:val="10"/>
    <w:qFormat/>
    <w:rsid w:val="0030441E"/>
    <w:pPr>
      <w:spacing w:after="80"/>
      <w:contextualSpacing/>
    </w:pPr>
    <w:rPr>
      <w:rFonts w:asciiTheme="majorHAnsi" w:eastAsiaTheme="majorEastAsia" w:hAnsiTheme="majorHAnsi" w:cstheme="majorBidi"/>
      <w:spacing w:val="-10"/>
      <w:kern w:val="28"/>
      <w:sz w:val="56"/>
      <w:szCs w:val="56"/>
      <w:lang w:val="en-MX" w:eastAsia="en-US"/>
      <w14:ligatures w14:val="standardContextual"/>
    </w:rPr>
  </w:style>
  <w:style w:type="character" w:customStyle="1" w:styleId="TitleChar">
    <w:name w:val="Title Char"/>
    <w:basedOn w:val="DefaultParagraphFont"/>
    <w:link w:val="Title"/>
    <w:uiPriority w:val="10"/>
    <w:rsid w:val="003044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441E"/>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MX" w:eastAsia="en-US"/>
      <w14:ligatures w14:val="standardContextual"/>
    </w:rPr>
  </w:style>
  <w:style w:type="character" w:customStyle="1" w:styleId="SubtitleChar">
    <w:name w:val="Subtitle Char"/>
    <w:basedOn w:val="DefaultParagraphFont"/>
    <w:link w:val="Subtitle"/>
    <w:uiPriority w:val="11"/>
    <w:rsid w:val="003044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441E"/>
    <w:pPr>
      <w:spacing w:before="160" w:after="160" w:line="278" w:lineRule="auto"/>
      <w:jc w:val="center"/>
    </w:pPr>
    <w:rPr>
      <w:rFonts w:asciiTheme="minorHAnsi" w:eastAsiaTheme="minorHAnsi" w:hAnsiTheme="minorHAnsi" w:cstheme="minorBidi"/>
      <w:i/>
      <w:iCs/>
      <w:color w:val="404040" w:themeColor="text1" w:themeTint="BF"/>
      <w:kern w:val="2"/>
      <w:lang w:val="en-MX" w:eastAsia="en-US"/>
      <w14:ligatures w14:val="standardContextual"/>
    </w:rPr>
  </w:style>
  <w:style w:type="character" w:customStyle="1" w:styleId="QuoteChar">
    <w:name w:val="Quote Char"/>
    <w:basedOn w:val="DefaultParagraphFont"/>
    <w:link w:val="Quote"/>
    <w:uiPriority w:val="29"/>
    <w:rsid w:val="0030441E"/>
    <w:rPr>
      <w:i/>
      <w:iCs/>
      <w:color w:val="404040" w:themeColor="text1" w:themeTint="BF"/>
    </w:rPr>
  </w:style>
  <w:style w:type="paragraph" w:styleId="ListParagraph">
    <w:name w:val="List Paragraph"/>
    <w:basedOn w:val="Normal"/>
    <w:uiPriority w:val="34"/>
    <w:qFormat/>
    <w:rsid w:val="0030441E"/>
    <w:pPr>
      <w:spacing w:after="160" w:line="278" w:lineRule="auto"/>
      <w:ind w:left="720"/>
      <w:contextualSpacing/>
    </w:pPr>
    <w:rPr>
      <w:rFonts w:asciiTheme="minorHAnsi" w:eastAsiaTheme="minorHAnsi" w:hAnsiTheme="minorHAnsi" w:cstheme="minorBidi"/>
      <w:kern w:val="2"/>
      <w:lang w:val="en-MX" w:eastAsia="en-US"/>
      <w14:ligatures w14:val="standardContextual"/>
    </w:rPr>
  </w:style>
  <w:style w:type="character" w:styleId="IntenseEmphasis">
    <w:name w:val="Intense Emphasis"/>
    <w:basedOn w:val="DefaultParagraphFont"/>
    <w:uiPriority w:val="21"/>
    <w:qFormat/>
    <w:rsid w:val="0030441E"/>
    <w:rPr>
      <w:i/>
      <w:iCs/>
      <w:color w:val="0F4761" w:themeColor="accent1" w:themeShade="BF"/>
    </w:rPr>
  </w:style>
  <w:style w:type="paragraph" w:styleId="IntenseQuote">
    <w:name w:val="Intense Quote"/>
    <w:basedOn w:val="Normal"/>
    <w:next w:val="Normal"/>
    <w:link w:val="IntenseQuoteChar"/>
    <w:uiPriority w:val="30"/>
    <w:qFormat/>
    <w:rsid w:val="0030441E"/>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val="en-MX" w:eastAsia="en-US"/>
      <w14:ligatures w14:val="standardContextual"/>
    </w:rPr>
  </w:style>
  <w:style w:type="character" w:customStyle="1" w:styleId="IntenseQuoteChar">
    <w:name w:val="Intense Quote Char"/>
    <w:basedOn w:val="DefaultParagraphFont"/>
    <w:link w:val="IntenseQuote"/>
    <w:uiPriority w:val="30"/>
    <w:rsid w:val="0030441E"/>
    <w:rPr>
      <w:i/>
      <w:iCs/>
      <w:color w:val="0F4761" w:themeColor="accent1" w:themeShade="BF"/>
    </w:rPr>
  </w:style>
  <w:style w:type="character" w:styleId="IntenseReference">
    <w:name w:val="Intense Reference"/>
    <w:basedOn w:val="DefaultParagraphFont"/>
    <w:uiPriority w:val="32"/>
    <w:qFormat/>
    <w:rsid w:val="0030441E"/>
    <w:rPr>
      <w:b/>
      <w:bCs/>
      <w:smallCaps/>
      <w:color w:val="0F4761" w:themeColor="accent1" w:themeShade="BF"/>
      <w:spacing w:val="5"/>
    </w:rPr>
  </w:style>
  <w:style w:type="table" w:customStyle="1" w:styleId="a0">
    <w:name w:val="a0"/>
    <w:basedOn w:val="TableNormal"/>
    <w:rsid w:val="0030441E"/>
    <w:pPr>
      <w:spacing w:after="0" w:line="240" w:lineRule="auto"/>
    </w:pPr>
    <w:rPr>
      <w:rFonts w:ascii="Aptos" w:eastAsia="Aptos" w:hAnsi="Aptos" w:cs="Aptos"/>
      <w:kern w:val="0"/>
      <w:lang w:val="en" w:eastAsia="es-MX"/>
      <w14:ligatures w14:val="none"/>
    </w:rPr>
    <w:tblPr>
      <w:tblStyleRowBandSize w:val="1"/>
      <w:tblStyleColBandSize w:val="1"/>
      <w:tblInd w:w="0" w:type="nil"/>
      <w:tblCellMar>
        <w:top w:w="15" w:type="dxa"/>
        <w:left w:w="15" w:type="dxa"/>
        <w:bottom w:w="15" w:type="dxa"/>
        <w:right w:w="15" w:type="dxa"/>
      </w:tblCellMar>
    </w:tblPr>
  </w:style>
  <w:style w:type="table" w:customStyle="1" w:styleId="a1">
    <w:name w:val="a1"/>
    <w:basedOn w:val="TableNormal"/>
    <w:rsid w:val="0030441E"/>
    <w:pPr>
      <w:spacing w:after="0" w:line="240" w:lineRule="auto"/>
    </w:pPr>
    <w:rPr>
      <w:rFonts w:ascii="Aptos" w:eastAsia="Aptos" w:hAnsi="Aptos" w:cs="Aptos"/>
      <w:kern w:val="0"/>
      <w:lang w:val="en" w:eastAsia="es-MX"/>
      <w14:ligatures w14:val="none"/>
    </w:rPr>
    <w:tblPr>
      <w:tblStyleRowBandSize w:val="1"/>
      <w:tblStyleColBandSize w:val="1"/>
      <w:tblInd w:w="0" w:type="nil"/>
      <w:tblCellMar>
        <w:top w:w="15" w:type="dxa"/>
        <w:left w:w="15" w:type="dxa"/>
        <w:bottom w:w="15" w:type="dxa"/>
        <w:right w:w="15" w:type="dxa"/>
      </w:tblCellMar>
    </w:tblPr>
  </w:style>
  <w:style w:type="table" w:customStyle="1" w:styleId="a2">
    <w:name w:val="a2"/>
    <w:basedOn w:val="TableNormal"/>
    <w:rsid w:val="0030441E"/>
    <w:pPr>
      <w:spacing w:after="0" w:line="240" w:lineRule="auto"/>
    </w:pPr>
    <w:rPr>
      <w:rFonts w:ascii="Aptos" w:eastAsia="Aptos" w:hAnsi="Aptos" w:cs="Aptos"/>
      <w:kern w:val="0"/>
      <w:lang w:val="en" w:eastAsia="es-MX"/>
      <w14:ligatures w14:val="none"/>
    </w:rPr>
    <w:tblPr>
      <w:tblStyleRowBandSize w:val="1"/>
      <w:tblStyleColBandSize w:val="1"/>
      <w:tblInd w:w="0" w:type="nil"/>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836</Words>
  <Characters>4770</Characters>
  <Application>Microsoft Office Word</Application>
  <DocSecurity>0</DocSecurity>
  <Lines>39</Lines>
  <Paragraphs>11</Paragraphs>
  <ScaleCrop>false</ScaleCrop>
  <Company/>
  <LinksUpToDate>false</LinksUpToDate>
  <CharactersWithSpaces>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Cesaré Moises Ovando Vázquez</dc:creator>
  <cp:keywords/>
  <dc:description/>
  <cp:lastModifiedBy>Cesaré Moises Ovando Vázquez</cp:lastModifiedBy>
  <cp:revision>1</cp:revision>
  <dcterms:created xsi:type="dcterms:W3CDTF">2025-09-22T20:50:00Z</dcterms:created>
  <dcterms:modified xsi:type="dcterms:W3CDTF">2025-09-22T20:50:00Z</dcterms:modified>
</cp:coreProperties>
</file>