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51D4" w14:textId="77777777" w:rsidR="009E7E1B" w:rsidRPr="00801087" w:rsidRDefault="009E7E1B" w:rsidP="009E7E1B">
      <w:pPr>
        <w:spacing w:line="360" w:lineRule="auto"/>
        <w:rPr>
          <w:rFonts w:ascii="Arial" w:hAnsi="Arial" w:cs="Arial"/>
          <w:b/>
          <w:iCs/>
          <w:sz w:val="20"/>
          <w:szCs w:val="20"/>
        </w:rPr>
      </w:pPr>
      <w:r w:rsidRPr="00801087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801087">
        <w:rPr>
          <w:rFonts w:ascii="Times New Roman" w:hAnsi="Times New Roman" w:cs="Times New Roman" w:hint="eastAsia"/>
          <w:b/>
          <w:sz w:val="20"/>
          <w:szCs w:val="20"/>
        </w:rPr>
        <w:t>m</w:t>
      </w:r>
      <w:r w:rsidRPr="00801087">
        <w:rPr>
          <w:rFonts w:ascii="Times New Roman" w:hAnsi="Times New Roman" w:cs="Times New Roman"/>
          <w:b/>
          <w:sz w:val="20"/>
          <w:szCs w:val="20"/>
        </w:rPr>
        <w:t>aterial</w:t>
      </w:r>
    </w:p>
    <w:p w14:paraId="49371392" w14:textId="77777777" w:rsidR="009E7E1B" w:rsidRPr="00801087" w:rsidRDefault="009E7E1B" w:rsidP="009E7E1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1087">
        <w:rPr>
          <w:rFonts w:ascii="Times New Roman" w:hAnsi="Times New Roman" w:cs="Times New Roman"/>
          <w:b/>
          <w:bCs/>
          <w:sz w:val="20"/>
          <w:szCs w:val="20"/>
        </w:rPr>
        <w:t>Fig S1</w:t>
      </w:r>
      <w:r w:rsidRPr="00801087">
        <w:rPr>
          <w:rFonts w:ascii="Times New Roman" w:hAnsi="Times New Roman" w:cs="Times New Roman"/>
          <w:sz w:val="20"/>
          <w:szCs w:val="20"/>
        </w:rPr>
        <w:t xml:space="preserve">. The predicted subcelullar localizations and membrane association of </w:t>
      </w:r>
      <w:r w:rsidRPr="00801087">
        <w:rPr>
          <w:rFonts w:ascii="Times New Roman" w:hAnsi="Times New Roman" w:cs="Times New Roman"/>
          <w:i/>
          <w:iCs/>
          <w:sz w:val="20"/>
          <w:szCs w:val="20"/>
        </w:rPr>
        <w:t>ENOD93</w:t>
      </w:r>
      <w:r w:rsidRPr="00801087">
        <w:rPr>
          <w:rFonts w:ascii="Times New Roman" w:hAnsi="Times New Roman" w:cs="Times New Roman"/>
          <w:sz w:val="20"/>
          <w:szCs w:val="20"/>
        </w:rPr>
        <w:t xml:space="preserve"> multigene family.</w:t>
      </w:r>
    </w:p>
    <w:p w14:paraId="60F6B4E8" w14:textId="77777777" w:rsidR="009E7E1B" w:rsidRPr="00801087" w:rsidRDefault="009E7E1B" w:rsidP="009E7E1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1087">
        <w:rPr>
          <w:rFonts w:ascii="Times New Roman" w:hAnsi="Times New Roman" w:cs="Times New Roman"/>
          <w:b/>
          <w:bCs/>
          <w:sz w:val="20"/>
          <w:szCs w:val="20"/>
        </w:rPr>
        <w:t>Fig S2</w:t>
      </w:r>
      <w:r w:rsidRPr="00801087">
        <w:rPr>
          <w:rFonts w:ascii="Times New Roman" w:hAnsi="Times New Roman" w:cs="Times New Roman"/>
          <w:sz w:val="20"/>
          <w:szCs w:val="20"/>
        </w:rPr>
        <w:t>. The amino acid sequence used for constructing the phylogenetic tree.</w:t>
      </w:r>
    </w:p>
    <w:p w14:paraId="7387258F" w14:textId="77777777" w:rsidR="009E7E1B" w:rsidRPr="00801087" w:rsidRDefault="009E7E1B" w:rsidP="009E7E1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1087">
        <w:rPr>
          <w:rFonts w:ascii="Times New Roman" w:hAnsi="Times New Roman" w:cs="Times New Roman"/>
          <w:b/>
          <w:bCs/>
          <w:sz w:val="20"/>
          <w:szCs w:val="20"/>
        </w:rPr>
        <w:t>Fig S3</w:t>
      </w:r>
      <w:r w:rsidRPr="00801087">
        <w:rPr>
          <w:rFonts w:ascii="Times New Roman" w:hAnsi="Times New Roman" w:cs="Times New Roman"/>
          <w:sz w:val="20"/>
          <w:szCs w:val="20"/>
        </w:rPr>
        <w:t xml:space="preserve">. The total expression of </w:t>
      </w:r>
      <w:r w:rsidRPr="00801087">
        <w:rPr>
          <w:rFonts w:ascii="Times New Roman" w:hAnsi="Times New Roman" w:cs="Times New Roman"/>
          <w:i/>
          <w:iCs/>
          <w:sz w:val="20"/>
          <w:szCs w:val="20"/>
        </w:rPr>
        <w:t>ENOD93</w:t>
      </w:r>
      <w:r w:rsidRPr="00801087">
        <w:rPr>
          <w:rFonts w:ascii="Times New Roman" w:hAnsi="Times New Roman" w:cs="Times New Roman"/>
          <w:sz w:val="20"/>
          <w:szCs w:val="20"/>
        </w:rPr>
        <w:t xml:space="preserve"> multigene family in the different growth and development aerial roots (A) and expressing trends in immersion (B). Data are means ± SD from four technical replicates.</w:t>
      </w:r>
    </w:p>
    <w:p w14:paraId="22B8D3C4" w14:textId="77777777" w:rsidR="009E7E1B" w:rsidRPr="00801087" w:rsidRDefault="009E7E1B" w:rsidP="009E7E1B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801087">
        <w:rPr>
          <w:rFonts w:ascii="Times New Roman" w:hAnsi="Times New Roman" w:cs="Times New Roman"/>
          <w:b/>
          <w:sz w:val="20"/>
          <w:szCs w:val="20"/>
        </w:rPr>
        <w:t>Table S</w:t>
      </w:r>
      <w:r w:rsidRPr="00801087"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801087">
        <w:rPr>
          <w:rFonts w:ascii="Times New Roman" w:hAnsi="Times New Roman" w:cs="Times New Roman"/>
          <w:bCs/>
          <w:sz w:val="20"/>
          <w:szCs w:val="20"/>
        </w:rPr>
        <w:t>. The primers used in this study.</w:t>
      </w:r>
      <w:r w:rsidRPr="00801087">
        <w:rPr>
          <w:rFonts w:ascii="Times New Roman" w:hAnsi="Times New Roman" w:cs="Times New Roman"/>
          <w:bCs/>
          <w:sz w:val="20"/>
          <w:szCs w:val="20"/>
        </w:rPr>
        <w:fldChar w:fldCharType="begin"/>
      </w:r>
      <w:r w:rsidRPr="00801087">
        <w:rPr>
          <w:rFonts w:ascii="Times New Roman" w:hAnsi="Times New Roman" w:cs="Times New Roman"/>
          <w:bCs/>
          <w:sz w:val="20"/>
          <w:szCs w:val="20"/>
        </w:rPr>
        <w:instrText xml:space="preserve"> ADDIN </w:instrText>
      </w:r>
      <w:r w:rsidRPr="00801087">
        <w:rPr>
          <w:rFonts w:ascii="Times New Roman" w:hAnsi="Times New Roman" w:cs="Times New Roman"/>
          <w:bCs/>
          <w:sz w:val="20"/>
          <w:szCs w:val="20"/>
        </w:rPr>
        <w:fldChar w:fldCharType="end"/>
      </w:r>
    </w:p>
    <w:p w14:paraId="27A0C093" w14:textId="77777777" w:rsidR="009E7E1B" w:rsidRPr="00801087" w:rsidRDefault="009E7E1B" w:rsidP="009E7E1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1087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Pr="00801087"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Pr="00801087">
        <w:rPr>
          <w:rFonts w:ascii="Times New Roman" w:hAnsi="Times New Roman" w:cs="Times New Roman"/>
          <w:sz w:val="20"/>
          <w:szCs w:val="20"/>
        </w:rPr>
        <w:t xml:space="preserve">. The physical and chemical parameters of </w:t>
      </w:r>
      <w:r w:rsidRPr="00801087">
        <w:rPr>
          <w:rFonts w:ascii="Times New Roman" w:hAnsi="Times New Roman" w:cs="Times New Roman"/>
          <w:i/>
          <w:iCs/>
          <w:sz w:val="20"/>
          <w:szCs w:val="20"/>
        </w:rPr>
        <w:t>ENOD93</w:t>
      </w:r>
      <w:r w:rsidRPr="00801087">
        <w:rPr>
          <w:rFonts w:ascii="Times New Roman" w:hAnsi="Times New Roman" w:cs="Times New Roman"/>
          <w:sz w:val="20"/>
          <w:szCs w:val="20"/>
        </w:rPr>
        <w:t xml:space="preserve"> gene family members in sorghum</w:t>
      </w:r>
      <w:r w:rsidRPr="00801087">
        <w:rPr>
          <w:rFonts w:ascii="Times New Roman" w:hAnsi="Times New Roman" w:cs="Times New Roman" w:hint="eastAsia"/>
          <w:sz w:val="20"/>
          <w:szCs w:val="20"/>
        </w:rPr>
        <w:t>.</w:t>
      </w:r>
    </w:p>
    <w:p w14:paraId="5D088DFC" w14:textId="77777777" w:rsidR="009E7E1B" w:rsidRPr="00801087" w:rsidRDefault="009E7E1B" w:rsidP="009E7E1B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801087">
        <w:rPr>
          <w:rFonts w:ascii="Times New Roman" w:hAnsi="Times New Roman" w:cs="Times New Roman"/>
          <w:b/>
          <w:sz w:val="20"/>
          <w:szCs w:val="20"/>
        </w:rPr>
        <w:t>Table S</w:t>
      </w:r>
      <w:r w:rsidRPr="00801087">
        <w:rPr>
          <w:rFonts w:ascii="Times New Roman" w:hAnsi="Times New Roman" w:cs="Times New Roman" w:hint="eastAsia"/>
          <w:b/>
          <w:sz w:val="20"/>
          <w:szCs w:val="20"/>
        </w:rPr>
        <w:t>3</w:t>
      </w:r>
      <w:r w:rsidRPr="00801087">
        <w:rPr>
          <w:rFonts w:ascii="Times New Roman" w:hAnsi="Times New Roman" w:cs="Times New Roman"/>
          <w:bCs/>
          <w:sz w:val="20"/>
          <w:szCs w:val="20"/>
        </w:rPr>
        <w:t xml:space="preserve">. List of the predicted subcellular localizations and membrane association of </w:t>
      </w:r>
      <w:r w:rsidRPr="00801087">
        <w:rPr>
          <w:rFonts w:ascii="Times New Roman" w:hAnsi="Times New Roman" w:cs="Times New Roman"/>
          <w:bCs/>
          <w:i/>
          <w:iCs/>
          <w:sz w:val="20"/>
          <w:szCs w:val="20"/>
        </w:rPr>
        <w:t>ENOD93</w:t>
      </w:r>
      <w:r w:rsidRPr="00801087">
        <w:rPr>
          <w:rFonts w:ascii="Times New Roman" w:hAnsi="Times New Roman" w:cs="Times New Roman"/>
          <w:bCs/>
          <w:sz w:val="20"/>
          <w:szCs w:val="20"/>
        </w:rPr>
        <w:t xml:space="preserve"> multigene family.</w:t>
      </w:r>
    </w:p>
    <w:p w14:paraId="2C3BDA6F" w14:textId="77777777" w:rsidR="009E7E1B" w:rsidRPr="00801087" w:rsidRDefault="009E7E1B" w:rsidP="009E7E1B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801087">
        <w:rPr>
          <w:rFonts w:ascii="Times New Roman" w:hAnsi="Times New Roman" w:cs="Times New Roman"/>
          <w:b/>
          <w:sz w:val="20"/>
          <w:szCs w:val="20"/>
        </w:rPr>
        <w:t>Table S</w:t>
      </w:r>
      <w:r w:rsidRPr="00801087">
        <w:rPr>
          <w:rFonts w:ascii="Times New Roman" w:hAnsi="Times New Roman" w:cs="Times New Roman" w:hint="eastAsia"/>
          <w:b/>
          <w:sz w:val="20"/>
          <w:szCs w:val="20"/>
        </w:rPr>
        <w:t>4</w:t>
      </w:r>
      <w:r w:rsidRPr="00801087">
        <w:rPr>
          <w:rFonts w:ascii="Times New Roman" w:hAnsi="Times New Roman" w:cs="Times New Roman"/>
          <w:bCs/>
          <w:sz w:val="20"/>
          <w:szCs w:val="20"/>
        </w:rPr>
        <w:t xml:space="preserve">. Ratio of synonymous and nonsynonymous substitution of </w:t>
      </w:r>
      <w:r w:rsidRPr="00801087">
        <w:rPr>
          <w:rFonts w:ascii="Times New Roman" w:hAnsi="Times New Roman" w:cs="Times New Roman"/>
          <w:bCs/>
          <w:i/>
          <w:iCs/>
          <w:sz w:val="20"/>
          <w:szCs w:val="20"/>
        </w:rPr>
        <w:t>ENOD93</w:t>
      </w:r>
      <w:r w:rsidRPr="00801087">
        <w:rPr>
          <w:rFonts w:ascii="Times New Roman" w:hAnsi="Times New Roman" w:cs="Times New Roman"/>
          <w:bCs/>
          <w:sz w:val="20"/>
          <w:szCs w:val="20"/>
        </w:rPr>
        <w:t xml:space="preserve"> multigene family between </w:t>
      </w:r>
      <w:r w:rsidRPr="00801087">
        <w:rPr>
          <w:rFonts w:ascii="Times New Roman" w:hAnsi="Times New Roman" w:cs="Times New Roman"/>
          <w:bCs/>
          <w:i/>
          <w:iCs/>
          <w:sz w:val="20"/>
          <w:szCs w:val="20"/>
        </w:rPr>
        <w:t>S. bicolor</w:t>
      </w:r>
      <w:r w:rsidRPr="00801087">
        <w:rPr>
          <w:rFonts w:ascii="Times New Roman" w:hAnsi="Times New Roman" w:cs="Times New Roman"/>
          <w:bCs/>
          <w:sz w:val="20"/>
          <w:szCs w:val="20"/>
        </w:rPr>
        <w:t xml:space="preserve"> and wild species </w:t>
      </w:r>
      <w:r w:rsidRPr="00801087">
        <w:rPr>
          <w:rFonts w:ascii="Times New Roman" w:hAnsi="Times New Roman" w:cs="Times New Roman"/>
          <w:bCs/>
          <w:i/>
          <w:iCs/>
          <w:sz w:val="20"/>
          <w:szCs w:val="20"/>
        </w:rPr>
        <w:t>S. bicolor ssp. verticilliflorum</w:t>
      </w:r>
      <w:r w:rsidRPr="00801087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68C5AF4A" w14:textId="77777777" w:rsidR="00EB4A2D" w:rsidRDefault="00EB4A2D"/>
    <w:sectPr w:rsidR="00EB4A2D" w:rsidSect="009E7E1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E1B"/>
    <w:rsid w:val="005C0D39"/>
    <w:rsid w:val="0070406C"/>
    <w:rsid w:val="00724754"/>
    <w:rsid w:val="009E7E1B"/>
    <w:rsid w:val="00C321FA"/>
    <w:rsid w:val="00E52A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C370B"/>
  <w15:chartTrackingRefBased/>
  <w15:docId w15:val="{C21E14A3-7ACA-4406-9D43-C2BEAA5D6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E1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E1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E1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E1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E1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E1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E1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E1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E1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E1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E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E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E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E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E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E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E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E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E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E1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7E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E1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7E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E1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7E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E1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7E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E1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E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E1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E7E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704</Characters>
  <Application>Microsoft Office Word</Application>
  <DocSecurity>0</DocSecurity>
  <Lines>10</Lines>
  <Paragraphs>2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2025-10-08T05:37:00Z</dcterms:created>
  <dcterms:modified xsi:type="dcterms:W3CDTF">2025-10-08T05:37:00Z</dcterms:modified>
</cp:coreProperties>
</file>