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A8D43" w14:textId="77777777" w:rsidR="00E77EEF" w:rsidRPr="00E77EEF" w:rsidRDefault="00E77EEF" w:rsidP="00E77EEF">
      <w:pPr>
        <w:rPr>
          <w:bCs/>
          <w:lang w:val="en-US"/>
        </w:rPr>
      </w:pPr>
      <w:r w:rsidRPr="00E77EEF">
        <w:rPr>
          <w:b/>
          <w:lang w:val="en-US"/>
        </w:rPr>
        <w:t>SPIRIT FIGURE</w:t>
      </w:r>
      <w:r w:rsidRPr="00E77EEF">
        <w:rPr>
          <w:b/>
          <w:vertAlign w:val="superscript"/>
          <w:lang w:val="en-US"/>
        </w:rPr>
        <w:t>71</w:t>
      </w:r>
      <w:r w:rsidRPr="00E77EEF">
        <w:rPr>
          <w:b/>
          <w:lang w:val="en-US"/>
        </w:rPr>
        <w:t xml:space="preserve">: </w:t>
      </w:r>
      <w:r w:rsidRPr="00E77EEF">
        <w:rPr>
          <w:bCs/>
          <w:lang w:val="en-US"/>
        </w:rPr>
        <w:t xml:space="preserve">Schedule of enrollment, interventions, and assessments. </w:t>
      </w:r>
    </w:p>
    <w:tbl>
      <w:tblPr>
        <w:tblW w:w="11385" w:type="dxa"/>
        <w:tblInd w:w="-998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4A0" w:firstRow="1" w:lastRow="0" w:firstColumn="1" w:lastColumn="0" w:noHBand="0" w:noVBand="1"/>
      </w:tblPr>
      <w:tblGrid>
        <w:gridCol w:w="3022"/>
        <w:gridCol w:w="1515"/>
        <w:gridCol w:w="1320"/>
        <w:gridCol w:w="1373"/>
        <w:gridCol w:w="1418"/>
        <w:gridCol w:w="1417"/>
        <w:gridCol w:w="1320"/>
      </w:tblGrid>
      <w:tr w:rsidR="00E77EEF" w:rsidRPr="00E77EEF" w14:paraId="525CA744" w14:textId="77777777">
        <w:trPr>
          <w:trHeight w:val="345"/>
        </w:trPr>
        <w:tc>
          <w:tcPr>
            <w:tcW w:w="3022" w:type="dxa"/>
            <w:tcBorders>
              <w:top w:val="single" w:sz="6" w:space="0" w:color="262626"/>
              <w:left w:val="single" w:sz="4" w:space="0" w:color="262626"/>
              <w:bottom w:val="single" w:sz="12" w:space="0" w:color="262626"/>
              <w:right w:val="single" w:sz="12" w:space="0" w:color="000000"/>
            </w:tcBorders>
            <w:shd w:val="clear" w:color="auto" w:fill="E6E6E6"/>
            <w:vAlign w:val="center"/>
          </w:tcPr>
          <w:p w14:paraId="0AFA323D" w14:textId="77777777" w:rsidR="00E77EEF" w:rsidRPr="00E77EEF" w:rsidRDefault="00E77EEF" w:rsidP="00E77EEF">
            <w:pPr>
              <w:rPr>
                <w:b/>
                <w:lang w:val="en-US"/>
              </w:rPr>
            </w:pPr>
          </w:p>
        </w:tc>
        <w:tc>
          <w:tcPr>
            <w:tcW w:w="8363" w:type="dxa"/>
            <w:gridSpan w:val="6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  <w:hideMark/>
          </w:tcPr>
          <w:p w14:paraId="3B65FB0B" w14:textId="77777777" w:rsidR="00E77EEF" w:rsidRPr="00E77EEF" w:rsidRDefault="00E77EEF" w:rsidP="00E77EEF">
            <w:pPr>
              <w:rPr>
                <w:b/>
                <w:iCs/>
                <w:lang w:val="en-US"/>
              </w:rPr>
            </w:pPr>
            <w:r w:rsidRPr="00E77EEF">
              <w:rPr>
                <w:b/>
                <w:iCs/>
                <w:lang w:val="en-US"/>
              </w:rPr>
              <w:t>STUDY PERIOD</w:t>
            </w:r>
          </w:p>
        </w:tc>
      </w:tr>
      <w:tr w:rsidR="00E77EEF" w:rsidRPr="00E77EEF" w14:paraId="52EC2B8B" w14:textId="77777777">
        <w:trPr>
          <w:trHeight w:val="345"/>
        </w:trPr>
        <w:tc>
          <w:tcPr>
            <w:tcW w:w="3022" w:type="dxa"/>
            <w:tcBorders>
              <w:top w:val="single" w:sz="6" w:space="0" w:color="262626"/>
              <w:left w:val="single" w:sz="4" w:space="0" w:color="262626"/>
              <w:bottom w:val="single" w:sz="12" w:space="0" w:color="262626"/>
              <w:right w:val="single" w:sz="12" w:space="0" w:color="000000"/>
            </w:tcBorders>
            <w:shd w:val="clear" w:color="auto" w:fill="E6E6E6"/>
            <w:vAlign w:val="center"/>
          </w:tcPr>
          <w:p w14:paraId="4789C67A" w14:textId="77777777" w:rsidR="00E77EEF" w:rsidRPr="00E77EEF" w:rsidRDefault="00E77EEF" w:rsidP="00E77EEF">
            <w:pPr>
              <w:rPr>
                <w:b/>
                <w:lang w:val="en-US"/>
              </w:rPr>
            </w:pP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14:paraId="0B9009F2" w14:textId="77777777" w:rsidR="00E77EEF" w:rsidRPr="00E77EEF" w:rsidRDefault="00E77EEF" w:rsidP="00E77EEF">
            <w:pPr>
              <w:rPr>
                <w:b/>
                <w:iCs/>
                <w:lang w:val="en-US"/>
              </w:rPr>
            </w:pPr>
            <w:r w:rsidRPr="00E77EEF">
              <w:rPr>
                <w:b/>
                <w:iCs/>
                <w:lang w:val="en-US"/>
              </w:rPr>
              <w:t>Enrolment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14:paraId="2FDA314D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lang w:val="en-US"/>
              </w:rPr>
              <w:t>Allocation</w:t>
            </w:r>
          </w:p>
        </w:tc>
        <w:tc>
          <w:tcPr>
            <w:tcW w:w="4208" w:type="dxa"/>
            <w:gridSpan w:val="3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14:paraId="60A22D23" w14:textId="77777777" w:rsidR="00E77EEF" w:rsidRPr="00E77EEF" w:rsidRDefault="00E77EEF" w:rsidP="00E77EEF">
            <w:pPr>
              <w:rPr>
                <w:b/>
                <w:iCs/>
                <w:lang w:val="en-US"/>
              </w:rPr>
            </w:pPr>
            <w:r w:rsidRPr="00E77EEF">
              <w:rPr>
                <w:b/>
                <w:iCs/>
                <w:lang w:val="en-US"/>
              </w:rPr>
              <w:t>Post-allocation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  <w:hideMark/>
          </w:tcPr>
          <w:p w14:paraId="48AA9392" w14:textId="77777777" w:rsidR="00E77EEF" w:rsidRPr="00E77EEF" w:rsidRDefault="00E77EEF" w:rsidP="00E77EEF">
            <w:pPr>
              <w:rPr>
                <w:b/>
                <w:i/>
                <w:lang w:val="en-US"/>
              </w:rPr>
            </w:pPr>
            <w:r w:rsidRPr="00E77EEF">
              <w:rPr>
                <w:b/>
                <w:i/>
                <w:lang w:val="en-US"/>
              </w:rPr>
              <w:t>Close-out</w:t>
            </w:r>
          </w:p>
        </w:tc>
      </w:tr>
      <w:tr w:rsidR="00E77EEF" w:rsidRPr="00E77EEF" w14:paraId="08AD7E9A" w14:textId="77777777">
        <w:trPr>
          <w:trHeight w:val="345"/>
        </w:trPr>
        <w:tc>
          <w:tcPr>
            <w:tcW w:w="3022" w:type="dxa"/>
            <w:tcBorders>
              <w:top w:val="single" w:sz="6" w:space="0" w:color="262626"/>
              <w:left w:val="single" w:sz="4" w:space="0" w:color="262626"/>
              <w:bottom w:val="single" w:sz="12" w:space="0" w:color="262626"/>
              <w:right w:val="single" w:sz="12" w:space="0" w:color="000000"/>
            </w:tcBorders>
            <w:shd w:val="clear" w:color="auto" w:fill="E6E6E6"/>
            <w:vAlign w:val="center"/>
            <w:hideMark/>
          </w:tcPr>
          <w:p w14:paraId="494F55BA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b/>
                <w:lang w:val="en-US"/>
              </w:rPr>
              <w:t>TIMEPOINT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14:paraId="03989F6F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i/>
                <w:lang w:val="en-US"/>
              </w:rPr>
              <w:t>-</w:t>
            </w:r>
            <w:proofErr w:type="spellStart"/>
            <w:r w:rsidRPr="00E77EEF">
              <w:rPr>
                <w:b/>
                <w:i/>
                <w:lang w:val="en-US"/>
              </w:rPr>
              <w:t>t</w:t>
            </w:r>
            <w:r w:rsidRPr="00E77EEF">
              <w:rPr>
                <w:b/>
                <w:i/>
                <w:vertAlign w:val="subscript"/>
                <w:lang w:val="en-US"/>
              </w:rPr>
              <w:t>i</w:t>
            </w:r>
            <w:proofErr w:type="spellEnd"/>
            <w:r w:rsidRPr="00E77EEF">
              <w:rPr>
                <w:b/>
                <w:i/>
                <w:lang w:val="en-US"/>
              </w:rPr>
              <w:t xml:space="preserve"> </w:t>
            </w:r>
            <w:r w:rsidRPr="00E77EEF">
              <w:rPr>
                <w:b/>
                <w:lang w:val="en-US"/>
              </w:rPr>
              <w:t>to 0</w:t>
            </w:r>
          </w:p>
          <w:p w14:paraId="11291728" w14:textId="77777777" w:rsidR="00E77EEF" w:rsidRPr="00E77EEF" w:rsidRDefault="00E77EEF" w:rsidP="00E77EEF">
            <w:pPr>
              <w:rPr>
                <w:b/>
                <w:i/>
                <w:iCs/>
                <w:lang w:val="en-US"/>
              </w:rPr>
            </w:pPr>
            <w:r w:rsidRPr="00E77EEF">
              <w:rPr>
                <w:b/>
                <w:i/>
                <w:iCs/>
                <w:lang w:val="en-US"/>
              </w:rPr>
              <w:t>(initial visit)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  <w:hideMark/>
          </w:tcPr>
          <w:p w14:paraId="706A04FD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lang w:val="en-US"/>
              </w:rPr>
              <w:t>0</w:t>
            </w:r>
          </w:p>
          <w:p w14:paraId="2E4E453D" w14:textId="77777777" w:rsidR="00E77EEF" w:rsidRPr="00E77EEF" w:rsidRDefault="00E77EEF" w:rsidP="00E77EEF">
            <w:pPr>
              <w:rPr>
                <w:b/>
                <w:i/>
                <w:iCs/>
                <w:lang w:val="en-US"/>
              </w:rPr>
            </w:pPr>
            <w:r w:rsidRPr="00E77EEF">
              <w:rPr>
                <w:b/>
                <w:i/>
                <w:iCs/>
                <w:lang w:val="en-US"/>
              </w:rPr>
              <w:t>(2 weeks)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14:paraId="0BC2FB39" w14:textId="77777777" w:rsidR="00E77EEF" w:rsidRPr="00E77EEF" w:rsidRDefault="00E77EEF" w:rsidP="00E77EEF">
            <w:pPr>
              <w:rPr>
                <w:b/>
                <w:i/>
                <w:vertAlign w:val="subscript"/>
                <w:lang w:val="en-US"/>
              </w:rPr>
            </w:pPr>
            <w:r w:rsidRPr="00E77EEF">
              <w:rPr>
                <w:b/>
                <w:i/>
                <w:lang w:val="en-US"/>
              </w:rPr>
              <w:t>t</w:t>
            </w:r>
            <w:r w:rsidRPr="00E77EEF">
              <w:rPr>
                <w:b/>
                <w:i/>
                <w:vertAlign w:val="subscript"/>
                <w:lang w:val="en-US"/>
              </w:rPr>
              <w:t>1</w:t>
            </w:r>
          </w:p>
          <w:p w14:paraId="522C66D0" w14:textId="77777777" w:rsidR="00E77EEF" w:rsidRPr="00E77EEF" w:rsidRDefault="00E77EEF" w:rsidP="00E77EEF">
            <w:pPr>
              <w:rPr>
                <w:b/>
                <w:iCs/>
                <w:lang w:val="en-US"/>
              </w:rPr>
            </w:pPr>
            <w:r w:rsidRPr="00E77EEF">
              <w:rPr>
                <w:b/>
                <w:i/>
                <w:lang w:val="en-US"/>
              </w:rPr>
              <w:t>(3 months</w:t>
            </w:r>
            <w:r w:rsidRPr="00E77EEF">
              <w:rPr>
                <w:b/>
                <w:iCs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14:paraId="0C7120BE" w14:textId="77777777" w:rsidR="00E77EEF" w:rsidRPr="00E77EEF" w:rsidRDefault="00E77EEF" w:rsidP="00E77EEF">
            <w:pPr>
              <w:rPr>
                <w:b/>
                <w:i/>
                <w:vertAlign w:val="subscript"/>
                <w:lang w:val="en-US"/>
              </w:rPr>
            </w:pPr>
            <w:r w:rsidRPr="00E77EEF">
              <w:rPr>
                <w:b/>
                <w:i/>
                <w:lang w:val="en-US"/>
              </w:rPr>
              <w:t>t</w:t>
            </w:r>
            <w:r w:rsidRPr="00E77EEF">
              <w:rPr>
                <w:b/>
                <w:i/>
                <w:vertAlign w:val="subscript"/>
                <w:lang w:val="en-US"/>
              </w:rPr>
              <w:t>2</w:t>
            </w:r>
          </w:p>
          <w:p w14:paraId="6B01D111" w14:textId="77777777" w:rsidR="00E77EEF" w:rsidRPr="00E77EEF" w:rsidRDefault="00E77EEF" w:rsidP="00E77EEF">
            <w:pPr>
              <w:rPr>
                <w:b/>
                <w:i/>
                <w:lang w:val="en-US"/>
              </w:rPr>
            </w:pPr>
            <w:r w:rsidRPr="00E77EEF">
              <w:rPr>
                <w:b/>
                <w:i/>
                <w:lang w:val="en-US"/>
              </w:rPr>
              <w:t>(6 months)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shd w:val="clear" w:color="auto" w:fill="E6E6E6"/>
            <w:vAlign w:val="center"/>
            <w:hideMark/>
          </w:tcPr>
          <w:p w14:paraId="3FBE7449" w14:textId="77777777" w:rsidR="00E77EEF" w:rsidRPr="00E77EEF" w:rsidRDefault="00E77EEF" w:rsidP="00E77EEF">
            <w:pPr>
              <w:rPr>
                <w:b/>
                <w:i/>
                <w:vertAlign w:val="subscript"/>
                <w:lang w:val="en-US"/>
              </w:rPr>
            </w:pPr>
            <w:r w:rsidRPr="00E77EEF">
              <w:rPr>
                <w:b/>
                <w:i/>
                <w:lang w:val="en-US"/>
              </w:rPr>
              <w:t>t</w:t>
            </w:r>
            <w:r w:rsidRPr="00E77EEF">
              <w:rPr>
                <w:b/>
                <w:i/>
                <w:vertAlign w:val="subscript"/>
                <w:lang w:val="en-US"/>
              </w:rPr>
              <w:t>3</w:t>
            </w:r>
          </w:p>
          <w:p w14:paraId="087FD8C8" w14:textId="77777777" w:rsidR="00E77EEF" w:rsidRPr="00E77EEF" w:rsidRDefault="00E77EEF" w:rsidP="00E77EEF">
            <w:pPr>
              <w:rPr>
                <w:b/>
                <w:i/>
                <w:lang w:val="en-US"/>
              </w:rPr>
            </w:pPr>
            <w:r w:rsidRPr="00E77EEF">
              <w:rPr>
                <w:b/>
                <w:i/>
                <w:lang w:val="en-US"/>
              </w:rPr>
              <w:t>(1 year)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  <w:hideMark/>
          </w:tcPr>
          <w:p w14:paraId="2BAC3657" w14:textId="77777777" w:rsidR="00E77EEF" w:rsidRPr="00E77EEF" w:rsidRDefault="00E77EEF" w:rsidP="00E77EEF">
            <w:pPr>
              <w:rPr>
                <w:b/>
                <w:i/>
                <w:vertAlign w:val="subscript"/>
                <w:lang w:val="en-US"/>
              </w:rPr>
            </w:pPr>
            <w:proofErr w:type="spellStart"/>
            <w:r w:rsidRPr="00E77EEF">
              <w:rPr>
                <w:b/>
                <w:i/>
                <w:lang w:val="en-US"/>
              </w:rPr>
              <w:t>t</w:t>
            </w:r>
            <w:r w:rsidRPr="00E77EEF">
              <w:rPr>
                <w:b/>
                <w:i/>
                <w:vertAlign w:val="subscript"/>
                <w:lang w:val="en-US"/>
              </w:rPr>
              <w:t>x</w:t>
            </w:r>
            <w:proofErr w:type="spellEnd"/>
          </w:p>
        </w:tc>
      </w:tr>
      <w:tr w:rsidR="00E77EEF" w:rsidRPr="00E77EEF" w14:paraId="6C1B9E16" w14:textId="77777777">
        <w:trPr>
          <w:trHeight w:val="476"/>
        </w:trPr>
        <w:tc>
          <w:tcPr>
            <w:tcW w:w="3022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000000"/>
            </w:tcBorders>
            <w:vAlign w:val="center"/>
            <w:hideMark/>
          </w:tcPr>
          <w:p w14:paraId="02DE8901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lang w:val="en-US"/>
              </w:rPr>
              <w:t>ENROLLMENT:</w:t>
            </w:r>
          </w:p>
        </w:tc>
        <w:tc>
          <w:tcPr>
            <w:tcW w:w="1515" w:type="dxa"/>
            <w:tcBorders>
              <w:top w:val="single" w:sz="12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bottom"/>
          </w:tcPr>
          <w:p w14:paraId="2E3AA18A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bottom"/>
          </w:tcPr>
          <w:p w14:paraId="1A53EB20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bottom"/>
          </w:tcPr>
          <w:p w14:paraId="206FF9C0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bottom"/>
          </w:tcPr>
          <w:p w14:paraId="02CD0D66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bottom"/>
          </w:tcPr>
          <w:p w14:paraId="0F87C2F2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12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bottom"/>
          </w:tcPr>
          <w:p w14:paraId="664E7CEE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764EBA87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center"/>
            <w:hideMark/>
          </w:tcPr>
          <w:p w14:paraId="7A8C93D8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lang w:val="en-US"/>
              </w:rPr>
              <w:t>Eligibility screen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7E10CE5C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5C99A3A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22E9830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091193E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9823504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4338D4F6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63C0E4BA" w14:textId="77777777">
        <w:trPr>
          <w:trHeight w:val="55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center"/>
            <w:hideMark/>
          </w:tcPr>
          <w:p w14:paraId="4556D317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lang w:val="en-US"/>
              </w:rPr>
              <w:t xml:space="preserve">Informed consent 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2EECF18C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52FB59AE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FAC4F8A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074271D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30D7666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1684125B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2B251A2C" w14:textId="77777777">
        <w:trPr>
          <w:trHeight w:val="567"/>
        </w:trPr>
        <w:tc>
          <w:tcPr>
            <w:tcW w:w="3022" w:type="dxa"/>
            <w:tcBorders>
              <w:top w:val="nil"/>
              <w:left w:val="single" w:sz="4" w:space="0" w:color="262626"/>
              <w:bottom w:val="single" w:sz="12" w:space="0" w:color="262626"/>
              <w:right w:val="single" w:sz="12" w:space="0" w:color="000000"/>
            </w:tcBorders>
            <w:vAlign w:val="center"/>
            <w:hideMark/>
          </w:tcPr>
          <w:p w14:paraId="7A13B232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lang w:val="en-US"/>
              </w:rPr>
              <w:t>Randomization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vAlign w:val="center"/>
          </w:tcPr>
          <w:p w14:paraId="60A82751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  <w:hideMark/>
          </w:tcPr>
          <w:p w14:paraId="2DF931B5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14:paraId="4BF4BA14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14:paraId="06937C7E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12" w:space="0" w:color="262626"/>
              <w:right w:val="single" w:sz="6" w:space="0" w:color="262626"/>
            </w:tcBorders>
            <w:vAlign w:val="center"/>
          </w:tcPr>
          <w:p w14:paraId="631B9E7A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vAlign w:val="center"/>
          </w:tcPr>
          <w:p w14:paraId="359B8AB5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173D283B" w14:textId="77777777">
        <w:trPr>
          <w:trHeight w:val="540"/>
        </w:trPr>
        <w:tc>
          <w:tcPr>
            <w:tcW w:w="3022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000000"/>
            </w:tcBorders>
            <w:vAlign w:val="center"/>
            <w:hideMark/>
          </w:tcPr>
          <w:p w14:paraId="4969CA59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lang w:val="en-US"/>
              </w:rPr>
              <w:t>INTERVENTION/ COMPARATOR:</w:t>
            </w:r>
          </w:p>
        </w:tc>
        <w:tc>
          <w:tcPr>
            <w:tcW w:w="1515" w:type="dxa"/>
            <w:tcBorders>
              <w:top w:val="single" w:sz="12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7A84934B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4B1391B7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8CA01DB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8B60960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A92610C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12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6CA1D389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611F4A37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center"/>
            <w:hideMark/>
          </w:tcPr>
          <w:p w14:paraId="203D23D8" w14:textId="77777777" w:rsidR="00E77EEF" w:rsidRPr="00E77EEF" w:rsidRDefault="00E77EEF" w:rsidP="00E77EEF">
            <w:pPr>
              <w:rPr>
                <w:b/>
                <w:i/>
                <w:vertAlign w:val="superscript"/>
                <w:lang w:val="en-US"/>
              </w:rPr>
            </w:pPr>
            <w:r w:rsidRPr="00E77EEF">
              <w:rPr>
                <w:b/>
                <w:i/>
                <w:lang w:val="en-US"/>
              </w:rPr>
              <w:t xml:space="preserve">Financial Navigation (FN) 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6494E916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3FBEE61B" w14:textId="15B90FCB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D1C602A" wp14:editId="745255F8">
                      <wp:simplePos x="0" y="0"/>
                      <wp:positionH relativeFrom="column">
                        <wp:posOffset>466090</wp:posOffset>
                      </wp:positionH>
                      <wp:positionV relativeFrom="paragraph">
                        <wp:posOffset>90170</wp:posOffset>
                      </wp:positionV>
                      <wp:extent cx="2416810" cy="0"/>
                      <wp:effectExtent l="0" t="76200" r="21590" b="95250"/>
                      <wp:wrapNone/>
                      <wp:docPr id="46924412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1681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3C4F0C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7pt,7.1pt" to="227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" strokecolor="black [3213]" strokeweight="1.5pt">
                      <v:stroke startarrowwidth="wide" endarrow="block" joinstyle="miter"/>
                    </v:line>
                  </w:pict>
                </mc:Fallback>
              </mc:AlternateContent>
            </w: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98E6FFB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86A9F51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7D6EA390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1885D3E9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29C7BF61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center"/>
            <w:hideMark/>
          </w:tcPr>
          <w:p w14:paraId="086EFF25" w14:textId="77777777" w:rsidR="00E77EEF" w:rsidRPr="00E77EEF" w:rsidRDefault="00E77EEF" w:rsidP="00E77EEF">
            <w:pPr>
              <w:rPr>
                <w:b/>
                <w:i/>
                <w:vertAlign w:val="superscript"/>
                <w:lang w:val="en-US"/>
              </w:rPr>
            </w:pPr>
            <w:r w:rsidRPr="00E77EEF">
              <w:rPr>
                <w:b/>
                <w:i/>
                <w:lang w:val="en-US"/>
              </w:rPr>
              <w:t>Routine Care (RC)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253ED5C8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769C1AFE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DC46B19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534D7C6A" w14:textId="4DB99D6E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4A1FE6F" wp14:editId="294EC3C8">
                      <wp:simplePos x="0" y="0"/>
                      <wp:positionH relativeFrom="column">
                        <wp:posOffset>-1236345</wp:posOffset>
                      </wp:positionH>
                      <wp:positionV relativeFrom="paragraph">
                        <wp:posOffset>112395</wp:posOffset>
                      </wp:positionV>
                      <wp:extent cx="2416810" cy="0"/>
                      <wp:effectExtent l="0" t="76200" r="21590" b="95250"/>
                      <wp:wrapNone/>
                      <wp:docPr id="1611167156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1681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BA5755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7.35pt,8.85pt" to="92.9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" strokecolor="black [3213]" strokeweight="1.5pt">
                      <v:stroke startarrowwidth="wide" endarrow="block" joinstyle="miter"/>
                    </v:line>
                  </w:pict>
                </mc:Fallback>
              </mc:AlternateContent>
            </w: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5EAAE2A5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5CC5C29C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25C68BC2" w14:textId="77777777">
        <w:trPr>
          <w:trHeight w:val="540"/>
        </w:trPr>
        <w:tc>
          <w:tcPr>
            <w:tcW w:w="3022" w:type="dxa"/>
            <w:tcBorders>
              <w:top w:val="single" w:sz="12" w:space="0" w:color="262626"/>
              <w:left w:val="single" w:sz="4" w:space="0" w:color="262626"/>
              <w:bottom w:val="nil"/>
              <w:right w:val="single" w:sz="12" w:space="0" w:color="000000"/>
            </w:tcBorders>
            <w:vAlign w:val="center"/>
            <w:hideMark/>
          </w:tcPr>
          <w:p w14:paraId="6F05A482" w14:textId="77777777" w:rsidR="00E77EEF" w:rsidRPr="00E77EEF" w:rsidRDefault="00E77EEF" w:rsidP="00E77EEF">
            <w:pPr>
              <w:rPr>
                <w:b/>
                <w:lang w:val="en-US"/>
              </w:rPr>
            </w:pPr>
            <w:r w:rsidRPr="00E77EEF">
              <w:rPr>
                <w:b/>
                <w:lang w:val="en-US"/>
              </w:rPr>
              <w:t>ASSESSMENTS:</w:t>
            </w:r>
          </w:p>
        </w:tc>
        <w:tc>
          <w:tcPr>
            <w:tcW w:w="1515" w:type="dxa"/>
            <w:tcBorders>
              <w:top w:val="single" w:sz="12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4684F8E0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764C87B5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0FF1EE4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650FFA7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12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C6C4FA7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12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1238BD65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1319B460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4CEC5091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 xml:space="preserve">Baseline participant assessment and survey 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20DBA245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24ECF182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0F9C3CC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8D92C18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E7D7D65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shd w:val="clear" w:color="auto" w:fill="FFFFFF"/>
            <w:vAlign w:val="center"/>
          </w:tcPr>
          <w:p w14:paraId="6F405C16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61820441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5C298E6E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 xml:space="preserve"> Chart Review (patient &amp; disease characteristics)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4149FDB5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4E96EA3C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EA4E5B4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670CDF10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73D65D40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01C4446F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4364E8BB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53EA18B7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 xml:space="preserve">Financial </w:t>
            </w:r>
            <w:proofErr w:type="gramStart"/>
            <w:r w:rsidRPr="00E77EEF">
              <w:rPr>
                <w:bCs/>
                <w:i/>
                <w:lang w:val="en-US"/>
              </w:rPr>
              <w:t>literacy</w:t>
            </w:r>
            <w:proofErr w:type="gramEnd"/>
            <w:r w:rsidRPr="00E77EEF">
              <w:rPr>
                <w:bCs/>
                <w:i/>
                <w:lang w:val="en-US"/>
              </w:rPr>
              <w:t xml:space="preserve"> assessment (FN Arm)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56C312EC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14B9DDE6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39828531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5F3C6AF6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BE0481E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563B7E30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054A40E0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114119FD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 xml:space="preserve">Financial planning &amp; navigation need assessment (FN Arm) 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098EC067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4477D974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44DE0D29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5ABA574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4F71885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4674AE29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30D5197E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0CA78D05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 xml:space="preserve">HR-QoL survey </w:t>
            </w:r>
          </w:p>
          <w:p w14:paraId="12D9C2C6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 xml:space="preserve">(SF-12) 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4711E41F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146949F6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6472DE6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13B887A1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2937F25F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6259F9E8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013A9CEC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7A3FB2F0" w14:textId="77777777" w:rsidR="00E77EEF" w:rsidRPr="00E77EEF" w:rsidRDefault="00E77EEF" w:rsidP="00E77EEF">
            <w:pPr>
              <w:rPr>
                <w:b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>Financial Distress Survey (FACIT-COST)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78C09BEB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102A7498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47C7A630" w14:textId="77777777" w:rsidR="00E77EEF" w:rsidRPr="00E77EEF" w:rsidRDefault="00E77EEF" w:rsidP="00E77EEF">
            <w:pPr>
              <w:rPr>
                <w:b/>
                <w:bCs/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513F5767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0608EDB4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1F93B95B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0C875B5F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40A2BA70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lastRenderedPageBreak/>
              <w:t>Food insecurity survey (Hunger Vital Sign™)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3DD73713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  <w:hideMark/>
          </w:tcPr>
          <w:p w14:paraId="0468B7C9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405F525E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23E7AA68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09810B7C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36A25443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130A9A01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3FC8F47F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 xml:space="preserve">Care Costs Data         </w:t>
            </w:r>
            <w:proofErr w:type="gramStart"/>
            <w:r w:rsidRPr="00E77EEF">
              <w:rPr>
                <w:bCs/>
                <w:i/>
                <w:lang w:val="en-US"/>
              </w:rPr>
              <w:t xml:space="preserve">   (</w:t>
            </w:r>
            <w:proofErr w:type="gramEnd"/>
            <w:r w:rsidRPr="00E77EEF">
              <w:rPr>
                <w:bCs/>
                <w:i/>
                <w:lang w:val="en-US"/>
              </w:rPr>
              <w:t xml:space="preserve">direct &amp; indirect costs) 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1B5893B1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3026A1D4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551B0227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082E7E98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7ABB3A53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7BB96953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673318CD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18C2CDCA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>Barriers to care survey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045D856B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12D414D8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6D305412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21619D1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54E95AB0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17490435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36B1781B" w14:textId="77777777">
        <w:trPr>
          <w:trHeight w:val="400"/>
        </w:trPr>
        <w:tc>
          <w:tcPr>
            <w:tcW w:w="3022" w:type="dxa"/>
            <w:tcBorders>
              <w:top w:val="nil"/>
              <w:left w:val="single" w:sz="4" w:space="0" w:color="262626"/>
              <w:bottom w:val="nil"/>
              <w:right w:val="single" w:sz="12" w:space="0" w:color="000000"/>
            </w:tcBorders>
            <w:vAlign w:val="bottom"/>
            <w:hideMark/>
          </w:tcPr>
          <w:p w14:paraId="2E4B6F7A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>Program survey (FN Arm)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1F007097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6EEC1F74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737F93BB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</w:tcPr>
          <w:p w14:paraId="00537109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6" w:space="0" w:color="262626"/>
              <w:right w:val="single" w:sz="6" w:space="0" w:color="262626"/>
            </w:tcBorders>
            <w:vAlign w:val="center"/>
            <w:hideMark/>
          </w:tcPr>
          <w:p w14:paraId="1C2422BD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3155768B" w14:textId="77777777" w:rsidR="00E77EEF" w:rsidRPr="00E77EEF" w:rsidRDefault="00E77EEF" w:rsidP="00E77EEF">
            <w:pPr>
              <w:rPr>
                <w:lang w:val="en-US"/>
              </w:rPr>
            </w:pPr>
          </w:p>
        </w:tc>
      </w:tr>
      <w:tr w:rsidR="00E77EEF" w:rsidRPr="00E77EEF" w14:paraId="0DD6BB9F" w14:textId="77777777">
        <w:trPr>
          <w:trHeight w:val="540"/>
        </w:trPr>
        <w:tc>
          <w:tcPr>
            <w:tcW w:w="3022" w:type="dxa"/>
            <w:tcBorders>
              <w:top w:val="nil"/>
              <w:left w:val="single" w:sz="4" w:space="0" w:color="262626"/>
              <w:bottom w:val="single" w:sz="4" w:space="0" w:color="262626"/>
              <w:right w:val="single" w:sz="12" w:space="0" w:color="000000"/>
            </w:tcBorders>
            <w:vAlign w:val="bottom"/>
            <w:hideMark/>
          </w:tcPr>
          <w:p w14:paraId="515973D5" w14:textId="77777777" w:rsidR="00E77EEF" w:rsidRPr="00E77EEF" w:rsidRDefault="00E77EEF" w:rsidP="00E77EEF">
            <w:pPr>
              <w:rPr>
                <w:bCs/>
                <w:i/>
                <w:lang w:val="en-US"/>
              </w:rPr>
            </w:pPr>
            <w:r w:rsidRPr="00E77EEF">
              <w:rPr>
                <w:bCs/>
                <w:i/>
                <w:lang w:val="en-US"/>
              </w:rPr>
              <w:t>Program Cost-Benefit assessment</w:t>
            </w:r>
          </w:p>
        </w:tc>
        <w:tc>
          <w:tcPr>
            <w:tcW w:w="1515" w:type="dxa"/>
            <w:tcBorders>
              <w:top w:val="single" w:sz="6" w:space="0" w:color="262626"/>
              <w:left w:val="single" w:sz="12" w:space="0" w:color="000000"/>
              <w:bottom w:val="single" w:sz="4" w:space="0" w:color="262626"/>
              <w:right w:val="single" w:sz="12" w:space="0" w:color="262626"/>
            </w:tcBorders>
            <w:vAlign w:val="center"/>
          </w:tcPr>
          <w:p w14:paraId="6FBD8BEA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55AD9288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73" w:type="dxa"/>
            <w:tcBorders>
              <w:top w:val="single" w:sz="6" w:space="0" w:color="262626"/>
              <w:left w:val="single" w:sz="12" w:space="0" w:color="262626"/>
              <w:bottom w:val="single" w:sz="4" w:space="0" w:color="262626"/>
              <w:right w:val="single" w:sz="6" w:space="0" w:color="262626"/>
            </w:tcBorders>
            <w:vAlign w:val="center"/>
          </w:tcPr>
          <w:p w14:paraId="7EDB556D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vAlign w:val="center"/>
          </w:tcPr>
          <w:p w14:paraId="3F6937A0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417" w:type="dxa"/>
            <w:tcBorders>
              <w:top w:val="single" w:sz="6" w:space="0" w:color="262626"/>
              <w:left w:val="single" w:sz="6" w:space="0" w:color="262626"/>
              <w:bottom w:val="single" w:sz="4" w:space="0" w:color="262626"/>
              <w:right w:val="single" w:sz="6" w:space="0" w:color="262626"/>
            </w:tcBorders>
            <w:vAlign w:val="center"/>
          </w:tcPr>
          <w:p w14:paraId="4287C6DF" w14:textId="77777777" w:rsidR="00E77EEF" w:rsidRPr="00E77EEF" w:rsidRDefault="00E77EEF" w:rsidP="00E77EEF">
            <w:pPr>
              <w:rPr>
                <w:lang w:val="en-US"/>
              </w:rPr>
            </w:pPr>
          </w:p>
        </w:tc>
        <w:tc>
          <w:tcPr>
            <w:tcW w:w="1320" w:type="dxa"/>
            <w:tcBorders>
              <w:top w:val="single" w:sz="6" w:space="0" w:color="262626"/>
              <w:left w:val="single" w:sz="12" w:space="0" w:color="000000"/>
              <w:bottom w:val="single" w:sz="4" w:space="0" w:color="262626"/>
              <w:right w:val="single" w:sz="8" w:space="0" w:color="262626"/>
            </w:tcBorders>
            <w:vAlign w:val="center"/>
            <w:hideMark/>
          </w:tcPr>
          <w:p w14:paraId="6DE5395E" w14:textId="77777777" w:rsidR="00E77EEF" w:rsidRPr="00E77EEF" w:rsidRDefault="00E77EEF" w:rsidP="00E77EEF">
            <w:pPr>
              <w:rPr>
                <w:lang w:val="en-US"/>
              </w:rPr>
            </w:pPr>
            <w:r w:rsidRPr="00E77EEF">
              <w:rPr>
                <w:lang w:val="en-US"/>
              </w:rPr>
              <w:t>X</w:t>
            </w:r>
          </w:p>
        </w:tc>
      </w:tr>
    </w:tbl>
    <w:p w14:paraId="01E8689B" w14:textId="77777777" w:rsidR="00E77EEF" w:rsidRPr="00E77EEF" w:rsidRDefault="00E77EEF" w:rsidP="00E77EEF">
      <w:pPr>
        <w:rPr>
          <w:lang w:val="en-US"/>
        </w:rPr>
      </w:pPr>
    </w:p>
    <w:p w14:paraId="4C01AB5E" w14:textId="77777777" w:rsidR="00E77EEF" w:rsidRPr="00E77EEF" w:rsidRDefault="00E77EEF" w:rsidP="00E77EEF">
      <w:pPr>
        <w:rPr>
          <w:lang w:val="en-US"/>
        </w:rPr>
      </w:pPr>
    </w:p>
    <w:p w14:paraId="7F090DC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EEF"/>
    <w:rsid w:val="0071059B"/>
    <w:rsid w:val="00767E38"/>
    <w:rsid w:val="00866F7D"/>
    <w:rsid w:val="00E77EE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CD0BE"/>
  <w15:chartTrackingRefBased/>
  <w15:docId w15:val="{27E54C5E-4610-445E-9024-1D1406AE7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E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E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E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E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E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E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E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E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E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E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E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E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E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E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E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E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E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E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E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7E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E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7E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E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7E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E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7E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E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E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E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2026-01-20T17:23:00Z</dcterms:created>
  <dcterms:modified xsi:type="dcterms:W3CDTF">2026-01-20T17:23:00Z</dcterms:modified>
</cp:coreProperties>
</file>