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08CC9" w14:textId="468087CF" w:rsidR="000B24C4" w:rsidRPr="00274948" w:rsidRDefault="004E2344" w:rsidP="000B24C4">
      <w:pPr>
        <w:jc w:val="center"/>
        <w:rPr>
          <w:rFonts w:ascii="Times New Roman" w:hAnsi="Times New Roman" w:cs="Times New Roman"/>
          <w:sz w:val="32"/>
          <w:szCs w:val="32"/>
        </w:rPr>
      </w:pPr>
      <w:r>
        <w:rPr>
          <w:rFonts w:ascii="Times New Roman" w:hAnsi="Times New Roman" w:cs="Times New Roman"/>
          <w:sz w:val="32"/>
          <w:szCs w:val="32"/>
        </w:rPr>
        <w:t>Probing the active site heterogeneity of Fe-N-C catalysts using integrated multimodal spectroscopy measurements and simulations</w:t>
      </w:r>
    </w:p>
    <w:p w14:paraId="4A768FFB" w14:textId="77777777" w:rsidR="000F5351" w:rsidRDefault="000F5351" w:rsidP="000F5351">
      <w:pPr>
        <w:jc w:val="center"/>
        <w:rPr>
          <w:rFonts w:ascii="Times New Roman" w:hAnsi="Times New Roman" w:cs="Times New Roman"/>
        </w:rPr>
      </w:pPr>
    </w:p>
    <w:p w14:paraId="417E7B55" w14:textId="77777777" w:rsidR="000F5351" w:rsidRDefault="000F5351" w:rsidP="000F5351">
      <w:pPr>
        <w:jc w:val="center"/>
        <w:rPr>
          <w:rFonts w:ascii="Times New Roman" w:hAnsi="Times New Roman" w:cs="Times New Roman"/>
        </w:rPr>
      </w:pPr>
    </w:p>
    <w:p w14:paraId="3DFEA009" w14:textId="16C80FC8" w:rsidR="000F5351" w:rsidRDefault="000F5351" w:rsidP="000F5351">
      <w:pPr>
        <w:jc w:val="center"/>
        <w:rPr>
          <w:rFonts w:ascii="Times New Roman" w:hAnsi="Times New Roman" w:cs="Times New Roman"/>
        </w:rPr>
      </w:pPr>
      <w:r>
        <w:rPr>
          <w:rFonts w:ascii="Times New Roman" w:hAnsi="Times New Roman" w:cs="Times New Roman"/>
        </w:rPr>
        <w:t>(Supporting Information)</w:t>
      </w:r>
    </w:p>
    <w:p w14:paraId="187D334A" w14:textId="77777777" w:rsidR="000F5351" w:rsidRDefault="000F5351" w:rsidP="000F5351">
      <w:pPr>
        <w:jc w:val="center"/>
        <w:rPr>
          <w:rFonts w:ascii="Times New Roman" w:hAnsi="Times New Roman" w:cs="Times New Roman"/>
        </w:rPr>
      </w:pPr>
    </w:p>
    <w:p w14:paraId="1555A95A" w14:textId="77777777" w:rsidR="002D194F" w:rsidRPr="00274948" w:rsidRDefault="002D194F" w:rsidP="002D194F">
      <w:pPr>
        <w:jc w:val="center"/>
        <w:rPr>
          <w:rFonts w:ascii="Times New Roman" w:hAnsi="Times New Roman" w:cs="Times New Roman"/>
        </w:rPr>
      </w:pPr>
    </w:p>
    <w:p w14:paraId="5005DAA3" w14:textId="77777777" w:rsidR="004C6862" w:rsidRDefault="004C6862" w:rsidP="004C6862">
      <w:pPr>
        <w:jc w:val="center"/>
        <w:rPr>
          <w:rFonts w:ascii="Times New Roman" w:hAnsi="Times New Roman" w:cs="Times New Roman"/>
        </w:rPr>
      </w:pPr>
      <w:r w:rsidRPr="00274948">
        <w:rPr>
          <w:rFonts w:ascii="Times New Roman" w:hAnsi="Times New Roman" w:cs="Times New Roman"/>
        </w:rPr>
        <w:t>Jiayi Xu</w:t>
      </w:r>
      <w:r>
        <w:rPr>
          <w:rFonts w:ascii="Times New Roman" w:hAnsi="Times New Roman" w:cs="Times New Roman"/>
          <w:vertAlign w:val="superscript"/>
        </w:rPr>
        <w:t>1</w:t>
      </w:r>
      <w:r w:rsidRPr="00274948">
        <w:rPr>
          <w:rFonts w:ascii="Times New Roman" w:hAnsi="Times New Roman" w:cs="Times New Roman"/>
        </w:rPr>
        <w:t>, Prajay Patel</w:t>
      </w:r>
      <w:r>
        <w:rPr>
          <w:rFonts w:ascii="Times New Roman" w:hAnsi="Times New Roman" w:cs="Times New Roman"/>
          <w:vertAlign w:val="superscript"/>
        </w:rPr>
        <w:t>2</w:t>
      </w:r>
      <w:r w:rsidRPr="00274948">
        <w:rPr>
          <w:rFonts w:ascii="Times New Roman" w:hAnsi="Times New Roman" w:cs="Times New Roman"/>
        </w:rPr>
        <w:t>, Matt</w:t>
      </w:r>
      <w:r>
        <w:rPr>
          <w:rFonts w:ascii="Times New Roman" w:hAnsi="Times New Roman" w:cs="Times New Roman"/>
        </w:rPr>
        <w:t>hew E.</w:t>
      </w:r>
      <w:r w:rsidRPr="00274948">
        <w:rPr>
          <w:rFonts w:ascii="Times New Roman" w:hAnsi="Times New Roman" w:cs="Times New Roman"/>
        </w:rPr>
        <w:t xml:space="preserve"> Sweers</w:t>
      </w:r>
      <w:r>
        <w:rPr>
          <w:rFonts w:ascii="Times New Roman" w:hAnsi="Times New Roman" w:cs="Times New Roman"/>
          <w:vertAlign w:val="superscript"/>
        </w:rPr>
        <w:t>1</w:t>
      </w:r>
      <w:r w:rsidRPr="00274948">
        <w:rPr>
          <w:rFonts w:ascii="Times New Roman" w:hAnsi="Times New Roman" w:cs="Times New Roman"/>
        </w:rPr>
        <w:t xml:space="preserve">, </w:t>
      </w:r>
      <w:r>
        <w:rPr>
          <w:rFonts w:ascii="Times New Roman" w:hAnsi="Times New Roman" w:cs="Times New Roman"/>
        </w:rPr>
        <w:t xml:space="preserve">A. </w:t>
      </w:r>
      <w:r w:rsidRPr="00274948">
        <w:rPr>
          <w:rFonts w:ascii="Times New Roman" w:hAnsi="Times New Roman" w:cs="Times New Roman"/>
        </w:rPr>
        <w:t>Jeremy Kropf</w:t>
      </w:r>
      <w:r>
        <w:rPr>
          <w:rFonts w:ascii="Times New Roman" w:hAnsi="Times New Roman" w:cs="Times New Roman"/>
          <w:vertAlign w:val="superscript"/>
        </w:rPr>
        <w:t>1</w:t>
      </w:r>
      <w:r w:rsidRPr="00274948">
        <w:rPr>
          <w:rFonts w:ascii="Times New Roman" w:hAnsi="Times New Roman" w:cs="Times New Roman"/>
        </w:rPr>
        <w:t xml:space="preserve">, </w:t>
      </w:r>
      <w:r>
        <w:rPr>
          <w:rFonts w:ascii="Times New Roman" w:hAnsi="Times New Roman" w:cs="Times New Roman"/>
        </w:rPr>
        <w:t>Esen E. Alp</w:t>
      </w:r>
      <w:r>
        <w:rPr>
          <w:rFonts w:ascii="Times New Roman" w:hAnsi="Times New Roman" w:cs="Times New Roman"/>
          <w:vertAlign w:val="superscript"/>
        </w:rPr>
        <w:t>3</w:t>
      </w:r>
      <w:r>
        <w:rPr>
          <w:rFonts w:ascii="Times New Roman" w:hAnsi="Times New Roman" w:cs="Times New Roman"/>
        </w:rPr>
        <w:t>, Hoon Taek Chung</w:t>
      </w:r>
      <w:proofErr w:type="gramStart"/>
      <w:r w:rsidRPr="007E54DB">
        <w:rPr>
          <w:rFonts w:ascii="Times New Roman" w:hAnsi="Times New Roman" w:cs="Times New Roman"/>
          <w:vertAlign w:val="superscript"/>
        </w:rPr>
        <w:t>4</w:t>
      </w:r>
      <w:r>
        <w:rPr>
          <w:rFonts w:ascii="Times New Roman" w:hAnsi="Times New Roman" w:cs="Times New Roman"/>
          <w:vertAlign w:val="superscript"/>
        </w:rPr>
        <w:t>,</w:t>
      </w:r>
      <w:r w:rsidRPr="007E54DB">
        <w:rPr>
          <w:rFonts w:ascii="Times New Roman" w:hAnsi="Times New Roman" w:cs="Times New Roman"/>
          <w:vertAlign w:val="superscript"/>
        </w:rPr>
        <w:t>¶</w:t>
      </w:r>
      <w:proofErr w:type="gramEnd"/>
      <w:r>
        <w:rPr>
          <w:rFonts w:ascii="Times New Roman" w:hAnsi="Times New Roman" w:cs="Times New Roman"/>
        </w:rPr>
        <w:t>, Piotr Zelenay</w:t>
      </w:r>
      <w:r w:rsidRPr="007F314D">
        <w:rPr>
          <w:rFonts w:ascii="Times New Roman" w:hAnsi="Times New Roman" w:cs="Times New Roman"/>
          <w:vertAlign w:val="superscript"/>
        </w:rPr>
        <w:t>4</w:t>
      </w:r>
      <w:r>
        <w:rPr>
          <w:rFonts w:ascii="Times New Roman" w:hAnsi="Times New Roman" w:cs="Times New Roman"/>
        </w:rPr>
        <w:t xml:space="preserve">, </w:t>
      </w:r>
      <w:r w:rsidRPr="00274948">
        <w:rPr>
          <w:rFonts w:ascii="Times New Roman" w:hAnsi="Times New Roman" w:cs="Times New Roman"/>
        </w:rPr>
        <w:t>Deb</w:t>
      </w:r>
      <w:r>
        <w:rPr>
          <w:rFonts w:ascii="Times New Roman" w:hAnsi="Times New Roman" w:cs="Times New Roman"/>
        </w:rPr>
        <w:t>orah</w:t>
      </w:r>
      <w:r w:rsidRPr="00274948">
        <w:rPr>
          <w:rFonts w:ascii="Times New Roman" w:hAnsi="Times New Roman" w:cs="Times New Roman"/>
        </w:rPr>
        <w:t xml:space="preserve"> Myers</w:t>
      </w:r>
      <w:r>
        <w:rPr>
          <w:rFonts w:ascii="Times New Roman" w:hAnsi="Times New Roman" w:cs="Times New Roman"/>
          <w:vertAlign w:val="superscript"/>
        </w:rPr>
        <w:t>1, *</w:t>
      </w:r>
      <w:r w:rsidRPr="00274948">
        <w:rPr>
          <w:rFonts w:ascii="Times New Roman" w:hAnsi="Times New Roman" w:cs="Times New Roman"/>
        </w:rPr>
        <w:t>, Cong Liu</w:t>
      </w:r>
      <w:r>
        <w:rPr>
          <w:rFonts w:ascii="Times New Roman" w:hAnsi="Times New Roman" w:cs="Times New Roman"/>
          <w:vertAlign w:val="superscript"/>
        </w:rPr>
        <w:t>1, *</w:t>
      </w:r>
    </w:p>
    <w:p w14:paraId="6A535AF3" w14:textId="77777777" w:rsidR="002D194F" w:rsidRDefault="002D194F" w:rsidP="002D194F">
      <w:pPr>
        <w:jc w:val="center"/>
        <w:rPr>
          <w:rFonts w:ascii="Times New Roman" w:hAnsi="Times New Roman" w:cs="Times New Roman"/>
        </w:rPr>
      </w:pPr>
    </w:p>
    <w:p w14:paraId="1AD50A33" w14:textId="77777777" w:rsidR="002D194F" w:rsidRDefault="002D194F" w:rsidP="002D194F">
      <w:pPr>
        <w:jc w:val="center"/>
        <w:rPr>
          <w:rFonts w:ascii="Times New Roman" w:hAnsi="Times New Roman" w:cs="Times New Roman"/>
        </w:rPr>
      </w:pPr>
    </w:p>
    <w:p w14:paraId="79F50BE8" w14:textId="77777777" w:rsidR="002D194F" w:rsidRDefault="002D194F" w:rsidP="002D194F">
      <w:pPr>
        <w:jc w:val="both"/>
        <w:rPr>
          <w:rFonts w:ascii="Times New Roman" w:hAnsi="Times New Roman" w:cs="Times New Roman"/>
        </w:rPr>
      </w:pPr>
      <w:r>
        <w:rPr>
          <w:rFonts w:ascii="Times New Roman" w:hAnsi="Times New Roman" w:cs="Times New Roman"/>
          <w:vertAlign w:val="superscript"/>
        </w:rPr>
        <w:t xml:space="preserve">1 </w:t>
      </w:r>
      <w:r>
        <w:rPr>
          <w:rFonts w:ascii="Times New Roman" w:hAnsi="Times New Roman" w:cs="Times New Roman"/>
        </w:rPr>
        <w:t>Chemical Sciences and Engineering Division, Argonne National Laboratory, Lemont, IL 60439 USA</w:t>
      </w:r>
    </w:p>
    <w:p w14:paraId="48D6CB20" w14:textId="77777777" w:rsidR="002D194F" w:rsidRPr="00E17151" w:rsidRDefault="002D194F" w:rsidP="002D194F">
      <w:pPr>
        <w:jc w:val="both"/>
        <w:rPr>
          <w:rFonts w:ascii="Times New Roman" w:hAnsi="Times New Roman" w:cs="Times New Roman"/>
        </w:rPr>
      </w:pPr>
      <w:r w:rsidRPr="00E17151">
        <w:rPr>
          <w:rFonts w:ascii="Times New Roman" w:hAnsi="Times New Roman" w:cs="Times New Roman"/>
          <w:vertAlign w:val="superscript"/>
        </w:rPr>
        <w:t xml:space="preserve">2 </w:t>
      </w:r>
      <w:r w:rsidRPr="00E17151">
        <w:rPr>
          <w:rFonts w:ascii="Times New Roman" w:hAnsi="Times New Roman" w:cs="Times New Roman"/>
        </w:rPr>
        <w:t>Chemistry Department, University of Dallas, Irving, TX, 75062 USA</w:t>
      </w:r>
    </w:p>
    <w:p w14:paraId="733B7099" w14:textId="77777777" w:rsidR="002D194F" w:rsidRDefault="002D194F" w:rsidP="002D194F">
      <w:pPr>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 xml:space="preserve"> X-ray Science Division, Advanced Photon Source, Argonne National Laboratory, Lemont, IL 60439</w:t>
      </w:r>
    </w:p>
    <w:p w14:paraId="4A5BA5F4" w14:textId="77777777" w:rsidR="002D194F" w:rsidRPr="00B37248" w:rsidRDefault="002D194F" w:rsidP="002D194F">
      <w:pPr>
        <w:rPr>
          <w:rFonts w:ascii="Times New Roman" w:hAnsi="Times New Roman" w:cs="Times New Roman"/>
        </w:rPr>
      </w:pPr>
      <w:r w:rsidRPr="007E54DB">
        <w:rPr>
          <w:rFonts w:ascii="Times New Roman" w:hAnsi="Times New Roman" w:cs="Times New Roman"/>
          <w:vertAlign w:val="superscript"/>
        </w:rPr>
        <w:t>4</w:t>
      </w:r>
      <w:r w:rsidRPr="00B37248">
        <w:rPr>
          <w:rFonts w:ascii="Times New Roman" w:hAnsi="Times New Roman" w:cs="Times New Roman"/>
        </w:rPr>
        <w:t>MPA-11, Materials Physics and Applications Division, Los Alamos National Laboratory, Los Alamos, NM 87545, USA</w:t>
      </w:r>
    </w:p>
    <w:p w14:paraId="38FA4B98" w14:textId="77777777" w:rsidR="002D194F" w:rsidRPr="00E17151" w:rsidRDefault="002D194F" w:rsidP="002D194F">
      <w:pPr>
        <w:rPr>
          <w:rFonts w:ascii="Times New Roman" w:hAnsi="Times New Roman" w:cs="Times New Roman"/>
        </w:rPr>
      </w:pPr>
    </w:p>
    <w:p w14:paraId="7532EAC5" w14:textId="77777777" w:rsidR="002D194F" w:rsidRPr="00E17151" w:rsidRDefault="002D194F" w:rsidP="002D194F">
      <w:pPr>
        <w:rPr>
          <w:rFonts w:ascii="Times New Roman" w:hAnsi="Times New Roman" w:cs="Times New Roman"/>
        </w:rPr>
      </w:pPr>
      <w:r w:rsidRPr="00E17151">
        <w:rPr>
          <w:rFonts w:ascii="Times New Roman" w:hAnsi="Times New Roman" w:cs="Times New Roman"/>
        </w:rPr>
        <w:t>*Corresponding Author: dmyers@anl</w:t>
      </w:r>
      <w:r w:rsidRPr="004C6862">
        <w:rPr>
          <w:rFonts w:ascii="Times New Roman" w:hAnsi="Times New Roman" w:cs="Times New Roman"/>
          <w:color w:val="000000" w:themeColor="text1"/>
        </w:rPr>
        <w:t xml:space="preserve">.gov, </w:t>
      </w:r>
      <w:hyperlink r:id="rId8" w:history="1">
        <w:r w:rsidRPr="004C6862">
          <w:rPr>
            <w:rStyle w:val="Hyperlink"/>
            <w:rFonts w:ascii="Times New Roman" w:hAnsi="Times New Roman" w:cs="Times New Roman"/>
            <w:color w:val="000000" w:themeColor="text1"/>
            <w:u w:val="none"/>
          </w:rPr>
          <w:t>congliu@anl.gov</w:t>
        </w:r>
      </w:hyperlink>
      <w:r w:rsidRPr="004C6862">
        <w:rPr>
          <w:rFonts w:ascii="Times New Roman" w:hAnsi="Times New Roman" w:cs="Times New Roman"/>
          <w:color w:val="000000" w:themeColor="text1"/>
        </w:rPr>
        <w:t xml:space="preserve">; ¶Current </w:t>
      </w:r>
      <w:r>
        <w:rPr>
          <w:rFonts w:ascii="Times New Roman" w:hAnsi="Times New Roman" w:cs="Times New Roman"/>
        </w:rPr>
        <w:t xml:space="preserve">Affiliation: </w:t>
      </w:r>
      <w:r w:rsidRPr="00B37248">
        <w:rPr>
          <w:rFonts w:ascii="Times New Roman" w:hAnsi="Times New Roman" w:cs="Times New Roman"/>
        </w:rPr>
        <w:t>Department of Chemistry</w:t>
      </w:r>
      <w:r>
        <w:rPr>
          <w:rFonts w:ascii="Times New Roman" w:hAnsi="Times New Roman" w:cs="Times New Roman"/>
        </w:rPr>
        <w:t xml:space="preserve">, </w:t>
      </w:r>
      <w:r w:rsidRPr="00B37248">
        <w:rPr>
          <w:rFonts w:ascii="Times New Roman" w:hAnsi="Times New Roman" w:cs="Times New Roman"/>
        </w:rPr>
        <w:t>Sejong University</w:t>
      </w:r>
      <w:r>
        <w:rPr>
          <w:rFonts w:ascii="Times New Roman" w:hAnsi="Times New Roman" w:cs="Times New Roman"/>
        </w:rPr>
        <w:t>, Seoul, Korea</w:t>
      </w:r>
    </w:p>
    <w:p w14:paraId="076B55EB" w14:textId="77777777" w:rsidR="000F5351" w:rsidRDefault="000F5351" w:rsidP="000F5351"/>
    <w:p w14:paraId="38BDAA93" w14:textId="77777777" w:rsidR="000F5351" w:rsidRDefault="000F5351" w:rsidP="000F5351"/>
    <w:p w14:paraId="3BCBCFBE" w14:textId="77777777" w:rsidR="000F5351" w:rsidRDefault="000F5351" w:rsidP="000F5351"/>
    <w:p w14:paraId="5F0EC218" w14:textId="77777777" w:rsidR="002D194F" w:rsidRDefault="002D194F" w:rsidP="000F5351"/>
    <w:p w14:paraId="14ED8EC8" w14:textId="77777777" w:rsidR="000F5351" w:rsidRDefault="000F5351" w:rsidP="000F5351"/>
    <w:p w14:paraId="683750FE" w14:textId="3020F687" w:rsidR="000F5351" w:rsidRPr="000F5351" w:rsidRDefault="002D194F" w:rsidP="000F5351">
      <w:pPr>
        <w:spacing w:line="480" w:lineRule="auto"/>
        <w:jc w:val="both"/>
        <w:rPr>
          <w:rFonts w:ascii="Times New Roman" w:hAnsi="Times New Roman" w:cs="Times New Roman"/>
        </w:rPr>
      </w:pPr>
      <w:r>
        <w:rPr>
          <w:rFonts w:ascii="Times New Roman" w:hAnsi="Times New Roman" w:cs="Times New Roman"/>
        </w:rPr>
        <w:t xml:space="preserve">Keywords: Oxygen Reduction Reaction, Fe Single Atom Catalyst, Density Functional Theory, X-ray Absorption Spectroscopy, </w:t>
      </w:r>
      <w:r w:rsidRPr="00261521">
        <w:rPr>
          <w:rFonts w:ascii="Times New Roman" w:hAnsi="Times New Roman" w:cs="Times New Roman"/>
        </w:rPr>
        <w:t>Mössbauer</w:t>
      </w:r>
      <w:r>
        <w:rPr>
          <w:rFonts w:ascii="Times New Roman" w:hAnsi="Times New Roman" w:cs="Times New Roman"/>
        </w:rPr>
        <w:t xml:space="preserve"> spectroscopy</w:t>
      </w:r>
    </w:p>
    <w:p w14:paraId="6AF8D1C2" w14:textId="77777777" w:rsidR="00CD483E" w:rsidRPr="00BF756E" w:rsidRDefault="00CD483E" w:rsidP="0008467B">
      <w:pPr>
        <w:spacing w:line="276" w:lineRule="auto"/>
        <w:rPr>
          <w:rFonts w:ascii="Times New Roman" w:hAnsi="Times New Roman" w:cs="Times New Roman"/>
          <w:b/>
          <w:bCs/>
        </w:rPr>
      </w:pPr>
      <w:r w:rsidRPr="00BF756E">
        <w:rPr>
          <w:rFonts w:ascii="Times New Roman" w:hAnsi="Times New Roman" w:cs="Times New Roman"/>
          <w:b/>
          <w:bCs/>
        </w:rPr>
        <w:lastRenderedPageBreak/>
        <w:t>EXAFS Analysis</w:t>
      </w:r>
    </w:p>
    <w:p w14:paraId="6693FCE8" w14:textId="27BC5C32" w:rsidR="00CD483E" w:rsidRDefault="00CD483E" w:rsidP="0008467B">
      <w:pPr>
        <w:spacing w:line="276" w:lineRule="auto"/>
        <w:jc w:val="both"/>
        <w:rPr>
          <w:rFonts w:ascii="Times New Roman" w:hAnsi="Times New Roman" w:cs="Times New Roman"/>
        </w:rPr>
      </w:pPr>
      <w:proofErr w:type="gramStart"/>
      <w:r w:rsidRPr="006A1AF8">
        <w:rPr>
          <w:rFonts w:ascii="Times New Roman" w:hAnsi="Times New Roman" w:cs="Times New Roman"/>
        </w:rPr>
        <w:t>Fe(</w:t>
      </w:r>
      <w:proofErr w:type="gramEnd"/>
      <w:r w:rsidRPr="006A1AF8">
        <w:rPr>
          <w:rFonts w:ascii="Times New Roman" w:hAnsi="Times New Roman" w:cs="Times New Roman"/>
        </w:rPr>
        <w:t>II)-phthalcyanine (</w:t>
      </w:r>
      <w:proofErr w:type="gramStart"/>
      <w:r w:rsidRPr="006A1AF8">
        <w:rPr>
          <w:rFonts w:ascii="Times New Roman" w:hAnsi="Times New Roman" w:cs="Times New Roman"/>
        </w:rPr>
        <w:t>Fe(</w:t>
      </w:r>
      <w:proofErr w:type="gramEnd"/>
      <w:r w:rsidRPr="006A1AF8">
        <w:rPr>
          <w:rFonts w:ascii="Times New Roman" w:hAnsi="Times New Roman" w:cs="Times New Roman"/>
        </w:rPr>
        <w:t xml:space="preserve">II)-pc) and </w:t>
      </w:r>
      <w:proofErr w:type="gramStart"/>
      <w:r w:rsidRPr="006A1AF8">
        <w:rPr>
          <w:rFonts w:ascii="Times New Roman" w:hAnsi="Times New Roman" w:cs="Times New Roman"/>
        </w:rPr>
        <w:t>Fe(</w:t>
      </w:r>
      <w:proofErr w:type="gramEnd"/>
      <w:r w:rsidRPr="006A1AF8">
        <w:rPr>
          <w:rFonts w:ascii="Times New Roman" w:hAnsi="Times New Roman" w:cs="Times New Roman"/>
        </w:rPr>
        <w:t>III)-pc tetrasulfonic acid (</w:t>
      </w:r>
      <w:proofErr w:type="gramStart"/>
      <w:r w:rsidRPr="006A1AF8">
        <w:rPr>
          <w:rFonts w:ascii="Times New Roman" w:hAnsi="Times New Roman" w:cs="Times New Roman"/>
        </w:rPr>
        <w:t>Fe(</w:t>
      </w:r>
      <w:proofErr w:type="gramEnd"/>
      <w:r w:rsidRPr="006A1AF8">
        <w:rPr>
          <w:rFonts w:ascii="Times New Roman" w:hAnsi="Times New Roman" w:cs="Times New Roman"/>
        </w:rPr>
        <w:t xml:space="preserve">III)-pc-so) EXAFS were fit as close </w:t>
      </w:r>
      <w:r>
        <w:rPr>
          <w:rFonts w:ascii="Times New Roman" w:hAnsi="Times New Roman" w:cs="Times New Roman"/>
        </w:rPr>
        <w:t>analogs</w:t>
      </w:r>
      <w:r w:rsidRPr="006A1AF8">
        <w:rPr>
          <w:rFonts w:ascii="Times New Roman" w:hAnsi="Times New Roman" w:cs="Times New Roman"/>
        </w:rPr>
        <w:t xml:space="preserve"> to the FeN</w:t>
      </w:r>
      <w:r>
        <w:rPr>
          <w:rFonts w:ascii="Times New Roman" w:hAnsi="Times New Roman" w:cs="Times New Roman"/>
        </w:rPr>
        <w:t>-</w:t>
      </w:r>
      <w:r w:rsidRPr="006A1AF8">
        <w:rPr>
          <w:rFonts w:ascii="Times New Roman" w:hAnsi="Times New Roman" w:cs="Times New Roman"/>
        </w:rPr>
        <w:t xml:space="preserve">C samples. </w:t>
      </w:r>
      <w:r>
        <w:rPr>
          <w:rFonts w:ascii="Times New Roman" w:hAnsi="Times New Roman" w:cs="Times New Roman"/>
        </w:rPr>
        <w:t xml:space="preserve">All fits are partially model-dependent. Selected coordination numbers were fixed to the expected or proposed values as shown in Table </w:t>
      </w:r>
      <w:r w:rsidR="00BA65CB">
        <w:rPr>
          <w:rFonts w:ascii="Times New Roman" w:hAnsi="Times New Roman" w:cs="Times New Roman"/>
        </w:rPr>
        <w:t>S1</w:t>
      </w:r>
      <w:r>
        <w:rPr>
          <w:rFonts w:ascii="Times New Roman" w:hAnsi="Times New Roman" w:cs="Times New Roman"/>
        </w:rPr>
        <w:t xml:space="preserve">. </w:t>
      </w:r>
      <w:r w:rsidRPr="006A1AF8">
        <w:rPr>
          <w:rFonts w:ascii="Times New Roman" w:hAnsi="Times New Roman" w:cs="Times New Roman"/>
        </w:rPr>
        <w:t xml:space="preserve">To obtain the expected Fe-N coordination numbers </w:t>
      </w:r>
      <w:r>
        <w:rPr>
          <w:rFonts w:ascii="Times New Roman" w:hAnsi="Times New Roman" w:cs="Times New Roman"/>
        </w:rPr>
        <w:t>and good fits (i.e. a low R factor)</w:t>
      </w:r>
      <w:r w:rsidRPr="006A1AF8">
        <w:rPr>
          <w:rFonts w:ascii="Times New Roman" w:hAnsi="Times New Roman" w:cs="Times New Roman"/>
        </w:rPr>
        <w:t>, the next-nearest neighbor Fe-C scattering paths had to be included</w:t>
      </w:r>
      <w:r>
        <w:rPr>
          <w:rFonts w:ascii="Times New Roman" w:hAnsi="Times New Roman" w:cs="Times New Roman"/>
        </w:rPr>
        <w:t xml:space="preserve"> due to interference with the nearest-neighbor Fe-N (and Fe-O) path</w:t>
      </w:r>
      <w:r w:rsidRPr="006A1AF8">
        <w:rPr>
          <w:rFonts w:ascii="Times New Roman" w:hAnsi="Times New Roman" w:cs="Times New Roman"/>
        </w:rPr>
        <w:t xml:space="preserve">. Multiple scattering and other longer scattering paths </w:t>
      </w:r>
      <w:r>
        <w:rPr>
          <w:rFonts w:ascii="Times New Roman" w:hAnsi="Times New Roman" w:cs="Times New Roman"/>
        </w:rPr>
        <w:t>(i.e. 3</w:t>
      </w:r>
      <w:r w:rsidRPr="007E156D">
        <w:rPr>
          <w:rFonts w:ascii="Times New Roman" w:hAnsi="Times New Roman" w:cs="Times New Roman"/>
          <w:vertAlign w:val="superscript"/>
        </w:rPr>
        <w:t>rd</w:t>
      </w:r>
      <w:r>
        <w:rPr>
          <w:rFonts w:ascii="Times New Roman" w:hAnsi="Times New Roman" w:cs="Times New Roman"/>
        </w:rPr>
        <w:t xml:space="preserve"> shell Fe-N/C) </w:t>
      </w:r>
      <w:r w:rsidRPr="006A1AF8">
        <w:rPr>
          <w:rFonts w:ascii="Times New Roman" w:hAnsi="Times New Roman" w:cs="Times New Roman"/>
        </w:rPr>
        <w:t>were not included. Although R</w:t>
      </w:r>
      <w:r w:rsidRPr="00A272A8">
        <w:rPr>
          <w:rFonts w:ascii="Times New Roman" w:hAnsi="Times New Roman" w:cs="Times New Roman"/>
          <w:vertAlign w:val="subscript"/>
        </w:rPr>
        <w:t>max</w:t>
      </w:r>
      <w:r w:rsidRPr="006A1AF8">
        <w:rPr>
          <w:rFonts w:ascii="Times New Roman" w:hAnsi="Times New Roman" w:cs="Times New Roman"/>
        </w:rPr>
        <w:t xml:space="preserve"> values were chosen to minimize the effects of longer scattering paths, the absence </w:t>
      </w:r>
      <w:r>
        <w:rPr>
          <w:rFonts w:ascii="Times New Roman" w:hAnsi="Times New Roman" w:cs="Times New Roman"/>
        </w:rPr>
        <w:t xml:space="preserve">of the overlapping paths in the model </w:t>
      </w:r>
      <w:r w:rsidRPr="006A1AF8">
        <w:rPr>
          <w:rFonts w:ascii="Times New Roman" w:hAnsi="Times New Roman" w:cs="Times New Roman"/>
        </w:rPr>
        <w:t>can be assumed to influence the measured Fe-C path parameters.</w:t>
      </w:r>
      <w:r>
        <w:rPr>
          <w:rFonts w:ascii="Times New Roman" w:hAnsi="Times New Roman" w:cs="Times New Roman"/>
        </w:rPr>
        <w:t xml:space="preserve"> Multiple Fe coordination environments in the catalysts, each with two 2</w:t>
      </w:r>
      <w:r w:rsidRPr="007E156D">
        <w:rPr>
          <w:rFonts w:ascii="Times New Roman" w:hAnsi="Times New Roman" w:cs="Times New Roman"/>
          <w:vertAlign w:val="superscript"/>
        </w:rPr>
        <w:t>nd</w:t>
      </w:r>
      <w:r>
        <w:rPr>
          <w:rFonts w:ascii="Times New Roman" w:hAnsi="Times New Roman" w:cs="Times New Roman"/>
        </w:rPr>
        <w:t xml:space="preserve"> shell Fe-C bond lengths </w:t>
      </w:r>
      <w:proofErr w:type="gramStart"/>
      <w:r>
        <w:rPr>
          <w:rFonts w:ascii="Times New Roman" w:hAnsi="Times New Roman" w:cs="Times New Roman"/>
        </w:rPr>
        <w:t>accounts</w:t>
      </w:r>
      <w:proofErr w:type="gramEnd"/>
      <w:r>
        <w:rPr>
          <w:rFonts w:ascii="Times New Roman" w:hAnsi="Times New Roman" w:cs="Times New Roman"/>
        </w:rPr>
        <w:t xml:space="preserve"> for the lower amplitude in the Fourier transform above 2 Å (Figure </w:t>
      </w:r>
      <w:r w:rsidR="00BA65CB">
        <w:rPr>
          <w:rFonts w:ascii="Times New Roman" w:hAnsi="Times New Roman" w:cs="Times New Roman"/>
        </w:rPr>
        <w:t>S1</w:t>
      </w:r>
      <w:r>
        <w:rPr>
          <w:rFonts w:ascii="Times New Roman" w:hAnsi="Times New Roman" w:cs="Times New Roman"/>
        </w:rPr>
        <w:t>). The 2</w:t>
      </w:r>
      <w:r w:rsidRPr="007E156D">
        <w:rPr>
          <w:rFonts w:ascii="Times New Roman" w:hAnsi="Times New Roman" w:cs="Times New Roman"/>
          <w:vertAlign w:val="superscript"/>
        </w:rPr>
        <w:t>nd</w:t>
      </w:r>
      <w:r>
        <w:rPr>
          <w:rFonts w:ascii="Times New Roman" w:hAnsi="Times New Roman" w:cs="Times New Roman"/>
        </w:rPr>
        <w:t xml:space="preserve"> shell has been modeled with one pair of 2</w:t>
      </w:r>
      <w:r w:rsidRPr="007E156D">
        <w:rPr>
          <w:rFonts w:ascii="Times New Roman" w:hAnsi="Times New Roman" w:cs="Times New Roman"/>
          <w:vertAlign w:val="superscript"/>
        </w:rPr>
        <w:t>nd</w:t>
      </w:r>
      <w:r>
        <w:rPr>
          <w:rFonts w:ascii="Times New Roman" w:hAnsi="Times New Roman" w:cs="Times New Roman"/>
        </w:rPr>
        <w:t>-shell Fe-C paths with a fixed bond length difference.</w:t>
      </w:r>
    </w:p>
    <w:p w14:paraId="565A3A74" w14:textId="77777777" w:rsidR="00CD483E" w:rsidRDefault="00CD483E" w:rsidP="0008467B">
      <w:pPr>
        <w:spacing w:line="276" w:lineRule="auto"/>
        <w:jc w:val="both"/>
        <w:rPr>
          <w:rFonts w:ascii="Times New Roman" w:hAnsi="Times New Roman" w:cs="Times New Roman"/>
        </w:rPr>
      </w:pPr>
      <w:r>
        <w:rPr>
          <w:rFonts w:ascii="Times New Roman" w:hAnsi="Times New Roman" w:cs="Times New Roman"/>
        </w:rPr>
        <w:t xml:space="preserve">The fit for </w:t>
      </w:r>
      <w:proofErr w:type="gramStart"/>
      <w:r>
        <w:rPr>
          <w:rFonts w:ascii="Times New Roman" w:hAnsi="Times New Roman" w:cs="Times New Roman"/>
        </w:rPr>
        <w:t>Fe(</w:t>
      </w:r>
      <w:proofErr w:type="gramEnd"/>
      <w:r>
        <w:rPr>
          <w:rFonts w:ascii="Times New Roman" w:hAnsi="Times New Roman" w:cs="Times New Roman"/>
        </w:rPr>
        <w:t>II)-pc confirms that with appropriate consideration of the 2</w:t>
      </w:r>
      <w:r w:rsidRPr="007E156D">
        <w:rPr>
          <w:rFonts w:ascii="Times New Roman" w:hAnsi="Times New Roman" w:cs="Times New Roman"/>
          <w:vertAlign w:val="superscript"/>
        </w:rPr>
        <w:t>nd</w:t>
      </w:r>
      <w:r>
        <w:rPr>
          <w:rFonts w:ascii="Times New Roman" w:hAnsi="Times New Roman" w:cs="Times New Roman"/>
        </w:rPr>
        <w:t xml:space="preserve">-shell Fe-C, the expected Fe-N coordination number will be obtained. This is a highly ordered structure with low mean-square relative displacement (msrd or </w:t>
      </w:r>
      <w:r w:rsidRPr="007E156D">
        <w:rPr>
          <w:rFonts w:ascii="Symbol" w:hAnsi="Symbol" w:cs="Times New Roman"/>
        </w:rPr>
        <w:t>s</w:t>
      </w:r>
      <w:r w:rsidRPr="007E156D">
        <w:rPr>
          <w:rFonts w:ascii="Times New Roman" w:hAnsi="Times New Roman" w:cs="Times New Roman"/>
          <w:vertAlign w:val="superscript"/>
        </w:rPr>
        <w:t>2</w:t>
      </w:r>
      <w:r>
        <w:rPr>
          <w:rFonts w:ascii="Times New Roman" w:hAnsi="Times New Roman" w:cs="Times New Roman"/>
        </w:rPr>
        <w:t xml:space="preserve">). </w:t>
      </w:r>
      <w:r w:rsidRPr="006A1AF8">
        <w:rPr>
          <w:rFonts w:ascii="Times New Roman" w:hAnsi="Times New Roman" w:cs="Times New Roman"/>
        </w:rPr>
        <w:t xml:space="preserve">For </w:t>
      </w:r>
      <w:proofErr w:type="gramStart"/>
      <w:r w:rsidRPr="006A1AF8">
        <w:rPr>
          <w:rFonts w:ascii="Times New Roman" w:hAnsi="Times New Roman" w:cs="Times New Roman"/>
        </w:rPr>
        <w:t>Fe(</w:t>
      </w:r>
      <w:proofErr w:type="gramEnd"/>
      <w:r w:rsidRPr="006A1AF8">
        <w:rPr>
          <w:rFonts w:ascii="Times New Roman" w:hAnsi="Times New Roman" w:cs="Times New Roman"/>
        </w:rPr>
        <w:t xml:space="preserve">III)-pc-so, both </w:t>
      </w:r>
      <w:r>
        <w:rPr>
          <w:rFonts w:ascii="Times New Roman" w:hAnsi="Times New Roman" w:cs="Times New Roman"/>
        </w:rPr>
        <w:t xml:space="preserve">the </w:t>
      </w:r>
      <w:r w:rsidRPr="006A1AF8">
        <w:rPr>
          <w:rFonts w:ascii="Times New Roman" w:hAnsi="Times New Roman" w:cs="Times New Roman"/>
        </w:rPr>
        <w:t>nearest-neighbor Fe-O and next-nearest-neighbor Fe-C paths were required to get a good fit</w:t>
      </w:r>
      <w:r>
        <w:rPr>
          <w:rFonts w:ascii="Times New Roman" w:hAnsi="Times New Roman" w:cs="Times New Roman"/>
        </w:rPr>
        <w:t xml:space="preserve"> (R factor &lt; 1.0%)</w:t>
      </w:r>
      <w:r w:rsidRPr="006A1AF8">
        <w:rPr>
          <w:rFonts w:ascii="Times New Roman" w:hAnsi="Times New Roman" w:cs="Times New Roman"/>
        </w:rPr>
        <w:t xml:space="preserve">. </w:t>
      </w:r>
      <w:r>
        <w:rPr>
          <w:rFonts w:ascii="Times New Roman" w:hAnsi="Times New Roman" w:cs="Times New Roman"/>
        </w:rPr>
        <w:t xml:space="preserve">However, </w:t>
      </w:r>
      <w:r w:rsidRPr="007E156D">
        <w:rPr>
          <w:rFonts w:ascii="Symbol" w:hAnsi="Symbol" w:cs="Times New Roman"/>
        </w:rPr>
        <w:t>s</w:t>
      </w:r>
      <w:r w:rsidRPr="007E156D">
        <w:rPr>
          <w:rFonts w:ascii="Times New Roman" w:hAnsi="Times New Roman" w:cs="Times New Roman"/>
          <w:vertAlign w:val="superscript"/>
        </w:rPr>
        <w:t>2</w:t>
      </w:r>
      <w:r w:rsidRPr="007E156D">
        <w:rPr>
          <w:rFonts w:ascii="Times New Roman" w:hAnsi="Times New Roman" w:cs="Times New Roman"/>
          <w:vertAlign w:val="subscript"/>
        </w:rPr>
        <w:t>Fe-O</w:t>
      </w:r>
      <w:r w:rsidRPr="006A1AF8">
        <w:rPr>
          <w:rFonts w:ascii="Times New Roman" w:hAnsi="Times New Roman" w:cs="Times New Roman"/>
        </w:rPr>
        <w:t xml:space="preserve"> is </w:t>
      </w:r>
      <w:r>
        <w:rPr>
          <w:rFonts w:ascii="Times New Roman" w:hAnsi="Times New Roman" w:cs="Times New Roman"/>
        </w:rPr>
        <w:t>unusually</w:t>
      </w:r>
      <w:r w:rsidRPr="006A1AF8">
        <w:rPr>
          <w:rFonts w:ascii="Times New Roman" w:hAnsi="Times New Roman" w:cs="Times New Roman"/>
        </w:rPr>
        <w:t xml:space="preserve"> large</w:t>
      </w:r>
      <w:r>
        <w:rPr>
          <w:rFonts w:ascii="Times New Roman" w:hAnsi="Times New Roman" w:cs="Times New Roman"/>
        </w:rPr>
        <w:t xml:space="preserve"> (0.031 Å</w:t>
      </w:r>
      <w:r w:rsidRPr="007E156D">
        <w:rPr>
          <w:rFonts w:ascii="Times New Roman" w:hAnsi="Times New Roman" w:cs="Times New Roman"/>
          <w:vertAlign w:val="superscript"/>
        </w:rPr>
        <w:t>2</w:t>
      </w:r>
      <w:r>
        <w:rPr>
          <w:rFonts w:ascii="Times New Roman" w:hAnsi="Times New Roman" w:cs="Times New Roman"/>
        </w:rPr>
        <w:t>)</w:t>
      </w:r>
      <w:r w:rsidRPr="006A1AF8">
        <w:rPr>
          <w:rFonts w:ascii="Times New Roman" w:hAnsi="Times New Roman" w:cs="Times New Roman"/>
        </w:rPr>
        <w:t xml:space="preserve">, </w:t>
      </w:r>
      <w:r>
        <w:rPr>
          <w:rFonts w:ascii="Times New Roman" w:hAnsi="Times New Roman" w:cs="Times New Roman"/>
        </w:rPr>
        <w:t xml:space="preserve">which means this path contributes significantly only at very low </w:t>
      </w:r>
      <w:r w:rsidRPr="007E156D">
        <w:rPr>
          <w:rFonts w:ascii="Times New Roman" w:hAnsi="Times New Roman" w:cs="Times New Roman"/>
          <w:i/>
        </w:rPr>
        <w:t>k</w:t>
      </w:r>
      <w:r>
        <w:rPr>
          <w:rFonts w:ascii="Times New Roman" w:hAnsi="Times New Roman" w:cs="Times New Roman"/>
        </w:rPr>
        <w:t>.  The consequence is high correlation between</w:t>
      </w:r>
      <w:r w:rsidRPr="006A1AF8">
        <w:rPr>
          <w:rFonts w:ascii="Times New Roman" w:hAnsi="Times New Roman" w:cs="Times New Roman"/>
        </w:rPr>
        <w:t xml:space="preserve"> k</w:t>
      </w:r>
      <w:r w:rsidRPr="007E156D">
        <w:rPr>
          <w:rFonts w:ascii="Times New Roman" w:hAnsi="Times New Roman" w:cs="Times New Roman"/>
          <w:vertAlign w:val="subscript"/>
        </w:rPr>
        <w:t>min</w:t>
      </w:r>
      <w:r w:rsidRPr="006A1AF8">
        <w:rPr>
          <w:rFonts w:ascii="Times New Roman" w:hAnsi="Times New Roman" w:cs="Times New Roman"/>
        </w:rPr>
        <w:t xml:space="preserve"> </w:t>
      </w:r>
      <w:r>
        <w:rPr>
          <w:rFonts w:ascii="Times New Roman" w:hAnsi="Times New Roman" w:cs="Times New Roman"/>
        </w:rPr>
        <w:t>and the structural parameters N</w:t>
      </w:r>
      <w:r w:rsidRPr="007E156D">
        <w:rPr>
          <w:rFonts w:ascii="Times New Roman" w:hAnsi="Times New Roman" w:cs="Times New Roman"/>
          <w:vertAlign w:val="subscript"/>
        </w:rPr>
        <w:t>Fe-O</w:t>
      </w:r>
      <w:r>
        <w:rPr>
          <w:rFonts w:ascii="Times New Roman" w:hAnsi="Times New Roman" w:cs="Times New Roman"/>
        </w:rPr>
        <w:t>, N</w:t>
      </w:r>
      <w:r w:rsidRPr="007E156D">
        <w:rPr>
          <w:rFonts w:ascii="Times New Roman" w:hAnsi="Times New Roman" w:cs="Times New Roman"/>
          <w:vertAlign w:val="subscript"/>
        </w:rPr>
        <w:t>Fe-N</w:t>
      </w:r>
      <w:r>
        <w:rPr>
          <w:rFonts w:ascii="Times New Roman" w:hAnsi="Times New Roman" w:cs="Times New Roman"/>
        </w:rPr>
        <w:t xml:space="preserve">, </w:t>
      </w:r>
      <w:r w:rsidRPr="006A1AF8">
        <w:rPr>
          <w:rFonts w:ascii="Times New Roman" w:hAnsi="Times New Roman" w:cs="Times New Roman"/>
        </w:rPr>
        <w:t>R</w:t>
      </w:r>
      <w:r w:rsidRPr="007E156D">
        <w:rPr>
          <w:rFonts w:ascii="Times New Roman" w:hAnsi="Times New Roman" w:cs="Times New Roman"/>
          <w:vertAlign w:val="subscript"/>
        </w:rPr>
        <w:t>Fe-O</w:t>
      </w:r>
      <w:r>
        <w:rPr>
          <w:rFonts w:ascii="Times New Roman" w:hAnsi="Times New Roman" w:cs="Times New Roman"/>
        </w:rPr>
        <w:t xml:space="preserve">, </w:t>
      </w:r>
      <w:r w:rsidRPr="007E156D">
        <w:rPr>
          <w:rFonts w:ascii="Symbol" w:hAnsi="Symbol" w:cs="Times New Roman"/>
        </w:rPr>
        <w:t>s</w:t>
      </w:r>
      <w:r w:rsidRPr="007E156D">
        <w:rPr>
          <w:rFonts w:ascii="Times New Roman" w:hAnsi="Times New Roman" w:cs="Times New Roman"/>
          <w:vertAlign w:val="superscript"/>
        </w:rPr>
        <w:t>2</w:t>
      </w:r>
      <w:r w:rsidRPr="007E156D">
        <w:rPr>
          <w:rFonts w:ascii="Times New Roman" w:hAnsi="Times New Roman" w:cs="Times New Roman"/>
          <w:vertAlign w:val="subscript"/>
        </w:rPr>
        <w:t>Fe-O</w:t>
      </w:r>
      <w:r>
        <w:rPr>
          <w:rFonts w:ascii="Times New Roman" w:hAnsi="Times New Roman" w:cs="Times New Roman"/>
        </w:rPr>
        <w:t xml:space="preserve">, and </w:t>
      </w:r>
      <w:r w:rsidRPr="007E156D">
        <w:rPr>
          <w:rFonts w:ascii="Symbol" w:hAnsi="Symbol" w:cs="Times New Roman"/>
        </w:rPr>
        <w:t>D</w:t>
      </w:r>
      <w:r>
        <w:rPr>
          <w:rFonts w:ascii="Times New Roman" w:hAnsi="Times New Roman" w:cs="Times New Roman"/>
        </w:rPr>
        <w:t>E</w:t>
      </w:r>
      <w:r w:rsidRPr="007E156D">
        <w:rPr>
          <w:rFonts w:ascii="Times New Roman" w:hAnsi="Times New Roman" w:cs="Times New Roman"/>
          <w:vertAlign w:val="subscript"/>
        </w:rPr>
        <w:t>0</w:t>
      </w:r>
      <w:r>
        <w:rPr>
          <w:rFonts w:ascii="Times New Roman" w:hAnsi="Times New Roman" w:cs="Times New Roman"/>
        </w:rPr>
        <w:t>. Therefore, all coordination numbers have been fixed and k</w:t>
      </w:r>
      <w:r w:rsidRPr="007E156D">
        <w:rPr>
          <w:rFonts w:ascii="Times New Roman" w:hAnsi="Times New Roman" w:cs="Times New Roman"/>
          <w:vertAlign w:val="subscript"/>
        </w:rPr>
        <w:t>min</w:t>
      </w:r>
      <w:r>
        <w:rPr>
          <w:rFonts w:ascii="Times New Roman" w:hAnsi="Times New Roman" w:cs="Times New Roman"/>
        </w:rPr>
        <w:t xml:space="preserve"> has been set to 3.0 Å</w:t>
      </w:r>
      <w:r w:rsidRPr="007E156D">
        <w:rPr>
          <w:rFonts w:ascii="Times New Roman" w:hAnsi="Times New Roman" w:cs="Times New Roman"/>
          <w:vertAlign w:val="superscript"/>
        </w:rPr>
        <w:t>-1</w:t>
      </w:r>
      <w:r>
        <w:rPr>
          <w:rFonts w:ascii="Times New Roman" w:hAnsi="Times New Roman" w:cs="Times New Roman"/>
        </w:rPr>
        <w:t xml:space="preserve"> for consistency with the other fits with the effect of </w:t>
      </w:r>
      <w:r w:rsidRPr="006A1AF8">
        <w:rPr>
          <w:rFonts w:ascii="Times New Roman" w:hAnsi="Times New Roman" w:cs="Times New Roman"/>
        </w:rPr>
        <w:t>understat</w:t>
      </w:r>
      <w:r>
        <w:rPr>
          <w:rFonts w:ascii="Times New Roman" w:hAnsi="Times New Roman" w:cs="Times New Roman"/>
        </w:rPr>
        <w:t>ing</w:t>
      </w:r>
      <w:r w:rsidRPr="006A1AF8">
        <w:rPr>
          <w:rFonts w:ascii="Times New Roman" w:hAnsi="Times New Roman" w:cs="Times New Roman"/>
        </w:rPr>
        <w:t xml:space="preserve"> the statistical uncertainty </w:t>
      </w:r>
      <w:r>
        <w:rPr>
          <w:rFonts w:ascii="Times New Roman" w:hAnsi="Times New Roman" w:cs="Times New Roman"/>
        </w:rPr>
        <w:t>in R</w:t>
      </w:r>
      <w:r w:rsidRPr="00A272A8">
        <w:rPr>
          <w:rFonts w:ascii="Times New Roman" w:hAnsi="Times New Roman" w:cs="Times New Roman"/>
          <w:vertAlign w:val="subscript"/>
        </w:rPr>
        <w:t>Fe-O</w:t>
      </w:r>
      <w:r>
        <w:rPr>
          <w:rFonts w:ascii="Symbol" w:hAnsi="Symbol" w:cs="Times New Roman"/>
        </w:rPr>
        <w:t xml:space="preserve">, </w:t>
      </w:r>
      <w:r w:rsidRPr="007E156D">
        <w:rPr>
          <w:rFonts w:ascii="Symbol" w:hAnsi="Symbol" w:cs="Times New Roman"/>
        </w:rPr>
        <w:t>s</w:t>
      </w:r>
      <w:r w:rsidRPr="007E156D">
        <w:rPr>
          <w:rFonts w:ascii="Times New Roman" w:hAnsi="Times New Roman" w:cs="Times New Roman"/>
          <w:vertAlign w:val="superscript"/>
        </w:rPr>
        <w:t>2</w:t>
      </w:r>
      <w:r w:rsidRPr="007E156D">
        <w:rPr>
          <w:rFonts w:ascii="Times New Roman" w:hAnsi="Times New Roman" w:cs="Times New Roman"/>
          <w:vertAlign w:val="subscript"/>
        </w:rPr>
        <w:t>Fe-O</w:t>
      </w:r>
      <w:r>
        <w:rPr>
          <w:rFonts w:ascii="Times New Roman" w:hAnsi="Times New Roman" w:cs="Times New Roman"/>
        </w:rPr>
        <w:t xml:space="preserve">, and </w:t>
      </w:r>
      <w:r w:rsidRPr="00A272A8">
        <w:rPr>
          <w:rFonts w:ascii="Symbol" w:hAnsi="Symbol" w:cs="Times New Roman"/>
        </w:rPr>
        <w:t>D</w:t>
      </w:r>
      <w:r>
        <w:rPr>
          <w:rFonts w:ascii="Times New Roman" w:hAnsi="Times New Roman" w:cs="Times New Roman"/>
        </w:rPr>
        <w:t>E</w:t>
      </w:r>
      <w:r w:rsidRPr="00A272A8">
        <w:rPr>
          <w:rFonts w:ascii="Times New Roman" w:hAnsi="Times New Roman" w:cs="Times New Roman"/>
          <w:vertAlign w:val="subscript"/>
        </w:rPr>
        <w:t>0</w:t>
      </w:r>
      <w:r w:rsidRPr="006A1AF8">
        <w:rPr>
          <w:rFonts w:ascii="Times New Roman" w:hAnsi="Times New Roman" w:cs="Times New Roman"/>
        </w:rPr>
        <w:t>.</w:t>
      </w:r>
    </w:p>
    <w:p w14:paraId="5E815CBD" w14:textId="14E0A76B" w:rsidR="00CD483E" w:rsidRDefault="00D57349" w:rsidP="0008467B">
      <w:pPr>
        <w:spacing w:line="276" w:lineRule="auto"/>
        <w:jc w:val="both"/>
        <w:rPr>
          <w:rFonts w:ascii="Times New Roman" w:hAnsi="Times New Roman" w:cs="Times New Roman"/>
        </w:rPr>
      </w:pPr>
      <w:r>
        <w:rPr>
          <w:rFonts w:ascii="Times New Roman" w:hAnsi="Times New Roman" w:cs="Times New Roman"/>
        </w:rPr>
        <w:t xml:space="preserve">As indicated by Figure S2, the comparison between catalyst post air exposure and </w:t>
      </w:r>
      <w:r w:rsidR="00D9779D">
        <w:rPr>
          <w:rFonts w:ascii="Times New Roman" w:hAnsi="Times New Roman" w:cs="Times New Roman"/>
        </w:rPr>
        <w:t xml:space="preserve">ex situ </w:t>
      </w:r>
      <w:r w:rsidR="00D9779D" w:rsidRPr="004358F4">
        <w:rPr>
          <w:rFonts w:ascii="Times New Roman" w:hAnsi="Times New Roman" w:cs="Times New Roman"/>
        </w:rPr>
        <w:t>Mössbauer</w:t>
      </w:r>
      <w:r w:rsidR="00D9779D">
        <w:rPr>
          <w:rFonts w:ascii="Times New Roman" w:hAnsi="Times New Roman" w:cs="Times New Roman"/>
        </w:rPr>
        <w:t xml:space="preserve"> </w:t>
      </w:r>
      <w:r>
        <w:rPr>
          <w:rFonts w:ascii="Times New Roman" w:hAnsi="Times New Roman" w:cs="Times New Roman"/>
        </w:rPr>
        <w:t xml:space="preserve">test indicates almost identical XANES feature, which suggests that the air exposed sample and Mössbauer sample should be the same. </w:t>
      </w:r>
      <w:r w:rsidR="00CD483E" w:rsidRPr="00327C54">
        <w:rPr>
          <w:rFonts w:ascii="Times New Roman" w:hAnsi="Times New Roman" w:cs="Times New Roman"/>
        </w:rPr>
        <w:t xml:space="preserve">As shown by the XANES </w:t>
      </w:r>
      <w:r w:rsidR="00CD483E">
        <w:rPr>
          <w:rFonts w:ascii="Times New Roman" w:hAnsi="Times New Roman" w:cs="Times New Roman"/>
        </w:rPr>
        <w:t xml:space="preserve">and Mössbauer </w:t>
      </w:r>
      <w:r w:rsidR="00CD483E" w:rsidRPr="00327C54">
        <w:rPr>
          <w:rFonts w:ascii="Times New Roman" w:hAnsi="Times New Roman" w:cs="Times New Roman"/>
        </w:rPr>
        <w:t xml:space="preserve">analysis, multiple Fe coordination environments are present in pyrolyzed </w:t>
      </w:r>
      <w:r w:rsidR="00CD483E">
        <w:rPr>
          <w:rFonts w:ascii="Times New Roman" w:hAnsi="Times New Roman" w:cs="Times New Roman"/>
        </w:rPr>
        <w:t>catalyst</w:t>
      </w:r>
      <w:r w:rsidR="00CD483E" w:rsidRPr="00327C54">
        <w:rPr>
          <w:rFonts w:ascii="Times New Roman" w:hAnsi="Times New Roman" w:cs="Times New Roman"/>
        </w:rPr>
        <w:t>, both before and after exposure to air. This significantly complicates the analysis, especially given the Fe</w:t>
      </w:r>
      <w:r w:rsidR="00CD483E">
        <w:rPr>
          <w:rFonts w:ascii="Times New Roman" w:hAnsi="Times New Roman" w:cs="Times New Roman"/>
        </w:rPr>
        <w:t>-pc</w:t>
      </w:r>
      <w:r w:rsidR="00CD483E" w:rsidRPr="00327C54">
        <w:rPr>
          <w:rFonts w:ascii="Times New Roman" w:hAnsi="Times New Roman" w:cs="Times New Roman"/>
        </w:rPr>
        <w:t xml:space="preserve"> precedent of the higher shell structure </w:t>
      </w:r>
      <w:r w:rsidR="00CD483E">
        <w:rPr>
          <w:rFonts w:ascii="Times New Roman" w:hAnsi="Times New Roman" w:cs="Times New Roman"/>
        </w:rPr>
        <w:t xml:space="preserve">impacting nearest-neighbor </w:t>
      </w:r>
      <w:r w:rsidR="00CD483E" w:rsidRPr="00327C54">
        <w:rPr>
          <w:rFonts w:ascii="Times New Roman" w:hAnsi="Times New Roman" w:cs="Times New Roman"/>
        </w:rPr>
        <w:t>coordination number</w:t>
      </w:r>
      <w:r w:rsidR="00CD483E">
        <w:rPr>
          <w:rFonts w:ascii="Times New Roman" w:hAnsi="Times New Roman" w:cs="Times New Roman"/>
        </w:rPr>
        <w:t xml:space="preserve"> and the expected significant interference between Fe-N and Fe-O scattering paths</w:t>
      </w:r>
      <w:r w:rsidR="00CD483E" w:rsidRPr="00327C54">
        <w:rPr>
          <w:rFonts w:ascii="Times New Roman" w:hAnsi="Times New Roman" w:cs="Times New Roman"/>
        </w:rPr>
        <w:t>.</w:t>
      </w:r>
      <w:r w:rsidR="00CD483E">
        <w:rPr>
          <w:rFonts w:ascii="Times New Roman" w:hAnsi="Times New Roman" w:cs="Times New Roman"/>
        </w:rPr>
        <w:t xml:space="preserve"> Fe</w:t>
      </w:r>
      <w:r>
        <w:rPr>
          <w:rFonts w:ascii="Times New Roman" w:hAnsi="Times New Roman" w:cs="Times New Roman"/>
        </w:rPr>
        <w:t>-</w:t>
      </w:r>
      <w:r w:rsidR="00CD483E">
        <w:rPr>
          <w:rFonts w:ascii="Times New Roman" w:hAnsi="Times New Roman" w:cs="Times New Roman"/>
        </w:rPr>
        <w:t xml:space="preserve">N-C (pre-air) was fit using the calculated Pyrrolic_Vac_N as the model. Compared to </w:t>
      </w:r>
      <w:proofErr w:type="gramStart"/>
      <w:r w:rsidR="00CD483E">
        <w:rPr>
          <w:rFonts w:ascii="Times New Roman" w:hAnsi="Times New Roman" w:cs="Times New Roman"/>
        </w:rPr>
        <w:t>Fe(</w:t>
      </w:r>
      <w:proofErr w:type="gramEnd"/>
      <w:r w:rsidR="00CD483E">
        <w:rPr>
          <w:rFonts w:ascii="Times New Roman" w:hAnsi="Times New Roman" w:cs="Times New Roman"/>
        </w:rPr>
        <w:t>II)-pc the msrd has increased, reflecting multiple sites, while R</w:t>
      </w:r>
      <w:r w:rsidR="00CD483E" w:rsidRPr="007E156D">
        <w:rPr>
          <w:rFonts w:ascii="Times New Roman" w:hAnsi="Times New Roman" w:cs="Times New Roman"/>
          <w:vertAlign w:val="subscript"/>
        </w:rPr>
        <w:t>Fe-N</w:t>
      </w:r>
      <w:r w:rsidR="00CD483E">
        <w:rPr>
          <w:rFonts w:ascii="Times New Roman" w:hAnsi="Times New Roman" w:cs="Times New Roman"/>
        </w:rPr>
        <w:t xml:space="preserve"> has only increased by 0.015 ± 0.013 Å. This essentially confirms square planar Fe-N</w:t>
      </w:r>
      <w:r w:rsidR="00CD483E" w:rsidRPr="007E156D">
        <w:rPr>
          <w:rFonts w:ascii="Times New Roman" w:hAnsi="Times New Roman" w:cs="Times New Roman"/>
          <w:vertAlign w:val="subscript"/>
        </w:rPr>
        <w:t>4</w:t>
      </w:r>
      <w:r w:rsidR="00CD483E">
        <w:rPr>
          <w:rFonts w:ascii="Times New Roman" w:hAnsi="Times New Roman" w:cs="Times New Roman"/>
        </w:rPr>
        <w:t xml:space="preserve"> structure before air exposure. Although we assume that the Fe</w:t>
      </w:r>
      <w:r>
        <w:rPr>
          <w:rFonts w:ascii="Times New Roman" w:hAnsi="Times New Roman" w:cs="Times New Roman"/>
        </w:rPr>
        <w:t>-</w:t>
      </w:r>
      <w:r w:rsidR="00CD483E">
        <w:rPr>
          <w:rFonts w:ascii="Times New Roman" w:hAnsi="Times New Roman" w:cs="Times New Roman"/>
        </w:rPr>
        <w:t>N-C structure remains intact after exposure to air, fitting Fe</w:t>
      </w:r>
      <w:r>
        <w:rPr>
          <w:rFonts w:ascii="Times New Roman" w:hAnsi="Times New Roman" w:cs="Times New Roman"/>
        </w:rPr>
        <w:t>-</w:t>
      </w:r>
      <w:r w:rsidR="00CD483E">
        <w:rPr>
          <w:rFonts w:ascii="Times New Roman" w:hAnsi="Times New Roman" w:cs="Times New Roman"/>
        </w:rPr>
        <w:t>N-C (post-air) is less straight-forward due to the Fe-O scattering path that interferes with the Fe-N path. Two fits are shown to highlight the parameters that are most stable. In the first fit, the Fe-O coordination number is allowed to vary, while in the second it has been fixed to two (-1</w:t>
      </w:r>
      <w:r w:rsidR="00CD483E" w:rsidRPr="007E156D">
        <w:rPr>
          <w:rFonts w:ascii="Symbol" w:hAnsi="Symbol" w:cs="Times New Roman"/>
        </w:rPr>
        <w:t>s</w:t>
      </w:r>
      <w:r w:rsidR="00CD483E">
        <w:rPr>
          <w:rFonts w:ascii="Times New Roman" w:hAnsi="Times New Roman" w:cs="Times New Roman"/>
        </w:rPr>
        <w:t xml:space="preserve"> from the first fit CN). Although the msrd decreases substantially, the bond lengths remain nearly the same. This is considerable evidence that the Fe-N bond length is much larger than before air exposure (R</w:t>
      </w:r>
      <w:r w:rsidR="00CD483E" w:rsidRPr="007E156D">
        <w:rPr>
          <w:rFonts w:ascii="Times New Roman" w:hAnsi="Times New Roman" w:cs="Times New Roman"/>
          <w:vertAlign w:val="subscript"/>
        </w:rPr>
        <w:t>Fe-N</w:t>
      </w:r>
      <w:r w:rsidR="00CD483E">
        <w:rPr>
          <w:rFonts w:ascii="Times New Roman" w:hAnsi="Times New Roman" w:cs="Times New Roman"/>
        </w:rPr>
        <w:t xml:space="preserve"> = 2.067 Å vs. </w:t>
      </w:r>
      <w:r w:rsidR="00CD483E">
        <w:rPr>
          <w:rFonts w:ascii="Times New Roman" w:hAnsi="Times New Roman" w:cs="Times New Roman"/>
        </w:rPr>
        <w:lastRenderedPageBreak/>
        <w:t>1.947 Å) and that the Fe-O bond (R</w:t>
      </w:r>
      <w:r w:rsidR="00CD483E" w:rsidRPr="007E156D">
        <w:rPr>
          <w:rFonts w:ascii="Times New Roman" w:hAnsi="Times New Roman" w:cs="Times New Roman"/>
          <w:vertAlign w:val="subscript"/>
        </w:rPr>
        <w:t>Fe-O</w:t>
      </w:r>
      <w:r w:rsidR="00CD483E">
        <w:rPr>
          <w:rFonts w:ascii="Times New Roman" w:hAnsi="Times New Roman" w:cs="Times New Roman"/>
        </w:rPr>
        <w:t xml:space="preserve"> ~ 1.92 Å) in the calculated model should be about 0.15 ± 0.03 Å shorter than the Fe-N bond.</w:t>
      </w:r>
    </w:p>
    <w:p w14:paraId="4A2390F5" w14:textId="77777777" w:rsidR="00D57349" w:rsidRDefault="00D57349" w:rsidP="00CD483E">
      <w:pPr>
        <w:jc w:val="both"/>
        <w:rPr>
          <w:rFonts w:ascii="Times New Roman" w:hAnsi="Times New Roman" w:cs="Times New Roman"/>
        </w:rPr>
      </w:pPr>
    </w:p>
    <w:p w14:paraId="19F11FE1" w14:textId="77777777" w:rsidR="000C3C30" w:rsidRPr="006A1AF8" w:rsidRDefault="000C3C30" w:rsidP="00CD483E">
      <w:pPr>
        <w:jc w:val="both"/>
        <w:rPr>
          <w:rFonts w:ascii="Times New Roman" w:hAnsi="Times New Roman" w:cs="Times New Roman"/>
        </w:rPr>
      </w:pPr>
    </w:p>
    <w:p w14:paraId="43AF4072" w14:textId="77777777" w:rsidR="00D9779D" w:rsidRPr="007E156D" w:rsidRDefault="00D9779D" w:rsidP="00D9779D">
      <w:pPr>
        <w:keepNext/>
        <w:keepLines/>
        <w:spacing w:after="0"/>
        <w:jc w:val="both"/>
        <w:rPr>
          <w:rFonts w:ascii="Times New Roman" w:hAnsi="Times New Roman" w:cs="Times New Roman"/>
        </w:rPr>
      </w:pPr>
      <w:r w:rsidRPr="007E156D">
        <w:rPr>
          <w:rFonts w:ascii="Times New Roman" w:hAnsi="Times New Roman" w:cs="Times New Roman"/>
        </w:rPr>
        <w:t xml:space="preserve">Table </w:t>
      </w:r>
      <w:r>
        <w:rPr>
          <w:rFonts w:ascii="Times New Roman" w:hAnsi="Times New Roman" w:cs="Times New Roman"/>
        </w:rPr>
        <w:t>S1</w:t>
      </w:r>
      <w:r w:rsidRPr="007E156D">
        <w:rPr>
          <w:rFonts w:ascii="Times New Roman" w:hAnsi="Times New Roman" w:cs="Times New Roman"/>
        </w:rPr>
        <w:t xml:space="preserve">. </w:t>
      </w:r>
      <w:r>
        <w:rPr>
          <w:rFonts w:ascii="Times New Roman" w:hAnsi="Times New Roman" w:cs="Times New Roman"/>
        </w:rPr>
        <w:t xml:space="preserve">EXAFS fit results with simultaneous </w:t>
      </w:r>
      <w:r w:rsidRPr="007E156D">
        <w:rPr>
          <w:rFonts w:ascii="Times New Roman" w:hAnsi="Times New Roman" w:cs="Times New Roman"/>
        </w:rPr>
        <w:t>k</w:t>
      </w:r>
      <w:r w:rsidRPr="007E156D">
        <w:rPr>
          <w:rFonts w:ascii="Times New Roman" w:hAnsi="Times New Roman" w:cs="Times New Roman"/>
          <w:vertAlign w:val="superscript"/>
        </w:rPr>
        <w:t>N</w:t>
      </w:r>
      <w:r w:rsidRPr="007E156D">
        <w:rPr>
          <w:rFonts w:ascii="Times New Roman" w:hAnsi="Times New Roman" w:cs="Times New Roman"/>
        </w:rPr>
        <w:t xml:space="preserve">-weight </w:t>
      </w:r>
      <w:r>
        <w:rPr>
          <w:rFonts w:ascii="Times New Roman" w:hAnsi="Times New Roman" w:cs="Times New Roman"/>
        </w:rPr>
        <w:t>(N=</w:t>
      </w:r>
      <w:r w:rsidRPr="007E156D">
        <w:rPr>
          <w:rFonts w:ascii="Times New Roman" w:hAnsi="Times New Roman" w:cs="Times New Roman"/>
        </w:rPr>
        <w:t>1,2,3</w:t>
      </w:r>
      <w:r>
        <w:rPr>
          <w:rFonts w:ascii="Times New Roman" w:hAnsi="Times New Roman" w:cs="Times New Roman"/>
        </w:rPr>
        <w:t xml:space="preserve">), Hanning windows with </w:t>
      </w:r>
      <w:r w:rsidRPr="007E156D">
        <w:rPr>
          <w:rFonts w:ascii="Symbol" w:hAnsi="Symbol" w:cs="Times New Roman"/>
        </w:rPr>
        <w:t>D</w:t>
      </w:r>
      <w:r>
        <w:rPr>
          <w:rFonts w:ascii="Times New Roman" w:hAnsi="Times New Roman" w:cs="Times New Roman"/>
        </w:rPr>
        <w:t>k = 0.5 Å</w:t>
      </w:r>
      <w:r w:rsidRPr="00A272A8">
        <w:rPr>
          <w:rFonts w:ascii="Times New Roman" w:hAnsi="Times New Roman" w:cs="Times New Roman"/>
          <w:vertAlign w:val="superscript"/>
        </w:rPr>
        <w:t>-1</w:t>
      </w:r>
      <w:r>
        <w:rPr>
          <w:rFonts w:ascii="Times New Roman" w:hAnsi="Times New Roman" w:cs="Times New Roman"/>
        </w:rPr>
        <w:t>, and</w:t>
      </w:r>
      <w:r w:rsidRPr="007E156D">
        <w:rPr>
          <w:rFonts w:ascii="Times New Roman" w:hAnsi="Times New Roman" w:cs="Times New Roman"/>
        </w:rPr>
        <w:t xml:space="preserve"> S</w:t>
      </w:r>
      <w:r w:rsidRPr="007E156D">
        <w:rPr>
          <w:rFonts w:ascii="Times New Roman" w:hAnsi="Times New Roman" w:cs="Times New Roman"/>
          <w:vertAlign w:val="subscript"/>
        </w:rPr>
        <w:t>0</w:t>
      </w:r>
      <w:r w:rsidRPr="007E156D">
        <w:rPr>
          <w:rFonts w:ascii="Times New Roman" w:hAnsi="Times New Roman" w:cs="Times New Roman"/>
          <w:vertAlign w:val="superscript"/>
        </w:rPr>
        <w:t>2</w:t>
      </w:r>
      <w:r w:rsidRPr="007E156D">
        <w:rPr>
          <w:rFonts w:ascii="Times New Roman" w:hAnsi="Times New Roman" w:cs="Times New Roman"/>
        </w:rPr>
        <w:t xml:space="preserve"> = 0.764±0.05</w:t>
      </w:r>
      <w:r>
        <w:rPr>
          <w:rFonts w:ascii="Times New Roman" w:hAnsi="Times New Roman" w:cs="Times New Roman"/>
        </w:rPr>
        <w:t>.</w:t>
      </w:r>
    </w:p>
    <w:tbl>
      <w:tblPr>
        <w:tblStyle w:val="TableGrid"/>
        <w:tblW w:w="8574" w:type="dxa"/>
        <w:tblLook w:val="04A0" w:firstRow="1" w:lastRow="0" w:firstColumn="1" w:lastColumn="0" w:noHBand="0" w:noVBand="1"/>
      </w:tblPr>
      <w:tblGrid>
        <w:gridCol w:w="2634"/>
        <w:gridCol w:w="900"/>
        <w:gridCol w:w="878"/>
        <w:gridCol w:w="1139"/>
        <w:gridCol w:w="1043"/>
        <w:gridCol w:w="993"/>
        <w:gridCol w:w="987"/>
      </w:tblGrid>
      <w:tr w:rsidR="00D9779D" w:rsidRPr="006A1AF8" w14:paraId="404F1C37" w14:textId="77777777" w:rsidTr="004358F4">
        <w:tc>
          <w:tcPr>
            <w:tcW w:w="2634" w:type="dxa"/>
            <w:tcBorders>
              <w:bottom w:val="single" w:sz="4" w:space="0" w:color="auto"/>
            </w:tcBorders>
          </w:tcPr>
          <w:p w14:paraId="3548365F" w14:textId="77777777" w:rsidR="00D9779D" w:rsidRPr="007E156D" w:rsidRDefault="00D9779D" w:rsidP="004358F4">
            <w:pPr>
              <w:keepLines/>
              <w:spacing w:line="259" w:lineRule="auto"/>
              <w:rPr>
                <w:rFonts w:ascii="Times New Roman" w:hAnsi="Times New Roman" w:cs="Times New Roman"/>
                <w:sz w:val="20"/>
                <w:szCs w:val="20"/>
              </w:rPr>
            </w:pPr>
          </w:p>
        </w:tc>
        <w:tc>
          <w:tcPr>
            <w:tcW w:w="900" w:type="dxa"/>
            <w:tcBorders>
              <w:bottom w:val="single" w:sz="4" w:space="0" w:color="auto"/>
            </w:tcBorders>
          </w:tcPr>
          <w:p w14:paraId="2E5AB600"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Path</w:t>
            </w:r>
          </w:p>
        </w:tc>
        <w:tc>
          <w:tcPr>
            <w:tcW w:w="878" w:type="dxa"/>
            <w:tcBorders>
              <w:bottom w:val="single" w:sz="4" w:space="0" w:color="auto"/>
            </w:tcBorders>
          </w:tcPr>
          <w:p w14:paraId="6904EF85"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CN</w:t>
            </w:r>
          </w:p>
        </w:tc>
        <w:tc>
          <w:tcPr>
            <w:tcW w:w="1139" w:type="dxa"/>
            <w:tcBorders>
              <w:bottom w:val="single" w:sz="4" w:space="0" w:color="auto"/>
            </w:tcBorders>
          </w:tcPr>
          <w:p w14:paraId="7D65B321"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R (Å)</w:t>
            </w:r>
          </w:p>
        </w:tc>
        <w:tc>
          <w:tcPr>
            <w:tcW w:w="1043" w:type="dxa"/>
            <w:tcBorders>
              <w:bottom w:val="single" w:sz="4" w:space="0" w:color="auto"/>
            </w:tcBorders>
          </w:tcPr>
          <w:p w14:paraId="4195F5D2" w14:textId="77777777" w:rsidR="00D9779D" w:rsidRPr="007E156D" w:rsidRDefault="00D9779D" w:rsidP="004358F4">
            <w:pPr>
              <w:keepLines/>
              <w:spacing w:line="259" w:lineRule="auto"/>
              <w:jc w:val="center"/>
              <w:rPr>
                <w:rFonts w:ascii="Times New Roman" w:hAnsi="Times New Roman" w:cs="Times New Roman"/>
                <w:sz w:val="20"/>
                <w:szCs w:val="20"/>
              </w:rPr>
            </w:pPr>
            <w:r w:rsidRPr="006A1AF8">
              <w:rPr>
                <w:rFonts w:ascii="Symbol" w:hAnsi="Symbol" w:cs="Times New Roman"/>
                <w:sz w:val="20"/>
                <w:szCs w:val="20"/>
              </w:rPr>
              <w:t>s</w:t>
            </w:r>
            <w:r w:rsidRPr="007E156D">
              <w:rPr>
                <w:rFonts w:ascii="Times New Roman" w:hAnsi="Times New Roman" w:cs="Times New Roman"/>
                <w:sz w:val="20"/>
                <w:szCs w:val="20"/>
                <w:vertAlign w:val="superscript"/>
              </w:rPr>
              <w:t>2</w:t>
            </w:r>
            <w:r w:rsidRPr="007E156D">
              <w:rPr>
                <w:rFonts w:ascii="Times New Roman" w:hAnsi="Times New Roman" w:cs="Times New Roman"/>
                <w:sz w:val="20"/>
                <w:szCs w:val="20"/>
              </w:rPr>
              <w:t xml:space="preserve"> </w:t>
            </w:r>
            <w:r w:rsidRPr="007E156D">
              <w:rPr>
                <w:rFonts w:ascii="Times New Roman" w:hAnsi="Times New Roman" w:cs="Times New Roman"/>
                <w:sz w:val="20"/>
                <w:szCs w:val="20"/>
              </w:rPr>
              <w:br/>
              <w:t>(x10</w:t>
            </w:r>
            <w:r w:rsidRPr="007E156D">
              <w:rPr>
                <w:rFonts w:ascii="Times New Roman" w:hAnsi="Times New Roman" w:cs="Times New Roman"/>
                <w:sz w:val="20"/>
                <w:szCs w:val="20"/>
                <w:vertAlign w:val="superscript"/>
              </w:rPr>
              <w:t>-3</w:t>
            </w:r>
            <w:r w:rsidRPr="007E156D">
              <w:rPr>
                <w:rFonts w:ascii="Times New Roman" w:hAnsi="Times New Roman" w:cs="Times New Roman"/>
                <w:sz w:val="20"/>
                <w:szCs w:val="20"/>
              </w:rPr>
              <w:t xml:space="preserve"> Å</w:t>
            </w:r>
            <w:r w:rsidRPr="007E156D">
              <w:rPr>
                <w:rFonts w:ascii="Times New Roman" w:hAnsi="Times New Roman" w:cs="Times New Roman"/>
                <w:sz w:val="20"/>
                <w:szCs w:val="20"/>
                <w:vertAlign w:val="superscript"/>
              </w:rPr>
              <w:t>2</w:t>
            </w:r>
            <w:r w:rsidRPr="007E156D">
              <w:rPr>
                <w:rFonts w:ascii="Times New Roman" w:hAnsi="Times New Roman" w:cs="Times New Roman"/>
                <w:sz w:val="20"/>
                <w:szCs w:val="20"/>
              </w:rPr>
              <w:t>)</w:t>
            </w:r>
          </w:p>
        </w:tc>
        <w:tc>
          <w:tcPr>
            <w:tcW w:w="993" w:type="dxa"/>
            <w:tcBorders>
              <w:bottom w:val="single" w:sz="4" w:space="0" w:color="auto"/>
            </w:tcBorders>
          </w:tcPr>
          <w:p w14:paraId="31044472" w14:textId="77777777" w:rsidR="00D9779D" w:rsidRPr="007E156D" w:rsidRDefault="00D9779D" w:rsidP="004358F4">
            <w:pPr>
              <w:keepLines/>
              <w:spacing w:line="259" w:lineRule="auto"/>
              <w:jc w:val="center"/>
              <w:rPr>
                <w:rFonts w:ascii="Times New Roman" w:hAnsi="Times New Roman" w:cs="Times New Roman"/>
                <w:sz w:val="20"/>
                <w:szCs w:val="20"/>
              </w:rPr>
            </w:pPr>
            <w:r w:rsidRPr="006A1AF8">
              <w:rPr>
                <w:rFonts w:ascii="Symbol" w:hAnsi="Symbol" w:cs="Times New Roman"/>
                <w:sz w:val="20"/>
                <w:szCs w:val="20"/>
              </w:rPr>
              <w:t>D</w:t>
            </w:r>
            <w:r w:rsidRPr="007E156D">
              <w:rPr>
                <w:rFonts w:ascii="Times New Roman" w:hAnsi="Times New Roman" w:cs="Times New Roman"/>
                <w:sz w:val="20"/>
                <w:szCs w:val="20"/>
              </w:rPr>
              <w:t>E</w:t>
            </w:r>
            <w:r w:rsidRPr="007E156D">
              <w:rPr>
                <w:rFonts w:ascii="Times New Roman" w:hAnsi="Times New Roman" w:cs="Times New Roman"/>
                <w:sz w:val="20"/>
                <w:szCs w:val="20"/>
                <w:vertAlign w:val="subscript"/>
              </w:rPr>
              <w:t>0</w:t>
            </w:r>
            <w:r w:rsidRPr="007E156D">
              <w:rPr>
                <w:rFonts w:ascii="Times New Roman" w:hAnsi="Times New Roman" w:cs="Times New Roman"/>
                <w:sz w:val="20"/>
                <w:szCs w:val="20"/>
              </w:rPr>
              <w:t xml:space="preserve"> (eV)</w:t>
            </w:r>
          </w:p>
        </w:tc>
        <w:tc>
          <w:tcPr>
            <w:tcW w:w="987" w:type="dxa"/>
            <w:tcBorders>
              <w:bottom w:val="single" w:sz="4" w:space="0" w:color="auto"/>
            </w:tcBorders>
          </w:tcPr>
          <w:p w14:paraId="0BC28403"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 xml:space="preserve">R-factor </w:t>
            </w:r>
            <w:r w:rsidRPr="007E156D">
              <w:rPr>
                <w:rFonts w:ascii="Times New Roman" w:hAnsi="Times New Roman" w:cs="Times New Roman"/>
                <w:sz w:val="20"/>
                <w:szCs w:val="20"/>
              </w:rPr>
              <w:br/>
              <w:t>(%)</w:t>
            </w:r>
          </w:p>
        </w:tc>
      </w:tr>
      <w:tr w:rsidR="00D9779D" w:rsidRPr="006A1AF8" w14:paraId="0199912C" w14:textId="77777777" w:rsidTr="004358F4">
        <w:tc>
          <w:tcPr>
            <w:tcW w:w="2634" w:type="dxa"/>
            <w:tcBorders>
              <w:bottom w:val="nil"/>
            </w:tcBorders>
          </w:tcPr>
          <w:p w14:paraId="35FA3B81" w14:textId="77777777" w:rsidR="00D9779D" w:rsidRPr="007E156D" w:rsidRDefault="00D9779D" w:rsidP="004358F4">
            <w:pPr>
              <w:keepLines/>
              <w:spacing w:before="60" w:line="259" w:lineRule="auto"/>
              <w:rPr>
                <w:rFonts w:ascii="Times New Roman" w:hAnsi="Times New Roman" w:cs="Times New Roman"/>
                <w:sz w:val="20"/>
                <w:szCs w:val="20"/>
              </w:rPr>
            </w:pPr>
            <w:proofErr w:type="gramStart"/>
            <w:r w:rsidRPr="007E156D">
              <w:rPr>
                <w:rFonts w:ascii="Times New Roman" w:hAnsi="Times New Roman" w:cs="Times New Roman"/>
                <w:sz w:val="20"/>
                <w:szCs w:val="20"/>
              </w:rPr>
              <w:t>Fe(</w:t>
            </w:r>
            <w:proofErr w:type="gramEnd"/>
            <w:r w:rsidRPr="007E156D">
              <w:rPr>
                <w:rFonts w:ascii="Times New Roman" w:hAnsi="Times New Roman" w:cs="Times New Roman"/>
                <w:sz w:val="20"/>
                <w:szCs w:val="20"/>
              </w:rPr>
              <w:t xml:space="preserve">II)-pc </w:t>
            </w:r>
          </w:p>
        </w:tc>
        <w:tc>
          <w:tcPr>
            <w:tcW w:w="900" w:type="dxa"/>
            <w:tcBorders>
              <w:bottom w:val="nil"/>
            </w:tcBorders>
          </w:tcPr>
          <w:p w14:paraId="5BC98F51"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Fe-N</w:t>
            </w:r>
          </w:p>
        </w:tc>
        <w:tc>
          <w:tcPr>
            <w:tcW w:w="878" w:type="dxa"/>
            <w:tcBorders>
              <w:bottom w:val="nil"/>
            </w:tcBorders>
          </w:tcPr>
          <w:p w14:paraId="5E8BECE4"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4.3(3)</w:t>
            </w:r>
          </w:p>
        </w:tc>
        <w:tc>
          <w:tcPr>
            <w:tcW w:w="1139" w:type="dxa"/>
            <w:tcBorders>
              <w:bottom w:val="nil"/>
            </w:tcBorders>
          </w:tcPr>
          <w:p w14:paraId="390BD832"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1.932(6)</w:t>
            </w:r>
          </w:p>
        </w:tc>
        <w:tc>
          <w:tcPr>
            <w:tcW w:w="1043" w:type="dxa"/>
            <w:tcBorders>
              <w:bottom w:val="nil"/>
            </w:tcBorders>
          </w:tcPr>
          <w:p w14:paraId="1671C930"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2.4(6)</w:t>
            </w:r>
          </w:p>
        </w:tc>
        <w:tc>
          <w:tcPr>
            <w:tcW w:w="993" w:type="dxa"/>
            <w:tcBorders>
              <w:bottom w:val="nil"/>
            </w:tcBorders>
          </w:tcPr>
          <w:p w14:paraId="263FF3CE"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0.4(13)</w:t>
            </w:r>
          </w:p>
        </w:tc>
        <w:tc>
          <w:tcPr>
            <w:tcW w:w="987" w:type="dxa"/>
            <w:tcBorders>
              <w:bottom w:val="nil"/>
            </w:tcBorders>
          </w:tcPr>
          <w:p w14:paraId="7E78F69B"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0.5</w:t>
            </w:r>
          </w:p>
        </w:tc>
      </w:tr>
      <w:tr w:rsidR="00D9779D" w:rsidRPr="006A1AF8" w14:paraId="6FE12B23" w14:textId="77777777" w:rsidTr="004358F4">
        <w:tc>
          <w:tcPr>
            <w:tcW w:w="2634" w:type="dxa"/>
            <w:tcBorders>
              <w:top w:val="nil"/>
              <w:bottom w:val="single" w:sz="4" w:space="0" w:color="auto"/>
            </w:tcBorders>
          </w:tcPr>
          <w:p w14:paraId="7B62F802" w14:textId="77777777" w:rsidR="00D9779D" w:rsidRPr="007E156D" w:rsidRDefault="00D9779D" w:rsidP="004358F4">
            <w:pPr>
              <w:keepLines/>
              <w:spacing w:after="60" w:line="259" w:lineRule="auto"/>
              <w:rPr>
                <w:rFonts w:ascii="Times New Roman" w:hAnsi="Times New Roman" w:cs="Times New Roman"/>
                <w:sz w:val="20"/>
                <w:szCs w:val="20"/>
              </w:rPr>
            </w:pPr>
            <w:r w:rsidRPr="007E156D">
              <w:rPr>
                <w:rFonts w:ascii="Times New Roman" w:hAnsi="Times New Roman" w:cs="Times New Roman"/>
                <w:sz w:val="20"/>
                <w:szCs w:val="20"/>
              </w:rPr>
              <w:t xml:space="preserve">   </w:t>
            </w:r>
            <w:r w:rsidRPr="007E156D">
              <w:rPr>
                <w:rFonts w:ascii="Times New Roman" w:hAnsi="Times New Roman" w:cs="Times New Roman"/>
                <w:i/>
                <w:iCs/>
                <w:sz w:val="20"/>
                <w:szCs w:val="20"/>
              </w:rPr>
              <w:t>k</w:t>
            </w:r>
            <w:r w:rsidRPr="007E156D">
              <w:rPr>
                <w:rFonts w:ascii="Times New Roman" w:hAnsi="Times New Roman" w:cs="Times New Roman"/>
                <w:sz w:val="20"/>
                <w:szCs w:val="20"/>
              </w:rPr>
              <w:t xml:space="preserve"> range: 3</w:t>
            </w:r>
            <w:r>
              <w:rPr>
                <w:rFonts w:ascii="Times New Roman" w:hAnsi="Times New Roman" w:cs="Times New Roman"/>
                <w:sz w:val="20"/>
                <w:szCs w:val="20"/>
              </w:rPr>
              <w:t>.0</w:t>
            </w:r>
            <w:r w:rsidRPr="007E156D">
              <w:rPr>
                <w:rFonts w:ascii="Times New Roman" w:hAnsi="Times New Roman" w:cs="Times New Roman"/>
                <w:sz w:val="20"/>
                <w:szCs w:val="20"/>
              </w:rPr>
              <w:t xml:space="preserve"> - 13.5 Å</w:t>
            </w:r>
            <w:r w:rsidRPr="007E156D">
              <w:rPr>
                <w:rFonts w:ascii="Times New Roman" w:hAnsi="Times New Roman" w:cs="Times New Roman"/>
                <w:sz w:val="20"/>
                <w:szCs w:val="20"/>
                <w:vertAlign w:val="superscript"/>
              </w:rPr>
              <w:t>-1</w:t>
            </w:r>
            <w:r w:rsidRPr="007E156D">
              <w:rPr>
                <w:rFonts w:ascii="Times New Roman" w:hAnsi="Times New Roman" w:cs="Times New Roman"/>
                <w:sz w:val="20"/>
                <w:szCs w:val="20"/>
                <w:vertAlign w:val="superscript"/>
              </w:rPr>
              <w:br/>
              <w:t xml:space="preserve"> </w:t>
            </w:r>
            <w:r w:rsidRPr="007E156D">
              <w:rPr>
                <w:rFonts w:ascii="Times New Roman" w:hAnsi="Times New Roman" w:cs="Times New Roman"/>
                <w:sz w:val="20"/>
                <w:szCs w:val="20"/>
              </w:rPr>
              <w:t xml:space="preserve">  </w:t>
            </w:r>
            <w:r w:rsidRPr="007E156D">
              <w:rPr>
                <w:rFonts w:ascii="Times New Roman" w:hAnsi="Times New Roman" w:cs="Times New Roman"/>
                <w:i/>
                <w:iCs/>
                <w:sz w:val="20"/>
                <w:szCs w:val="20"/>
              </w:rPr>
              <w:t>R</w:t>
            </w:r>
            <w:r w:rsidRPr="007E156D">
              <w:rPr>
                <w:rFonts w:ascii="Times New Roman" w:hAnsi="Times New Roman" w:cs="Times New Roman"/>
                <w:sz w:val="20"/>
                <w:szCs w:val="20"/>
              </w:rPr>
              <w:t xml:space="preserve"> range: 1</w:t>
            </w:r>
            <w:r>
              <w:rPr>
                <w:rFonts w:ascii="Times New Roman" w:hAnsi="Times New Roman" w:cs="Times New Roman"/>
                <w:sz w:val="20"/>
                <w:szCs w:val="20"/>
              </w:rPr>
              <w:t>.0</w:t>
            </w:r>
            <w:r w:rsidRPr="007E156D">
              <w:rPr>
                <w:rFonts w:ascii="Times New Roman" w:hAnsi="Times New Roman" w:cs="Times New Roman"/>
                <w:sz w:val="20"/>
                <w:szCs w:val="20"/>
              </w:rPr>
              <w:t xml:space="preserve"> - 2.5 Å</w:t>
            </w:r>
          </w:p>
        </w:tc>
        <w:tc>
          <w:tcPr>
            <w:tcW w:w="900" w:type="dxa"/>
            <w:tcBorders>
              <w:top w:val="nil"/>
              <w:bottom w:val="single" w:sz="4" w:space="0" w:color="auto"/>
            </w:tcBorders>
          </w:tcPr>
          <w:p w14:paraId="1ED15952" w14:textId="77777777" w:rsidR="00D9779D" w:rsidRPr="007E156D" w:rsidRDefault="00D9779D" w:rsidP="004358F4">
            <w:pPr>
              <w:keepLines/>
              <w:spacing w:after="60" w:line="259" w:lineRule="auto"/>
              <w:jc w:val="center"/>
              <w:rPr>
                <w:rFonts w:ascii="Times New Roman" w:hAnsi="Times New Roman" w:cs="Times New Roman"/>
                <w:sz w:val="20"/>
                <w:szCs w:val="20"/>
              </w:rPr>
            </w:pPr>
            <w:r w:rsidRPr="007E156D">
              <w:rPr>
                <w:rFonts w:ascii="Times New Roman" w:hAnsi="Times New Roman" w:cs="Times New Roman"/>
                <w:sz w:val="20"/>
                <w:szCs w:val="20"/>
              </w:rPr>
              <w:t>Fe-C</w:t>
            </w:r>
          </w:p>
        </w:tc>
        <w:tc>
          <w:tcPr>
            <w:tcW w:w="878" w:type="dxa"/>
            <w:tcBorders>
              <w:top w:val="nil"/>
              <w:bottom w:val="single" w:sz="4" w:space="0" w:color="auto"/>
            </w:tcBorders>
          </w:tcPr>
          <w:p w14:paraId="605C4FB7" w14:textId="77777777" w:rsidR="00D9779D" w:rsidRPr="007E156D" w:rsidRDefault="00D9779D" w:rsidP="004358F4">
            <w:pPr>
              <w:keepLines/>
              <w:spacing w:after="60"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8</w:t>
            </w:r>
          </w:p>
        </w:tc>
        <w:tc>
          <w:tcPr>
            <w:tcW w:w="1139" w:type="dxa"/>
            <w:tcBorders>
              <w:top w:val="nil"/>
              <w:bottom w:val="single" w:sz="4" w:space="0" w:color="auto"/>
            </w:tcBorders>
          </w:tcPr>
          <w:p w14:paraId="506B10C5" w14:textId="77777777" w:rsidR="00D9779D" w:rsidRPr="007E156D" w:rsidRDefault="00D9779D" w:rsidP="004358F4">
            <w:pPr>
              <w:keepLines/>
              <w:spacing w:after="60" w:line="259" w:lineRule="auto"/>
              <w:jc w:val="center"/>
              <w:rPr>
                <w:rFonts w:ascii="Times New Roman" w:hAnsi="Times New Roman" w:cs="Times New Roman"/>
                <w:sz w:val="20"/>
                <w:szCs w:val="20"/>
              </w:rPr>
            </w:pPr>
            <w:r w:rsidRPr="007E156D">
              <w:rPr>
                <w:rFonts w:ascii="Times New Roman" w:hAnsi="Times New Roman" w:cs="Times New Roman"/>
                <w:sz w:val="20"/>
                <w:szCs w:val="20"/>
              </w:rPr>
              <w:t>2.961(12)</w:t>
            </w:r>
          </w:p>
        </w:tc>
        <w:tc>
          <w:tcPr>
            <w:tcW w:w="1043" w:type="dxa"/>
            <w:tcBorders>
              <w:top w:val="nil"/>
              <w:bottom w:val="single" w:sz="4" w:space="0" w:color="auto"/>
            </w:tcBorders>
          </w:tcPr>
          <w:p w14:paraId="366F47FC" w14:textId="77777777" w:rsidR="00D9779D" w:rsidRPr="007E156D" w:rsidRDefault="00D9779D" w:rsidP="004358F4">
            <w:pPr>
              <w:keepLines/>
              <w:spacing w:after="60" w:line="259" w:lineRule="auto"/>
              <w:jc w:val="center"/>
              <w:rPr>
                <w:rFonts w:ascii="Times New Roman" w:hAnsi="Times New Roman" w:cs="Times New Roman"/>
                <w:sz w:val="20"/>
                <w:szCs w:val="20"/>
              </w:rPr>
            </w:pPr>
            <w:r w:rsidRPr="007E156D">
              <w:rPr>
                <w:rFonts w:ascii="Times New Roman" w:hAnsi="Times New Roman" w:cs="Times New Roman"/>
                <w:sz w:val="20"/>
                <w:szCs w:val="20"/>
              </w:rPr>
              <w:t>4.8(12)</w:t>
            </w:r>
          </w:p>
        </w:tc>
        <w:tc>
          <w:tcPr>
            <w:tcW w:w="993" w:type="dxa"/>
            <w:tcBorders>
              <w:top w:val="nil"/>
              <w:bottom w:val="single" w:sz="4" w:space="0" w:color="auto"/>
            </w:tcBorders>
          </w:tcPr>
          <w:p w14:paraId="66295008" w14:textId="77777777" w:rsidR="00D9779D" w:rsidRPr="007E156D" w:rsidRDefault="00D9779D" w:rsidP="004358F4">
            <w:pPr>
              <w:keepLines/>
              <w:spacing w:after="60" w:line="259" w:lineRule="auto"/>
              <w:jc w:val="center"/>
              <w:rPr>
                <w:rFonts w:ascii="Times New Roman" w:hAnsi="Times New Roman" w:cs="Times New Roman"/>
                <w:sz w:val="20"/>
                <w:szCs w:val="20"/>
              </w:rPr>
            </w:pPr>
          </w:p>
        </w:tc>
        <w:tc>
          <w:tcPr>
            <w:tcW w:w="987" w:type="dxa"/>
            <w:tcBorders>
              <w:top w:val="nil"/>
              <w:bottom w:val="single" w:sz="4" w:space="0" w:color="auto"/>
            </w:tcBorders>
          </w:tcPr>
          <w:p w14:paraId="59F039AB" w14:textId="77777777" w:rsidR="00D9779D" w:rsidRPr="007E156D" w:rsidRDefault="00D9779D" w:rsidP="004358F4">
            <w:pPr>
              <w:keepLines/>
              <w:spacing w:after="60" w:line="259" w:lineRule="auto"/>
              <w:jc w:val="center"/>
              <w:rPr>
                <w:rFonts w:ascii="Times New Roman" w:hAnsi="Times New Roman" w:cs="Times New Roman"/>
                <w:sz w:val="20"/>
                <w:szCs w:val="20"/>
              </w:rPr>
            </w:pPr>
          </w:p>
        </w:tc>
      </w:tr>
      <w:tr w:rsidR="00D9779D" w:rsidRPr="006A1AF8" w14:paraId="0861D5C1" w14:textId="77777777" w:rsidTr="004358F4">
        <w:tc>
          <w:tcPr>
            <w:tcW w:w="2634" w:type="dxa"/>
            <w:tcBorders>
              <w:bottom w:val="nil"/>
            </w:tcBorders>
          </w:tcPr>
          <w:p w14:paraId="2C40CBA3" w14:textId="77777777" w:rsidR="00D9779D" w:rsidRPr="007E156D" w:rsidRDefault="00D9779D" w:rsidP="004358F4">
            <w:pPr>
              <w:keepLines/>
              <w:spacing w:before="60" w:line="259" w:lineRule="auto"/>
              <w:rPr>
                <w:rFonts w:ascii="Times New Roman" w:hAnsi="Times New Roman" w:cs="Times New Roman"/>
                <w:sz w:val="20"/>
                <w:szCs w:val="20"/>
              </w:rPr>
            </w:pPr>
            <w:proofErr w:type="gramStart"/>
            <w:r w:rsidRPr="007E156D">
              <w:rPr>
                <w:rFonts w:ascii="Times New Roman" w:hAnsi="Times New Roman" w:cs="Times New Roman"/>
                <w:sz w:val="20"/>
                <w:szCs w:val="20"/>
              </w:rPr>
              <w:t>Fe(</w:t>
            </w:r>
            <w:proofErr w:type="gramEnd"/>
            <w:r w:rsidRPr="007E156D">
              <w:rPr>
                <w:rFonts w:ascii="Times New Roman" w:hAnsi="Times New Roman" w:cs="Times New Roman"/>
                <w:sz w:val="20"/>
                <w:szCs w:val="20"/>
              </w:rPr>
              <w:t>III)-pc tetrasulfonic acid</w:t>
            </w:r>
          </w:p>
        </w:tc>
        <w:tc>
          <w:tcPr>
            <w:tcW w:w="900" w:type="dxa"/>
            <w:tcBorders>
              <w:bottom w:val="nil"/>
            </w:tcBorders>
          </w:tcPr>
          <w:p w14:paraId="4CD0F1AC"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Fe-N</w:t>
            </w:r>
          </w:p>
        </w:tc>
        <w:tc>
          <w:tcPr>
            <w:tcW w:w="878" w:type="dxa"/>
            <w:tcBorders>
              <w:bottom w:val="nil"/>
            </w:tcBorders>
          </w:tcPr>
          <w:p w14:paraId="06D43BF0" w14:textId="77777777" w:rsidR="00D9779D" w:rsidRPr="007E156D" w:rsidRDefault="00D9779D" w:rsidP="004358F4">
            <w:pPr>
              <w:keepLines/>
              <w:spacing w:before="60"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4</w:t>
            </w:r>
          </w:p>
        </w:tc>
        <w:tc>
          <w:tcPr>
            <w:tcW w:w="1139" w:type="dxa"/>
            <w:tcBorders>
              <w:bottom w:val="nil"/>
            </w:tcBorders>
          </w:tcPr>
          <w:p w14:paraId="170C219C"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1.957(6)</w:t>
            </w:r>
          </w:p>
        </w:tc>
        <w:tc>
          <w:tcPr>
            <w:tcW w:w="1043" w:type="dxa"/>
            <w:tcBorders>
              <w:bottom w:val="nil"/>
            </w:tcBorders>
          </w:tcPr>
          <w:p w14:paraId="477212B9"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4.6(6)</w:t>
            </w:r>
          </w:p>
        </w:tc>
        <w:tc>
          <w:tcPr>
            <w:tcW w:w="993" w:type="dxa"/>
            <w:tcBorders>
              <w:bottom w:val="nil"/>
            </w:tcBorders>
          </w:tcPr>
          <w:p w14:paraId="7E450DC2"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1.2(12)</w:t>
            </w:r>
          </w:p>
        </w:tc>
        <w:tc>
          <w:tcPr>
            <w:tcW w:w="987" w:type="dxa"/>
            <w:tcBorders>
              <w:bottom w:val="nil"/>
            </w:tcBorders>
          </w:tcPr>
          <w:p w14:paraId="3A2DC16A"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0.6</w:t>
            </w:r>
          </w:p>
        </w:tc>
      </w:tr>
      <w:tr w:rsidR="00D9779D" w:rsidRPr="006A1AF8" w14:paraId="087D771B" w14:textId="77777777" w:rsidTr="004358F4">
        <w:tc>
          <w:tcPr>
            <w:tcW w:w="2634" w:type="dxa"/>
            <w:tcBorders>
              <w:top w:val="nil"/>
              <w:bottom w:val="nil"/>
            </w:tcBorders>
          </w:tcPr>
          <w:p w14:paraId="2C520337" w14:textId="77777777" w:rsidR="00D9779D" w:rsidRPr="007E156D" w:rsidRDefault="00D9779D" w:rsidP="004358F4">
            <w:pPr>
              <w:keepLines/>
              <w:spacing w:line="259" w:lineRule="auto"/>
              <w:rPr>
                <w:rFonts w:ascii="Times New Roman" w:hAnsi="Times New Roman" w:cs="Times New Roman"/>
                <w:sz w:val="20"/>
                <w:szCs w:val="20"/>
                <w:vertAlign w:val="superscript"/>
              </w:rPr>
            </w:pPr>
            <w:r w:rsidRPr="007E156D">
              <w:rPr>
                <w:rFonts w:ascii="Times New Roman" w:hAnsi="Times New Roman" w:cs="Times New Roman"/>
                <w:sz w:val="20"/>
                <w:szCs w:val="20"/>
              </w:rPr>
              <w:t xml:space="preserve">   </w:t>
            </w:r>
            <w:r w:rsidRPr="007E156D">
              <w:rPr>
                <w:rFonts w:ascii="Times New Roman" w:hAnsi="Times New Roman" w:cs="Times New Roman"/>
                <w:i/>
                <w:iCs/>
                <w:sz w:val="20"/>
                <w:szCs w:val="20"/>
              </w:rPr>
              <w:t>k</w:t>
            </w:r>
            <w:r w:rsidRPr="007E156D">
              <w:rPr>
                <w:rFonts w:ascii="Times New Roman" w:hAnsi="Times New Roman" w:cs="Times New Roman"/>
                <w:sz w:val="20"/>
                <w:szCs w:val="20"/>
              </w:rPr>
              <w:t xml:space="preserve"> range: 3</w:t>
            </w:r>
            <w:r>
              <w:rPr>
                <w:rFonts w:ascii="Times New Roman" w:hAnsi="Times New Roman" w:cs="Times New Roman"/>
                <w:sz w:val="20"/>
                <w:szCs w:val="20"/>
              </w:rPr>
              <w:t>.0</w:t>
            </w:r>
            <w:r w:rsidRPr="007E156D">
              <w:rPr>
                <w:rFonts w:ascii="Times New Roman" w:hAnsi="Times New Roman" w:cs="Times New Roman"/>
                <w:sz w:val="20"/>
                <w:szCs w:val="20"/>
              </w:rPr>
              <w:t xml:space="preserve"> - 13.5 Å</w:t>
            </w:r>
            <w:r w:rsidRPr="007E156D">
              <w:rPr>
                <w:rFonts w:ascii="Times New Roman" w:hAnsi="Times New Roman" w:cs="Times New Roman"/>
                <w:sz w:val="20"/>
                <w:szCs w:val="20"/>
                <w:vertAlign w:val="superscript"/>
              </w:rPr>
              <w:t>-1</w:t>
            </w:r>
          </w:p>
        </w:tc>
        <w:tc>
          <w:tcPr>
            <w:tcW w:w="900" w:type="dxa"/>
            <w:tcBorders>
              <w:top w:val="nil"/>
              <w:bottom w:val="nil"/>
            </w:tcBorders>
          </w:tcPr>
          <w:p w14:paraId="61520E00"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Fe-O</w:t>
            </w:r>
          </w:p>
        </w:tc>
        <w:tc>
          <w:tcPr>
            <w:tcW w:w="878" w:type="dxa"/>
            <w:tcBorders>
              <w:top w:val="nil"/>
              <w:bottom w:val="nil"/>
            </w:tcBorders>
          </w:tcPr>
          <w:p w14:paraId="23EFF89C" w14:textId="77777777" w:rsidR="00D9779D" w:rsidRPr="007E156D" w:rsidRDefault="00D9779D" w:rsidP="004358F4">
            <w:pPr>
              <w:keepLines/>
              <w:spacing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2</w:t>
            </w:r>
          </w:p>
        </w:tc>
        <w:tc>
          <w:tcPr>
            <w:tcW w:w="1139" w:type="dxa"/>
            <w:tcBorders>
              <w:top w:val="nil"/>
              <w:bottom w:val="nil"/>
            </w:tcBorders>
          </w:tcPr>
          <w:p w14:paraId="48212DA5"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1.928(40)</w:t>
            </w:r>
          </w:p>
        </w:tc>
        <w:tc>
          <w:tcPr>
            <w:tcW w:w="1043" w:type="dxa"/>
            <w:tcBorders>
              <w:top w:val="nil"/>
              <w:bottom w:val="nil"/>
            </w:tcBorders>
          </w:tcPr>
          <w:p w14:paraId="3BE0FCE4"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31(8)</w:t>
            </w:r>
          </w:p>
        </w:tc>
        <w:tc>
          <w:tcPr>
            <w:tcW w:w="993" w:type="dxa"/>
            <w:tcBorders>
              <w:top w:val="nil"/>
              <w:bottom w:val="nil"/>
            </w:tcBorders>
          </w:tcPr>
          <w:p w14:paraId="41528A86" w14:textId="77777777" w:rsidR="00D9779D" w:rsidRPr="007E156D"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16990C67" w14:textId="77777777" w:rsidR="00D9779D" w:rsidRPr="007E156D" w:rsidRDefault="00D9779D" w:rsidP="004358F4">
            <w:pPr>
              <w:keepLines/>
              <w:spacing w:line="259" w:lineRule="auto"/>
              <w:jc w:val="center"/>
              <w:rPr>
                <w:rFonts w:ascii="Times New Roman" w:hAnsi="Times New Roman" w:cs="Times New Roman"/>
                <w:sz w:val="20"/>
                <w:szCs w:val="20"/>
              </w:rPr>
            </w:pPr>
          </w:p>
        </w:tc>
      </w:tr>
      <w:tr w:rsidR="00D9779D" w:rsidRPr="006A1AF8" w14:paraId="518269AD" w14:textId="77777777" w:rsidTr="004358F4">
        <w:tc>
          <w:tcPr>
            <w:tcW w:w="2634" w:type="dxa"/>
            <w:tcBorders>
              <w:top w:val="nil"/>
              <w:bottom w:val="single" w:sz="4" w:space="0" w:color="auto"/>
            </w:tcBorders>
          </w:tcPr>
          <w:p w14:paraId="504EF650" w14:textId="77777777" w:rsidR="00D9779D" w:rsidRPr="007E156D" w:rsidRDefault="00D9779D" w:rsidP="004358F4">
            <w:pPr>
              <w:keepLines/>
              <w:spacing w:after="60" w:line="259" w:lineRule="auto"/>
              <w:rPr>
                <w:rFonts w:ascii="Times New Roman" w:hAnsi="Times New Roman" w:cs="Times New Roman"/>
                <w:sz w:val="20"/>
                <w:szCs w:val="20"/>
              </w:rPr>
            </w:pPr>
            <w:r w:rsidRPr="007E156D">
              <w:rPr>
                <w:rFonts w:ascii="Times New Roman" w:hAnsi="Times New Roman" w:cs="Times New Roman"/>
                <w:sz w:val="20"/>
                <w:szCs w:val="20"/>
              </w:rPr>
              <w:t xml:space="preserve">   </w:t>
            </w:r>
            <w:r w:rsidRPr="007E156D">
              <w:rPr>
                <w:rFonts w:ascii="Times New Roman" w:hAnsi="Times New Roman" w:cs="Times New Roman"/>
                <w:i/>
                <w:iCs/>
                <w:sz w:val="20"/>
                <w:szCs w:val="20"/>
              </w:rPr>
              <w:t>R</w:t>
            </w:r>
            <w:r w:rsidRPr="007E156D">
              <w:rPr>
                <w:rFonts w:ascii="Times New Roman" w:hAnsi="Times New Roman" w:cs="Times New Roman"/>
                <w:sz w:val="20"/>
                <w:szCs w:val="20"/>
              </w:rPr>
              <w:t xml:space="preserve"> range: 1</w:t>
            </w:r>
            <w:r>
              <w:rPr>
                <w:rFonts w:ascii="Times New Roman" w:hAnsi="Times New Roman" w:cs="Times New Roman"/>
                <w:sz w:val="20"/>
                <w:szCs w:val="20"/>
              </w:rPr>
              <w:t>.0</w:t>
            </w:r>
            <w:r w:rsidRPr="007E156D">
              <w:rPr>
                <w:rFonts w:ascii="Times New Roman" w:hAnsi="Times New Roman" w:cs="Times New Roman"/>
                <w:sz w:val="20"/>
                <w:szCs w:val="20"/>
              </w:rPr>
              <w:t xml:space="preserve"> - 2.7 Å</w:t>
            </w:r>
          </w:p>
        </w:tc>
        <w:tc>
          <w:tcPr>
            <w:tcW w:w="900" w:type="dxa"/>
            <w:tcBorders>
              <w:top w:val="nil"/>
              <w:bottom w:val="single" w:sz="4" w:space="0" w:color="auto"/>
            </w:tcBorders>
          </w:tcPr>
          <w:p w14:paraId="004C3B0D" w14:textId="77777777" w:rsidR="00D9779D" w:rsidRPr="007E156D" w:rsidRDefault="00D9779D" w:rsidP="004358F4">
            <w:pPr>
              <w:keepLines/>
              <w:spacing w:after="60" w:line="259" w:lineRule="auto"/>
              <w:jc w:val="center"/>
              <w:rPr>
                <w:rFonts w:ascii="Times New Roman" w:hAnsi="Times New Roman" w:cs="Times New Roman"/>
                <w:sz w:val="20"/>
                <w:szCs w:val="20"/>
              </w:rPr>
            </w:pPr>
            <w:r w:rsidRPr="007E156D">
              <w:rPr>
                <w:rFonts w:ascii="Times New Roman" w:hAnsi="Times New Roman" w:cs="Times New Roman"/>
                <w:sz w:val="20"/>
                <w:szCs w:val="20"/>
              </w:rPr>
              <w:t>Fe-C</w:t>
            </w:r>
          </w:p>
        </w:tc>
        <w:tc>
          <w:tcPr>
            <w:tcW w:w="878" w:type="dxa"/>
            <w:tcBorders>
              <w:top w:val="nil"/>
              <w:bottom w:val="single" w:sz="4" w:space="0" w:color="auto"/>
            </w:tcBorders>
          </w:tcPr>
          <w:p w14:paraId="078208FD" w14:textId="77777777" w:rsidR="00D9779D" w:rsidRPr="007E156D" w:rsidRDefault="00D9779D" w:rsidP="004358F4">
            <w:pPr>
              <w:keepLines/>
              <w:spacing w:after="60"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8</w:t>
            </w:r>
          </w:p>
        </w:tc>
        <w:tc>
          <w:tcPr>
            <w:tcW w:w="1139" w:type="dxa"/>
            <w:tcBorders>
              <w:top w:val="nil"/>
              <w:bottom w:val="single" w:sz="4" w:space="0" w:color="auto"/>
            </w:tcBorders>
          </w:tcPr>
          <w:p w14:paraId="229F8C48" w14:textId="77777777" w:rsidR="00D9779D" w:rsidRPr="007E156D" w:rsidRDefault="00D9779D" w:rsidP="004358F4">
            <w:pPr>
              <w:keepLines/>
              <w:spacing w:after="60" w:line="259" w:lineRule="auto"/>
              <w:jc w:val="center"/>
              <w:rPr>
                <w:rFonts w:ascii="Times New Roman" w:hAnsi="Times New Roman" w:cs="Times New Roman"/>
                <w:sz w:val="20"/>
                <w:szCs w:val="20"/>
              </w:rPr>
            </w:pPr>
            <w:r w:rsidRPr="007E156D">
              <w:rPr>
                <w:rFonts w:ascii="Times New Roman" w:hAnsi="Times New Roman" w:cs="Times New Roman"/>
                <w:sz w:val="20"/>
                <w:szCs w:val="20"/>
              </w:rPr>
              <w:t>2.957(12)</w:t>
            </w:r>
          </w:p>
        </w:tc>
        <w:tc>
          <w:tcPr>
            <w:tcW w:w="1043" w:type="dxa"/>
            <w:tcBorders>
              <w:top w:val="nil"/>
              <w:bottom w:val="single" w:sz="4" w:space="0" w:color="auto"/>
            </w:tcBorders>
          </w:tcPr>
          <w:p w14:paraId="5DD57B1D" w14:textId="77777777" w:rsidR="00D9779D" w:rsidRPr="007E156D" w:rsidRDefault="00D9779D" w:rsidP="004358F4">
            <w:pPr>
              <w:keepLines/>
              <w:spacing w:after="60" w:line="259" w:lineRule="auto"/>
              <w:jc w:val="center"/>
              <w:rPr>
                <w:rFonts w:ascii="Times New Roman" w:hAnsi="Times New Roman" w:cs="Times New Roman"/>
                <w:sz w:val="20"/>
                <w:szCs w:val="20"/>
              </w:rPr>
            </w:pPr>
            <w:r w:rsidRPr="007E156D">
              <w:rPr>
                <w:rFonts w:ascii="Times New Roman" w:hAnsi="Times New Roman" w:cs="Times New Roman"/>
                <w:sz w:val="20"/>
                <w:szCs w:val="20"/>
              </w:rPr>
              <w:t>4.5(8)</w:t>
            </w:r>
          </w:p>
        </w:tc>
        <w:tc>
          <w:tcPr>
            <w:tcW w:w="993" w:type="dxa"/>
            <w:tcBorders>
              <w:top w:val="nil"/>
              <w:bottom w:val="single" w:sz="4" w:space="0" w:color="auto"/>
            </w:tcBorders>
          </w:tcPr>
          <w:p w14:paraId="61E0F7BD" w14:textId="77777777" w:rsidR="00D9779D" w:rsidRPr="007E156D" w:rsidRDefault="00D9779D" w:rsidP="004358F4">
            <w:pPr>
              <w:keepLines/>
              <w:spacing w:after="60" w:line="259" w:lineRule="auto"/>
              <w:jc w:val="center"/>
              <w:rPr>
                <w:rFonts w:ascii="Times New Roman" w:hAnsi="Times New Roman" w:cs="Times New Roman"/>
                <w:sz w:val="20"/>
                <w:szCs w:val="20"/>
              </w:rPr>
            </w:pPr>
          </w:p>
        </w:tc>
        <w:tc>
          <w:tcPr>
            <w:tcW w:w="987" w:type="dxa"/>
            <w:tcBorders>
              <w:top w:val="nil"/>
              <w:bottom w:val="single" w:sz="4" w:space="0" w:color="auto"/>
            </w:tcBorders>
          </w:tcPr>
          <w:p w14:paraId="0E8CFAE9" w14:textId="77777777" w:rsidR="00D9779D" w:rsidRPr="007E156D" w:rsidRDefault="00D9779D" w:rsidP="004358F4">
            <w:pPr>
              <w:keepLines/>
              <w:spacing w:after="60" w:line="259" w:lineRule="auto"/>
              <w:jc w:val="center"/>
              <w:rPr>
                <w:rFonts w:ascii="Times New Roman" w:hAnsi="Times New Roman" w:cs="Times New Roman"/>
                <w:sz w:val="20"/>
                <w:szCs w:val="20"/>
              </w:rPr>
            </w:pPr>
          </w:p>
        </w:tc>
      </w:tr>
      <w:tr w:rsidR="00D9779D" w:rsidRPr="006A1AF8" w14:paraId="4C3F3D4F" w14:textId="77777777" w:rsidTr="004358F4">
        <w:tc>
          <w:tcPr>
            <w:tcW w:w="2634" w:type="dxa"/>
            <w:tcBorders>
              <w:bottom w:val="nil"/>
            </w:tcBorders>
          </w:tcPr>
          <w:p w14:paraId="131CF20F" w14:textId="77777777" w:rsidR="00D9779D" w:rsidRPr="007E156D" w:rsidRDefault="00D9779D" w:rsidP="004358F4">
            <w:pPr>
              <w:keepLines/>
              <w:spacing w:before="60" w:line="259" w:lineRule="auto"/>
              <w:rPr>
                <w:rFonts w:ascii="Times New Roman" w:hAnsi="Times New Roman" w:cs="Times New Roman"/>
                <w:sz w:val="20"/>
                <w:szCs w:val="20"/>
              </w:rPr>
            </w:pPr>
            <w:r>
              <w:rPr>
                <w:rFonts w:ascii="Times New Roman" w:hAnsi="Times New Roman" w:cs="Times New Roman"/>
                <w:sz w:val="20"/>
                <w:szCs w:val="20"/>
              </w:rPr>
              <w:t>FeN-C (</w:t>
            </w:r>
            <w:r w:rsidRPr="007E156D">
              <w:rPr>
                <w:rFonts w:ascii="Times New Roman" w:hAnsi="Times New Roman" w:cs="Times New Roman"/>
                <w:sz w:val="20"/>
                <w:szCs w:val="20"/>
              </w:rPr>
              <w:t>pre-air</w:t>
            </w:r>
            <w:r>
              <w:rPr>
                <w:rFonts w:ascii="Times New Roman" w:hAnsi="Times New Roman" w:cs="Times New Roman"/>
                <w:sz w:val="20"/>
                <w:szCs w:val="20"/>
              </w:rPr>
              <w:t>)</w:t>
            </w:r>
          </w:p>
        </w:tc>
        <w:tc>
          <w:tcPr>
            <w:tcW w:w="900" w:type="dxa"/>
            <w:tcBorders>
              <w:bottom w:val="nil"/>
            </w:tcBorders>
          </w:tcPr>
          <w:p w14:paraId="587EE59E"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Fe-N</w:t>
            </w:r>
          </w:p>
        </w:tc>
        <w:tc>
          <w:tcPr>
            <w:tcW w:w="878" w:type="dxa"/>
            <w:tcBorders>
              <w:bottom w:val="nil"/>
            </w:tcBorders>
          </w:tcPr>
          <w:p w14:paraId="173BB2C5"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4.3(6)</w:t>
            </w:r>
          </w:p>
        </w:tc>
        <w:tc>
          <w:tcPr>
            <w:tcW w:w="1139" w:type="dxa"/>
            <w:tcBorders>
              <w:bottom w:val="nil"/>
            </w:tcBorders>
          </w:tcPr>
          <w:p w14:paraId="6845F745"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1.947(12)</w:t>
            </w:r>
          </w:p>
        </w:tc>
        <w:tc>
          <w:tcPr>
            <w:tcW w:w="1043" w:type="dxa"/>
            <w:tcBorders>
              <w:bottom w:val="nil"/>
            </w:tcBorders>
          </w:tcPr>
          <w:p w14:paraId="5F2C0BC0"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8.1(17)</w:t>
            </w:r>
          </w:p>
        </w:tc>
        <w:tc>
          <w:tcPr>
            <w:tcW w:w="993" w:type="dxa"/>
            <w:tcBorders>
              <w:bottom w:val="nil"/>
            </w:tcBorders>
          </w:tcPr>
          <w:p w14:paraId="37CB9DFE"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-0.8(25)</w:t>
            </w:r>
          </w:p>
        </w:tc>
        <w:tc>
          <w:tcPr>
            <w:tcW w:w="987" w:type="dxa"/>
            <w:tcBorders>
              <w:bottom w:val="nil"/>
            </w:tcBorders>
          </w:tcPr>
          <w:p w14:paraId="1978D991"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0.5</w:t>
            </w:r>
          </w:p>
        </w:tc>
      </w:tr>
      <w:tr w:rsidR="00D9779D" w:rsidRPr="006A1AF8" w14:paraId="59509DD0" w14:textId="77777777" w:rsidTr="004358F4">
        <w:tc>
          <w:tcPr>
            <w:tcW w:w="2634" w:type="dxa"/>
            <w:tcBorders>
              <w:top w:val="nil"/>
              <w:bottom w:val="nil"/>
            </w:tcBorders>
          </w:tcPr>
          <w:p w14:paraId="311FCAEE" w14:textId="77777777" w:rsidR="00D9779D" w:rsidRPr="007E156D" w:rsidRDefault="00D9779D" w:rsidP="004358F4">
            <w:pPr>
              <w:keepLines/>
              <w:spacing w:line="259" w:lineRule="auto"/>
              <w:rPr>
                <w:rFonts w:ascii="Times New Roman" w:hAnsi="Times New Roman" w:cs="Times New Roman"/>
                <w:sz w:val="20"/>
                <w:szCs w:val="20"/>
              </w:rPr>
            </w:pPr>
            <w:r w:rsidRPr="007E156D">
              <w:rPr>
                <w:rFonts w:ascii="Times New Roman" w:hAnsi="Times New Roman" w:cs="Times New Roman"/>
                <w:sz w:val="20"/>
                <w:szCs w:val="20"/>
              </w:rPr>
              <w:t xml:space="preserve">   </w:t>
            </w:r>
            <w:r w:rsidRPr="007E156D">
              <w:rPr>
                <w:rFonts w:ascii="Times New Roman" w:hAnsi="Times New Roman" w:cs="Times New Roman"/>
                <w:i/>
                <w:iCs/>
                <w:sz w:val="20"/>
                <w:szCs w:val="20"/>
              </w:rPr>
              <w:t>k</w:t>
            </w:r>
            <w:r w:rsidRPr="007E156D">
              <w:rPr>
                <w:rFonts w:ascii="Times New Roman" w:hAnsi="Times New Roman" w:cs="Times New Roman"/>
                <w:sz w:val="20"/>
                <w:szCs w:val="20"/>
              </w:rPr>
              <w:t xml:space="preserve"> range: 3</w:t>
            </w:r>
            <w:r>
              <w:rPr>
                <w:rFonts w:ascii="Times New Roman" w:hAnsi="Times New Roman" w:cs="Times New Roman"/>
                <w:sz w:val="20"/>
                <w:szCs w:val="20"/>
              </w:rPr>
              <w:t>.0</w:t>
            </w:r>
            <w:r w:rsidRPr="007E156D">
              <w:rPr>
                <w:rFonts w:ascii="Times New Roman" w:hAnsi="Times New Roman" w:cs="Times New Roman"/>
                <w:sz w:val="20"/>
                <w:szCs w:val="20"/>
              </w:rPr>
              <w:t xml:space="preserve"> </w:t>
            </w:r>
            <w:r>
              <w:rPr>
                <w:rFonts w:ascii="Times New Roman" w:hAnsi="Times New Roman" w:cs="Times New Roman"/>
                <w:sz w:val="20"/>
                <w:szCs w:val="20"/>
              </w:rPr>
              <w:t>–</w:t>
            </w:r>
            <w:r w:rsidRPr="007E156D">
              <w:rPr>
                <w:rFonts w:ascii="Times New Roman" w:hAnsi="Times New Roman" w:cs="Times New Roman"/>
                <w:sz w:val="20"/>
                <w:szCs w:val="20"/>
              </w:rPr>
              <w:t xml:space="preserve"> </w:t>
            </w:r>
            <w:r>
              <w:rPr>
                <w:rFonts w:ascii="Times New Roman" w:hAnsi="Times New Roman" w:cs="Times New Roman"/>
                <w:sz w:val="20"/>
                <w:szCs w:val="20"/>
              </w:rPr>
              <w:t>11.5</w:t>
            </w:r>
            <w:r w:rsidRPr="007E156D">
              <w:rPr>
                <w:rFonts w:ascii="Times New Roman" w:hAnsi="Times New Roman" w:cs="Times New Roman"/>
                <w:sz w:val="20"/>
                <w:szCs w:val="20"/>
              </w:rPr>
              <w:t xml:space="preserve"> Å</w:t>
            </w:r>
            <w:r w:rsidRPr="007E156D">
              <w:rPr>
                <w:rFonts w:ascii="Times New Roman" w:hAnsi="Times New Roman" w:cs="Times New Roman"/>
                <w:sz w:val="20"/>
                <w:szCs w:val="20"/>
                <w:vertAlign w:val="superscript"/>
              </w:rPr>
              <w:t>-1</w:t>
            </w:r>
          </w:p>
        </w:tc>
        <w:tc>
          <w:tcPr>
            <w:tcW w:w="900" w:type="dxa"/>
            <w:tcBorders>
              <w:top w:val="nil"/>
              <w:bottom w:val="nil"/>
            </w:tcBorders>
          </w:tcPr>
          <w:p w14:paraId="2BB8CE06"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Fe-C</w:t>
            </w:r>
          </w:p>
        </w:tc>
        <w:tc>
          <w:tcPr>
            <w:tcW w:w="878" w:type="dxa"/>
            <w:tcBorders>
              <w:top w:val="nil"/>
              <w:bottom w:val="nil"/>
            </w:tcBorders>
          </w:tcPr>
          <w:p w14:paraId="6BC4938B" w14:textId="77777777" w:rsidR="00D9779D" w:rsidRPr="007E156D" w:rsidRDefault="00D9779D" w:rsidP="004358F4">
            <w:pPr>
              <w:keepLines/>
              <w:spacing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4</w:t>
            </w:r>
          </w:p>
        </w:tc>
        <w:tc>
          <w:tcPr>
            <w:tcW w:w="1139" w:type="dxa"/>
            <w:tcBorders>
              <w:top w:val="nil"/>
              <w:bottom w:val="nil"/>
            </w:tcBorders>
          </w:tcPr>
          <w:p w14:paraId="6F5D33C1"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2.866(22)</w:t>
            </w:r>
          </w:p>
        </w:tc>
        <w:tc>
          <w:tcPr>
            <w:tcW w:w="1043" w:type="dxa"/>
            <w:tcBorders>
              <w:top w:val="nil"/>
              <w:bottom w:val="nil"/>
            </w:tcBorders>
          </w:tcPr>
          <w:p w14:paraId="6597617B"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6.5(33)</w:t>
            </w:r>
          </w:p>
        </w:tc>
        <w:tc>
          <w:tcPr>
            <w:tcW w:w="993" w:type="dxa"/>
            <w:tcBorders>
              <w:top w:val="nil"/>
              <w:bottom w:val="nil"/>
            </w:tcBorders>
          </w:tcPr>
          <w:p w14:paraId="7B839AF3" w14:textId="77777777" w:rsidR="00D9779D" w:rsidRPr="007E156D"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02DC525E" w14:textId="77777777" w:rsidR="00D9779D" w:rsidRPr="007E156D" w:rsidRDefault="00D9779D" w:rsidP="004358F4">
            <w:pPr>
              <w:keepLines/>
              <w:spacing w:line="259" w:lineRule="auto"/>
              <w:jc w:val="center"/>
              <w:rPr>
                <w:rFonts w:ascii="Times New Roman" w:hAnsi="Times New Roman" w:cs="Times New Roman"/>
                <w:sz w:val="20"/>
                <w:szCs w:val="20"/>
              </w:rPr>
            </w:pPr>
          </w:p>
        </w:tc>
      </w:tr>
      <w:tr w:rsidR="00D9779D" w:rsidRPr="006A1AF8" w14:paraId="49022A45" w14:textId="77777777" w:rsidTr="004358F4">
        <w:tc>
          <w:tcPr>
            <w:tcW w:w="2634" w:type="dxa"/>
            <w:tcBorders>
              <w:top w:val="nil"/>
              <w:bottom w:val="single" w:sz="4" w:space="0" w:color="auto"/>
            </w:tcBorders>
          </w:tcPr>
          <w:p w14:paraId="04C32137" w14:textId="77777777" w:rsidR="00D9779D" w:rsidRPr="007E156D" w:rsidRDefault="00D9779D" w:rsidP="004358F4">
            <w:pPr>
              <w:keepLines/>
              <w:spacing w:after="60" w:line="259" w:lineRule="auto"/>
              <w:rPr>
                <w:rFonts w:ascii="Times New Roman" w:hAnsi="Times New Roman" w:cs="Times New Roman"/>
                <w:sz w:val="20"/>
                <w:szCs w:val="20"/>
              </w:rPr>
            </w:pPr>
            <w:r w:rsidRPr="007E156D">
              <w:rPr>
                <w:rFonts w:ascii="Times New Roman" w:hAnsi="Times New Roman" w:cs="Times New Roman"/>
                <w:sz w:val="20"/>
                <w:szCs w:val="20"/>
              </w:rPr>
              <w:t xml:space="preserve">   </w:t>
            </w:r>
            <w:r w:rsidRPr="007E156D">
              <w:rPr>
                <w:rFonts w:ascii="Times New Roman" w:hAnsi="Times New Roman" w:cs="Times New Roman"/>
                <w:i/>
                <w:iCs/>
                <w:sz w:val="20"/>
                <w:szCs w:val="20"/>
              </w:rPr>
              <w:t>R</w:t>
            </w:r>
            <w:r w:rsidRPr="007E156D">
              <w:rPr>
                <w:rFonts w:ascii="Times New Roman" w:hAnsi="Times New Roman" w:cs="Times New Roman"/>
                <w:sz w:val="20"/>
                <w:szCs w:val="20"/>
              </w:rPr>
              <w:t xml:space="preserve"> range: 1</w:t>
            </w:r>
            <w:r>
              <w:rPr>
                <w:rFonts w:ascii="Times New Roman" w:hAnsi="Times New Roman" w:cs="Times New Roman"/>
                <w:sz w:val="20"/>
                <w:szCs w:val="20"/>
              </w:rPr>
              <w:t>.0</w:t>
            </w:r>
            <w:r w:rsidRPr="007E156D">
              <w:rPr>
                <w:rFonts w:ascii="Times New Roman" w:hAnsi="Times New Roman" w:cs="Times New Roman"/>
                <w:sz w:val="20"/>
                <w:szCs w:val="20"/>
              </w:rPr>
              <w:t xml:space="preserve"> </w:t>
            </w:r>
            <w:r>
              <w:rPr>
                <w:rFonts w:ascii="Times New Roman" w:hAnsi="Times New Roman" w:cs="Times New Roman"/>
                <w:sz w:val="20"/>
                <w:szCs w:val="20"/>
              </w:rPr>
              <w:t>–</w:t>
            </w:r>
            <w:r w:rsidRPr="007E156D">
              <w:rPr>
                <w:rFonts w:ascii="Times New Roman" w:hAnsi="Times New Roman" w:cs="Times New Roman"/>
                <w:sz w:val="20"/>
                <w:szCs w:val="20"/>
              </w:rPr>
              <w:t xml:space="preserve"> </w:t>
            </w:r>
            <w:r>
              <w:rPr>
                <w:rFonts w:ascii="Times New Roman" w:hAnsi="Times New Roman" w:cs="Times New Roman"/>
                <w:sz w:val="20"/>
                <w:szCs w:val="20"/>
              </w:rPr>
              <w:t>2.5</w:t>
            </w:r>
            <w:r w:rsidRPr="007E156D">
              <w:rPr>
                <w:rFonts w:ascii="Times New Roman" w:hAnsi="Times New Roman" w:cs="Times New Roman"/>
                <w:sz w:val="20"/>
                <w:szCs w:val="20"/>
              </w:rPr>
              <w:t xml:space="preserve"> Å</w:t>
            </w:r>
          </w:p>
        </w:tc>
        <w:tc>
          <w:tcPr>
            <w:tcW w:w="900" w:type="dxa"/>
            <w:tcBorders>
              <w:top w:val="nil"/>
              <w:bottom w:val="single" w:sz="4" w:space="0" w:color="auto"/>
            </w:tcBorders>
          </w:tcPr>
          <w:p w14:paraId="4CDDEDA2" w14:textId="77777777" w:rsidR="00D9779D" w:rsidRPr="007E156D" w:rsidRDefault="00D9779D" w:rsidP="004358F4">
            <w:pPr>
              <w:keepLines/>
              <w:spacing w:after="60" w:line="259" w:lineRule="auto"/>
              <w:jc w:val="center"/>
              <w:rPr>
                <w:rFonts w:ascii="Times New Roman" w:hAnsi="Times New Roman" w:cs="Times New Roman"/>
                <w:sz w:val="20"/>
                <w:szCs w:val="20"/>
              </w:rPr>
            </w:pPr>
            <w:r w:rsidRPr="007E156D">
              <w:rPr>
                <w:rFonts w:ascii="Times New Roman" w:hAnsi="Times New Roman" w:cs="Times New Roman"/>
                <w:sz w:val="20"/>
                <w:szCs w:val="20"/>
              </w:rPr>
              <w:t>Fe-C</w:t>
            </w:r>
          </w:p>
        </w:tc>
        <w:tc>
          <w:tcPr>
            <w:tcW w:w="878" w:type="dxa"/>
            <w:tcBorders>
              <w:top w:val="nil"/>
              <w:bottom w:val="single" w:sz="4" w:space="0" w:color="auto"/>
            </w:tcBorders>
          </w:tcPr>
          <w:p w14:paraId="78F23198" w14:textId="77777777" w:rsidR="00D9779D" w:rsidRPr="007E156D" w:rsidRDefault="00D9779D" w:rsidP="004358F4">
            <w:pPr>
              <w:keepLines/>
              <w:spacing w:after="60"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4</w:t>
            </w:r>
          </w:p>
        </w:tc>
        <w:tc>
          <w:tcPr>
            <w:tcW w:w="1139" w:type="dxa"/>
            <w:tcBorders>
              <w:top w:val="nil"/>
              <w:bottom w:val="single" w:sz="4" w:space="0" w:color="auto"/>
            </w:tcBorders>
          </w:tcPr>
          <w:p w14:paraId="7E659AF0" w14:textId="77777777" w:rsidR="00D9779D" w:rsidRPr="007E156D" w:rsidRDefault="00D9779D" w:rsidP="004358F4">
            <w:pPr>
              <w:keepLines/>
              <w:spacing w:after="60" w:line="259" w:lineRule="auto"/>
              <w:jc w:val="center"/>
              <w:rPr>
                <w:rFonts w:ascii="Times New Roman" w:hAnsi="Times New Roman" w:cs="Times New Roman"/>
                <w:sz w:val="20"/>
                <w:szCs w:val="20"/>
              </w:rPr>
            </w:pPr>
            <w:r w:rsidRPr="007E156D">
              <w:rPr>
                <w:rFonts w:ascii="Times New Roman" w:hAnsi="Times New Roman" w:cs="Times New Roman"/>
                <w:sz w:val="20"/>
                <w:szCs w:val="20"/>
              </w:rPr>
              <w:t>3.079(22)</w:t>
            </w:r>
          </w:p>
        </w:tc>
        <w:tc>
          <w:tcPr>
            <w:tcW w:w="1043" w:type="dxa"/>
            <w:tcBorders>
              <w:top w:val="nil"/>
              <w:bottom w:val="single" w:sz="4" w:space="0" w:color="auto"/>
            </w:tcBorders>
          </w:tcPr>
          <w:p w14:paraId="1AF5D9CF" w14:textId="77777777" w:rsidR="00D9779D" w:rsidRPr="007E156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Borders>
              <w:top w:val="nil"/>
              <w:bottom w:val="single" w:sz="4" w:space="0" w:color="auto"/>
            </w:tcBorders>
          </w:tcPr>
          <w:p w14:paraId="64B18DF9" w14:textId="77777777" w:rsidR="00D9779D" w:rsidRPr="007E156D" w:rsidRDefault="00D9779D" w:rsidP="004358F4">
            <w:pPr>
              <w:keepLines/>
              <w:spacing w:after="60" w:line="259" w:lineRule="auto"/>
              <w:jc w:val="center"/>
              <w:rPr>
                <w:rFonts w:ascii="Times New Roman" w:hAnsi="Times New Roman" w:cs="Times New Roman"/>
                <w:sz w:val="20"/>
                <w:szCs w:val="20"/>
              </w:rPr>
            </w:pPr>
          </w:p>
        </w:tc>
        <w:tc>
          <w:tcPr>
            <w:tcW w:w="987" w:type="dxa"/>
            <w:tcBorders>
              <w:top w:val="nil"/>
              <w:bottom w:val="single" w:sz="4" w:space="0" w:color="auto"/>
            </w:tcBorders>
          </w:tcPr>
          <w:p w14:paraId="0AA07701" w14:textId="77777777" w:rsidR="00D9779D" w:rsidRPr="007E156D" w:rsidRDefault="00D9779D" w:rsidP="004358F4">
            <w:pPr>
              <w:keepLines/>
              <w:spacing w:after="60" w:line="259" w:lineRule="auto"/>
              <w:jc w:val="center"/>
              <w:rPr>
                <w:rFonts w:ascii="Times New Roman" w:hAnsi="Times New Roman" w:cs="Times New Roman"/>
                <w:sz w:val="20"/>
                <w:szCs w:val="20"/>
              </w:rPr>
            </w:pPr>
          </w:p>
        </w:tc>
      </w:tr>
      <w:tr w:rsidR="00D9779D" w:rsidRPr="006A1AF8" w14:paraId="61DD44B9" w14:textId="77777777" w:rsidTr="004358F4">
        <w:tc>
          <w:tcPr>
            <w:tcW w:w="2634" w:type="dxa"/>
            <w:tcBorders>
              <w:bottom w:val="nil"/>
            </w:tcBorders>
          </w:tcPr>
          <w:p w14:paraId="731C68CA" w14:textId="77777777" w:rsidR="00D9779D" w:rsidRPr="007E156D" w:rsidRDefault="00D9779D" w:rsidP="004358F4">
            <w:pPr>
              <w:keepLines/>
              <w:spacing w:before="60" w:line="259" w:lineRule="auto"/>
              <w:rPr>
                <w:rFonts w:ascii="Times New Roman" w:hAnsi="Times New Roman" w:cs="Times New Roman"/>
                <w:sz w:val="20"/>
                <w:szCs w:val="20"/>
              </w:rPr>
            </w:pPr>
            <w:r>
              <w:rPr>
                <w:rFonts w:ascii="Times New Roman" w:hAnsi="Times New Roman" w:cs="Times New Roman"/>
                <w:sz w:val="20"/>
                <w:szCs w:val="20"/>
              </w:rPr>
              <w:t>FeN-C (</w:t>
            </w:r>
            <w:r w:rsidRPr="007E156D">
              <w:rPr>
                <w:rFonts w:ascii="Times New Roman" w:hAnsi="Times New Roman" w:cs="Times New Roman"/>
                <w:sz w:val="20"/>
                <w:szCs w:val="20"/>
              </w:rPr>
              <w:t>post-</w:t>
            </w:r>
            <w:proofErr w:type="gramStart"/>
            <w:r w:rsidRPr="007E156D">
              <w:rPr>
                <w:rFonts w:ascii="Times New Roman" w:hAnsi="Times New Roman" w:cs="Times New Roman"/>
                <w:sz w:val="20"/>
                <w:szCs w:val="20"/>
              </w:rPr>
              <w:t>air</w:t>
            </w:r>
            <w:r>
              <w:rPr>
                <w:rFonts w:ascii="Times New Roman" w:hAnsi="Times New Roman" w:cs="Times New Roman"/>
                <w:sz w:val="20"/>
                <w:szCs w:val="20"/>
              </w:rPr>
              <w:t>)</w:t>
            </w:r>
            <w:r w:rsidRPr="00643662">
              <w:rPr>
                <w:rFonts w:ascii="Times New Roman" w:hAnsi="Times New Roman" w:cs="Times New Roman"/>
                <w:sz w:val="20"/>
                <w:szCs w:val="20"/>
                <w:vertAlign w:val="superscript"/>
              </w:rPr>
              <w:t>A</w:t>
            </w:r>
            <w:proofErr w:type="gramEnd"/>
          </w:p>
        </w:tc>
        <w:tc>
          <w:tcPr>
            <w:tcW w:w="900" w:type="dxa"/>
            <w:tcBorders>
              <w:bottom w:val="nil"/>
            </w:tcBorders>
          </w:tcPr>
          <w:p w14:paraId="23ECF16A" w14:textId="77777777" w:rsidR="00D9779D" w:rsidRPr="007E156D" w:rsidRDefault="00D9779D" w:rsidP="004358F4">
            <w:pPr>
              <w:keepLines/>
              <w:spacing w:before="60" w:line="259" w:lineRule="auto"/>
              <w:jc w:val="center"/>
              <w:rPr>
                <w:rFonts w:ascii="Times New Roman" w:hAnsi="Times New Roman" w:cs="Times New Roman"/>
                <w:sz w:val="20"/>
                <w:szCs w:val="20"/>
              </w:rPr>
            </w:pPr>
            <w:r w:rsidRPr="007E156D">
              <w:rPr>
                <w:rFonts w:ascii="Times New Roman" w:hAnsi="Times New Roman" w:cs="Times New Roman"/>
                <w:sz w:val="20"/>
                <w:szCs w:val="20"/>
              </w:rPr>
              <w:t>Fe-N</w:t>
            </w:r>
          </w:p>
        </w:tc>
        <w:tc>
          <w:tcPr>
            <w:tcW w:w="878" w:type="dxa"/>
            <w:tcBorders>
              <w:bottom w:val="nil"/>
            </w:tcBorders>
          </w:tcPr>
          <w:p w14:paraId="53F635DD" w14:textId="77777777" w:rsidR="00D9779D" w:rsidRPr="007E156D" w:rsidRDefault="00D9779D" w:rsidP="004358F4">
            <w:pPr>
              <w:keepLines/>
              <w:spacing w:before="60"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4</w:t>
            </w:r>
          </w:p>
        </w:tc>
        <w:tc>
          <w:tcPr>
            <w:tcW w:w="1139" w:type="dxa"/>
            <w:tcBorders>
              <w:bottom w:val="nil"/>
            </w:tcBorders>
          </w:tcPr>
          <w:p w14:paraId="277D4EA1" w14:textId="77777777" w:rsidR="00D9779D" w:rsidRPr="007E156D"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2.067(19)</w:t>
            </w:r>
          </w:p>
        </w:tc>
        <w:tc>
          <w:tcPr>
            <w:tcW w:w="1043" w:type="dxa"/>
            <w:tcBorders>
              <w:bottom w:val="nil"/>
            </w:tcBorders>
          </w:tcPr>
          <w:p w14:paraId="0D3E4D2F" w14:textId="77777777" w:rsidR="00D9779D" w:rsidRPr="007E156D"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7.3(36)</w:t>
            </w:r>
          </w:p>
        </w:tc>
        <w:tc>
          <w:tcPr>
            <w:tcW w:w="993" w:type="dxa"/>
            <w:tcBorders>
              <w:bottom w:val="nil"/>
            </w:tcBorders>
          </w:tcPr>
          <w:p w14:paraId="2A23BD9F" w14:textId="77777777" w:rsidR="00D9779D" w:rsidRPr="007E156D"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-0.9(19)</w:t>
            </w:r>
          </w:p>
        </w:tc>
        <w:tc>
          <w:tcPr>
            <w:tcW w:w="987" w:type="dxa"/>
            <w:tcBorders>
              <w:bottom w:val="nil"/>
            </w:tcBorders>
          </w:tcPr>
          <w:p w14:paraId="382E436B" w14:textId="77777777" w:rsidR="00D9779D" w:rsidRPr="007E156D"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0.6</w:t>
            </w:r>
          </w:p>
        </w:tc>
      </w:tr>
      <w:tr w:rsidR="00D9779D" w:rsidRPr="006A1AF8" w14:paraId="3DE0DA4E" w14:textId="77777777" w:rsidTr="004358F4">
        <w:tc>
          <w:tcPr>
            <w:tcW w:w="2634" w:type="dxa"/>
            <w:tcBorders>
              <w:top w:val="nil"/>
              <w:bottom w:val="nil"/>
            </w:tcBorders>
          </w:tcPr>
          <w:p w14:paraId="00A259C8" w14:textId="77777777" w:rsidR="00D9779D" w:rsidRPr="007E156D" w:rsidRDefault="00D9779D" w:rsidP="004358F4">
            <w:pPr>
              <w:keepLines/>
              <w:spacing w:line="259" w:lineRule="auto"/>
              <w:rPr>
                <w:rFonts w:ascii="Times New Roman" w:hAnsi="Times New Roman" w:cs="Times New Roman"/>
                <w:sz w:val="20"/>
                <w:szCs w:val="20"/>
              </w:rPr>
            </w:pPr>
            <w:r w:rsidRPr="007E156D">
              <w:rPr>
                <w:rFonts w:ascii="Times New Roman" w:hAnsi="Times New Roman" w:cs="Times New Roman"/>
                <w:sz w:val="20"/>
                <w:szCs w:val="20"/>
              </w:rPr>
              <w:t xml:space="preserve">   </w:t>
            </w:r>
            <w:r w:rsidRPr="007E156D">
              <w:rPr>
                <w:rFonts w:ascii="Times New Roman" w:hAnsi="Times New Roman" w:cs="Times New Roman"/>
                <w:i/>
                <w:iCs/>
                <w:sz w:val="20"/>
                <w:szCs w:val="20"/>
              </w:rPr>
              <w:t>k</w:t>
            </w:r>
            <w:r w:rsidRPr="007E156D">
              <w:rPr>
                <w:rFonts w:ascii="Times New Roman" w:hAnsi="Times New Roman" w:cs="Times New Roman"/>
                <w:sz w:val="20"/>
                <w:szCs w:val="20"/>
              </w:rPr>
              <w:t xml:space="preserve"> range: 3</w:t>
            </w:r>
            <w:r>
              <w:rPr>
                <w:rFonts w:ascii="Times New Roman" w:hAnsi="Times New Roman" w:cs="Times New Roman"/>
                <w:sz w:val="20"/>
                <w:szCs w:val="20"/>
              </w:rPr>
              <w:t>.0</w:t>
            </w:r>
            <w:r w:rsidRPr="007E156D">
              <w:rPr>
                <w:rFonts w:ascii="Times New Roman" w:hAnsi="Times New Roman" w:cs="Times New Roman"/>
                <w:sz w:val="20"/>
                <w:szCs w:val="20"/>
              </w:rPr>
              <w:t xml:space="preserve"> </w:t>
            </w:r>
            <w:r>
              <w:rPr>
                <w:rFonts w:ascii="Times New Roman" w:hAnsi="Times New Roman" w:cs="Times New Roman"/>
                <w:sz w:val="20"/>
                <w:szCs w:val="20"/>
              </w:rPr>
              <w:t>–</w:t>
            </w:r>
            <w:r w:rsidRPr="007E156D">
              <w:rPr>
                <w:rFonts w:ascii="Times New Roman" w:hAnsi="Times New Roman" w:cs="Times New Roman"/>
                <w:sz w:val="20"/>
                <w:szCs w:val="20"/>
              </w:rPr>
              <w:t xml:space="preserve"> </w:t>
            </w:r>
            <w:r>
              <w:rPr>
                <w:rFonts w:ascii="Times New Roman" w:hAnsi="Times New Roman" w:cs="Times New Roman"/>
                <w:sz w:val="20"/>
                <w:szCs w:val="20"/>
              </w:rPr>
              <w:t>13.5</w:t>
            </w:r>
            <w:r w:rsidRPr="007E156D">
              <w:rPr>
                <w:rFonts w:ascii="Times New Roman" w:hAnsi="Times New Roman" w:cs="Times New Roman"/>
                <w:sz w:val="20"/>
                <w:szCs w:val="20"/>
              </w:rPr>
              <w:t xml:space="preserve"> Å</w:t>
            </w:r>
            <w:r w:rsidRPr="007E156D">
              <w:rPr>
                <w:rFonts w:ascii="Times New Roman" w:hAnsi="Times New Roman" w:cs="Times New Roman"/>
                <w:sz w:val="20"/>
                <w:szCs w:val="20"/>
                <w:vertAlign w:val="superscript"/>
              </w:rPr>
              <w:t>-1</w:t>
            </w:r>
          </w:p>
        </w:tc>
        <w:tc>
          <w:tcPr>
            <w:tcW w:w="900" w:type="dxa"/>
            <w:tcBorders>
              <w:top w:val="nil"/>
              <w:bottom w:val="nil"/>
            </w:tcBorders>
          </w:tcPr>
          <w:p w14:paraId="6F5B08B2"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Fe-O</w:t>
            </w:r>
          </w:p>
        </w:tc>
        <w:tc>
          <w:tcPr>
            <w:tcW w:w="878" w:type="dxa"/>
            <w:tcBorders>
              <w:top w:val="nil"/>
              <w:bottom w:val="nil"/>
            </w:tcBorders>
          </w:tcPr>
          <w:p w14:paraId="126999F7" w14:textId="77777777" w:rsidR="00D9779D" w:rsidRPr="007E156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3.2(1.2)</w:t>
            </w:r>
          </w:p>
        </w:tc>
        <w:tc>
          <w:tcPr>
            <w:tcW w:w="1139" w:type="dxa"/>
            <w:tcBorders>
              <w:top w:val="nil"/>
              <w:bottom w:val="nil"/>
            </w:tcBorders>
          </w:tcPr>
          <w:p w14:paraId="78445D23" w14:textId="77777777" w:rsidR="00D9779D" w:rsidRPr="007E156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1.921(24)</w:t>
            </w:r>
          </w:p>
        </w:tc>
        <w:tc>
          <w:tcPr>
            <w:tcW w:w="1043" w:type="dxa"/>
            <w:tcBorders>
              <w:top w:val="nil"/>
              <w:bottom w:val="nil"/>
            </w:tcBorders>
          </w:tcPr>
          <w:p w14:paraId="71B601B2" w14:textId="77777777" w:rsidR="00D9779D" w:rsidRPr="007E156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7.4(45)</w:t>
            </w:r>
          </w:p>
        </w:tc>
        <w:tc>
          <w:tcPr>
            <w:tcW w:w="993" w:type="dxa"/>
            <w:tcBorders>
              <w:top w:val="nil"/>
              <w:bottom w:val="nil"/>
            </w:tcBorders>
          </w:tcPr>
          <w:p w14:paraId="6E6BFEC6" w14:textId="77777777" w:rsidR="00D9779D" w:rsidRPr="007E156D"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4019EE89" w14:textId="77777777" w:rsidR="00D9779D" w:rsidRPr="007E156D" w:rsidRDefault="00D9779D" w:rsidP="004358F4">
            <w:pPr>
              <w:keepLines/>
              <w:spacing w:line="259" w:lineRule="auto"/>
              <w:rPr>
                <w:rFonts w:ascii="Times New Roman" w:hAnsi="Times New Roman" w:cs="Times New Roman"/>
                <w:sz w:val="20"/>
                <w:szCs w:val="20"/>
              </w:rPr>
            </w:pPr>
          </w:p>
        </w:tc>
      </w:tr>
      <w:tr w:rsidR="00D9779D" w:rsidRPr="006A1AF8" w14:paraId="0B56FB0E" w14:textId="77777777" w:rsidTr="004358F4">
        <w:tc>
          <w:tcPr>
            <w:tcW w:w="2634" w:type="dxa"/>
            <w:tcBorders>
              <w:top w:val="nil"/>
              <w:bottom w:val="nil"/>
            </w:tcBorders>
          </w:tcPr>
          <w:p w14:paraId="7623C8AF" w14:textId="77777777" w:rsidR="00D9779D" w:rsidRPr="007E156D" w:rsidRDefault="00D9779D" w:rsidP="004358F4">
            <w:pPr>
              <w:keepLines/>
              <w:spacing w:line="259" w:lineRule="auto"/>
              <w:rPr>
                <w:rFonts w:ascii="Times New Roman" w:hAnsi="Times New Roman" w:cs="Times New Roman"/>
                <w:sz w:val="20"/>
                <w:szCs w:val="20"/>
              </w:rPr>
            </w:pPr>
            <w:r w:rsidRPr="007E156D">
              <w:rPr>
                <w:rFonts w:ascii="Times New Roman" w:hAnsi="Times New Roman" w:cs="Times New Roman"/>
                <w:sz w:val="20"/>
                <w:szCs w:val="20"/>
              </w:rPr>
              <w:t xml:space="preserve">   </w:t>
            </w:r>
            <w:r w:rsidRPr="007E156D">
              <w:rPr>
                <w:rFonts w:ascii="Times New Roman" w:hAnsi="Times New Roman" w:cs="Times New Roman"/>
                <w:i/>
                <w:iCs/>
                <w:sz w:val="20"/>
                <w:szCs w:val="20"/>
              </w:rPr>
              <w:t>R</w:t>
            </w:r>
            <w:r w:rsidRPr="007E156D">
              <w:rPr>
                <w:rFonts w:ascii="Times New Roman" w:hAnsi="Times New Roman" w:cs="Times New Roman"/>
                <w:sz w:val="20"/>
                <w:szCs w:val="20"/>
              </w:rPr>
              <w:t xml:space="preserve"> range: 1</w:t>
            </w:r>
            <w:r>
              <w:rPr>
                <w:rFonts w:ascii="Times New Roman" w:hAnsi="Times New Roman" w:cs="Times New Roman"/>
                <w:sz w:val="20"/>
                <w:szCs w:val="20"/>
              </w:rPr>
              <w:t>.0</w:t>
            </w:r>
            <w:r w:rsidRPr="007E156D">
              <w:rPr>
                <w:rFonts w:ascii="Times New Roman" w:hAnsi="Times New Roman" w:cs="Times New Roman"/>
                <w:sz w:val="20"/>
                <w:szCs w:val="20"/>
              </w:rPr>
              <w:t xml:space="preserve"> </w:t>
            </w:r>
            <w:r>
              <w:rPr>
                <w:rFonts w:ascii="Times New Roman" w:hAnsi="Times New Roman" w:cs="Times New Roman"/>
                <w:sz w:val="20"/>
                <w:szCs w:val="20"/>
              </w:rPr>
              <w:t>–</w:t>
            </w:r>
            <w:r w:rsidRPr="007E156D">
              <w:rPr>
                <w:rFonts w:ascii="Times New Roman" w:hAnsi="Times New Roman" w:cs="Times New Roman"/>
                <w:sz w:val="20"/>
                <w:szCs w:val="20"/>
              </w:rPr>
              <w:t xml:space="preserve"> </w:t>
            </w:r>
            <w:r>
              <w:rPr>
                <w:rFonts w:ascii="Times New Roman" w:hAnsi="Times New Roman" w:cs="Times New Roman"/>
                <w:sz w:val="20"/>
                <w:szCs w:val="20"/>
              </w:rPr>
              <w:t>2.7</w:t>
            </w:r>
            <w:r w:rsidRPr="007E156D">
              <w:rPr>
                <w:rFonts w:ascii="Times New Roman" w:hAnsi="Times New Roman" w:cs="Times New Roman"/>
                <w:sz w:val="20"/>
                <w:szCs w:val="20"/>
              </w:rPr>
              <w:t xml:space="preserve"> Å</w:t>
            </w:r>
          </w:p>
        </w:tc>
        <w:tc>
          <w:tcPr>
            <w:tcW w:w="900" w:type="dxa"/>
            <w:tcBorders>
              <w:top w:val="nil"/>
              <w:bottom w:val="nil"/>
            </w:tcBorders>
          </w:tcPr>
          <w:p w14:paraId="55D6E66C" w14:textId="77777777" w:rsidR="00D9779D" w:rsidRPr="007E156D" w:rsidRDefault="00D9779D" w:rsidP="004358F4">
            <w:pPr>
              <w:keepLines/>
              <w:spacing w:line="259" w:lineRule="auto"/>
              <w:jc w:val="center"/>
              <w:rPr>
                <w:rFonts w:ascii="Times New Roman" w:hAnsi="Times New Roman" w:cs="Times New Roman"/>
                <w:sz w:val="20"/>
                <w:szCs w:val="20"/>
              </w:rPr>
            </w:pPr>
            <w:r w:rsidRPr="007E156D">
              <w:rPr>
                <w:rFonts w:ascii="Times New Roman" w:hAnsi="Times New Roman" w:cs="Times New Roman"/>
                <w:sz w:val="20"/>
                <w:szCs w:val="20"/>
              </w:rPr>
              <w:t>Fe-C</w:t>
            </w:r>
          </w:p>
        </w:tc>
        <w:tc>
          <w:tcPr>
            <w:tcW w:w="878" w:type="dxa"/>
            <w:tcBorders>
              <w:top w:val="nil"/>
              <w:bottom w:val="nil"/>
            </w:tcBorders>
          </w:tcPr>
          <w:p w14:paraId="30529906" w14:textId="77777777" w:rsidR="00D9779D" w:rsidRPr="007E156D" w:rsidRDefault="00D9779D" w:rsidP="004358F4">
            <w:pPr>
              <w:keepLines/>
              <w:spacing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4</w:t>
            </w:r>
          </w:p>
        </w:tc>
        <w:tc>
          <w:tcPr>
            <w:tcW w:w="1139" w:type="dxa"/>
            <w:tcBorders>
              <w:top w:val="nil"/>
              <w:bottom w:val="nil"/>
            </w:tcBorders>
          </w:tcPr>
          <w:p w14:paraId="6BC54236" w14:textId="77777777" w:rsidR="00D9779D" w:rsidRPr="007E156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2.853(32)</w:t>
            </w:r>
          </w:p>
        </w:tc>
        <w:tc>
          <w:tcPr>
            <w:tcW w:w="1043" w:type="dxa"/>
            <w:tcBorders>
              <w:top w:val="nil"/>
              <w:bottom w:val="nil"/>
            </w:tcBorders>
          </w:tcPr>
          <w:p w14:paraId="0989F2F4" w14:textId="77777777" w:rsidR="00D9779D" w:rsidRPr="007E156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11.3(48)</w:t>
            </w:r>
          </w:p>
        </w:tc>
        <w:tc>
          <w:tcPr>
            <w:tcW w:w="993" w:type="dxa"/>
            <w:tcBorders>
              <w:top w:val="nil"/>
              <w:bottom w:val="nil"/>
            </w:tcBorders>
          </w:tcPr>
          <w:p w14:paraId="0C3A2C52" w14:textId="77777777" w:rsidR="00D9779D" w:rsidRPr="007E156D"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2EC309AD" w14:textId="77777777" w:rsidR="00D9779D" w:rsidRPr="007E156D" w:rsidRDefault="00D9779D" w:rsidP="004358F4">
            <w:pPr>
              <w:keepLines/>
              <w:spacing w:line="259" w:lineRule="auto"/>
              <w:jc w:val="center"/>
              <w:rPr>
                <w:rFonts w:ascii="Times New Roman" w:hAnsi="Times New Roman" w:cs="Times New Roman"/>
                <w:sz w:val="20"/>
                <w:szCs w:val="20"/>
              </w:rPr>
            </w:pPr>
          </w:p>
        </w:tc>
      </w:tr>
      <w:tr w:rsidR="00D9779D" w:rsidRPr="006A1AF8" w14:paraId="414656FE" w14:textId="77777777" w:rsidTr="004358F4">
        <w:tc>
          <w:tcPr>
            <w:tcW w:w="2634" w:type="dxa"/>
            <w:tcBorders>
              <w:top w:val="nil"/>
              <w:bottom w:val="single" w:sz="4" w:space="0" w:color="auto"/>
            </w:tcBorders>
          </w:tcPr>
          <w:p w14:paraId="22EA0D52" w14:textId="77777777" w:rsidR="00D9779D" w:rsidRPr="007E156D" w:rsidRDefault="00D9779D" w:rsidP="004358F4">
            <w:pPr>
              <w:keepLines/>
              <w:spacing w:after="60" w:line="259" w:lineRule="auto"/>
              <w:rPr>
                <w:rFonts w:ascii="Times New Roman" w:hAnsi="Times New Roman" w:cs="Times New Roman"/>
                <w:sz w:val="20"/>
                <w:szCs w:val="20"/>
              </w:rPr>
            </w:pPr>
          </w:p>
        </w:tc>
        <w:tc>
          <w:tcPr>
            <w:tcW w:w="900" w:type="dxa"/>
            <w:tcBorders>
              <w:top w:val="nil"/>
              <w:bottom w:val="single" w:sz="4" w:space="0" w:color="auto"/>
            </w:tcBorders>
          </w:tcPr>
          <w:p w14:paraId="080DD656" w14:textId="77777777" w:rsidR="00D9779D" w:rsidRPr="007E156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Fe-C</w:t>
            </w:r>
          </w:p>
        </w:tc>
        <w:tc>
          <w:tcPr>
            <w:tcW w:w="878" w:type="dxa"/>
            <w:tcBorders>
              <w:top w:val="nil"/>
              <w:bottom w:val="single" w:sz="4" w:space="0" w:color="auto"/>
            </w:tcBorders>
          </w:tcPr>
          <w:p w14:paraId="15E46907" w14:textId="77777777" w:rsidR="00D9779D" w:rsidRPr="007E156D" w:rsidRDefault="00D9779D" w:rsidP="004358F4">
            <w:pPr>
              <w:keepLines/>
              <w:spacing w:after="60"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4</w:t>
            </w:r>
          </w:p>
        </w:tc>
        <w:tc>
          <w:tcPr>
            <w:tcW w:w="1139" w:type="dxa"/>
            <w:tcBorders>
              <w:top w:val="nil"/>
              <w:bottom w:val="single" w:sz="4" w:space="0" w:color="auto"/>
            </w:tcBorders>
          </w:tcPr>
          <w:p w14:paraId="769DE577" w14:textId="77777777" w:rsidR="00D9779D" w:rsidRPr="007E156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3.052(32)</w:t>
            </w:r>
          </w:p>
        </w:tc>
        <w:tc>
          <w:tcPr>
            <w:tcW w:w="1043" w:type="dxa"/>
            <w:tcBorders>
              <w:top w:val="nil"/>
              <w:bottom w:val="single" w:sz="4" w:space="0" w:color="auto"/>
            </w:tcBorders>
          </w:tcPr>
          <w:p w14:paraId="227901B7" w14:textId="77777777" w:rsidR="00D9779D" w:rsidRPr="007E156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Borders>
              <w:top w:val="nil"/>
              <w:bottom w:val="single" w:sz="4" w:space="0" w:color="auto"/>
            </w:tcBorders>
          </w:tcPr>
          <w:p w14:paraId="17438A25" w14:textId="77777777" w:rsidR="00D9779D" w:rsidRPr="007E156D" w:rsidRDefault="00D9779D" w:rsidP="004358F4">
            <w:pPr>
              <w:keepLines/>
              <w:spacing w:after="60" w:line="259" w:lineRule="auto"/>
              <w:jc w:val="center"/>
              <w:rPr>
                <w:rFonts w:ascii="Times New Roman" w:hAnsi="Times New Roman" w:cs="Times New Roman"/>
                <w:sz w:val="20"/>
                <w:szCs w:val="20"/>
              </w:rPr>
            </w:pPr>
          </w:p>
        </w:tc>
        <w:tc>
          <w:tcPr>
            <w:tcW w:w="987" w:type="dxa"/>
            <w:tcBorders>
              <w:top w:val="nil"/>
              <w:bottom w:val="single" w:sz="4" w:space="0" w:color="auto"/>
            </w:tcBorders>
          </w:tcPr>
          <w:p w14:paraId="15177DEB" w14:textId="77777777" w:rsidR="00D9779D" w:rsidRPr="007E156D" w:rsidRDefault="00D9779D" w:rsidP="004358F4">
            <w:pPr>
              <w:keepLines/>
              <w:spacing w:after="60" w:line="259" w:lineRule="auto"/>
              <w:jc w:val="center"/>
              <w:rPr>
                <w:rFonts w:ascii="Times New Roman" w:hAnsi="Times New Roman" w:cs="Times New Roman"/>
                <w:sz w:val="20"/>
                <w:szCs w:val="20"/>
              </w:rPr>
            </w:pPr>
          </w:p>
        </w:tc>
      </w:tr>
      <w:tr w:rsidR="00D9779D" w:rsidRPr="00C14471" w14:paraId="3EB34B68" w14:textId="77777777" w:rsidTr="004358F4">
        <w:tc>
          <w:tcPr>
            <w:tcW w:w="2634" w:type="dxa"/>
            <w:tcBorders>
              <w:top w:val="single" w:sz="4" w:space="0" w:color="auto"/>
              <w:bottom w:val="nil"/>
            </w:tcBorders>
          </w:tcPr>
          <w:p w14:paraId="42843813" w14:textId="77777777" w:rsidR="00D9779D" w:rsidRPr="00C14471" w:rsidRDefault="00D9779D" w:rsidP="004358F4">
            <w:pPr>
              <w:keepLines/>
              <w:spacing w:before="60" w:line="259" w:lineRule="auto"/>
              <w:rPr>
                <w:rFonts w:ascii="Times New Roman" w:hAnsi="Times New Roman" w:cs="Times New Roman"/>
                <w:sz w:val="20"/>
                <w:szCs w:val="20"/>
              </w:rPr>
            </w:pPr>
            <w:r>
              <w:rPr>
                <w:rFonts w:ascii="Times New Roman" w:hAnsi="Times New Roman" w:cs="Times New Roman"/>
                <w:sz w:val="20"/>
                <w:szCs w:val="20"/>
              </w:rPr>
              <w:t>FeN-C (</w:t>
            </w:r>
            <w:r w:rsidRPr="00A272A8">
              <w:rPr>
                <w:rFonts w:ascii="Times New Roman" w:hAnsi="Times New Roman" w:cs="Times New Roman"/>
                <w:sz w:val="20"/>
                <w:szCs w:val="20"/>
              </w:rPr>
              <w:t>post-air</w:t>
            </w:r>
            <w:r>
              <w:rPr>
                <w:rFonts w:ascii="Times New Roman" w:hAnsi="Times New Roman" w:cs="Times New Roman"/>
                <w:sz w:val="20"/>
                <w:szCs w:val="20"/>
              </w:rPr>
              <w:t>, fixed N</w:t>
            </w:r>
            <w:r w:rsidRPr="007E156D">
              <w:rPr>
                <w:rFonts w:ascii="Times New Roman" w:hAnsi="Times New Roman" w:cs="Times New Roman"/>
                <w:sz w:val="20"/>
                <w:szCs w:val="20"/>
                <w:vertAlign w:val="subscript"/>
              </w:rPr>
              <w:t>Fe-</w:t>
            </w:r>
            <w:proofErr w:type="gramStart"/>
            <w:r w:rsidRPr="007E156D">
              <w:rPr>
                <w:rFonts w:ascii="Times New Roman" w:hAnsi="Times New Roman" w:cs="Times New Roman"/>
                <w:sz w:val="20"/>
                <w:szCs w:val="20"/>
                <w:vertAlign w:val="subscript"/>
              </w:rPr>
              <w:t>O</w:t>
            </w:r>
            <w:r>
              <w:rPr>
                <w:rFonts w:ascii="Times New Roman" w:hAnsi="Times New Roman" w:cs="Times New Roman"/>
                <w:sz w:val="20"/>
                <w:szCs w:val="20"/>
              </w:rPr>
              <w:t>)</w:t>
            </w:r>
            <w:r w:rsidRPr="00643662">
              <w:rPr>
                <w:rFonts w:ascii="Times New Roman" w:hAnsi="Times New Roman" w:cs="Times New Roman"/>
                <w:sz w:val="20"/>
                <w:szCs w:val="20"/>
                <w:vertAlign w:val="superscript"/>
              </w:rPr>
              <w:t>A</w:t>
            </w:r>
            <w:proofErr w:type="gramEnd"/>
          </w:p>
        </w:tc>
        <w:tc>
          <w:tcPr>
            <w:tcW w:w="900" w:type="dxa"/>
            <w:tcBorders>
              <w:top w:val="single" w:sz="4" w:space="0" w:color="auto"/>
              <w:bottom w:val="nil"/>
            </w:tcBorders>
          </w:tcPr>
          <w:p w14:paraId="6567F6A9" w14:textId="77777777" w:rsidR="00D9779D" w:rsidRDefault="00D9779D" w:rsidP="004358F4">
            <w:pPr>
              <w:keepLines/>
              <w:spacing w:before="60" w:line="259" w:lineRule="auto"/>
              <w:jc w:val="center"/>
              <w:rPr>
                <w:rFonts w:ascii="Times New Roman" w:hAnsi="Times New Roman" w:cs="Times New Roman"/>
                <w:sz w:val="20"/>
                <w:szCs w:val="20"/>
              </w:rPr>
            </w:pPr>
            <w:r w:rsidRPr="00A272A8">
              <w:rPr>
                <w:rFonts w:ascii="Times New Roman" w:hAnsi="Times New Roman" w:cs="Times New Roman"/>
                <w:sz w:val="20"/>
                <w:szCs w:val="20"/>
              </w:rPr>
              <w:t>Fe-N</w:t>
            </w:r>
          </w:p>
        </w:tc>
        <w:tc>
          <w:tcPr>
            <w:tcW w:w="878" w:type="dxa"/>
            <w:tcBorders>
              <w:top w:val="single" w:sz="4" w:space="0" w:color="auto"/>
              <w:bottom w:val="nil"/>
            </w:tcBorders>
          </w:tcPr>
          <w:p w14:paraId="606E8F5A" w14:textId="77777777" w:rsidR="00D9779D" w:rsidRPr="00C14471" w:rsidRDefault="00D9779D" w:rsidP="004358F4">
            <w:pPr>
              <w:keepLines/>
              <w:spacing w:before="60"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single" w:sz="4" w:space="0" w:color="auto"/>
              <w:bottom w:val="nil"/>
            </w:tcBorders>
          </w:tcPr>
          <w:p w14:paraId="0C7E675C" w14:textId="77777777" w:rsidR="00D9779D" w:rsidRPr="00C14471"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2.064(14)</w:t>
            </w:r>
          </w:p>
        </w:tc>
        <w:tc>
          <w:tcPr>
            <w:tcW w:w="1043" w:type="dxa"/>
            <w:tcBorders>
              <w:top w:val="single" w:sz="4" w:space="0" w:color="auto"/>
              <w:bottom w:val="nil"/>
            </w:tcBorders>
          </w:tcPr>
          <w:p w14:paraId="684FEAF8" w14:textId="77777777" w:rsidR="00D9779D" w:rsidRPr="00C14471"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5.4(14)</w:t>
            </w:r>
          </w:p>
        </w:tc>
        <w:tc>
          <w:tcPr>
            <w:tcW w:w="993" w:type="dxa"/>
            <w:tcBorders>
              <w:top w:val="single" w:sz="4" w:space="0" w:color="auto"/>
              <w:bottom w:val="nil"/>
            </w:tcBorders>
          </w:tcPr>
          <w:p w14:paraId="5CF60EEC" w14:textId="77777777" w:rsidR="00D9779D" w:rsidRPr="00C14471"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0.5(14)</w:t>
            </w:r>
          </w:p>
        </w:tc>
        <w:tc>
          <w:tcPr>
            <w:tcW w:w="987" w:type="dxa"/>
            <w:tcBorders>
              <w:top w:val="single" w:sz="4" w:space="0" w:color="auto"/>
              <w:bottom w:val="nil"/>
            </w:tcBorders>
          </w:tcPr>
          <w:p w14:paraId="66A763FA" w14:textId="77777777" w:rsidR="00D9779D" w:rsidRPr="00C14471"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D9779D" w:rsidRPr="00C14471" w14:paraId="0C8D9283" w14:textId="77777777" w:rsidTr="004358F4">
        <w:tc>
          <w:tcPr>
            <w:tcW w:w="2634" w:type="dxa"/>
            <w:tcBorders>
              <w:top w:val="nil"/>
              <w:bottom w:val="nil"/>
            </w:tcBorders>
          </w:tcPr>
          <w:p w14:paraId="7F60A999" w14:textId="77777777" w:rsidR="00D9779D" w:rsidRPr="00C14471" w:rsidRDefault="00D9779D" w:rsidP="004358F4">
            <w:pPr>
              <w:keepLines/>
              <w:spacing w:line="259" w:lineRule="auto"/>
              <w:rPr>
                <w:rFonts w:ascii="Times New Roman" w:hAnsi="Times New Roman" w:cs="Times New Roman"/>
                <w:sz w:val="20"/>
                <w:szCs w:val="20"/>
              </w:rPr>
            </w:pPr>
            <w:r w:rsidRPr="00A272A8">
              <w:rPr>
                <w:rFonts w:ascii="Times New Roman" w:hAnsi="Times New Roman" w:cs="Times New Roman"/>
                <w:sz w:val="20"/>
                <w:szCs w:val="20"/>
              </w:rPr>
              <w:t xml:space="preserve">   </w:t>
            </w:r>
            <w:r w:rsidRPr="00A272A8">
              <w:rPr>
                <w:rFonts w:ascii="Times New Roman" w:hAnsi="Times New Roman" w:cs="Times New Roman"/>
                <w:i/>
                <w:iCs/>
                <w:sz w:val="20"/>
                <w:szCs w:val="20"/>
              </w:rPr>
              <w:t>k</w:t>
            </w:r>
            <w:r w:rsidRPr="00A272A8">
              <w:rPr>
                <w:rFonts w:ascii="Times New Roman" w:hAnsi="Times New Roman" w:cs="Times New Roman"/>
                <w:sz w:val="20"/>
                <w:szCs w:val="20"/>
              </w:rPr>
              <w:t xml:space="preserve"> range: 3</w:t>
            </w:r>
            <w:r>
              <w:rPr>
                <w:rFonts w:ascii="Times New Roman" w:hAnsi="Times New Roman" w:cs="Times New Roman"/>
                <w:sz w:val="20"/>
                <w:szCs w:val="20"/>
              </w:rPr>
              <w:t>.0</w:t>
            </w:r>
            <w:r w:rsidRPr="00A272A8">
              <w:rPr>
                <w:rFonts w:ascii="Times New Roman" w:hAnsi="Times New Roman" w:cs="Times New Roman"/>
                <w:sz w:val="20"/>
                <w:szCs w:val="20"/>
              </w:rPr>
              <w:t xml:space="preserve"> </w:t>
            </w:r>
            <w:r>
              <w:rPr>
                <w:rFonts w:ascii="Times New Roman" w:hAnsi="Times New Roman" w:cs="Times New Roman"/>
                <w:sz w:val="20"/>
                <w:szCs w:val="20"/>
              </w:rPr>
              <w:t>–</w:t>
            </w:r>
            <w:r w:rsidRPr="00A272A8">
              <w:rPr>
                <w:rFonts w:ascii="Times New Roman" w:hAnsi="Times New Roman" w:cs="Times New Roman"/>
                <w:sz w:val="20"/>
                <w:szCs w:val="20"/>
              </w:rPr>
              <w:t xml:space="preserve"> </w:t>
            </w:r>
            <w:r>
              <w:rPr>
                <w:rFonts w:ascii="Times New Roman" w:hAnsi="Times New Roman" w:cs="Times New Roman"/>
                <w:sz w:val="20"/>
                <w:szCs w:val="20"/>
              </w:rPr>
              <w:t>13.5</w:t>
            </w:r>
            <w:r w:rsidRPr="00A272A8">
              <w:rPr>
                <w:rFonts w:ascii="Times New Roman" w:hAnsi="Times New Roman" w:cs="Times New Roman"/>
                <w:sz w:val="20"/>
                <w:szCs w:val="20"/>
              </w:rPr>
              <w:t xml:space="preserve"> Å</w:t>
            </w:r>
            <w:r w:rsidRPr="00A272A8">
              <w:rPr>
                <w:rFonts w:ascii="Times New Roman" w:hAnsi="Times New Roman" w:cs="Times New Roman"/>
                <w:sz w:val="20"/>
                <w:szCs w:val="20"/>
                <w:vertAlign w:val="superscript"/>
              </w:rPr>
              <w:t>-1</w:t>
            </w:r>
          </w:p>
        </w:tc>
        <w:tc>
          <w:tcPr>
            <w:tcW w:w="900" w:type="dxa"/>
            <w:tcBorders>
              <w:top w:val="nil"/>
              <w:bottom w:val="nil"/>
            </w:tcBorders>
          </w:tcPr>
          <w:p w14:paraId="3A574419" w14:textId="77777777" w:rsidR="00D9779D" w:rsidRDefault="00D9779D" w:rsidP="004358F4">
            <w:pPr>
              <w:keepLines/>
              <w:spacing w:line="259" w:lineRule="auto"/>
              <w:jc w:val="center"/>
              <w:rPr>
                <w:rFonts w:ascii="Times New Roman" w:hAnsi="Times New Roman" w:cs="Times New Roman"/>
                <w:sz w:val="20"/>
                <w:szCs w:val="20"/>
              </w:rPr>
            </w:pPr>
            <w:r w:rsidRPr="00A272A8">
              <w:rPr>
                <w:rFonts w:ascii="Times New Roman" w:hAnsi="Times New Roman" w:cs="Times New Roman"/>
                <w:sz w:val="20"/>
                <w:szCs w:val="20"/>
              </w:rPr>
              <w:t>Fe-O</w:t>
            </w:r>
          </w:p>
        </w:tc>
        <w:tc>
          <w:tcPr>
            <w:tcW w:w="878" w:type="dxa"/>
            <w:tcBorders>
              <w:top w:val="nil"/>
              <w:bottom w:val="nil"/>
            </w:tcBorders>
          </w:tcPr>
          <w:p w14:paraId="40DC541D" w14:textId="77777777" w:rsidR="00D9779D" w:rsidRPr="00C14471" w:rsidRDefault="00D9779D" w:rsidP="004358F4">
            <w:pPr>
              <w:keepLines/>
              <w:spacing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2</w:t>
            </w:r>
          </w:p>
        </w:tc>
        <w:tc>
          <w:tcPr>
            <w:tcW w:w="1139" w:type="dxa"/>
            <w:tcBorders>
              <w:top w:val="nil"/>
              <w:bottom w:val="nil"/>
            </w:tcBorders>
          </w:tcPr>
          <w:p w14:paraId="5F93BEFD" w14:textId="77777777" w:rsidR="00D9779D" w:rsidRPr="00C14471"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1.911(15)</w:t>
            </w:r>
          </w:p>
        </w:tc>
        <w:tc>
          <w:tcPr>
            <w:tcW w:w="1043" w:type="dxa"/>
            <w:tcBorders>
              <w:top w:val="nil"/>
              <w:bottom w:val="nil"/>
            </w:tcBorders>
          </w:tcPr>
          <w:p w14:paraId="4212E3AD" w14:textId="77777777" w:rsidR="00D9779D" w:rsidRPr="00C14471"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3.5(13)</w:t>
            </w:r>
          </w:p>
        </w:tc>
        <w:tc>
          <w:tcPr>
            <w:tcW w:w="993" w:type="dxa"/>
            <w:tcBorders>
              <w:top w:val="nil"/>
              <w:bottom w:val="nil"/>
            </w:tcBorders>
          </w:tcPr>
          <w:p w14:paraId="69B52FAC" w14:textId="77777777" w:rsidR="00D9779D" w:rsidRPr="00C14471"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66F2D2CB" w14:textId="77777777" w:rsidR="00D9779D" w:rsidRPr="00C14471" w:rsidRDefault="00D9779D" w:rsidP="004358F4">
            <w:pPr>
              <w:keepLines/>
              <w:spacing w:line="259" w:lineRule="auto"/>
              <w:jc w:val="center"/>
              <w:rPr>
                <w:rFonts w:ascii="Times New Roman" w:hAnsi="Times New Roman" w:cs="Times New Roman"/>
                <w:sz w:val="20"/>
                <w:szCs w:val="20"/>
              </w:rPr>
            </w:pPr>
          </w:p>
        </w:tc>
      </w:tr>
      <w:tr w:rsidR="00D9779D" w:rsidRPr="00C14471" w14:paraId="0F85A3E1" w14:textId="77777777" w:rsidTr="004358F4">
        <w:tc>
          <w:tcPr>
            <w:tcW w:w="2634" w:type="dxa"/>
            <w:tcBorders>
              <w:top w:val="nil"/>
              <w:bottom w:val="nil"/>
            </w:tcBorders>
          </w:tcPr>
          <w:p w14:paraId="2E3A5A1F" w14:textId="77777777" w:rsidR="00D9779D" w:rsidRPr="00C14471" w:rsidRDefault="00D9779D" w:rsidP="004358F4">
            <w:pPr>
              <w:keepLines/>
              <w:spacing w:line="259" w:lineRule="auto"/>
              <w:rPr>
                <w:rFonts w:ascii="Times New Roman" w:hAnsi="Times New Roman" w:cs="Times New Roman"/>
                <w:sz w:val="20"/>
                <w:szCs w:val="20"/>
              </w:rPr>
            </w:pPr>
            <w:r w:rsidRPr="00A272A8">
              <w:rPr>
                <w:rFonts w:ascii="Times New Roman" w:hAnsi="Times New Roman" w:cs="Times New Roman"/>
                <w:sz w:val="20"/>
                <w:szCs w:val="20"/>
              </w:rPr>
              <w:t xml:space="preserve">   </w:t>
            </w:r>
            <w:r w:rsidRPr="00A272A8">
              <w:rPr>
                <w:rFonts w:ascii="Times New Roman" w:hAnsi="Times New Roman" w:cs="Times New Roman"/>
                <w:i/>
                <w:iCs/>
                <w:sz w:val="20"/>
                <w:szCs w:val="20"/>
              </w:rPr>
              <w:t>R</w:t>
            </w:r>
            <w:r w:rsidRPr="00A272A8">
              <w:rPr>
                <w:rFonts w:ascii="Times New Roman" w:hAnsi="Times New Roman" w:cs="Times New Roman"/>
                <w:sz w:val="20"/>
                <w:szCs w:val="20"/>
              </w:rPr>
              <w:t xml:space="preserve"> range: 1</w:t>
            </w:r>
            <w:r>
              <w:rPr>
                <w:rFonts w:ascii="Times New Roman" w:hAnsi="Times New Roman" w:cs="Times New Roman"/>
                <w:sz w:val="20"/>
                <w:szCs w:val="20"/>
              </w:rPr>
              <w:t>.0</w:t>
            </w:r>
            <w:r w:rsidRPr="00A272A8">
              <w:rPr>
                <w:rFonts w:ascii="Times New Roman" w:hAnsi="Times New Roman" w:cs="Times New Roman"/>
                <w:sz w:val="20"/>
                <w:szCs w:val="20"/>
              </w:rPr>
              <w:t xml:space="preserve"> </w:t>
            </w:r>
            <w:r>
              <w:rPr>
                <w:rFonts w:ascii="Times New Roman" w:hAnsi="Times New Roman" w:cs="Times New Roman"/>
                <w:sz w:val="20"/>
                <w:szCs w:val="20"/>
              </w:rPr>
              <w:t>–</w:t>
            </w:r>
            <w:r w:rsidRPr="00A272A8">
              <w:rPr>
                <w:rFonts w:ascii="Times New Roman" w:hAnsi="Times New Roman" w:cs="Times New Roman"/>
                <w:sz w:val="20"/>
                <w:szCs w:val="20"/>
              </w:rPr>
              <w:t xml:space="preserve"> </w:t>
            </w:r>
            <w:r>
              <w:rPr>
                <w:rFonts w:ascii="Times New Roman" w:hAnsi="Times New Roman" w:cs="Times New Roman"/>
                <w:sz w:val="20"/>
                <w:szCs w:val="20"/>
              </w:rPr>
              <w:t>2.7</w:t>
            </w:r>
            <w:r w:rsidRPr="00A272A8">
              <w:rPr>
                <w:rFonts w:ascii="Times New Roman" w:hAnsi="Times New Roman" w:cs="Times New Roman"/>
                <w:sz w:val="20"/>
                <w:szCs w:val="20"/>
              </w:rPr>
              <w:t xml:space="preserve"> Å</w:t>
            </w:r>
          </w:p>
        </w:tc>
        <w:tc>
          <w:tcPr>
            <w:tcW w:w="900" w:type="dxa"/>
            <w:tcBorders>
              <w:top w:val="nil"/>
              <w:bottom w:val="nil"/>
            </w:tcBorders>
          </w:tcPr>
          <w:p w14:paraId="0FA02963" w14:textId="77777777" w:rsidR="00D9779D" w:rsidRDefault="00D9779D" w:rsidP="004358F4">
            <w:pPr>
              <w:keepLines/>
              <w:spacing w:line="259" w:lineRule="auto"/>
              <w:jc w:val="center"/>
              <w:rPr>
                <w:rFonts w:ascii="Times New Roman" w:hAnsi="Times New Roman" w:cs="Times New Roman"/>
                <w:sz w:val="20"/>
                <w:szCs w:val="20"/>
              </w:rPr>
            </w:pPr>
            <w:r w:rsidRPr="00A272A8">
              <w:rPr>
                <w:rFonts w:ascii="Times New Roman" w:hAnsi="Times New Roman" w:cs="Times New Roman"/>
                <w:sz w:val="20"/>
                <w:szCs w:val="20"/>
              </w:rPr>
              <w:t>Fe-C</w:t>
            </w:r>
          </w:p>
        </w:tc>
        <w:tc>
          <w:tcPr>
            <w:tcW w:w="878" w:type="dxa"/>
            <w:tcBorders>
              <w:top w:val="nil"/>
              <w:bottom w:val="nil"/>
            </w:tcBorders>
          </w:tcPr>
          <w:p w14:paraId="0E607171" w14:textId="77777777" w:rsidR="00D9779D" w:rsidRPr="00C14471" w:rsidRDefault="00D9779D" w:rsidP="004358F4">
            <w:pPr>
              <w:keepLines/>
              <w:spacing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nil"/>
              <w:bottom w:val="nil"/>
            </w:tcBorders>
          </w:tcPr>
          <w:p w14:paraId="24ECB18D" w14:textId="77777777" w:rsidR="00D9779D" w:rsidRPr="00C14471"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2.857(34)</w:t>
            </w:r>
          </w:p>
        </w:tc>
        <w:tc>
          <w:tcPr>
            <w:tcW w:w="1043" w:type="dxa"/>
            <w:tcBorders>
              <w:top w:val="nil"/>
              <w:bottom w:val="nil"/>
            </w:tcBorders>
          </w:tcPr>
          <w:p w14:paraId="27643C3A" w14:textId="77777777" w:rsidR="00D9779D" w:rsidRPr="00C14471"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13.1(48)</w:t>
            </w:r>
          </w:p>
        </w:tc>
        <w:tc>
          <w:tcPr>
            <w:tcW w:w="993" w:type="dxa"/>
            <w:tcBorders>
              <w:top w:val="nil"/>
              <w:bottom w:val="nil"/>
            </w:tcBorders>
          </w:tcPr>
          <w:p w14:paraId="4B6733EB" w14:textId="77777777" w:rsidR="00D9779D" w:rsidRPr="00C14471"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513F96B6" w14:textId="77777777" w:rsidR="00D9779D" w:rsidRPr="00C14471" w:rsidRDefault="00D9779D" w:rsidP="004358F4">
            <w:pPr>
              <w:keepLines/>
              <w:spacing w:line="259" w:lineRule="auto"/>
              <w:jc w:val="center"/>
              <w:rPr>
                <w:rFonts w:ascii="Times New Roman" w:hAnsi="Times New Roman" w:cs="Times New Roman"/>
                <w:sz w:val="20"/>
                <w:szCs w:val="20"/>
              </w:rPr>
            </w:pPr>
          </w:p>
        </w:tc>
      </w:tr>
      <w:tr w:rsidR="00D9779D" w:rsidRPr="00C14471" w14:paraId="0831BD8A" w14:textId="77777777" w:rsidTr="004358F4">
        <w:tc>
          <w:tcPr>
            <w:tcW w:w="2634" w:type="dxa"/>
            <w:tcBorders>
              <w:top w:val="nil"/>
              <w:bottom w:val="single" w:sz="4" w:space="0" w:color="auto"/>
            </w:tcBorders>
          </w:tcPr>
          <w:p w14:paraId="14ECA776" w14:textId="77777777" w:rsidR="00D9779D" w:rsidRPr="00C14471" w:rsidRDefault="00D9779D" w:rsidP="004358F4">
            <w:pPr>
              <w:keepLines/>
              <w:spacing w:after="60" w:line="259" w:lineRule="auto"/>
              <w:rPr>
                <w:rFonts w:ascii="Times New Roman" w:hAnsi="Times New Roman" w:cs="Times New Roman"/>
                <w:sz w:val="20"/>
                <w:szCs w:val="20"/>
              </w:rPr>
            </w:pPr>
          </w:p>
        </w:tc>
        <w:tc>
          <w:tcPr>
            <w:tcW w:w="900" w:type="dxa"/>
            <w:tcBorders>
              <w:top w:val="nil"/>
              <w:bottom w:val="single" w:sz="4" w:space="0" w:color="auto"/>
            </w:tcBorders>
          </w:tcPr>
          <w:p w14:paraId="55E12099" w14:textId="77777777" w:rsidR="00D9779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Fe-C</w:t>
            </w:r>
          </w:p>
        </w:tc>
        <w:tc>
          <w:tcPr>
            <w:tcW w:w="878" w:type="dxa"/>
            <w:tcBorders>
              <w:top w:val="nil"/>
              <w:bottom w:val="single" w:sz="4" w:space="0" w:color="auto"/>
            </w:tcBorders>
          </w:tcPr>
          <w:p w14:paraId="38AC7968" w14:textId="77777777" w:rsidR="00D9779D" w:rsidRPr="00C14471" w:rsidRDefault="00D9779D" w:rsidP="004358F4">
            <w:pPr>
              <w:keepLines/>
              <w:spacing w:after="60"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nil"/>
              <w:bottom w:val="single" w:sz="4" w:space="0" w:color="auto"/>
            </w:tcBorders>
          </w:tcPr>
          <w:p w14:paraId="4BBA4CDE" w14:textId="77777777" w:rsidR="00D9779D" w:rsidRPr="00C14471"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3.056(34)</w:t>
            </w:r>
          </w:p>
        </w:tc>
        <w:tc>
          <w:tcPr>
            <w:tcW w:w="1043" w:type="dxa"/>
            <w:tcBorders>
              <w:top w:val="nil"/>
              <w:bottom w:val="single" w:sz="4" w:space="0" w:color="auto"/>
            </w:tcBorders>
          </w:tcPr>
          <w:p w14:paraId="4523C26E" w14:textId="77777777" w:rsidR="00D9779D" w:rsidRPr="00C14471"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Borders>
              <w:top w:val="nil"/>
              <w:bottom w:val="single" w:sz="4" w:space="0" w:color="auto"/>
            </w:tcBorders>
          </w:tcPr>
          <w:p w14:paraId="07E6D161" w14:textId="77777777" w:rsidR="00D9779D" w:rsidRPr="00C14471" w:rsidRDefault="00D9779D" w:rsidP="004358F4">
            <w:pPr>
              <w:keepLines/>
              <w:spacing w:after="60" w:line="259" w:lineRule="auto"/>
              <w:jc w:val="center"/>
              <w:rPr>
                <w:rFonts w:ascii="Times New Roman" w:hAnsi="Times New Roman" w:cs="Times New Roman"/>
                <w:sz w:val="20"/>
                <w:szCs w:val="20"/>
              </w:rPr>
            </w:pPr>
          </w:p>
        </w:tc>
        <w:tc>
          <w:tcPr>
            <w:tcW w:w="987" w:type="dxa"/>
            <w:tcBorders>
              <w:top w:val="nil"/>
              <w:bottom w:val="single" w:sz="4" w:space="0" w:color="auto"/>
            </w:tcBorders>
          </w:tcPr>
          <w:p w14:paraId="3CFB1A6E" w14:textId="77777777" w:rsidR="00D9779D" w:rsidRPr="00C14471" w:rsidRDefault="00D9779D" w:rsidP="004358F4">
            <w:pPr>
              <w:keepLines/>
              <w:spacing w:after="60" w:line="259" w:lineRule="auto"/>
              <w:jc w:val="center"/>
              <w:rPr>
                <w:rFonts w:ascii="Times New Roman" w:hAnsi="Times New Roman" w:cs="Times New Roman"/>
                <w:sz w:val="20"/>
                <w:szCs w:val="20"/>
              </w:rPr>
            </w:pPr>
          </w:p>
        </w:tc>
      </w:tr>
      <w:tr w:rsidR="00D9779D" w:rsidRPr="00C14471" w14:paraId="557C6A0C" w14:textId="77777777" w:rsidTr="004358F4">
        <w:trPr>
          <w:trHeight w:val="245"/>
        </w:trPr>
        <w:tc>
          <w:tcPr>
            <w:tcW w:w="2634" w:type="dxa"/>
            <w:tcBorders>
              <w:top w:val="single" w:sz="4" w:space="0" w:color="auto"/>
              <w:bottom w:val="nil"/>
            </w:tcBorders>
          </w:tcPr>
          <w:p w14:paraId="774106DC" w14:textId="77777777" w:rsidR="00D9779D" w:rsidRPr="00C14471" w:rsidRDefault="00D9779D" w:rsidP="004358F4">
            <w:pPr>
              <w:keepLines/>
              <w:spacing w:before="60" w:line="259" w:lineRule="auto"/>
              <w:rPr>
                <w:rFonts w:ascii="Times New Roman" w:hAnsi="Times New Roman" w:cs="Times New Roman"/>
                <w:sz w:val="20"/>
                <w:szCs w:val="20"/>
              </w:rPr>
            </w:pPr>
            <w:r>
              <w:rPr>
                <w:rFonts w:ascii="Times New Roman" w:hAnsi="Times New Roman" w:cs="Times New Roman"/>
                <w:sz w:val="20"/>
                <w:szCs w:val="20"/>
              </w:rPr>
              <w:t>FeN-C (post-</w:t>
            </w:r>
            <w:proofErr w:type="gramStart"/>
            <w:r>
              <w:rPr>
                <w:rFonts w:ascii="Times New Roman" w:hAnsi="Times New Roman" w:cs="Times New Roman"/>
                <w:sz w:val="20"/>
                <w:szCs w:val="20"/>
              </w:rPr>
              <w:t>air)</w:t>
            </w:r>
            <w:r w:rsidRPr="00643662">
              <w:rPr>
                <w:rFonts w:ascii="Times New Roman" w:hAnsi="Times New Roman" w:cs="Times New Roman"/>
                <w:sz w:val="20"/>
                <w:szCs w:val="20"/>
                <w:vertAlign w:val="superscript"/>
              </w:rPr>
              <w:t>B</w:t>
            </w:r>
            <w:proofErr w:type="gramEnd"/>
          </w:p>
        </w:tc>
        <w:tc>
          <w:tcPr>
            <w:tcW w:w="900" w:type="dxa"/>
            <w:tcBorders>
              <w:top w:val="single" w:sz="4" w:space="0" w:color="auto"/>
              <w:bottom w:val="nil"/>
            </w:tcBorders>
          </w:tcPr>
          <w:p w14:paraId="14B11AD0" w14:textId="77777777" w:rsidR="00D9779D" w:rsidRDefault="00D9779D" w:rsidP="004358F4">
            <w:pPr>
              <w:keepLines/>
              <w:spacing w:before="60" w:line="259" w:lineRule="auto"/>
              <w:jc w:val="center"/>
              <w:rPr>
                <w:rFonts w:ascii="Times New Roman" w:hAnsi="Times New Roman" w:cs="Times New Roman"/>
                <w:sz w:val="20"/>
                <w:szCs w:val="20"/>
              </w:rPr>
            </w:pPr>
            <w:r w:rsidRPr="00A272A8">
              <w:rPr>
                <w:rFonts w:ascii="Times New Roman" w:hAnsi="Times New Roman" w:cs="Times New Roman"/>
                <w:sz w:val="20"/>
                <w:szCs w:val="20"/>
              </w:rPr>
              <w:t>Fe-N</w:t>
            </w:r>
          </w:p>
        </w:tc>
        <w:tc>
          <w:tcPr>
            <w:tcW w:w="878" w:type="dxa"/>
            <w:tcBorders>
              <w:top w:val="single" w:sz="4" w:space="0" w:color="auto"/>
              <w:bottom w:val="nil"/>
            </w:tcBorders>
          </w:tcPr>
          <w:p w14:paraId="695E5ED3" w14:textId="77777777" w:rsidR="00D9779D" w:rsidRPr="00A272A8" w:rsidRDefault="00D9779D" w:rsidP="004358F4">
            <w:pPr>
              <w:keepLines/>
              <w:spacing w:before="60"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single" w:sz="4" w:space="0" w:color="auto"/>
              <w:bottom w:val="nil"/>
            </w:tcBorders>
          </w:tcPr>
          <w:p w14:paraId="6468A682" w14:textId="77777777" w:rsidR="00D9779D"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2.052(11)</w:t>
            </w:r>
          </w:p>
        </w:tc>
        <w:tc>
          <w:tcPr>
            <w:tcW w:w="1043" w:type="dxa"/>
            <w:tcBorders>
              <w:top w:val="single" w:sz="4" w:space="0" w:color="auto"/>
              <w:bottom w:val="nil"/>
            </w:tcBorders>
          </w:tcPr>
          <w:p w14:paraId="1DC8AB9C" w14:textId="77777777" w:rsidR="00D9779D"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6.7(18)</w:t>
            </w:r>
          </w:p>
        </w:tc>
        <w:tc>
          <w:tcPr>
            <w:tcW w:w="993" w:type="dxa"/>
            <w:tcBorders>
              <w:top w:val="single" w:sz="4" w:space="0" w:color="auto"/>
              <w:bottom w:val="nil"/>
            </w:tcBorders>
          </w:tcPr>
          <w:p w14:paraId="366C461B" w14:textId="77777777" w:rsidR="00D9779D" w:rsidRPr="00C14471"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-0.3(12)</w:t>
            </w:r>
          </w:p>
        </w:tc>
        <w:tc>
          <w:tcPr>
            <w:tcW w:w="987" w:type="dxa"/>
            <w:tcBorders>
              <w:top w:val="single" w:sz="4" w:space="0" w:color="auto"/>
              <w:bottom w:val="nil"/>
            </w:tcBorders>
          </w:tcPr>
          <w:p w14:paraId="72CA49C1" w14:textId="77777777" w:rsidR="00D9779D" w:rsidRPr="00C14471"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0.3</w:t>
            </w:r>
          </w:p>
        </w:tc>
      </w:tr>
      <w:tr w:rsidR="00D9779D" w:rsidRPr="00C14471" w14:paraId="2E4611DD" w14:textId="77777777" w:rsidTr="004358F4">
        <w:trPr>
          <w:trHeight w:val="187"/>
        </w:trPr>
        <w:tc>
          <w:tcPr>
            <w:tcW w:w="2634" w:type="dxa"/>
            <w:tcBorders>
              <w:top w:val="nil"/>
              <w:bottom w:val="nil"/>
            </w:tcBorders>
          </w:tcPr>
          <w:p w14:paraId="20FD2ECB" w14:textId="77777777" w:rsidR="00D9779D" w:rsidRDefault="00D9779D" w:rsidP="004358F4">
            <w:pPr>
              <w:keepLines/>
              <w:spacing w:line="259" w:lineRule="auto"/>
              <w:rPr>
                <w:rFonts w:ascii="Times New Roman" w:hAnsi="Times New Roman" w:cs="Times New Roman"/>
                <w:sz w:val="20"/>
                <w:szCs w:val="20"/>
              </w:rPr>
            </w:pPr>
            <w:r w:rsidRPr="00A272A8">
              <w:rPr>
                <w:rFonts w:ascii="Times New Roman" w:hAnsi="Times New Roman" w:cs="Times New Roman"/>
                <w:sz w:val="20"/>
                <w:szCs w:val="20"/>
              </w:rPr>
              <w:t xml:space="preserve">   </w:t>
            </w:r>
            <w:r w:rsidRPr="00A272A8">
              <w:rPr>
                <w:rFonts w:ascii="Times New Roman" w:hAnsi="Times New Roman" w:cs="Times New Roman"/>
                <w:i/>
                <w:iCs/>
                <w:sz w:val="20"/>
                <w:szCs w:val="20"/>
              </w:rPr>
              <w:t>k</w:t>
            </w:r>
            <w:r w:rsidRPr="00A272A8">
              <w:rPr>
                <w:rFonts w:ascii="Times New Roman" w:hAnsi="Times New Roman" w:cs="Times New Roman"/>
                <w:sz w:val="20"/>
                <w:szCs w:val="20"/>
              </w:rPr>
              <w:t xml:space="preserve"> range: 3</w:t>
            </w:r>
            <w:r>
              <w:rPr>
                <w:rFonts w:ascii="Times New Roman" w:hAnsi="Times New Roman" w:cs="Times New Roman"/>
                <w:sz w:val="20"/>
                <w:szCs w:val="20"/>
              </w:rPr>
              <w:t>.0</w:t>
            </w:r>
            <w:r w:rsidRPr="00A272A8">
              <w:rPr>
                <w:rFonts w:ascii="Times New Roman" w:hAnsi="Times New Roman" w:cs="Times New Roman"/>
                <w:sz w:val="20"/>
                <w:szCs w:val="20"/>
              </w:rPr>
              <w:t xml:space="preserve"> </w:t>
            </w:r>
            <w:r>
              <w:rPr>
                <w:rFonts w:ascii="Times New Roman" w:hAnsi="Times New Roman" w:cs="Times New Roman"/>
                <w:sz w:val="20"/>
                <w:szCs w:val="20"/>
              </w:rPr>
              <w:t>–</w:t>
            </w:r>
            <w:r w:rsidRPr="00A272A8">
              <w:rPr>
                <w:rFonts w:ascii="Times New Roman" w:hAnsi="Times New Roman" w:cs="Times New Roman"/>
                <w:sz w:val="20"/>
                <w:szCs w:val="20"/>
              </w:rPr>
              <w:t xml:space="preserve"> </w:t>
            </w:r>
            <w:r>
              <w:rPr>
                <w:rFonts w:ascii="Times New Roman" w:hAnsi="Times New Roman" w:cs="Times New Roman"/>
                <w:sz w:val="20"/>
                <w:szCs w:val="20"/>
              </w:rPr>
              <w:t>13.5</w:t>
            </w:r>
            <w:r w:rsidRPr="00A272A8">
              <w:rPr>
                <w:rFonts w:ascii="Times New Roman" w:hAnsi="Times New Roman" w:cs="Times New Roman"/>
                <w:sz w:val="20"/>
                <w:szCs w:val="20"/>
              </w:rPr>
              <w:t xml:space="preserve"> Å</w:t>
            </w:r>
            <w:r w:rsidRPr="00A272A8">
              <w:rPr>
                <w:rFonts w:ascii="Times New Roman" w:hAnsi="Times New Roman" w:cs="Times New Roman"/>
                <w:sz w:val="20"/>
                <w:szCs w:val="20"/>
                <w:vertAlign w:val="superscript"/>
              </w:rPr>
              <w:t>-1</w:t>
            </w:r>
          </w:p>
        </w:tc>
        <w:tc>
          <w:tcPr>
            <w:tcW w:w="900" w:type="dxa"/>
            <w:tcBorders>
              <w:top w:val="nil"/>
              <w:bottom w:val="nil"/>
            </w:tcBorders>
          </w:tcPr>
          <w:p w14:paraId="2BF8F2D2" w14:textId="77777777" w:rsidR="00D9779D" w:rsidRDefault="00D9779D" w:rsidP="004358F4">
            <w:pPr>
              <w:keepLines/>
              <w:spacing w:line="259" w:lineRule="auto"/>
              <w:jc w:val="center"/>
              <w:rPr>
                <w:rFonts w:ascii="Times New Roman" w:hAnsi="Times New Roman" w:cs="Times New Roman"/>
                <w:sz w:val="20"/>
                <w:szCs w:val="20"/>
              </w:rPr>
            </w:pPr>
            <w:r w:rsidRPr="00A272A8">
              <w:rPr>
                <w:rFonts w:ascii="Times New Roman" w:hAnsi="Times New Roman" w:cs="Times New Roman"/>
                <w:sz w:val="20"/>
                <w:szCs w:val="20"/>
              </w:rPr>
              <w:t>Fe-O</w:t>
            </w:r>
          </w:p>
        </w:tc>
        <w:tc>
          <w:tcPr>
            <w:tcW w:w="878" w:type="dxa"/>
            <w:tcBorders>
              <w:top w:val="nil"/>
              <w:bottom w:val="nil"/>
            </w:tcBorders>
          </w:tcPr>
          <w:p w14:paraId="08882A4D" w14:textId="77777777" w:rsidR="00D9779D" w:rsidRPr="00DC7183" w:rsidRDefault="00D9779D" w:rsidP="004358F4">
            <w:pPr>
              <w:keepLines/>
              <w:spacing w:line="259" w:lineRule="auto"/>
              <w:jc w:val="center"/>
              <w:rPr>
                <w:rFonts w:ascii="Times New Roman" w:hAnsi="Times New Roman" w:cs="Times New Roman"/>
                <w:sz w:val="20"/>
                <w:szCs w:val="20"/>
              </w:rPr>
            </w:pPr>
            <w:r w:rsidRPr="00DC7183">
              <w:rPr>
                <w:rFonts w:ascii="Times New Roman" w:hAnsi="Times New Roman" w:cs="Times New Roman"/>
                <w:sz w:val="20"/>
                <w:szCs w:val="20"/>
              </w:rPr>
              <w:t>1.8(5)</w:t>
            </w:r>
          </w:p>
        </w:tc>
        <w:tc>
          <w:tcPr>
            <w:tcW w:w="1139" w:type="dxa"/>
            <w:tcBorders>
              <w:top w:val="nil"/>
              <w:bottom w:val="nil"/>
            </w:tcBorders>
          </w:tcPr>
          <w:p w14:paraId="6ACB6E70" w14:textId="77777777" w:rsidR="00D9779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1.910(18)</w:t>
            </w:r>
          </w:p>
        </w:tc>
        <w:tc>
          <w:tcPr>
            <w:tcW w:w="1043" w:type="dxa"/>
            <w:tcBorders>
              <w:top w:val="nil"/>
              <w:bottom w:val="nil"/>
            </w:tcBorders>
          </w:tcPr>
          <w:p w14:paraId="1958ADCF" w14:textId="77777777" w:rsidR="00D9779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4.6(27)</w:t>
            </w:r>
          </w:p>
        </w:tc>
        <w:tc>
          <w:tcPr>
            <w:tcW w:w="993" w:type="dxa"/>
            <w:tcBorders>
              <w:top w:val="nil"/>
              <w:bottom w:val="nil"/>
            </w:tcBorders>
          </w:tcPr>
          <w:p w14:paraId="7A10A00F" w14:textId="77777777" w:rsidR="00D9779D" w:rsidRPr="00C14471"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6AD952B0" w14:textId="77777777" w:rsidR="00D9779D" w:rsidRPr="00C14471" w:rsidRDefault="00D9779D" w:rsidP="004358F4">
            <w:pPr>
              <w:keepLines/>
              <w:spacing w:line="259" w:lineRule="auto"/>
              <w:jc w:val="center"/>
              <w:rPr>
                <w:rFonts w:ascii="Times New Roman" w:hAnsi="Times New Roman" w:cs="Times New Roman"/>
                <w:sz w:val="20"/>
                <w:szCs w:val="20"/>
              </w:rPr>
            </w:pPr>
          </w:p>
        </w:tc>
      </w:tr>
      <w:tr w:rsidR="00D9779D" w:rsidRPr="00C14471" w14:paraId="2200E562" w14:textId="77777777" w:rsidTr="004358F4">
        <w:trPr>
          <w:trHeight w:val="187"/>
        </w:trPr>
        <w:tc>
          <w:tcPr>
            <w:tcW w:w="2634" w:type="dxa"/>
            <w:tcBorders>
              <w:top w:val="nil"/>
              <w:bottom w:val="nil"/>
            </w:tcBorders>
          </w:tcPr>
          <w:p w14:paraId="512822BA" w14:textId="77777777" w:rsidR="00D9779D" w:rsidRDefault="00D9779D" w:rsidP="004358F4">
            <w:pPr>
              <w:keepLines/>
              <w:spacing w:line="259" w:lineRule="auto"/>
              <w:rPr>
                <w:rFonts w:ascii="Times New Roman" w:hAnsi="Times New Roman" w:cs="Times New Roman"/>
                <w:sz w:val="20"/>
                <w:szCs w:val="20"/>
              </w:rPr>
            </w:pPr>
            <w:r w:rsidRPr="00A272A8">
              <w:rPr>
                <w:rFonts w:ascii="Times New Roman" w:hAnsi="Times New Roman" w:cs="Times New Roman"/>
                <w:sz w:val="20"/>
                <w:szCs w:val="20"/>
              </w:rPr>
              <w:t xml:space="preserve">   </w:t>
            </w:r>
            <w:r w:rsidRPr="00A272A8">
              <w:rPr>
                <w:rFonts w:ascii="Times New Roman" w:hAnsi="Times New Roman" w:cs="Times New Roman"/>
                <w:i/>
                <w:iCs/>
                <w:sz w:val="20"/>
                <w:szCs w:val="20"/>
              </w:rPr>
              <w:t>R</w:t>
            </w:r>
            <w:r w:rsidRPr="00A272A8">
              <w:rPr>
                <w:rFonts w:ascii="Times New Roman" w:hAnsi="Times New Roman" w:cs="Times New Roman"/>
                <w:sz w:val="20"/>
                <w:szCs w:val="20"/>
              </w:rPr>
              <w:t xml:space="preserve"> range: 1</w:t>
            </w:r>
            <w:r>
              <w:rPr>
                <w:rFonts w:ascii="Times New Roman" w:hAnsi="Times New Roman" w:cs="Times New Roman"/>
                <w:sz w:val="20"/>
                <w:szCs w:val="20"/>
              </w:rPr>
              <w:t>.0</w:t>
            </w:r>
            <w:r w:rsidRPr="00A272A8">
              <w:rPr>
                <w:rFonts w:ascii="Times New Roman" w:hAnsi="Times New Roman" w:cs="Times New Roman"/>
                <w:sz w:val="20"/>
                <w:szCs w:val="20"/>
              </w:rPr>
              <w:t xml:space="preserve"> </w:t>
            </w:r>
            <w:r>
              <w:rPr>
                <w:rFonts w:ascii="Times New Roman" w:hAnsi="Times New Roman" w:cs="Times New Roman"/>
                <w:sz w:val="20"/>
                <w:szCs w:val="20"/>
              </w:rPr>
              <w:t>–</w:t>
            </w:r>
            <w:r w:rsidRPr="00A272A8">
              <w:rPr>
                <w:rFonts w:ascii="Times New Roman" w:hAnsi="Times New Roman" w:cs="Times New Roman"/>
                <w:sz w:val="20"/>
                <w:szCs w:val="20"/>
              </w:rPr>
              <w:t xml:space="preserve"> </w:t>
            </w:r>
            <w:r>
              <w:rPr>
                <w:rFonts w:ascii="Times New Roman" w:hAnsi="Times New Roman" w:cs="Times New Roman"/>
                <w:sz w:val="20"/>
                <w:szCs w:val="20"/>
              </w:rPr>
              <w:t>2.7</w:t>
            </w:r>
            <w:r w:rsidRPr="00A272A8">
              <w:rPr>
                <w:rFonts w:ascii="Times New Roman" w:hAnsi="Times New Roman" w:cs="Times New Roman"/>
                <w:sz w:val="20"/>
                <w:szCs w:val="20"/>
              </w:rPr>
              <w:t xml:space="preserve"> Å</w:t>
            </w:r>
          </w:p>
        </w:tc>
        <w:tc>
          <w:tcPr>
            <w:tcW w:w="900" w:type="dxa"/>
            <w:tcBorders>
              <w:top w:val="nil"/>
              <w:bottom w:val="nil"/>
            </w:tcBorders>
          </w:tcPr>
          <w:p w14:paraId="0BC91270" w14:textId="77777777" w:rsidR="00D9779D" w:rsidRDefault="00D9779D" w:rsidP="004358F4">
            <w:pPr>
              <w:keepLines/>
              <w:spacing w:line="259" w:lineRule="auto"/>
              <w:jc w:val="center"/>
              <w:rPr>
                <w:rFonts w:ascii="Times New Roman" w:hAnsi="Times New Roman" w:cs="Times New Roman"/>
                <w:sz w:val="20"/>
                <w:szCs w:val="20"/>
              </w:rPr>
            </w:pPr>
            <w:r w:rsidRPr="00A272A8">
              <w:rPr>
                <w:rFonts w:ascii="Times New Roman" w:hAnsi="Times New Roman" w:cs="Times New Roman"/>
                <w:sz w:val="20"/>
                <w:szCs w:val="20"/>
              </w:rPr>
              <w:t>Fe-C</w:t>
            </w:r>
          </w:p>
        </w:tc>
        <w:tc>
          <w:tcPr>
            <w:tcW w:w="878" w:type="dxa"/>
            <w:tcBorders>
              <w:top w:val="nil"/>
              <w:bottom w:val="nil"/>
            </w:tcBorders>
          </w:tcPr>
          <w:p w14:paraId="3BD51680" w14:textId="77777777" w:rsidR="00D9779D" w:rsidRPr="00A272A8" w:rsidRDefault="00D9779D" w:rsidP="004358F4">
            <w:pPr>
              <w:keepLines/>
              <w:spacing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nil"/>
              <w:bottom w:val="nil"/>
            </w:tcBorders>
          </w:tcPr>
          <w:p w14:paraId="78CCEEBC" w14:textId="77777777" w:rsidR="00D9779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2.882(22)</w:t>
            </w:r>
          </w:p>
        </w:tc>
        <w:tc>
          <w:tcPr>
            <w:tcW w:w="1043" w:type="dxa"/>
            <w:tcBorders>
              <w:top w:val="nil"/>
              <w:bottom w:val="nil"/>
            </w:tcBorders>
          </w:tcPr>
          <w:p w14:paraId="68EF9203" w14:textId="77777777" w:rsidR="00D9779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18.7(44)</w:t>
            </w:r>
          </w:p>
        </w:tc>
        <w:tc>
          <w:tcPr>
            <w:tcW w:w="993" w:type="dxa"/>
            <w:tcBorders>
              <w:top w:val="nil"/>
              <w:bottom w:val="nil"/>
            </w:tcBorders>
          </w:tcPr>
          <w:p w14:paraId="49C176B3" w14:textId="77777777" w:rsidR="00D9779D" w:rsidRPr="00C14471"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1DF3834D" w14:textId="77777777" w:rsidR="00D9779D" w:rsidRPr="00C14471" w:rsidRDefault="00D9779D" w:rsidP="004358F4">
            <w:pPr>
              <w:keepLines/>
              <w:spacing w:line="259" w:lineRule="auto"/>
              <w:jc w:val="center"/>
              <w:rPr>
                <w:rFonts w:ascii="Times New Roman" w:hAnsi="Times New Roman" w:cs="Times New Roman"/>
                <w:sz w:val="20"/>
                <w:szCs w:val="20"/>
              </w:rPr>
            </w:pPr>
          </w:p>
        </w:tc>
      </w:tr>
      <w:tr w:rsidR="00D9779D" w:rsidRPr="00C14471" w14:paraId="4ED226EE" w14:textId="77777777" w:rsidTr="004358F4">
        <w:tc>
          <w:tcPr>
            <w:tcW w:w="2634" w:type="dxa"/>
            <w:tcBorders>
              <w:top w:val="nil"/>
              <w:bottom w:val="single" w:sz="4" w:space="0" w:color="auto"/>
            </w:tcBorders>
          </w:tcPr>
          <w:p w14:paraId="176CB439" w14:textId="77777777" w:rsidR="00D9779D" w:rsidRDefault="00D9779D" w:rsidP="004358F4">
            <w:pPr>
              <w:keepLines/>
              <w:spacing w:after="60" w:line="259" w:lineRule="auto"/>
              <w:rPr>
                <w:rFonts w:ascii="Times New Roman" w:hAnsi="Times New Roman" w:cs="Times New Roman"/>
                <w:sz w:val="20"/>
                <w:szCs w:val="20"/>
              </w:rPr>
            </w:pPr>
          </w:p>
        </w:tc>
        <w:tc>
          <w:tcPr>
            <w:tcW w:w="900" w:type="dxa"/>
            <w:tcBorders>
              <w:top w:val="nil"/>
              <w:bottom w:val="single" w:sz="4" w:space="0" w:color="auto"/>
            </w:tcBorders>
          </w:tcPr>
          <w:p w14:paraId="404ABD75" w14:textId="77777777" w:rsidR="00D9779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Fe-C</w:t>
            </w:r>
          </w:p>
        </w:tc>
        <w:tc>
          <w:tcPr>
            <w:tcW w:w="878" w:type="dxa"/>
            <w:tcBorders>
              <w:top w:val="nil"/>
              <w:bottom w:val="single" w:sz="4" w:space="0" w:color="auto"/>
            </w:tcBorders>
          </w:tcPr>
          <w:p w14:paraId="0E5307AD" w14:textId="77777777" w:rsidR="00D9779D" w:rsidRPr="00A272A8" w:rsidRDefault="00D9779D" w:rsidP="004358F4">
            <w:pPr>
              <w:keepLines/>
              <w:spacing w:after="60"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nil"/>
              <w:bottom w:val="single" w:sz="4" w:space="0" w:color="auto"/>
            </w:tcBorders>
          </w:tcPr>
          <w:p w14:paraId="225A26FB" w14:textId="77777777" w:rsidR="00D9779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3.081(22)</w:t>
            </w:r>
          </w:p>
        </w:tc>
        <w:tc>
          <w:tcPr>
            <w:tcW w:w="1043" w:type="dxa"/>
            <w:tcBorders>
              <w:top w:val="nil"/>
              <w:bottom w:val="single" w:sz="4" w:space="0" w:color="auto"/>
            </w:tcBorders>
          </w:tcPr>
          <w:p w14:paraId="77962852" w14:textId="77777777" w:rsidR="00D9779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Borders>
              <w:top w:val="nil"/>
              <w:bottom w:val="single" w:sz="4" w:space="0" w:color="auto"/>
            </w:tcBorders>
          </w:tcPr>
          <w:p w14:paraId="5695DA62" w14:textId="77777777" w:rsidR="00D9779D" w:rsidRPr="00C14471" w:rsidRDefault="00D9779D" w:rsidP="004358F4">
            <w:pPr>
              <w:keepLines/>
              <w:spacing w:after="60" w:line="259" w:lineRule="auto"/>
              <w:jc w:val="center"/>
              <w:rPr>
                <w:rFonts w:ascii="Times New Roman" w:hAnsi="Times New Roman" w:cs="Times New Roman"/>
                <w:sz w:val="20"/>
                <w:szCs w:val="20"/>
              </w:rPr>
            </w:pPr>
          </w:p>
        </w:tc>
        <w:tc>
          <w:tcPr>
            <w:tcW w:w="987" w:type="dxa"/>
            <w:tcBorders>
              <w:top w:val="nil"/>
              <w:bottom w:val="single" w:sz="4" w:space="0" w:color="auto"/>
            </w:tcBorders>
          </w:tcPr>
          <w:p w14:paraId="4DE7C089" w14:textId="77777777" w:rsidR="00D9779D" w:rsidRPr="00C14471" w:rsidRDefault="00D9779D" w:rsidP="004358F4">
            <w:pPr>
              <w:keepLines/>
              <w:spacing w:after="60" w:line="259" w:lineRule="auto"/>
              <w:jc w:val="center"/>
              <w:rPr>
                <w:rFonts w:ascii="Times New Roman" w:hAnsi="Times New Roman" w:cs="Times New Roman"/>
                <w:sz w:val="20"/>
                <w:szCs w:val="20"/>
              </w:rPr>
            </w:pPr>
          </w:p>
        </w:tc>
      </w:tr>
      <w:tr w:rsidR="00D9779D" w:rsidRPr="00C14471" w14:paraId="166C4D7B" w14:textId="77777777" w:rsidTr="004358F4">
        <w:tc>
          <w:tcPr>
            <w:tcW w:w="2634" w:type="dxa"/>
            <w:tcBorders>
              <w:top w:val="single" w:sz="4" w:space="0" w:color="auto"/>
              <w:bottom w:val="nil"/>
            </w:tcBorders>
          </w:tcPr>
          <w:p w14:paraId="6F2C4629" w14:textId="77777777" w:rsidR="00D9779D" w:rsidRDefault="00D9779D" w:rsidP="004358F4">
            <w:pPr>
              <w:keepLines/>
              <w:spacing w:before="60" w:line="259" w:lineRule="auto"/>
              <w:rPr>
                <w:rFonts w:ascii="Times New Roman" w:hAnsi="Times New Roman" w:cs="Times New Roman"/>
                <w:sz w:val="20"/>
                <w:szCs w:val="20"/>
              </w:rPr>
            </w:pPr>
            <w:r>
              <w:rPr>
                <w:rFonts w:ascii="Times New Roman" w:hAnsi="Times New Roman" w:cs="Times New Roman"/>
                <w:sz w:val="20"/>
                <w:szCs w:val="20"/>
              </w:rPr>
              <w:t>FeN-C (post-</w:t>
            </w:r>
            <w:proofErr w:type="gramStart"/>
            <w:r>
              <w:rPr>
                <w:rFonts w:ascii="Times New Roman" w:hAnsi="Times New Roman" w:cs="Times New Roman"/>
                <w:sz w:val="20"/>
                <w:szCs w:val="20"/>
              </w:rPr>
              <w:t>air)</w:t>
            </w:r>
            <w:r w:rsidRPr="00643662">
              <w:rPr>
                <w:rFonts w:ascii="Times New Roman" w:hAnsi="Times New Roman" w:cs="Times New Roman"/>
                <w:sz w:val="20"/>
                <w:szCs w:val="20"/>
                <w:vertAlign w:val="superscript"/>
              </w:rPr>
              <w:t>B</w:t>
            </w:r>
            <w:proofErr w:type="gramEnd"/>
          </w:p>
        </w:tc>
        <w:tc>
          <w:tcPr>
            <w:tcW w:w="900" w:type="dxa"/>
            <w:tcBorders>
              <w:top w:val="single" w:sz="4" w:space="0" w:color="auto"/>
              <w:bottom w:val="nil"/>
            </w:tcBorders>
          </w:tcPr>
          <w:p w14:paraId="108C7A99" w14:textId="77777777" w:rsidR="00D9779D" w:rsidRDefault="00D9779D" w:rsidP="004358F4">
            <w:pPr>
              <w:keepLines/>
              <w:spacing w:before="60" w:line="259" w:lineRule="auto"/>
              <w:jc w:val="center"/>
              <w:rPr>
                <w:rFonts w:ascii="Times New Roman" w:hAnsi="Times New Roman" w:cs="Times New Roman"/>
                <w:sz w:val="20"/>
                <w:szCs w:val="20"/>
              </w:rPr>
            </w:pPr>
            <w:r w:rsidRPr="00A272A8">
              <w:rPr>
                <w:rFonts w:ascii="Times New Roman" w:hAnsi="Times New Roman" w:cs="Times New Roman"/>
                <w:sz w:val="20"/>
                <w:szCs w:val="20"/>
              </w:rPr>
              <w:t>Fe-N</w:t>
            </w:r>
          </w:p>
        </w:tc>
        <w:tc>
          <w:tcPr>
            <w:tcW w:w="878" w:type="dxa"/>
            <w:tcBorders>
              <w:top w:val="single" w:sz="4" w:space="0" w:color="auto"/>
              <w:bottom w:val="nil"/>
            </w:tcBorders>
          </w:tcPr>
          <w:p w14:paraId="7848020A" w14:textId="77777777" w:rsidR="00D9779D" w:rsidRPr="00A272A8" w:rsidRDefault="00D9779D" w:rsidP="004358F4">
            <w:pPr>
              <w:keepLines/>
              <w:spacing w:before="60"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single" w:sz="4" w:space="0" w:color="auto"/>
              <w:bottom w:val="nil"/>
            </w:tcBorders>
          </w:tcPr>
          <w:p w14:paraId="7D833E41" w14:textId="77777777" w:rsidR="00D9779D"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2.053(10)</w:t>
            </w:r>
          </w:p>
        </w:tc>
        <w:tc>
          <w:tcPr>
            <w:tcW w:w="1043" w:type="dxa"/>
            <w:tcBorders>
              <w:top w:val="single" w:sz="4" w:space="0" w:color="auto"/>
              <w:bottom w:val="nil"/>
            </w:tcBorders>
          </w:tcPr>
          <w:p w14:paraId="2EF830EF" w14:textId="77777777" w:rsidR="00D9779D"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7.2(13)</w:t>
            </w:r>
          </w:p>
        </w:tc>
        <w:tc>
          <w:tcPr>
            <w:tcW w:w="993" w:type="dxa"/>
            <w:tcBorders>
              <w:top w:val="single" w:sz="4" w:space="0" w:color="auto"/>
              <w:bottom w:val="nil"/>
            </w:tcBorders>
          </w:tcPr>
          <w:p w14:paraId="027A1B44" w14:textId="77777777" w:rsidR="00D9779D" w:rsidRPr="00C14471"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-0.5(10)</w:t>
            </w:r>
          </w:p>
        </w:tc>
        <w:tc>
          <w:tcPr>
            <w:tcW w:w="987" w:type="dxa"/>
            <w:tcBorders>
              <w:top w:val="single" w:sz="4" w:space="0" w:color="auto"/>
              <w:bottom w:val="nil"/>
            </w:tcBorders>
          </w:tcPr>
          <w:p w14:paraId="2174BC66" w14:textId="77777777" w:rsidR="00D9779D" w:rsidRPr="00C14471" w:rsidRDefault="00D9779D" w:rsidP="004358F4">
            <w:pPr>
              <w:keepLines/>
              <w:spacing w:before="60" w:line="259" w:lineRule="auto"/>
              <w:jc w:val="center"/>
              <w:rPr>
                <w:rFonts w:ascii="Times New Roman" w:hAnsi="Times New Roman" w:cs="Times New Roman"/>
                <w:sz w:val="20"/>
                <w:szCs w:val="20"/>
              </w:rPr>
            </w:pPr>
            <w:r>
              <w:rPr>
                <w:rFonts w:ascii="Times New Roman" w:hAnsi="Times New Roman" w:cs="Times New Roman"/>
                <w:sz w:val="20"/>
                <w:szCs w:val="20"/>
              </w:rPr>
              <w:t>0.3</w:t>
            </w:r>
          </w:p>
        </w:tc>
      </w:tr>
      <w:tr w:rsidR="00D9779D" w:rsidRPr="00C14471" w14:paraId="605EC014" w14:textId="77777777" w:rsidTr="004358F4">
        <w:trPr>
          <w:trHeight w:val="187"/>
        </w:trPr>
        <w:tc>
          <w:tcPr>
            <w:tcW w:w="2634" w:type="dxa"/>
            <w:tcBorders>
              <w:top w:val="nil"/>
              <w:bottom w:val="nil"/>
            </w:tcBorders>
          </w:tcPr>
          <w:p w14:paraId="53E5298B" w14:textId="77777777" w:rsidR="00D9779D" w:rsidRDefault="00D9779D" w:rsidP="004358F4">
            <w:pPr>
              <w:keepLines/>
              <w:spacing w:line="259" w:lineRule="auto"/>
              <w:rPr>
                <w:rFonts w:ascii="Times New Roman" w:hAnsi="Times New Roman" w:cs="Times New Roman"/>
                <w:sz w:val="20"/>
                <w:szCs w:val="20"/>
              </w:rPr>
            </w:pPr>
            <w:r w:rsidRPr="00A272A8">
              <w:rPr>
                <w:rFonts w:ascii="Times New Roman" w:hAnsi="Times New Roman" w:cs="Times New Roman"/>
                <w:sz w:val="20"/>
                <w:szCs w:val="20"/>
              </w:rPr>
              <w:t xml:space="preserve">   </w:t>
            </w:r>
            <w:r w:rsidRPr="00A272A8">
              <w:rPr>
                <w:rFonts w:ascii="Times New Roman" w:hAnsi="Times New Roman" w:cs="Times New Roman"/>
                <w:i/>
                <w:iCs/>
                <w:sz w:val="20"/>
                <w:szCs w:val="20"/>
              </w:rPr>
              <w:t>k</w:t>
            </w:r>
            <w:r w:rsidRPr="00A272A8">
              <w:rPr>
                <w:rFonts w:ascii="Times New Roman" w:hAnsi="Times New Roman" w:cs="Times New Roman"/>
                <w:sz w:val="20"/>
                <w:szCs w:val="20"/>
              </w:rPr>
              <w:t xml:space="preserve"> range: 3</w:t>
            </w:r>
            <w:r>
              <w:rPr>
                <w:rFonts w:ascii="Times New Roman" w:hAnsi="Times New Roman" w:cs="Times New Roman"/>
                <w:sz w:val="20"/>
                <w:szCs w:val="20"/>
              </w:rPr>
              <w:t>.0</w:t>
            </w:r>
            <w:r w:rsidRPr="00A272A8">
              <w:rPr>
                <w:rFonts w:ascii="Times New Roman" w:hAnsi="Times New Roman" w:cs="Times New Roman"/>
                <w:sz w:val="20"/>
                <w:szCs w:val="20"/>
              </w:rPr>
              <w:t xml:space="preserve"> </w:t>
            </w:r>
            <w:r>
              <w:rPr>
                <w:rFonts w:ascii="Times New Roman" w:hAnsi="Times New Roman" w:cs="Times New Roman"/>
                <w:sz w:val="20"/>
                <w:szCs w:val="20"/>
              </w:rPr>
              <w:t>–</w:t>
            </w:r>
            <w:r w:rsidRPr="00A272A8">
              <w:rPr>
                <w:rFonts w:ascii="Times New Roman" w:hAnsi="Times New Roman" w:cs="Times New Roman"/>
                <w:sz w:val="20"/>
                <w:szCs w:val="20"/>
              </w:rPr>
              <w:t xml:space="preserve"> </w:t>
            </w:r>
            <w:r>
              <w:rPr>
                <w:rFonts w:ascii="Times New Roman" w:hAnsi="Times New Roman" w:cs="Times New Roman"/>
                <w:sz w:val="20"/>
                <w:szCs w:val="20"/>
              </w:rPr>
              <w:t>13.5</w:t>
            </w:r>
            <w:r w:rsidRPr="00A272A8">
              <w:rPr>
                <w:rFonts w:ascii="Times New Roman" w:hAnsi="Times New Roman" w:cs="Times New Roman"/>
                <w:sz w:val="20"/>
                <w:szCs w:val="20"/>
              </w:rPr>
              <w:t xml:space="preserve"> Å</w:t>
            </w:r>
            <w:r w:rsidRPr="00A272A8">
              <w:rPr>
                <w:rFonts w:ascii="Times New Roman" w:hAnsi="Times New Roman" w:cs="Times New Roman"/>
                <w:sz w:val="20"/>
                <w:szCs w:val="20"/>
                <w:vertAlign w:val="superscript"/>
              </w:rPr>
              <w:t>-1</w:t>
            </w:r>
          </w:p>
        </w:tc>
        <w:tc>
          <w:tcPr>
            <w:tcW w:w="900" w:type="dxa"/>
            <w:tcBorders>
              <w:top w:val="nil"/>
              <w:bottom w:val="nil"/>
            </w:tcBorders>
          </w:tcPr>
          <w:p w14:paraId="1977ACBD" w14:textId="77777777" w:rsidR="00D9779D" w:rsidRDefault="00D9779D" w:rsidP="004358F4">
            <w:pPr>
              <w:keepLines/>
              <w:spacing w:line="259" w:lineRule="auto"/>
              <w:jc w:val="center"/>
              <w:rPr>
                <w:rFonts w:ascii="Times New Roman" w:hAnsi="Times New Roman" w:cs="Times New Roman"/>
                <w:sz w:val="20"/>
                <w:szCs w:val="20"/>
              </w:rPr>
            </w:pPr>
            <w:r w:rsidRPr="00A272A8">
              <w:rPr>
                <w:rFonts w:ascii="Times New Roman" w:hAnsi="Times New Roman" w:cs="Times New Roman"/>
                <w:sz w:val="20"/>
                <w:szCs w:val="20"/>
              </w:rPr>
              <w:t>Fe-O</w:t>
            </w:r>
          </w:p>
        </w:tc>
        <w:tc>
          <w:tcPr>
            <w:tcW w:w="878" w:type="dxa"/>
            <w:tcBorders>
              <w:top w:val="nil"/>
              <w:bottom w:val="nil"/>
            </w:tcBorders>
          </w:tcPr>
          <w:p w14:paraId="1F2A9013" w14:textId="77777777" w:rsidR="00D9779D" w:rsidRPr="00A272A8" w:rsidRDefault="00D9779D" w:rsidP="004358F4">
            <w:pPr>
              <w:keepLines/>
              <w:spacing w:line="259" w:lineRule="auto"/>
              <w:jc w:val="center"/>
              <w:rPr>
                <w:rFonts w:ascii="Times New Roman" w:hAnsi="Times New Roman" w:cs="Times New Roman"/>
                <w:i/>
                <w:iCs/>
                <w:sz w:val="20"/>
                <w:szCs w:val="20"/>
              </w:rPr>
            </w:pPr>
            <w:r w:rsidRPr="007E156D">
              <w:rPr>
                <w:rFonts w:ascii="Times New Roman" w:hAnsi="Times New Roman" w:cs="Times New Roman"/>
                <w:i/>
                <w:iCs/>
                <w:sz w:val="20"/>
                <w:szCs w:val="20"/>
              </w:rPr>
              <w:t>2</w:t>
            </w:r>
          </w:p>
        </w:tc>
        <w:tc>
          <w:tcPr>
            <w:tcW w:w="1139" w:type="dxa"/>
            <w:tcBorders>
              <w:top w:val="nil"/>
              <w:bottom w:val="nil"/>
            </w:tcBorders>
          </w:tcPr>
          <w:p w14:paraId="3EE5F255" w14:textId="77777777" w:rsidR="00D9779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1.913(14)</w:t>
            </w:r>
          </w:p>
        </w:tc>
        <w:tc>
          <w:tcPr>
            <w:tcW w:w="1043" w:type="dxa"/>
            <w:tcBorders>
              <w:top w:val="nil"/>
              <w:bottom w:val="nil"/>
            </w:tcBorders>
          </w:tcPr>
          <w:p w14:paraId="168E8105" w14:textId="77777777" w:rsidR="00D9779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5.5(12)</w:t>
            </w:r>
          </w:p>
        </w:tc>
        <w:tc>
          <w:tcPr>
            <w:tcW w:w="993" w:type="dxa"/>
            <w:tcBorders>
              <w:top w:val="nil"/>
              <w:bottom w:val="nil"/>
            </w:tcBorders>
          </w:tcPr>
          <w:p w14:paraId="73F863FF" w14:textId="77777777" w:rsidR="00D9779D" w:rsidRPr="00C14471"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1B211CE8" w14:textId="77777777" w:rsidR="00D9779D" w:rsidRPr="00C14471" w:rsidRDefault="00D9779D" w:rsidP="004358F4">
            <w:pPr>
              <w:keepLines/>
              <w:spacing w:line="259" w:lineRule="auto"/>
              <w:jc w:val="center"/>
              <w:rPr>
                <w:rFonts w:ascii="Times New Roman" w:hAnsi="Times New Roman" w:cs="Times New Roman"/>
                <w:sz w:val="20"/>
                <w:szCs w:val="20"/>
              </w:rPr>
            </w:pPr>
          </w:p>
        </w:tc>
      </w:tr>
      <w:tr w:rsidR="00D9779D" w:rsidRPr="00C14471" w14:paraId="4958C103" w14:textId="77777777" w:rsidTr="004358F4">
        <w:trPr>
          <w:trHeight w:val="187"/>
        </w:trPr>
        <w:tc>
          <w:tcPr>
            <w:tcW w:w="2634" w:type="dxa"/>
            <w:tcBorders>
              <w:top w:val="nil"/>
              <w:bottom w:val="nil"/>
            </w:tcBorders>
          </w:tcPr>
          <w:p w14:paraId="2DFBAA44" w14:textId="77777777" w:rsidR="00D9779D" w:rsidRDefault="00D9779D" w:rsidP="004358F4">
            <w:pPr>
              <w:keepLines/>
              <w:spacing w:line="259" w:lineRule="auto"/>
              <w:rPr>
                <w:rFonts w:ascii="Times New Roman" w:hAnsi="Times New Roman" w:cs="Times New Roman"/>
                <w:sz w:val="20"/>
                <w:szCs w:val="20"/>
              </w:rPr>
            </w:pPr>
            <w:r w:rsidRPr="00A272A8">
              <w:rPr>
                <w:rFonts w:ascii="Times New Roman" w:hAnsi="Times New Roman" w:cs="Times New Roman"/>
                <w:sz w:val="20"/>
                <w:szCs w:val="20"/>
              </w:rPr>
              <w:t xml:space="preserve">   </w:t>
            </w:r>
            <w:r w:rsidRPr="00A272A8">
              <w:rPr>
                <w:rFonts w:ascii="Times New Roman" w:hAnsi="Times New Roman" w:cs="Times New Roman"/>
                <w:i/>
                <w:iCs/>
                <w:sz w:val="20"/>
                <w:szCs w:val="20"/>
              </w:rPr>
              <w:t>R</w:t>
            </w:r>
            <w:r w:rsidRPr="00A272A8">
              <w:rPr>
                <w:rFonts w:ascii="Times New Roman" w:hAnsi="Times New Roman" w:cs="Times New Roman"/>
                <w:sz w:val="20"/>
                <w:szCs w:val="20"/>
              </w:rPr>
              <w:t xml:space="preserve"> range: 1</w:t>
            </w:r>
            <w:r>
              <w:rPr>
                <w:rFonts w:ascii="Times New Roman" w:hAnsi="Times New Roman" w:cs="Times New Roman"/>
                <w:sz w:val="20"/>
                <w:szCs w:val="20"/>
              </w:rPr>
              <w:t>.0</w:t>
            </w:r>
            <w:r w:rsidRPr="00A272A8">
              <w:rPr>
                <w:rFonts w:ascii="Times New Roman" w:hAnsi="Times New Roman" w:cs="Times New Roman"/>
                <w:sz w:val="20"/>
                <w:szCs w:val="20"/>
              </w:rPr>
              <w:t xml:space="preserve"> </w:t>
            </w:r>
            <w:r>
              <w:rPr>
                <w:rFonts w:ascii="Times New Roman" w:hAnsi="Times New Roman" w:cs="Times New Roman"/>
                <w:sz w:val="20"/>
                <w:szCs w:val="20"/>
              </w:rPr>
              <w:t>–</w:t>
            </w:r>
            <w:r w:rsidRPr="00A272A8">
              <w:rPr>
                <w:rFonts w:ascii="Times New Roman" w:hAnsi="Times New Roman" w:cs="Times New Roman"/>
                <w:sz w:val="20"/>
                <w:szCs w:val="20"/>
              </w:rPr>
              <w:t xml:space="preserve"> </w:t>
            </w:r>
            <w:r>
              <w:rPr>
                <w:rFonts w:ascii="Times New Roman" w:hAnsi="Times New Roman" w:cs="Times New Roman"/>
                <w:sz w:val="20"/>
                <w:szCs w:val="20"/>
              </w:rPr>
              <w:t>2.7</w:t>
            </w:r>
            <w:r w:rsidRPr="00A272A8">
              <w:rPr>
                <w:rFonts w:ascii="Times New Roman" w:hAnsi="Times New Roman" w:cs="Times New Roman"/>
                <w:sz w:val="20"/>
                <w:szCs w:val="20"/>
              </w:rPr>
              <w:t xml:space="preserve"> Å</w:t>
            </w:r>
          </w:p>
        </w:tc>
        <w:tc>
          <w:tcPr>
            <w:tcW w:w="900" w:type="dxa"/>
            <w:tcBorders>
              <w:top w:val="nil"/>
              <w:bottom w:val="nil"/>
            </w:tcBorders>
          </w:tcPr>
          <w:p w14:paraId="2ABFB4DE" w14:textId="77777777" w:rsidR="00D9779D" w:rsidRDefault="00D9779D" w:rsidP="004358F4">
            <w:pPr>
              <w:keepLines/>
              <w:spacing w:line="259" w:lineRule="auto"/>
              <w:jc w:val="center"/>
              <w:rPr>
                <w:rFonts w:ascii="Times New Roman" w:hAnsi="Times New Roman" w:cs="Times New Roman"/>
                <w:sz w:val="20"/>
                <w:szCs w:val="20"/>
              </w:rPr>
            </w:pPr>
            <w:r w:rsidRPr="00A272A8">
              <w:rPr>
                <w:rFonts w:ascii="Times New Roman" w:hAnsi="Times New Roman" w:cs="Times New Roman"/>
                <w:sz w:val="20"/>
                <w:szCs w:val="20"/>
              </w:rPr>
              <w:t>Fe-C</w:t>
            </w:r>
          </w:p>
        </w:tc>
        <w:tc>
          <w:tcPr>
            <w:tcW w:w="878" w:type="dxa"/>
            <w:tcBorders>
              <w:top w:val="nil"/>
              <w:bottom w:val="nil"/>
            </w:tcBorders>
          </w:tcPr>
          <w:p w14:paraId="178A6B0A" w14:textId="77777777" w:rsidR="00D9779D" w:rsidRPr="00A272A8" w:rsidRDefault="00D9779D" w:rsidP="004358F4">
            <w:pPr>
              <w:keepLines/>
              <w:spacing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nil"/>
              <w:bottom w:val="nil"/>
            </w:tcBorders>
          </w:tcPr>
          <w:p w14:paraId="34390F90" w14:textId="77777777" w:rsidR="00D9779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2.882(20)</w:t>
            </w:r>
          </w:p>
        </w:tc>
        <w:tc>
          <w:tcPr>
            <w:tcW w:w="1043" w:type="dxa"/>
            <w:tcBorders>
              <w:top w:val="nil"/>
              <w:bottom w:val="nil"/>
            </w:tcBorders>
          </w:tcPr>
          <w:p w14:paraId="0C16D23F" w14:textId="77777777" w:rsidR="00D9779D" w:rsidRDefault="00D9779D" w:rsidP="004358F4">
            <w:pPr>
              <w:keepLines/>
              <w:spacing w:line="259" w:lineRule="auto"/>
              <w:jc w:val="center"/>
              <w:rPr>
                <w:rFonts w:ascii="Times New Roman" w:hAnsi="Times New Roman" w:cs="Times New Roman"/>
                <w:sz w:val="20"/>
                <w:szCs w:val="20"/>
              </w:rPr>
            </w:pPr>
            <w:r>
              <w:rPr>
                <w:rFonts w:ascii="Times New Roman" w:hAnsi="Times New Roman" w:cs="Times New Roman"/>
                <w:sz w:val="20"/>
                <w:szCs w:val="20"/>
              </w:rPr>
              <w:t>18.1(35)</w:t>
            </w:r>
          </w:p>
        </w:tc>
        <w:tc>
          <w:tcPr>
            <w:tcW w:w="993" w:type="dxa"/>
            <w:tcBorders>
              <w:top w:val="nil"/>
              <w:bottom w:val="nil"/>
            </w:tcBorders>
          </w:tcPr>
          <w:p w14:paraId="628C6093" w14:textId="77777777" w:rsidR="00D9779D" w:rsidRPr="00C14471" w:rsidRDefault="00D9779D" w:rsidP="004358F4">
            <w:pPr>
              <w:keepLines/>
              <w:spacing w:line="259" w:lineRule="auto"/>
              <w:jc w:val="center"/>
              <w:rPr>
                <w:rFonts w:ascii="Times New Roman" w:hAnsi="Times New Roman" w:cs="Times New Roman"/>
                <w:sz w:val="20"/>
                <w:szCs w:val="20"/>
              </w:rPr>
            </w:pPr>
          </w:p>
        </w:tc>
        <w:tc>
          <w:tcPr>
            <w:tcW w:w="987" w:type="dxa"/>
            <w:tcBorders>
              <w:top w:val="nil"/>
              <w:bottom w:val="nil"/>
            </w:tcBorders>
          </w:tcPr>
          <w:p w14:paraId="3E61CF41" w14:textId="77777777" w:rsidR="00D9779D" w:rsidRPr="00C14471" w:rsidRDefault="00D9779D" w:rsidP="004358F4">
            <w:pPr>
              <w:keepLines/>
              <w:spacing w:line="259" w:lineRule="auto"/>
              <w:jc w:val="center"/>
              <w:rPr>
                <w:rFonts w:ascii="Times New Roman" w:hAnsi="Times New Roman" w:cs="Times New Roman"/>
                <w:sz w:val="20"/>
                <w:szCs w:val="20"/>
              </w:rPr>
            </w:pPr>
          </w:p>
        </w:tc>
      </w:tr>
      <w:tr w:rsidR="00D9779D" w:rsidRPr="00C14471" w14:paraId="32B51FC2" w14:textId="77777777" w:rsidTr="004358F4">
        <w:tc>
          <w:tcPr>
            <w:tcW w:w="2634" w:type="dxa"/>
            <w:tcBorders>
              <w:top w:val="nil"/>
            </w:tcBorders>
          </w:tcPr>
          <w:p w14:paraId="6CF1661B" w14:textId="77777777" w:rsidR="00D9779D" w:rsidRDefault="00D9779D" w:rsidP="004358F4">
            <w:pPr>
              <w:keepLines/>
              <w:spacing w:after="60" w:line="259" w:lineRule="auto"/>
              <w:rPr>
                <w:rFonts w:ascii="Times New Roman" w:hAnsi="Times New Roman" w:cs="Times New Roman"/>
                <w:sz w:val="20"/>
                <w:szCs w:val="20"/>
              </w:rPr>
            </w:pPr>
          </w:p>
        </w:tc>
        <w:tc>
          <w:tcPr>
            <w:tcW w:w="900" w:type="dxa"/>
            <w:tcBorders>
              <w:top w:val="nil"/>
            </w:tcBorders>
          </w:tcPr>
          <w:p w14:paraId="03E707BB" w14:textId="77777777" w:rsidR="00D9779D" w:rsidRPr="00A272A8"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Fe-C</w:t>
            </w:r>
          </w:p>
        </w:tc>
        <w:tc>
          <w:tcPr>
            <w:tcW w:w="878" w:type="dxa"/>
            <w:tcBorders>
              <w:top w:val="nil"/>
            </w:tcBorders>
          </w:tcPr>
          <w:p w14:paraId="51205664" w14:textId="77777777" w:rsidR="00D9779D" w:rsidRPr="00A272A8" w:rsidRDefault="00D9779D" w:rsidP="004358F4">
            <w:pPr>
              <w:keepLines/>
              <w:spacing w:after="60" w:line="259" w:lineRule="auto"/>
              <w:jc w:val="center"/>
              <w:rPr>
                <w:rFonts w:ascii="Times New Roman" w:hAnsi="Times New Roman" w:cs="Times New Roman"/>
                <w:i/>
                <w:iCs/>
                <w:sz w:val="20"/>
                <w:szCs w:val="20"/>
              </w:rPr>
            </w:pPr>
            <w:r w:rsidRPr="00A272A8">
              <w:rPr>
                <w:rFonts w:ascii="Times New Roman" w:hAnsi="Times New Roman" w:cs="Times New Roman"/>
                <w:i/>
                <w:iCs/>
                <w:sz w:val="20"/>
                <w:szCs w:val="20"/>
              </w:rPr>
              <w:t>4</w:t>
            </w:r>
          </w:p>
        </w:tc>
        <w:tc>
          <w:tcPr>
            <w:tcW w:w="1139" w:type="dxa"/>
            <w:tcBorders>
              <w:top w:val="nil"/>
            </w:tcBorders>
          </w:tcPr>
          <w:p w14:paraId="609F22C7" w14:textId="77777777" w:rsidR="00D9779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3.080(20)</w:t>
            </w:r>
          </w:p>
        </w:tc>
        <w:tc>
          <w:tcPr>
            <w:tcW w:w="1043" w:type="dxa"/>
            <w:tcBorders>
              <w:top w:val="nil"/>
            </w:tcBorders>
          </w:tcPr>
          <w:p w14:paraId="54060E13" w14:textId="77777777" w:rsidR="00D9779D" w:rsidRDefault="00D9779D" w:rsidP="004358F4">
            <w:pPr>
              <w:keepLines/>
              <w:spacing w:after="60" w:line="259"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Borders>
              <w:top w:val="nil"/>
            </w:tcBorders>
          </w:tcPr>
          <w:p w14:paraId="0756CA52" w14:textId="77777777" w:rsidR="00D9779D" w:rsidRPr="00C14471" w:rsidRDefault="00D9779D" w:rsidP="004358F4">
            <w:pPr>
              <w:keepLines/>
              <w:spacing w:after="60" w:line="259" w:lineRule="auto"/>
              <w:jc w:val="center"/>
              <w:rPr>
                <w:rFonts w:ascii="Times New Roman" w:hAnsi="Times New Roman" w:cs="Times New Roman"/>
                <w:sz w:val="20"/>
                <w:szCs w:val="20"/>
              </w:rPr>
            </w:pPr>
          </w:p>
        </w:tc>
        <w:tc>
          <w:tcPr>
            <w:tcW w:w="987" w:type="dxa"/>
            <w:tcBorders>
              <w:top w:val="nil"/>
            </w:tcBorders>
          </w:tcPr>
          <w:p w14:paraId="279C4FFB" w14:textId="77777777" w:rsidR="00D9779D" w:rsidRPr="00C14471" w:rsidRDefault="00D9779D" w:rsidP="004358F4">
            <w:pPr>
              <w:keepLines/>
              <w:spacing w:after="60" w:line="259" w:lineRule="auto"/>
              <w:jc w:val="center"/>
              <w:rPr>
                <w:rFonts w:ascii="Times New Roman" w:hAnsi="Times New Roman" w:cs="Times New Roman"/>
                <w:sz w:val="20"/>
                <w:szCs w:val="20"/>
              </w:rPr>
            </w:pPr>
          </w:p>
        </w:tc>
      </w:tr>
    </w:tbl>
    <w:p w14:paraId="69902B91" w14:textId="0421366E" w:rsidR="00D9779D" w:rsidRPr="00D9779D" w:rsidRDefault="00D9779D" w:rsidP="00FE23E8">
      <w:pPr>
        <w:spacing w:after="0"/>
        <w:rPr>
          <w:rFonts w:ascii="Times New Roman" w:hAnsi="Times New Roman" w:cs="Times New Roman"/>
        </w:rPr>
      </w:pPr>
      <w:r w:rsidRPr="00D9779D">
        <w:rPr>
          <w:rFonts w:ascii="Times New Roman" w:hAnsi="Times New Roman" w:cs="Times New Roman"/>
          <w:vertAlign w:val="superscript"/>
        </w:rPr>
        <w:t>A</w:t>
      </w:r>
      <w:r w:rsidRPr="00D9779D">
        <w:rPr>
          <w:rFonts w:ascii="Times New Roman" w:hAnsi="Times New Roman" w:cs="Times New Roman"/>
        </w:rPr>
        <w:t>Insitu XAFS and pyrolysis, after air exposure</w:t>
      </w:r>
    </w:p>
    <w:p w14:paraId="5AE44E90" w14:textId="11110B9E" w:rsidR="00D9779D" w:rsidRPr="00D9779D" w:rsidRDefault="00D9779D" w:rsidP="00FE23E8">
      <w:pPr>
        <w:spacing w:after="0"/>
        <w:rPr>
          <w:rFonts w:ascii="Times New Roman" w:hAnsi="Times New Roman" w:cs="Times New Roman"/>
        </w:rPr>
      </w:pPr>
      <w:r w:rsidRPr="00D9779D">
        <w:rPr>
          <w:rFonts w:ascii="Times New Roman" w:hAnsi="Times New Roman" w:cs="Times New Roman"/>
          <w:vertAlign w:val="superscript"/>
        </w:rPr>
        <w:t>B</w:t>
      </w:r>
      <w:r w:rsidRPr="00D9779D">
        <w:rPr>
          <w:rFonts w:ascii="Times New Roman" w:hAnsi="Times New Roman" w:cs="Times New Roman"/>
        </w:rPr>
        <w:t xml:space="preserve">Sample used for Mössbauer spectroscopy, after air exposure, ex situ. </w:t>
      </w:r>
    </w:p>
    <w:p w14:paraId="002F8367" w14:textId="77777777" w:rsidR="00CD483E" w:rsidRDefault="00CD483E" w:rsidP="00CD483E">
      <w:pPr>
        <w:rPr>
          <w:rFonts w:ascii="Times New Roman" w:hAnsi="Times New Roman" w:cs="Times New Roman"/>
        </w:rPr>
      </w:pPr>
    </w:p>
    <w:p w14:paraId="3DE18A0D" w14:textId="77777777" w:rsidR="00FA5826" w:rsidRDefault="00FA5826" w:rsidP="00CD483E">
      <w:pPr>
        <w:rPr>
          <w:rFonts w:ascii="Times New Roman" w:hAnsi="Times New Roman" w:cs="Times New Roman"/>
        </w:rPr>
      </w:pPr>
    </w:p>
    <w:p w14:paraId="39D0B1E1" w14:textId="6E92FD64" w:rsidR="00CD483E" w:rsidRDefault="00CD483E" w:rsidP="00CD483E">
      <w:pPr>
        <w:rPr>
          <w:rFonts w:ascii="Times New Roman" w:hAnsi="Times New Roman" w:cs="Times New Roman"/>
        </w:rPr>
      </w:pPr>
      <w:r>
        <w:rPr>
          <w:rFonts w:ascii="Times New Roman" w:hAnsi="Times New Roman" w:cs="Times New Roman"/>
          <w:noProof/>
        </w:rPr>
        <w:lastRenderedPageBreak/>
        <w:drawing>
          <wp:inline distT="0" distB="0" distL="0" distR="0" wp14:anchorId="7F2D75ED" wp14:editId="0E11FF75">
            <wp:extent cx="3263265" cy="2925970"/>
            <wp:effectExtent l="0" t="0" r="0" b="8255"/>
            <wp:docPr id="81627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66" r="20640"/>
                    <a:stretch/>
                  </pic:blipFill>
                  <pic:spPr bwMode="auto">
                    <a:xfrm>
                      <a:off x="0" y="0"/>
                      <a:ext cx="3263388" cy="29260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drawing>
          <wp:inline distT="0" distB="0" distL="0" distR="0" wp14:anchorId="6381F6CE" wp14:editId="0BE62BBC">
            <wp:extent cx="2323465" cy="2925438"/>
            <wp:effectExtent l="0" t="0" r="635" b="8890"/>
            <wp:docPr id="1495857752" name="Picture 3"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69333" name="Picture 3" descr="A picture containing diagram&#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39" r="38273"/>
                    <a:stretch/>
                  </pic:blipFill>
                  <pic:spPr bwMode="auto">
                    <a:xfrm>
                      <a:off x="0" y="0"/>
                      <a:ext cx="2323975"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1644C5B5" w14:textId="4BD3BB54" w:rsidR="00CD483E" w:rsidRDefault="00CD483E" w:rsidP="00CD483E">
      <w:pPr>
        <w:rPr>
          <w:rFonts w:ascii="Times New Roman" w:hAnsi="Times New Roman" w:cs="Times New Roman"/>
        </w:rPr>
      </w:pPr>
      <w:r>
        <w:rPr>
          <w:rFonts w:ascii="Times New Roman" w:hAnsi="Times New Roman" w:cs="Times New Roman"/>
        </w:rPr>
        <w:t xml:space="preserve">Figure </w:t>
      </w:r>
      <w:r w:rsidR="007E6702">
        <w:rPr>
          <w:rFonts w:ascii="Times New Roman" w:hAnsi="Times New Roman" w:cs="Times New Roman"/>
        </w:rPr>
        <w:t>S1</w:t>
      </w:r>
      <w:r>
        <w:rPr>
          <w:rFonts w:ascii="Times New Roman" w:hAnsi="Times New Roman" w:cs="Times New Roman"/>
        </w:rPr>
        <w:t xml:space="preserve">. EXAFS </w:t>
      </w:r>
      <w:r w:rsidRPr="007E156D">
        <w:rPr>
          <w:rFonts w:ascii="Times New Roman" w:hAnsi="Times New Roman" w:cs="Times New Roman"/>
          <w:i/>
          <w:iCs/>
        </w:rPr>
        <w:t>k</w:t>
      </w:r>
      <w:r w:rsidRPr="007E156D">
        <w:rPr>
          <w:rFonts w:ascii="Times New Roman" w:hAnsi="Times New Roman" w:cs="Times New Roman"/>
          <w:vertAlign w:val="superscript"/>
        </w:rPr>
        <w:t>3</w:t>
      </w:r>
      <w:r w:rsidRPr="007E156D">
        <w:rPr>
          <w:rFonts w:ascii="Symbol" w:hAnsi="Symbol" w:cs="Times New Roman"/>
        </w:rPr>
        <w:t>c</w:t>
      </w:r>
      <w:r>
        <w:rPr>
          <w:rFonts w:ascii="Times New Roman" w:hAnsi="Times New Roman" w:cs="Times New Roman"/>
        </w:rPr>
        <w:t>(</w:t>
      </w:r>
      <w:r w:rsidRPr="007E156D">
        <w:rPr>
          <w:rFonts w:ascii="Times New Roman" w:hAnsi="Times New Roman" w:cs="Times New Roman"/>
          <w:i/>
          <w:iCs/>
        </w:rPr>
        <w:t>k</w:t>
      </w:r>
      <w:r>
        <w:rPr>
          <w:rFonts w:ascii="Times New Roman" w:hAnsi="Times New Roman" w:cs="Times New Roman"/>
        </w:rPr>
        <w:t>) (left) and FT (right) for the Fe-pc standards and FeN-C catalysts.</w:t>
      </w:r>
    </w:p>
    <w:p w14:paraId="3BFB8392" w14:textId="77777777" w:rsidR="00BD64A0" w:rsidRDefault="00BD64A0" w:rsidP="00CD483E">
      <w:pPr>
        <w:rPr>
          <w:rFonts w:ascii="Times New Roman" w:hAnsi="Times New Roman" w:cs="Times New Roman"/>
        </w:rPr>
      </w:pPr>
    </w:p>
    <w:p w14:paraId="7DA11C72" w14:textId="189E7A93" w:rsidR="00BD64A0" w:rsidRDefault="00D57349" w:rsidP="004734F7">
      <w:pPr>
        <w:jc w:val="center"/>
        <w:rPr>
          <w:rFonts w:ascii="Times New Roman" w:hAnsi="Times New Roman" w:cs="Times New Roman"/>
        </w:rPr>
      </w:pPr>
      <w:r>
        <w:rPr>
          <w:rFonts w:ascii="Times New Roman" w:hAnsi="Times New Roman" w:cs="Times New Roman"/>
          <w:noProof/>
        </w:rPr>
        <w:drawing>
          <wp:inline distT="0" distB="0" distL="0" distR="0" wp14:anchorId="7919E49B" wp14:editId="02AC5CC0">
            <wp:extent cx="4742756" cy="3282771"/>
            <wp:effectExtent l="0" t="0" r="1270" b="0"/>
            <wp:docPr id="807154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3431" cy="3290160"/>
                    </a:xfrm>
                    <a:prstGeom prst="rect">
                      <a:avLst/>
                    </a:prstGeom>
                    <a:noFill/>
                  </pic:spPr>
                </pic:pic>
              </a:graphicData>
            </a:graphic>
          </wp:inline>
        </w:drawing>
      </w:r>
    </w:p>
    <w:p w14:paraId="67615EC2" w14:textId="31ED75A6" w:rsidR="00CD483E" w:rsidRDefault="005937F0" w:rsidP="004734F7">
      <w:pPr>
        <w:jc w:val="both"/>
        <w:rPr>
          <w:rFonts w:ascii="Times New Roman" w:hAnsi="Times New Roman" w:cs="Times New Roman"/>
        </w:rPr>
      </w:pPr>
      <w:r>
        <w:rPr>
          <w:rFonts w:ascii="Times New Roman" w:hAnsi="Times New Roman" w:cs="Times New Roman"/>
        </w:rPr>
        <w:t>Figure S2. Comparison of XANES spectra between Fe-N-C catalysts after air exposure and NRVS test.</w:t>
      </w:r>
    </w:p>
    <w:p w14:paraId="1D7D268C" w14:textId="77777777" w:rsidR="00CD483E" w:rsidRDefault="00CD483E" w:rsidP="00CD483E">
      <w:pPr>
        <w:rPr>
          <w:rFonts w:ascii="Times New Roman" w:hAnsi="Times New Roman" w:cs="Times New Roman"/>
        </w:rPr>
      </w:pPr>
      <w:r>
        <w:rPr>
          <w:rFonts w:ascii="Times New Roman" w:hAnsi="Times New Roman" w:cs="Times New Roman"/>
        </w:rPr>
        <w:br w:type="column"/>
      </w:r>
      <w:r>
        <w:rPr>
          <w:rFonts w:ascii="Times New Roman" w:hAnsi="Times New Roman" w:cs="Times New Roman"/>
          <w:noProof/>
        </w:rPr>
        <w:lastRenderedPageBreak/>
        <w:drawing>
          <wp:inline distT="0" distB="0" distL="0" distR="0" wp14:anchorId="1828782F" wp14:editId="63974EFB">
            <wp:extent cx="2669540" cy="3200400"/>
            <wp:effectExtent l="0" t="0" r="0" b="0"/>
            <wp:docPr id="1124896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37" r="37485" b="4354"/>
                    <a:stretch/>
                  </pic:blipFill>
                  <pic:spPr bwMode="auto">
                    <a:xfrm>
                      <a:off x="0" y="0"/>
                      <a:ext cx="2670048" cy="32010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drawing>
          <wp:inline distT="0" distB="0" distL="0" distR="0" wp14:anchorId="3EBDDDF5" wp14:editId="14F8D3A0">
            <wp:extent cx="2598710" cy="3213100"/>
            <wp:effectExtent l="0" t="0" r="0" b="6350"/>
            <wp:docPr id="1487027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91" r="37342" b="3966"/>
                    <a:stretch/>
                  </pic:blipFill>
                  <pic:spPr bwMode="auto">
                    <a:xfrm>
                      <a:off x="0" y="0"/>
                      <a:ext cx="2599400" cy="3213954"/>
                    </a:xfrm>
                    <a:prstGeom prst="rect">
                      <a:avLst/>
                    </a:prstGeom>
                    <a:noFill/>
                    <a:ln>
                      <a:noFill/>
                    </a:ln>
                    <a:extLst>
                      <a:ext uri="{53640926-AAD7-44D8-BBD7-CCE9431645EC}">
                        <a14:shadowObscured xmlns:a14="http://schemas.microsoft.com/office/drawing/2010/main"/>
                      </a:ext>
                    </a:extLst>
                  </pic:spPr>
                </pic:pic>
              </a:graphicData>
            </a:graphic>
          </wp:inline>
        </w:drawing>
      </w:r>
    </w:p>
    <w:p w14:paraId="653C9C2D" w14:textId="3A7E7C65" w:rsidR="00CD483E" w:rsidRDefault="008B7B08" w:rsidP="00CD483E">
      <w:pPr>
        <w:rPr>
          <w:rFonts w:ascii="Times New Roman" w:hAnsi="Times New Roman" w:cs="Times New Roman"/>
        </w:rPr>
      </w:pPr>
      <w:r w:rsidRPr="008B7B08">
        <w:rPr>
          <w:rFonts w:ascii="Times New Roman" w:hAnsi="Times New Roman" w:cs="Times New Roman"/>
          <w:noProof/>
        </w:rPr>
        <w:drawing>
          <wp:inline distT="0" distB="0" distL="0" distR="0" wp14:anchorId="0AEDFFDB" wp14:editId="00B6FBB8">
            <wp:extent cx="2669540" cy="3200400"/>
            <wp:effectExtent l="0" t="0" r="0" b="0"/>
            <wp:docPr id="59253501"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501" name="Picture 1" descr="Chart&#10;&#10;AI-generated content may be incorrect."/>
                    <pic:cNvPicPr/>
                  </pic:nvPicPr>
                  <pic:blipFill rotWithShape="1">
                    <a:blip r:embed="rId14"/>
                    <a:srcRect l="17589" t="-8" r="37558" b="4363"/>
                    <a:stretch/>
                  </pic:blipFill>
                  <pic:spPr bwMode="auto">
                    <a:xfrm>
                      <a:off x="0" y="0"/>
                      <a:ext cx="2670048" cy="3201009"/>
                    </a:xfrm>
                    <a:prstGeom prst="rect">
                      <a:avLst/>
                    </a:prstGeom>
                    <a:ln>
                      <a:noFill/>
                    </a:ln>
                    <a:extLst>
                      <a:ext uri="{53640926-AAD7-44D8-BBD7-CCE9431645EC}">
                        <a14:shadowObscured xmlns:a14="http://schemas.microsoft.com/office/drawing/2010/main"/>
                      </a:ext>
                    </a:extLst>
                  </pic:spPr>
                </pic:pic>
              </a:graphicData>
            </a:graphic>
          </wp:inline>
        </w:drawing>
      </w:r>
      <w:r w:rsidR="00CD483E">
        <w:rPr>
          <w:rFonts w:ascii="Times New Roman" w:hAnsi="Times New Roman" w:cs="Times New Roman"/>
          <w:noProof/>
        </w:rPr>
        <w:drawing>
          <wp:inline distT="0" distB="0" distL="0" distR="0" wp14:anchorId="44843BFD" wp14:editId="75089D5A">
            <wp:extent cx="2679065" cy="3066409"/>
            <wp:effectExtent l="0" t="0" r="6985" b="1270"/>
            <wp:docPr id="72774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209" t="4176" r="36774" b="4176"/>
                    <a:stretch/>
                  </pic:blipFill>
                  <pic:spPr bwMode="auto">
                    <a:xfrm>
                      <a:off x="0" y="0"/>
                      <a:ext cx="2679782" cy="3067230"/>
                    </a:xfrm>
                    <a:prstGeom prst="rect">
                      <a:avLst/>
                    </a:prstGeom>
                    <a:noFill/>
                    <a:ln>
                      <a:noFill/>
                    </a:ln>
                    <a:extLst>
                      <a:ext uri="{53640926-AAD7-44D8-BBD7-CCE9431645EC}">
                        <a14:shadowObscured xmlns:a14="http://schemas.microsoft.com/office/drawing/2010/main"/>
                      </a:ext>
                    </a:extLst>
                  </pic:spPr>
                </pic:pic>
              </a:graphicData>
            </a:graphic>
          </wp:inline>
        </w:drawing>
      </w:r>
    </w:p>
    <w:p w14:paraId="614069F3" w14:textId="4377FD02" w:rsidR="00CD483E" w:rsidRPr="000F5351" w:rsidRDefault="00CD483E" w:rsidP="00BA65CB">
      <w:pPr>
        <w:jc w:val="both"/>
        <w:rPr>
          <w:rFonts w:ascii="Times New Roman" w:hAnsi="Times New Roman" w:cs="Times New Roman"/>
        </w:rPr>
      </w:pPr>
      <w:r>
        <w:rPr>
          <w:rFonts w:ascii="Times New Roman" w:hAnsi="Times New Roman" w:cs="Times New Roman"/>
        </w:rPr>
        <w:t xml:space="preserve">Figure </w:t>
      </w:r>
      <w:r w:rsidR="00D57349">
        <w:rPr>
          <w:rFonts w:ascii="Times New Roman" w:hAnsi="Times New Roman" w:cs="Times New Roman"/>
        </w:rPr>
        <w:t>S3</w:t>
      </w:r>
      <w:r>
        <w:rPr>
          <w:rFonts w:ascii="Times New Roman" w:hAnsi="Times New Roman" w:cs="Times New Roman"/>
        </w:rPr>
        <w:t xml:space="preserve">. EXAFS experimental data (solid black) and fits (dotted red) for (a) </w:t>
      </w:r>
      <w:proofErr w:type="gramStart"/>
      <w:r>
        <w:rPr>
          <w:rFonts w:ascii="Times New Roman" w:hAnsi="Times New Roman" w:cs="Times New Roman"/>
        </w:rPr>
        <w:t>Fe(</w:t>
      </w:r>
      <w:proofErr w:type="gramEnd"/>
      <w:r>
        <w:rPr>
          <w:rFonts w:ascii="Times New Roman" w:hAnsi="Times New Roman" w:cs="Times New Roman"/>
        </w:rPr>
        <w:t xml:space="preserve">II)-pc, (b) </w:t>
      </w:r>
      <w:proofErr w:type="gramStart"/>
      <w:r>
        <w:rPr>
          <w:rFonts w:ascii="Times New Roman" w:hAnsi="Times New Roman" w:cs="Times New Roman"/>
        </w:rPr>
        <w:t>Fe(</w:t>
      </w:r>
      <w:proofErr w:type="gramEnd"/>
      <w:r>
        <w:rPr>
          <w:rFonts w:ascii="Times New Roman" w:hAnsi="Times New Roman" w:cs="Times New Roman"/>
        </w:rPr>
        <w:t xml:space="preserve">III)-pc-so, (c) FeN-C (pre air), and (d) FeN-C (post air). Fourier transforms are over the same k range as in Table </w:t>
      </w:r>
      <w:r w:rsidR="00BA65CB">
        <w:rPr>
          <w:rFonts w:ascii="Times New Roman" w:hAnsi="Times New Roman" w:cs="Times New Roman"/>
        </w:rPr>
        <w:t>S1</w:t>
      </w:r>
      <w:r>
        <w:rPr>
          <w:rFonts w:ascii="Times New Roman" w:hAnsi="Times New Roman" w:cs="Times New Roman"/>
        </w:rPr>
        <w:t xml:space="preserve">. </w:t>
      </w:r>
    </w:p>
    <w:p w14:paraId="1698774C" w14:textId="77777777" w:rsidR="00CD483E" w:rsidRDefault="00CD483E" w:rsidP="000F5351">
      <w:pPr>
        <w:jc w:val="center"/>
      </w:pPr>
    </w:p>
    <w:p w14:paraId="63CCD7B5" w14:textId="4F2697C0" w:rsidR="00302B7F" w:rsidRDefault="00E95286" w:rsidP="000F5351">
      <w:pPr>
        <w:jc w:val="center"/>
      </w:pPr>
      <w:r>
        <w:rPr>
          <w:noProof/>
        </w:rPr>
        <w:lastRenderedPageBreak/>
        <w:drawing>
          <wp:inline distT="0" distB="0" distL="0" distR="0" wp14:anchorId="32F5D292" wp14:editId="3CDE077B">
            <wp:extent cx="4031811" cy="7251405"/>
            <wp:effectExtent l="0" t="0" r="6985" b="6985"/>
            <wp:docPr id="1866581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8801" cy="7335919"/>
                    </a:xfrm>
                    <a:prstGeom prst="rect">
                      <a:avLst/>
                    </a:prstGeom>
                    <a:noFill/>
                  </pic:spPr>
                </pic:pic>
              </a:graphicData>
            </a:graphic>
          </wp:inline>
        </w:drawing>
      </w:r>
    </w:p>
    <w:p w14:paraId="0F291375" w14:textId="4DD711A3" w:rsidR="00BD0484" w:rsidRDefault="000F5351" w:rsidP="0008467B">
      <w:pPr>
        <w:spacing w:line="276" w:lineRule="auto"/>
        <w:jc w:val="both"/>
        <w:rPr>
          <w:rFonts w:ascii="Times New Roman" w:hAnsi="Times New Roman" w:cs="Times New Roman"/>
        </w:rPr>
      </w:pPr>
      <w:r w:rsidRPr="000F5351">
        <w:rPr>
          <w:rFonts w:ascii="Times New Roman" w:hAnsi="Times New Roman" w:cs="Times New Roman"/>
        </w:rPr>
        <w:t xml:space="preserve">Figure </w:t>
      </w:r>
      <w:r w:rsidR="00BD6135" w:rsidRPr="000F5351">
        <w:rPr>
          <w:rFonts w:ascii="Times New Roman" w:hAnsi="Times New Roman" w:cs="Times New Roman"/>
        </w:rPr>
        <w:t>S</w:t>
      </w:r>
      <w:r w:rsidR="00BD6135">
        <w:rPr>
          <w:rFonts w:ascii="Times New Roman" w:hAnsi="Times New Roman" w:cs="Times New Roman"/>
        </w:rPr>
        <w:t>4</w:t>
      </w:r>
      <w:r>
        <w:rPr>
          <w:rFonts w:ascii="Times New Roman" w:hAnsi="Times New Roman" w:cs="Times New Roman"/>
        </w:rPr>
        <w:t xml:space="preserve">. Optimized structure of </w:t>
      </w:r>
      <w:r w:rsidR="007B04D0">
        <w:rPr>
          <w:rFonts w:ascii="Times New Roman" w:hAnsi="Times New Roman" w:cs="Times New Roman"/>
        </w:rPr>
        <w:t xml:space="preserve">(a) </w:t>
      </w:r>
      <w:r>
        <w:rPr>
          <w:rFonts w:ascii="Times New Roman" w:hAnsi="Times New Roman" w:cs="Times New Roman"/>
        </w:rPr>
        <w:t>Fe</w:t>
      </w:r>
      <w:r>
        <w:rPr>
          <w:rFonts w:ascii="Times New Roman" w:hAnsi="Times New Roman" w:cs="Times New Roman"/>
          <w:vertAlign w:val="superscript"/>
        </w:rPr>
        <w:t>2+</w:t>
      </w:r>
      <w:r>
        <w:rPr>
          <w:rFonts w:ascii="Times New Roman" w:hAnsi="Times New Roman" w:cs="Times New Roman"/>
        </w:rPr>
        <w:t xml:space="preserve"> Phthalocyanine</w:t>
      </w:r>
      <w:r w:rsidR="008E0F5C">
        <w:rPr>
          <w:rFonts w:ascii="Times New Roman" w:hAnsi="Times New Roman" w:cs="Times New Roman"/>
        </w:rPr>
        <w:t xml:space="preserve"> (pc)</w:t>
      </w:r>
      <w:r>
        <w:rPr>
          <w:rFonts w:ascii="Times New Roman" w:hAnsi="Times New Roman" w:cs="Times New Roman"/>
        </w:rPr>
        <w:t xml:space="preserve">, </w:t>
      </w:r>
      <w:r w:rsidR="007B04D0">
        <w:rPr>
          <w:rFonts w:ascii="Times New Roman" w:hAnsi="Times New Roman" w:cs="Times New Roman"/>
        </w:rPr>
        <w:t xml:space="preserve">(b) </w:t>
      </w:r>
      <w:r>
        <w:rPr>
          <w:rFonts w:ascii="Times New Roman" w:hAnsi="Times New Roman" w:cs="Times New Roman"/>
        </w:rPr>
        <w:t>Fe</w:t>
      </w:r>
      <w:r w:rsidR="008E0F5C" w:rsidRPr="008E0F5C">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 xml:space="preserve"> </w:t>
      </w:r>
      <w:r w:rsidR="008E0F5C">
        <w:rPr>
          <w:rFonts w:ascii="Times New Roman" w:hAnsi="Times New Roman" w:cs="Times New Roman"/>
        </w:rPr>
        <w:t>pc</w:t>
      </w:r>
      <w:r>
        <w:rPr>
          <w:rFonts w:ascii="Times New Roman" w:hAnsi="Times New Roman" w:cs="Times New Roman"/>
        </w:rPr>
        <w:t xml:space="preserve"> with </w:t>
      </w:r>
      <w:r w:rsidR="00BD0484">
        <w:rPr>
          <w:rFonts w:ascii="Times New Roman" w:hAnsi="Times New Roman" w:cs="Times New Roman"/>
        </w:rPr>
        <w:t>third-</w:t>
      </w:r>
      <w:r>
        <w:rPr>
          <w:rFonts w:ascii="Times New Roman" w:hAnsi="Times New Roman" w:cs="Times New Roman"/>
        </w:rPr>
        <w:t>shell N replaced by C-H, and Fe</w:t>
      </w:r>
      <w:r w:rsidRPr="008A69F8">
        <w:rPr>
          <w:rFonts w:ascii="Times New Roman" w:hAnsi="Times New Roman" w:cs="Times New Roman"/>
          <w:vertAlign w:val="superscript"/>
        </w:rPr>
        <w:t>2+</w:t>
      </w:r>
      <w:r>
        <w:rPr>
          <w:rFonts w:ascii="Times New Roman" w:hAnsi="Times New Roman" w:cs="Times New Roman"/>
        </w:rPr>
        <w:t xml:space="preserve"> structure with </w:t>
      </w:r>
      <w:proofErr w:type="gramStart"/>
      <w:r w:rsidR="00BD0484">
        <w:rPr>
          <w:rFonts w:ascii="Times New Roman" w:hAnsi="Times New Roman" w:cs="Times New Roman"/>
        </w:rPr>
        <w:t>third-</w:t>
      </w:r>
      <w:r>
        <w:rPr>
          <w:rFonts w:ascii="Times New Roman" w:hAnsi="Times New Roman" w:cs="Times New Roman"/>
        </w:rPr>
        <w:t>shell</w:t>
      </w:r>
      <w:proofErr w:type="gramEnd"/>
      <w:r>
        <w:rPr>
          <w:rFonts w:ascii="Times New Roman" w:hAnsi="Times New Roman" w:cs="Times New Roman"/>
        </w:rPr>
        <w:t xml:space="preserve"> </w:t>
      </w:r>
      <w:r w:rsidR="007B04D0">
        <w:rPr>
          <w:rFonts w:ascii="Times New Roman" w:hAnsi="Times New Roman" w:cs="Times New Roman"/>
        </w:rPr>
        <w:t xml:space="preserve">(c) </w:t>
      </w:r>
      <w:r>
        <w:rPr>
          <w:rFonts w:ascii="Times New Roman" w:hAnsi="Times New Roman" w:cs="Times New Roman"/>
        </w:rPr>
        <w:t xml:space="preserve">N and </w:t>
      </w:r>
      <w:r w:rsidR="007B04D0">
        <w:rPr>
          <w:rFonts w:ascii="Times New Roman" w:hAnsi="Times New Roman" w:cs="Times New Roman"/>
        </w:rPr>
        <w:t xml:space="preserve">(d) </w:t>
      </w:r>
      <w:r>
        <w:rPr>
          <w:rFonts w:ascii="Times New Roman" w:hAnsi="Times New Roman" w:cs="Times New Roman"/>
        </w:rPr>
        <w:t>C-H cleaved from periodic model, and the</w:t>
      </w:r>
      <w:r w:rsidR="008E0F5C">
        <w:rPr>
          <w:rFonts w:ascii="Times New Roman" w:hAnsi="Times New Roman" w:cs="Times New Roman"/>
        </w:rPr>
        <w:t>ir</w:t>
      </w:r>
      <w:r>
        <w:rPr>
          <w:rFonts w:ascii="Times New Roman" w:hAnsi="Times New Roman" w:cs="Times New Roman"/>
        </w:rPr>
        <w:t xml:space="preserve"> correspond</w:t>
      </w:r>
      <w:r w:rsidR="008E0F5C">
        <w:rPr>
          <w:rFonts w:ascii="Times New Roman" w:hAnsi="Times New Roman" w:cs="Times New Roman"/>
        </w:rPr>
        <w:t>ing</w:t>
      </w:r>
      <w:r>
        <w:rPr>
          <w:rFonts w:ascii="Times New Roman" w:hAnsi="Times New Roman" w:cs="Times New Roman"/>
        </w:rPr>
        <w:t xml:space="preserve"> XANES spectra in comparison with </w:t>
      </w:r>
      <w:r w:rsidR="007B04D0">
        <w:rPr>
          <w:rFonts w:ascii="Times New Roman" w:hAnsi="Times New Roman" w:cs="Times New Roman"/>
        </w:rPr>
        <w:t xml:space="preserve">the (e) </w:t>
      </w:r>
      <w:r>
        <w:rPr>
          <w:rFonts w:ascii="Times New Roman" w:hAnsi="Times New Roman" w:cs="Times New Roman"/>
        </w:rPr>
        <w:t>experimental measured Fe</w:t>
      </w:r>
      <w:r w:rsidRPr="008E0F5C">
        <w:rPr>
          <w:rFonts w:ascii="Times New Roman" w:hAnsi="Times New Roman" w:cs="Times New Roman"/>
          <w:vertAlign w:val="superscript"/>
        </w:rPr>
        <w:t>2+</w:t>
      </w:r>
      <w:r>
        <w:rPr>
          <w:rFonts w:ascii="Times New Roman" w:hAnsi="Times New Roman" w:cs="Times New Roman"/>
        </w:rPr>
        <w:t xml:space="preserve"> pc standard. </w:t>
      </w:r>
    </w:p>
    <w:p w14:paraId="715B2AFA" w14:textId="479B4DC1" w:rsidR="00461676" w:rsidRDefault="000C3C30" w:rsidP="0008467B">
      <w:pPr>
        <w:spacing w:line="276" w:lineRule="auto"/>
        <w:jc w:val="both"/>
        <w:rPr>
          <w:rFonts w:ascii="Times New Roman" w:hAnsi="Times New Roman" w:cs="Times New Roman"/>
        </w:rPr>
      </w:pPr>
      <w:r>
        <w:rPr>
          <w:rFonts w:ascii="Times New Roman" w:hAnsi="Times New Roman" w:cs="Times New Roman"/>
        </w:rPr>
        <w:lastRenderedPageBreak/>
        <w:t>Theoretical simulations were conducted to provide comprehensive understanding of the active site structures. As shown in Figure 1, the spectrum of the pre-air exposed sample (blue) exhibits similar features as that of the Fe</w:t>
      </w:r>
      <w:r>
        <w:rPr>
          <w:rFonts w:ascii="Times New Roman" w:hAnsi="Times New Roman" w:cs="Times New Roman"/>
          <w:vertAlign w:val="superscript"/>
        </w:rPr>
        <w:t>2+</w:t>
      </w:r>
      <w:r>
        <w:rPr>
          <w:rFonts w:ascii="Times New Roman" w:hAnsi="Times New Roman" w:cs="Times New Roman"/>
        </w:rPr>
        <w:t xml:space="preserve"> standard, </w:t>
      </w:r>
      <w:proofErr w:type="gramStart"/>
      <w:r>
        <w:rPr>
          <w:rFonts w:ascii="Times New Roman" w:hAnsi="Times New Roman" w:cs="Times New Roman"/>
        </w:rPr>
        <w:t>Fe</w:t>
      </w:r>
      <w:r w:rsidRPr="001A60C5">
        <w:rPr>
          <w:rFonts w:ascii="Times New Roman" w:hAnsi="Times New Roman" w:cs="Times New Roman"/>
        </w:rPr>
        <w:t>(</w:t>
      </w:r>
      <w:proofErr w:type="gramEnd"/>
      <w:r w:rsidRPr="001A60C5">
        <w:rPr>
          <w:rFonts w:ascii="Times New Roman" w:hAnsi="Times New Roman" w:cs="Times New Roman"/>
        </w:rPr>
        <w:t>II)</w:t>
      </w:r>
      <w:r>
        <w:rPr>
          <w:rFonts w:ascii="Times New Roman" w:hAnsi="Times New Roman" w:cs="Times New Roman"/>
        </w:rPr>
        <w:t xml:space="preserve"> pc (green), whose molecular structure is shown in Figures 1b and S4a, with experimentally measured Fe-N bond distance of 1.93 Å. Therefore, we used this Fe</w:t>
      </w:r>
      <w:r>
        <w:rPr>
          <w:rFonts w:ascii="Times New Roman" w:hAnsi="Times New Roman" w:cs="Times New Roman"/>
          <w:vertAlign w:val="superscript"/>
        </w:rPr>
        <w:t>2+</w:t>
      </w:r>
      <w:r>
        <w:rPr>
          <w:rFonts w:ascii="Times New Roman" w:hAnsi="Times New Roman" w:cs="Times New Roman"/>
        </w:rPr>
        <w:t xml:space="preserve"> standard to benchmark our simulation methodologies. Notably, the Fe(II) pc species is not only surrounded by the four first-shell N atoms, but also by four third-shell N atoms, </w:t>
      </w:r>
      <w:r w:rsidRPr="00BF152D">
        <w:rPr>
          <w:rFonts w:ascii="Times New Roman" w:hAnsi="Times New Roman" w:cs="Times New Roman"/>
        </w:rPr>
        <w:t xml:space="preserve">which </w:t>
      </w:r>
      <w:r w:rsidRPr="005F3C36">
        <w:rPr>
          <w:rFonts w:ascii="Times New Roman" w:hAnsi="Times New Roman" w:cs="Times New Roman"/>
        </w:rPr>
        <w:t>have been considered not important</w:t>
      </w:r>
      <w:r w:rsidRPr="00BF152D">
        <w:rPr>
          <w:rFonts w:ascii="Times New Roman" w:hAnsi="Times New Roman" w:cs="Times New Roman"/>
        </w:rPr>
        <w:t xml:space="preserve"> to</w:t>
      </w:r>
      <w:r>
        <w:rPr>
          <w:rFonts w:ascii="Times New Roman" w:hAnsi="Times New Roman" w:cs="Times New Roman"/>
        </w:rPr>
        <w:t xml:space="preserve"> the Fe center in most computational studies that investigated the FeN</w:t>
      </w:r>
      <w:r>
        <w:rPr>
          <w:rFonts w:ascii="Times New Roman" w:hAnsi="Times New Roman" w:cs="Times New Roman"/>
          <w:vertAlign w:val="subscript"/>
        </w:rPr>
        <w:t>4</w:t>
      </w:r>
      <w:r>
        <w:rPr>
          <w:rFonts w:ascii="Times New Roman" w:hAnsi="Times New Roman" w:cs="Times New Roman"/>
        </w:rPr>
        <w:t xml:space="preserve"> motif for the Fe-N-C catalysts.</w:t>
      </w:r>
      <w:r>
        <w:rPr>
          <w:rFonts w:ascii="Times New Roman" w:hAnsi="Times New Roman" w:cs="Times New Roman"/>
        </w:rPr>
        <w:fldChar w:fldCharType="begin">
          <w:fldData xml:space="preserve">PEVuZE5vdGU+PENpdGU+PEF1dGhvcj5MaXU8L0F1dGhvcj48WWVhcj4yMDE3PC9ZZWFyPjxSZWNO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</w:fldData>
        </w:fldChar>
      </w:r>
      <w:r w:rsidR="001F3682">
        <w:rPr>
          <w:rFonts w:ascii="Times New Roman" w:hAnsi="Times New Roman" w:cs="Times New Roman"/>
        </w:rPr>
        <w:instrText xml:space="preserve"> ADDIN EN.CITE </w:instrText>
      </w:r>
      <w:r w:rsidR="001F3682">
        <w:rPr>
          <w:rFonts w:ascii="Times New Roman" w:hAnsi="Times New Roman" w:cs="Times New Roman"/>
        </w:rPr>
        <w:fldChar w:fldCharType="begin">
          <w:fldData xml:space="preserve">PEVuZE5vdGU+PENpdGU+PEF1dGhvcj5MaXU8L0F1dGhvcj48WWVhcj4yMDE3PC9ZZWFyPjxSZWNO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</w:fldData>
        </w:fldChar>
      </w:r>
      <w:r w:rsidR="001F3682">
        <w:rPr>
          <w:rFonts w:ascii="Times New Roman" w:hAnsi="Times New Roman" w:cs="Times New Roman"/>
        </w:rPr>
        <w:instrText xml:space="preserve"> ADDIN EN.CITE.DATA </w:instrText>
      </w:r>
      <w:r w:rsidR="001F3682">
        <w:rPr>
          <w:rFonts w:ascii="Times New Roman" w:hAnsi="Times New Roman" w:cs="Times New Roman"/>
        </w:rPr>
      </w:r>
      <w:r w:rsidR="001F3682">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F3682" w:rsidRPr="001F3682">
        <w:rPr>
          <w:rFonts w:ascii="Times New Roman" w:hAnsi="Times New Roman" w:cs="Times New Roman"/>
          <w:noProof/>
          <w:vertAlign w:val="superscript"/>
        </w:rPr>
        <w:t>1-3</w:t>
      </w:r>
      <w:r>
        <w:rPr>
          <w:rFonts w:ascii="Times New Roman" w:hAnsi="Times New Roman" w:cs="Times New Roman"/>
        </w:rPr>
        <w:fldChar w:fldCharType="end"/>
      </w:r>
      <w:r>
        <w:rPr>
          <w:rFonts w:ascii="Times New Roman" w:hAnsi="Times New Roman" w:cs="Times New Roman"/>
        </w:rPr>
        <w:t xml:space="preserve"> As shown in Figure S4a and b, optimizing Fe(II) pc with and without third-shell N resulted in different Fe-N bond distances, hence differences in XANES features (Figure S4e). Specifically, the presence of N atoms in the third coordination shell results in a computed average Fe-N bond distances of 1.95 Å, </w:t>
      </w:r>
      <w:proofErr w:type="gramStart"/>
      <w:r>
        <w:rPr>
          <w:rFonts w:ascii="Times New Roman" w:hAnsi="Times New Roman" w:cs="Times New Roman"/>
        </w:rPr>
        <w:t>similar to</w:t>
      </w:r>
      <w:proofErr w:type="gramEnd"/>
      <w:r>
        <w:rPr>
          <w:rFonts w:ascii="Times New Roman" w:hAnsi="Times New Roman" w:cs="Times New Roman"/>
        </w:rPr>
        <w:t xml:space="preserve"> the measured EXAFS fitted bond length of 1.932 Å for Fe (II) pc (Table S1). The calculated white line and post-edge features of the </w:t>
      </w:r>
      <w:proofErr w:type="gramStart"/>
      <w:r>
        <w:rPr>
          <w:rFonts w:ascii="Times New Roman" w:hAnsi="Times New Roman" w:cs="Times New Roman"/>
        </w:rPr>
        <w:t>Fe(</w:t>
      </w:r>
      <w:proofErr w:type="gramEnd"/>
      <w:r>
        <w:rPr>
          <w:rFonts w:ascii="Times New Roman" w:hAnsi="Times New Roman" w:cs="Times New Roman"/>
        </w:rPr>
        <w:t>II) pc K-edge (red solid line in Figure S4e) are also consistent with its experimental XANES. With C-H in the third coordination shell instead of N, the Fe-N bond distances become longer (2.08 Å), thus shifting the white line and post-edge features towards a lower energy region (red dashed line in Figure S4e). We further examined whether adding additional phenyl rings affects the XANES features. As shown in Figure S4c, d, and e, the optimized geometries and their corresponding XANES features also show consistent trends as described above (green solid and dashed line in Figure S4e), regardless of the added phenyl rings on the original phenyl rings. This concludes that the local FeN</w:t>
      </w:r>
      <w:r w:rsidRPr="00D70663">
        <w:rPr>
          <w:rFonts w:ascii="Times New Roman" w:hAnsi="Times New Roman" w:cs="Times New Roman"/>
          <w:vertAlign w:val="subscript"/>
        </w:rPr>
        <w:t>4</w:t>
      </w:r>
      <w:r>
        <w:rPr>
          <w:rFonts w:ascii="Times New Roman" w:hAnsi="Times New Roman" w:cs="Times New Roman"/>
        </w:rPr>
        <w:t xml:space="preserve"> structural parameters are significantly influenced by the third-shell coordination (whether it is N or C-H) and therefore should be considered when analyzing the Fe-N-C site.</w:t>
      </w:r>
      <w:r w:rsidRPr="0045739A">
        <w:rPr>
          <w:rFonts w:ascii="Times New Roman" w:hAnsi="Times New Roman" w:cs="Times New Roman"/>
        </w:rPr>
        <w:t xml:space="preserve"> </w:t>
      </w:r>
    </w:p>
    <w:p w14:paraId="0709D53D" w14:textId="249329B0" w:rsidR="00672D68" w:rsidRDefault="0068796C" w:rsidP="0008467B">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1E2A3CC" wp14:editId="1FD75295">
            <wp:extent cx="5124893" cy="4957388"/>
            <wp:effectExtent l="0" t="0" r="0" b="0"/>
            <wp:docPr id="163408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8028" cy="4989440"/>
                    </a:xfrm>
                    <a:prstGeom prst="rect">
                      <a:avLst/>
                    </a:prstGeom>
                    <a:noFill/>
                  </pic:spPr>
                </pic:pic>
              </a:graphicData>
            </a:graphic>
          </wp:inline>
        </w:drawing>
      </w:r>
    </w:p>
    <w:p w14:paraId="182A13A4" w14:textId="15BC3700" w:rsidR="00734637" w:rsidRDefault="00734637" w:rsidP="0008467B">
      <w:pPr>
        <w:spacing w:line="276" w:lineRule="auto"/>
        <w:jc w:val="both"/>
        <w:rPr>
          <w:rFonts w:ascii="Times New Roman" w:hAnsi="Times New Roman" w:cs="Times New Roman"/>
        </w:rPr>
      </w:pPr>
      <w:r w:rsidRPr="000F5351">
        <w:rPr>
          <w:rFonts w:ascii="Times New Roman" w:hAnsi="Times New Roman" w:cs="Times New Roman"/>
        </w:rPr>
        <w:t xml:space="preserve">Figure </w:t>
      </w:r>
      <w:r w:rsidR="00BD6135" w:rsidRPr="000F5351">
        <w:rPr>
          <w:rFonts w:ascii="Times New Roman" w:hAnsi="Times New Roman" w:cs="Times New Roman"/>
        </w:rPr>
        <w:t>S</w:t>
      </w:r>
      <w:r w:rsidR="00BD6135">
        <w:rPr>
          <w:rFonts w:ascii="Times New Roman" w:hAnsi="Times New Roman" w:cs="Times New Roman"/>
        </w:rPr>
        <w:t>5</w:t>
      </w:r>
      <w:r>
        <w:rPr>
          <w:rFonts w:ascii="Times New Roman" w:hAnsi="Times New Roman" w:cs="Times New Roman"/>
        </w:rPr>
        <w:t xml:space="preserve">. Normalized XANES comparison among the experimental measured XANES before air exposure (blue) and simulated XANES of Pyrrolic_Vac_N (red solid), Pyrrolic_Vac (red dotted), Pyrrolic_N (green solid), and Pyrrolic (green dotted). </w:t>
      </w:r>
    </w:p>
    <w:p w14:paraId="0050C301" w14:textId="6E3BF1E4" w:rsidR="00672D68" w:rsidRDefault="00331952" w:rsidP="00596BDB">
      <w:pPr>
        <w:spacing w:line="276" w:lineRule="auto"/>
        <w:jc w:val="both"/>
        <w:rPr>
          <w:rFonts w:ascii="Times New Roman" w:hAnsi="Times New Roman" w:cs="Times New Roman"/>
        </w:rPr>
      </w:pPr>
      <w:r>
        <w:rPr>
          <w:rFonts w:ascii="Times New Roman" w:hAnsi="Times New Roman" w:cs="Times New Roman"/>
        </w:rPr>
        <w:t>To analyze the catalyst structure before air exposure, XANES calculations were performed on these optimized structures. As shown in Figure S5, spectral features of Pyrrolic_Vac_N (red solid line) match well with the experimentally measured XANES with consistent pre-edge, rising-edge, white line region, and post-edge features; in contrast, the Pyrrolic_Vac site with C-H in the third shell (red dashed line in Figure S5) has a lower white line energy compared to the same site with N in the third shell. This trend is consistent with what has been observed in the comparison of standard complexes with the third-shell N or C-H shown in Figure S4.</w:t>
      </w:r>
      <w:r w:rsidR="00596BDB">
        <w:rPr>
          <w:rFonts w:ascii="Times New Roman" w:hAnsi="Times New Roman" w:cs="Times New Roman"/>
        </w:rPr>
        <w:t xml:space="preserve"> The pyrrolic sites in the perfect graphene framework, the XANES features with and without the third-shell N are very similar, indicated by the green solid and dashed lines in Figure S5; however, in the computed XANES the peak after the white line at 7139.3 eV is missing, inconsistent with the experimental XANES.</w:t>
      </w:r>
    </w:p>
    <w:p w14:paraId="30BC18D1" w14:textId="7F2642EB" w:rsidR="00672D68" w:rsidRDefault="007D2DD6" w:rsidP="0008467B">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9E237CA" wp14:editId="430E7C9B">
            <wp:extent cx="5545748" cy="6148316"/>
            <wp:effectExtent l="0" t="0" r="0" b="5080"/>
            <wp:docPr id="1420894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3369" cy="6167852"/>
                    </a:xfrm>
                    <a:prstGeom prst="rect">
                      <a:avLst/>
                    </a:prstGeom>
                    <a:noFill/>
                  </pic:spPr>
                </pic:pic>
              </a:graphicData>
            </a:graphic>
          </wp:inline>
        </w:drawing>
      </w:r>
    </w:p>
    <w:p w14:paraId="4CA45D59" w14:textId="589DF5DF" w:rsidR="00331952" w:rsidRDefault="0034404A"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S6</w:t>
      </w:r>
      <w:r>
        <w:rPr>
          <w:rFonts w:ascii="Times New Roman" w:hAnsi="Times New Roman" w:cs="Times New Roman"/>
        </w:rPr>
        <w:t xml:space="preserve">. Optimized structures of </w:t>
      </w:r>
      <w:r w:rsidR="007B04D0">
        <w:rPr>
          <w:rFonts w:ascii="Times New Roman" w:hAnsi="Times New Roman" w:cs="Times New Roman"/>
        </w:rPr>
        <w:t xml:space="preserve">(a) </w:t>
      </w:r>
      <w:r>
        <w:rPr>
          <w:rFonts w:ascii="Times New Roman" w:hAnsi="Times New Roman" w:cs="Times New Roman"/>
        </w:rPr>
        <w:t xml:space="preserve">Pyrrolic_Vac_N2, </w:t>
      </w:r>
      <w:r w:rsidR="007B04D0">
        <w:rPr>
          <w:rFonts w:ascii="Times New Roman" w:hAnsi="Times New Roman" w:cs="Times New Roman"/>
        </w:rPr>
        <w:t xml:space="preserve">(b) </w:t>
      </w:r>
      <w:r>
        <w:rPr>
          <w:rFonts w:ascii="Times New Roman" w:hAnsi="Times New Roman" w:cs="Times New Roman"/>
        </w:rPr>
        <w:t>Pyrrolic_Vac2</w:t>
      </w:r>
      <w:r w:rsidR="00C24947">
        <w:rPr>
          <w:rFonts w:ascii="Times New Roman" w:hAnsi="Times New Roman" w:cs="Times New Roman"/>
        </w:rPr>
        <w:t>,</w:t>
      </w:r>
      <w:r w:rsidRPr="0034404A">
        <w:rPr>
          <w:rFonts w:ascii="Times New Roman" w:hAnsi="Times New Roman" w:cs="Times New Roman"/>
        </w:rPr>
        <w:t xml:space="preserve"> </w:t>
      </w:r>
      <w:r w:rsidR="007B04D0">
        <w:rPr>
          <w:rFonts w:ascii="Times New Roman" w:hAnsi="Times New Roman" w:cs="Times New Roman"/>
        </w:rPr>
        <w:t xml:space="preserve">(c) </w:t>
      </w:r>
      <w:r>
        <w:rPr>
          <w:rFonts w:ascii="Times New Roman" w:hAnsi="Times New Roman" w:cs="Times New Roman"/>
        </w:rPr>
        <w:t>Pyrrolic_Vac_N</w:t>
      </w:r>
      <w:proofErr w:type="gramStart"/>
      <w:r>
        <w:rPr>
          <w:rFonts w:ascii="Times New Roman" w:hAnsi="Times New Roman" w:cs="Times New Roman"/>
        </w:rPr>
        <w:t xml:space="preserve">3,  </w:t>
      </w:r>
      <w:r w:rsidR="007B04D0">
        <w:rPr>
          <w:rFonts w:ascii="Times New Roman" w:hAnsi="Times New Roman" w:cs="Times New Roman"/>
        </w:rPr>
        <w:t>(</w:t>
      </w:r>
      <w:proofErr w:type="gramEnd"/>
      <w:r w:rsidR="007B04D0">
        <w:rPr>
          <w:rFonts w:ascii="Times New Roman" w:hAnsi="Times New Roman" w:cs="Times New Roman"/>
        </w:rPr>
        <w:t xml:space="preserve">d) </w:t>
      </w:r>
      <w:r>
        <w:rPr>
          <w:rFonts w:ascii="Times New Roman" w:hAnsi="Times New Roman" w:cs="Times New Roman"/>
        </w:rPr>
        <w:t>Pyrrolic_Vac3,</w:t>
      </w:r>
      <w:r w:rsidRPr="0034404A">
        <w:rPr>
          <w:rFonts w:ascii="Times New Roman" w:hAnsi="Times New Roman" w:cs="Times New Roman"/>
        </w:rPr>
        <w:t xml:space="preserve"> </w:t>
      </w:r>
      <w:r w:rsidR="007B04D0">
        <w:rPr>
          <w:rFonts w:ascii="Times New Roman" w:hAnsi="Times New Roman" w:cs="Times New Roman"/>
        </w:rPr>
        <w:t xml:space="preserve">(e) </w:t>
      </w:r>
      <w:r>
        <w:rPr>
          <w:rFonts w:ascii="Times New Roman" w:hAnsi="Times New Roman" w:cs="Times New Roman"/>
        </w:rPr>
        <w:t xml:space="preserve">Pyrrolic_Vac_N4, and </w:t>
      </w:r>
      <w:r w:rsidR="007B04D0">
        <w:rPr>
          <w:rFonts w:ascii="Times New Roman" w:hAnsi="Times New Roman" w:cs="Times New Roman"/>
        </w:rPr>
        <w:t xml:space="preserve">(f) </w:t>
      </w:r>
      <w:r>
        <w:rPr>
          <w:rFonts w:ascii="Times New Roman" w:hAnsi="Times New Roman" w:cs="Times New Roman"/>
        </w:rPr>
        <w:t xml:space="preserve">Pyrrolic_Vac4, as well as their corresponding simulated XANES (g-i). </w:t>
      </w:r>
    </w:p>
    <w:p w14:paraId="54D5F60B" w14:textId="24783958" w:rsidR="00566C48" w:rsidRDefault="0008467B" w:rsidP="0008467B">
      <w:pPr>
        <w:spacing w:line="276" w:lineRule="auto"/>
        <w:jc w:val="both"/>
        <w:rPr>
          <w:rFonts w:ascii="Times New Roman" w:hAnsi="Times New Roman" w:cs="Times New Roman"/>
        </w:rPr>
      </w:pPr>
      <w:r>
        <w:rPr>
          <w:rFonts w:ascii="Times New Roman" w:hAnsi="Times New Roman" w:cs="Times New Roman"/>
        </w:rPr>
        <w:t>O</w:t>
      </w:r>
      <w:r w:rsidR="00566C48">
        <w:rPr>
          <w:rFonts w:ascii="Times New Roman" w:hAnsi="Times New Roman" w:cs="Times New Roman"/>
        </w:rPr>
        <w:t xml:space="preserve">ther pyrrolic sites embedded in other graphene defects were considered and summarized in Figure S6. </w:t>
      </w:r>
      <w:r>
        <w:rPr>
          <w:rFonts w:ascii="Times New Roman" w:hAnsi="Times New Roman" w:cs="Times New Roman"/>
        </w:rPr>
        <w:t xml:space="preserve">It is consistent that with third-shell N atoms, the Fe sites exhibit shorter Fe-N bond distances than C-H on the third coordination shells. Pyrrolic_Vac_N3 sites is more defective compared to the other two sites, which results in a more consistent Fe-N bond distances with EXAFS fitting. </w:t>
      </w:r>
      <w:r w:rsidR="00566C48">
        <w:rPr>
          <w:rFonts w:ascii="Times New Roman" w:hAnsi="Times New Roman" w:cs="Times New Roman"/>
        </w:rPr>
        <w:t xml:space="preserve">Although the trends in XANES features and Fe-N bond lengths associated with third-shell N and C-H coordination persist upon inclusion of large defects, the calculated XANES </w:t>
      </w:r>
      <w:r w:rsidR="00566C48">
        <w:rPr>
          <w:rFonts w:ascii="Times New Roman" w:hAnsi="Times New Roman" w:cs="Times New Roman"/>
        </w:rPr>
        <w:lastRenderedPageBreak/>
        <w:t xml:space="preserve">spectra for these defect models do not match the experimental data. These observations suggest stronger electronic communication between the </w:t>
      </w:r>
      <w:proofErr w:type="gramStart"/>
      <w:r w:rsidR="00566C48">
        <w:rPr>
          <w:rFonts w:ascii="Times New Roman" w:hAnsi="Times New Roman" w:cs="Times New Roman"/>
        </w:rPr>
        <w:t>first-shell</w:t>
      </w:r>
      <w:proofErr w:type="gramEnd"/>
      <w:r w:rsidR="00566C48">
        <w:rPr>
          <w:rFonts w:ascii="Times New Roman" w:hAnsi="Times New Roman" w:cs="Times New Roman"/>
        </w:rPr>
        <w:t xml:space="preserve"> and third-shell N atoms compared to that between the first-shell N and third-shell C. The interaction likely influences the Fe-N bond distance, as reflected in the XAS features of the pyrrolic sites. </w:t>
      </w:r>
    </w:p>
    <w:p w14:paraId="78F74471" w14:textId="77777777" w:rsidR="006D136A" w:rsidRDefault="006D136A" w:rsidP="0008467B">
      <w:pPr>
        <w:spacing w:line="276" w:lineRule="auto"/>
        <w:jc w:val="both"/>
        <w:rPr>
          <w:rFonts w:ascii="Times New Roman" w:hAnsi="Times New Roman" w:cs="Times New Roman"/>
        </w:rPr>
      </w:pPr>
    </w:p>
    <w:p w14:paraId="278515E9" w14:textId="33C97511" w:rsidR="00DF1203" w:rsidRDefault="0068796C" w:rsidP="0008467B">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54AB93AA" wp14:editId="4E5F298A">
            <wp:extent cx="4450715" cy="4298315"/>
            <wp:effectExtent l="0" t="0" r="6985" b="6985"/>
            <wp:docPr id="364931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0715" cy="4298315"/>
                    </a:xfrm>
                    <a:prstGeom prst="rect">
                      <a:avLst/>
                    </a:prstGeom>
                    <a:noFill/>
                  </pic:spPr>
                </pic:pic>
              </a:graphicData>
            </a:graphic>
          </wp:inline>
        </w:drawing>
      </w:r>
    </w:p>
    <w:p w14:paraId="0E90DE12" w14:textId="1CFE8574" w:rsidR="00734637" w:rsidRDefault="00734637" w:rsidP="0008467B">
      <w:pPr>
        <w:spacing w:line="276" w:lineRule="auto"/>
        <w:jc w:val="both"/>
        <w:rPr>
          <w:rFonts w:ascii="Times New Roman" w:hAnsi="Times New Roman" w:cs="Times New Roman"/>
        </w:rPr>
      </w:pPr>
      <w:r w:rsidRPr="000F5351">
        <w:rPr>
          <w:rFonts w:ascii="Times New Roman" w:hAnsi="Times New Roman" w:cs="Times New Roman"/>
        </w:rPr>
        <w:t xml:space="preserve">Figure </w:t>
      </w:r>
      <w:r w:rsidR="00BD6135" w:rsidRPr="000F5351">
        <w:rPr>
          <w:rFonts w:ascii="Times New Roman" w:hAnsi="Times New Roman" w:cs="Times New Roman"/>
        </w:rPr>
        <w:t>S</w:t>
      </w:r>
      <w:r w:rsidR="00BD6135">
        <w:rPr>
          <w:rFonts w:ascii="Times New Roman" w:hAnsi="Times New Roman" w:cs="Times New Roman"/>
        </w:rPr>
        <w:t>7</w:t>
      </w:r>
      <w:r>
        <w:rPr>
          <w:rFonts w:ascii="Times New Roman" w:hAnsi="Times New Roman" w:cs="Times New Roman"/>
        </w:rPr>
        <w:t xml:space="preserve">. Normalized XANES comparison among the experimental measured XANES before air exposure (blue) and simulated XANES of Pyridinic_Vac_N (red solid), Pyridinic_Vac (red dotted), Pyridinic_N (green solid), and Pyridinic (green dotted). </w:t>
      </w:r>
    </w:p>
    <w:p w14:paraId="7D63A25C" w14:textId="3F5023D9" w:rsidR="00C74222" w:rsidRDefault="00331952" w:rsidP="0008467B">
      <w:pPr>
        <w:spacing w:line="276" w:lineRule="auto"/>
        <w:jc w:val="both"/>
        <w:rPr>
          <w:rFonts w:ascii="Times New Roman" w:hAnsi="Times New Roman" w:cs="Times New Roman"/>
        </w:rPr>
      </w:pPr>
      <w:r>
        <w:rPr>
          <w:rFonts w:ascii="Times New Roman" w:hAnsi="Times New Roman" w:cs="Times New Roman"/>
        </w:rPr>
        <w:t>The XANES spectra of pyridinic sites show negligible changes upon introduction of defect structures or substitution of third-shell N with C-H (Figure S7). This demonstrates that local coordination environment has a smaller impact on the XANES of pyridinic sites as much as the pyrrolic sites. Differences are observed in the rising edge and white line regions when comparing the XANES of pyrrolic sites to experiment.</w:t>
      </w:r>
      <w:r w:rsidR="00596BDB" w:rsidRPr="00596BDB">
        <w:rPr>
          <w:rFonts w:ascii="Times New Roman" w:hAnsi="Times New Roman" w:cs="Times New Roman"/>
        </w:rPr>
        <w:t xml:space="preserve"> </w:t>
      </w:r>
      <w:r w:rsidR="00596BDB">
        <w:rPr>
          <w:rFonts w:ascii="Times New Roman" w:hAnsi="Times New Roman" w:cs="Times New Roman"/>
        </w:rPr>
        <w:t>This could also indicate that the pyridinic species should have very stable electronic structures (Figure S8), which is hardly impacted by the third shell coordination and surrounding defects.</w:t>
      </w:r>
    </w:p>
    <w:p w14:paraId="50FB6473" w14:textId="724C1AC1" w:rsidR="00CA33AF" w:rsidRPr="00CA33AF" w:rsidRDefault="00F903B4" w:rsidP="0008467B">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255BFA7" wp14:editId="3564F859">
            <wp:extent cx="5438866" cy="6992645"/>
            <wp:effectExtent l="0" t="0" r="9525" b="0"/>
            <wp:docPr id="76791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5686" cy="7052840"/>
                    </a:xfrm>
                    <a:prstGeom prst="rect">
                      <a:avLst/>
                    </a:prstGeom>
                    <a:noFill/>
                  </pic:spPr>
                </pic:pic>
              </a:graphicData>
            </a:graphic>
          </wp:inline>
        </w:drawing>
      </w:r>
    </w:p>
    <w:p w14:paraId="0D35D224" w14:textId="69BE918A" w:rsidR="00DF1203" w:rsidRDefault="00F903B4"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S8</w:t>
      </w:r>
      <w:r>
        <w:rPr>
          <w:rFonts w:ascii="Times New Roman" w:hAnsi="Times New Roman" w:cs="Times New Roman"/>
        </w:rPr>
        <w:t xml:space="preserve">. Simulated XANES and the density of states of </w:t>
      </w:r>
      <w:r w:rsidR="007B04D0">
        <w:rPr>
          <w:rFonts w:ascii="Times New Roman" w:hAnsi="Times New Roman" w:cs="Times New Roman"/>
        </w:rPr>
        <w:t xml:space="preserve">(a) </w:t>
      </w:r>
      <w:proofErr w:type="gramStart"/>
      <w:r>
        <w:rPr>
          <w:rFonts w:ascii="Times New Roman" w:hAnsi="Times New Roman" w:cs="Times New Roman"/>
        </w:rPr>
        <w:t>Pyrrolic</w:t>
      </w:r>
      <w:proofErr w:type="gramEnd"/>
      <w:r>
        <w:rPr>
          <w:rFonts w:ascii="Times New Roman" w:hAnsi="Times New Roman" w:cs="Times New Roman"/>
        </w:rPr>
        <w:t xml:space="preserve">, </w:t>
      </w:r>
      <w:r w:rsidR="007B04D0">
        <w:rPr>
          <w:rFonts w:ascii="Times New Roman" w:hAnsi="Times New Roman" w:cs="Times New Roman"/>
        </w:rPr>
        <w:t xml:space="preserve">(b) </w:t>
      </w:r>
      <w:r>
        <w:rPr>
          <w:rFonts w:ascii="Times New Roman" w:hAnsi="Times New Roman" w:cs="Times New Roman"/>
        </w:rPr>
        <w:t xml:space="preserve">Pyrrolic_N, </w:t>
      </w:r>
      <w:r w:rsidR="007B04D0">
        <w:rPr>
          <w:rFonts w:ascii="Times New Roman" w:hAnsi="Times New Roman" w:cs="Times New Roman"/>
        </w:rPr>
        <w:t xml:space="preserve">(c) </w:t>
      </w:r>
      <w:r>
        <w:rPr>
          <w:rFonts w:ascii="Times New Roman" w:hAnsi="Times New Roman" w:cs="Times New Roman"/>
        </w:rPr>
        <w:t xml:space="preserve">Pyrrolic_Vac, </w:t>
      </w:r>
      <w:r w:rsidR="007B04D0">
        <w:rPr>
          <w:rFonts w:ascii="Times New Roman" w:hAnsi="Times New Roman" w:cs="Times New Roman"/>
        </w:rPr>
        <w:t xml:space="preserve">(d) </w:t>
      </w:r>
      <w:r>
        <w:rPr>
          <w:rFonts w:ascii="Times New Roman" w:hAnsi="Times New Roman" w:cs="Times New Roman"/>
        </w:rPr>
        <w:t xml:space="preserve">Pyrrolic_Vac_N, </w:t>
      </w:r>
      <w:r w:rsidR="007B04D0">
        <w:rPr>
          <w:rFonts w:ascii="Times New Roman" w:hAnsi="Times New Roman" w:cs="Times New Roman"/>
        </w:rPr>
        <w:t xml:space="preserve">(e) </w:t>
      </w:r>
      <w:r>
        <w:rPr>
          <w:rFonts w:ascii="Times New Roman" w:hAnsi="Times New Roman" w:cs="Times New Roman"/>
        </w:rPr>
        <w:t xml:space="preserve">Pyridinic, </w:t>
      </w:r>
      <w:r w:rsidR="007B04D0">
        <w:rPr>
          <w:rFonts w:ascii="Times New Roman" w:hAnsi="Times New Roman" w:cs="Times New Roman"/>
        </w:rPr>
        <w:t xml:space="preserve">(f) </w:t>
      </w:r>
      <w:r>
        <w:rPr>
          <w:rFonts w:ascii="Times New Roman" w:hAnsi="Times New Roman" w:cs="Times New Roman"/>
        </w:rPr>
        <w:t xml:space="preserve">Pyridinic_N, </w:t>
      </w:r>
      <w:r w:rsidR="007B04D0">
        <w:rPr>
          <w:rFonts w:ascii="Times New Roman" w:hAnsi="Times New Roman" w:cs="Times New Roman"/>
        </w:rPr>
        <w:t xml:space="preserve">(g) </w:t>
      </w:r>
      <w:r>
        <w:rPr>
          <w:rFonts w:ascii="Times New Roman" w:hAnsi="Times New Roman" w:cs="Times New Roman"/>
        </w:rPr>
        <w:t xml:space="preserve">Pyridinic_Vac, and </w:t>
      </w:r>
      <w:r w:rsidR="007B04D0">
        <w:rPr>
          <w:rFonts w:ascii="Times New Roman" w:hAnsi="Times New Roman" w:cs="Times New Roman"/>
        </w:rPr>
        <w:t xml:space="preserve">(h) </w:t>
      </w:r>
      <w:r>
        <w:rPr>
          <w:rFonts w:ascii="Times New Roman" w:hAnsi="Times New Roman" w:cs="Times New Roman"/>
        </w:rPr>
        <w:t xml:space="preserve">Pyridinic_Vac_N. </w:t>
      </w:r>
    </w:p>
    <w:p w14:paraId="18A0C828" w14:textId="2091EF67" w:rsidR="00074793" w:rsidRDefault="00596BDB" w:rsidP="0008467B">
      <w:pPr>
        <w:spacing w:line="276" w:lineRule="auto"/>
        <w:jc w:val="both"/>
        <w:rPr>
          <w:rFonts w:ascii="Times New Roman" w:hAnsi="Times New Roman" w:cs="Times New Roman"/>
        </w:rPr>
      </w:pPr>
      <w:r>
        <w:rPr>
          <w:rFonts w:ascii="Times New Roman" w:hAnsi="Times New Roman" w:cs="Times New Roman"/>
        </w:rPr>
        <w:t>For the pyrrolic sites, a</w:t>
      </w:r>
      <w:r w:rsidR="00074793">
        <w:rPr>
          <w:rFonts w:ascii="Times New Roman" w:hAnsi="Times New Roman" w:cs="Times New Roman"/>
        </w:rPr>
        <w:t>ccording to density of state (DOS) analysis (Figure S8a-d)</w:t>
      </w:r>
      <w:r>
        <w:rPr>
          <w:rFonts w:ascii="Times New Roman" w:hAnsi="Times New Roman" w:cs="Times New Roman"/>
        </w:rPr>
        <w:t>,</w:t>
      </w:r>
      <w:r w:rsidR="00074793">
        <w:rPr>
          <w:rFonts w:ascii="Times New Roman" w:hAnsi="Times New Roman" w:cs="Times New Roman"/>
        </w:rPr>
        <w:t xml:space="preserve"> the Fe K-edge XANES white line region features mainly reflect the Fe </w:t>
      </w:r>
      <w:r w:rsidR="00074793" w:rsidRPr="00D70663">
        <w:rPr>
          <w:rFonts w:ascii="Times New Roman" w:hAnsi="Times New Roman" w:cs="Times New Roman"/>
          <w:i/>
          <w:iCs/>
        </w:rPr>
        <w:t>p</w:t>
      </w:r>
      <w:r w:rsidR="00074793">
        <w:rPr>
          <w:rFonts w:ascii="Times New Roman" w:hAnsi="Times New Roman" w:cs="Times New Roman"/>
        </w:rPr>
        <w:t xml:space="preserve"> DOS. The extent of overlap between </w:t>
      </w:r>
      <w:r w:rsidR="00074793">
        <w:rPr>
          <w:rFonts w:ascii="Times New Roman" w:hAnsi="Times New Roman" w:cs="Times New Roman"/>
        </w:rPr>
        <w:lastRenderedPageBreak/>
        <w:t xml:space="preserve">Fe-p and the first-shell N </w:t>
      </w:r>
      <w:r w:rsidR="00074793" w:rsidRPr="00D70663">
        <w:rPr>
          <w:rFonts w:ascii="Times New Roman" w:hAnsi="Times New Roman" w:cs="Times New Roman"/>
          <w:i/>
          <w:iCs/>
        </w:rPr>
        <w:t>p</w:t>
      </w:r>
      <w:r w:rsidR="00074793">
        <w:rPr>
          <w:rFonts w:ascii="Times New Roman" w:hAnsi="Times New Roman" w:cs="Times New Roman"/>
        </w:rPr>
        <w:t xml:space="preserve"> orbitals is reflected in the rising edge region of the XANES. Additionally, the rising-edge peak at 7118.4 eV likely results from Fe-</w:t>
      </w:r>
      <w:r w:rsidR="00074793" w:rsidRPr="00D70663">
        <w:rPr>
          <w:rFonts w:ascii="Times New Roman" w:hAnsi="Times New Roman" w:cs="Times New Roman"/>
          <w:i/>
          <w:iCs/>
        </w:rPr>
        <w:t>p</w:t>
      </w:r>
      <w:r w:rsidR="00074793">
        <w:rPr>
          <w:rFonts w:ascii="Times New Roman" w:hAnsi="Times New Roman" w:cs="Times New Roman"/>
        </w:rPr>
        <w:t xml:space="preserve"> and </w:t>
      </w:r>
      <w:r w:rsidR="00074793" w:rsidRPr="00D70663">
        <w:rPr>
          <w:rFonts w:ascii="Times New Roman" w:hAnsi="Times New Roman" w:cs="Times New Roman"/>
          <w:i/>
          <w:iCs/>
        </w:rPr>
        <w:t>d</w:t>
      </w:r>
      <w:r w:rsidR="00074793">
        <w:rPr>
          <w:rFonts w:ascii="Times New Roman" w:hAnsi="Times New Roman" w:cs="Times New Roman"/>
        </w:rPr>
        <w:t xml:space="preserve"> interaction.</w:t>
      </w:r>
      <w:r w:rsidR="00074793">
        <w:rPr>
          <w:rFonts w:ascii="Times New Roman" w:hAnsi="Times New Roman" w:cs="Times New Roman"/>
        </w:rPr>
        <w:fldChar w:fldCharType="begin"/>
      </w:r>
      <w:r w:rsidR="001F3682">
        <w:rPr>
          <w:rFonts w:ascii="Times New Roman" w:hAnsi="Times New Roman" w:cs="Times New Roman"/>
        </w:rPr>
        <w:instrText xml:space="preserve"> ADDIN EN.CITE &lt;EndNote&gt;&lt;Cite&gt;&lt;Author&gt;Rossi&lt;/Author&gt;&lt;Year&gt;2016&lt;/Year&gt;&lt;RecNum&gt;590&lt;/RecNum&gt;&lt;DisplayText&gt;&lt;style face="superscript"&gt;4&lt;/style&gt;&lt;/DisplayText&gt;&lt;record&gt;&lt;rec-number&gt;590&lt;/rec-number&gt;&lt;foreign-keys&gt;&lt;key app="EN" db-id="x0zrpt0ac9f5zretv0ivtap8twxps95dr0wx" timestamp="1751649047"&gt;590&lt;/key&gt;&lt;/foreign-keys&gt;&lt;ref-type name="Journal Article"&gt;17&lt;/ref-type&gt;&lt;contributors&gt;&lt;authors&gt;&lt;author&gt;Rossi, G.&lt;/author&gt;&lt;author&gt;d&amp;apos;Acapito, F.&lt;/author&gt;&lt;author&gt;Amidani, L.&lt;/author&gt;&lt;author&gt;Boscherini, F.&lt;/author&gt;&lt;author&gt;Pedio, M.&lt;/author&gt;&lt;/authors&gt;&lt;/contributors&gt;&lt;titles&gt;&lt;title&gt;Local environment of metal ions in phthalocyanines: K-edge X-ray absorption spectra&lt;/title&gt;&lt;secondary-title&gt;Physical Chemistry Chemical Physics&lt;/secondary-title&gt;&lt;/titles&gt;&lt;periodical&gt;&lt;full-title&gt;Physical Chemistry Chemical Physics&lt;/full-title&gt;&lt;abbr-1&gt;Phys Chem Chem Phys&lt;/abbr-1&gt;&lt;/periodical&gt;&lt;pages&gt;23686-23694&lt;/pages&gt;&lt;volume&gt;18&lt;/volume&gt;&lt;number&gt;34&lt;/number&gt;&lt;dates&gt;&lt;year&gt;2016&lt;/year&gt;&lt;/dates&gt;&lt;publisher&gt;The Royal Society of Chemistry&lt;/publisher&gt;&lt;isbn&gt;1463-9076&lt;/isbn&gt;&lt;work-type&gt;10.1039/C6CP04022E&lt;/work-type&gt;&lt;urls&gt;&lt;related-urls&gt;&lt;url&gt;http://dx.doi.org/10.1039/C6CP04022E&lt;/url&gt;&lt;/related-urls&gt;&lt;/urls&gt;&lt;electronic-resource-num&gt;10.1039/C6CP04022E&lt;/electronic-resource-num&gt;&lt;/record&gt;&lt;/Cite&gt;&lt;/EndNote&gt;</w:instrText>
      </w:r>
      <w:r w:rsidR="00074793">
        <w:rPr>
          <w:rFonts w:ascii="Times New Roman" w:hAnsi="Times New Roman" w:cs="Times New Roman"/>
        </w:rPr>
        <w:fldChar w:fldCharType="separate"/>
      </w:r>
      <w:r w:rsidR="001F3682" w:rsidRPr="001F3682">
        <w:rPr>
          <w:rFonts w:ascii="Times New Roman" w:hAnsi="Times New Roman" w:cs="Times New Roman"/>
          <w:noProof/>
          <w:vertAlign w:val="superscript"/>
        </w:rPr>
        <w:t>4</w:t>
      </w:r>
      <w:r w:rsidR="00074793">
        <w:rPr>
          <w:rFonts w:ascii="Times New Roman" w:hAnsi="Times New Roman" w:cs="Times New Roman"/>
        </w:rPr>
        <w:fldChar w:fldCharType="end"/>
      </w:r>
      <w:r w:rsidR="00074793">
        <w:rPr>
          <w:rFonts w:ascii="Times New Roman" w:hAnsi="Times New Roman" w:cs="Times New Roman"/>
        </w:rPr>
        <w:t xml:space="preserve"> Furthermore, the overlap of the DOS between </w:t>
      </w:r>
      <w:r w:rsidR="00074793" w:rsidRPr="00D70663">
        <w:rPr>
          <w:rFonts w:ascii="Times New Roman" w:hAnsi="Times New Roman" w:cs="Times New Roman"/>
          <w:i/>
          <w:iCs/>
        </w:rPr>
        <w:t>p</w:t>
      </w:r>
      <w:r w:rsidR="00074793">
        <w:rPr>
          <w:rFonts w:ascii="Times New Roman" w:hAnsi="Times New Roman" w:cs="Times New Roman"/>
        </w:rPr>
        <w:t xml:space="preserve"> orbitals of the first-shell N and third-shell N are observed in the white line region of Pyrrolic_Vac_N XANES (Figure S8 d); on the other hand, the overlap of the DOS between the first-shell N </w:t>
      </w:r>
      <w:r w:rsidR="00074793" w:rsidRPr="002C17C8">
        <w:rPr>
          <w:rFonts w:ascii="Times New Roman" w:hAnsi="Times New Roman" w:cs="Times New Roman"/>
        </w:rPr>
        <w:t>and</w:t>
      </w:r>
      <w:r w:rsidR="00074793">
        <w:rPr>
          <w:rFonts w:ascii="Times New Roman" w:hAnsi="Times New Roman" w:cs="Times New Roman"/>
        </w:rPr>
        <w:t xml:space="preserve"> third-shell C </w:t>
      </w:r>
      <w:r w:rsidR="00074793" w:rsidRPr="00D70663">
        <w:rPr>
          <w:rFonts w:ascii="Times New Roman" w:hAnsi="Times New Roman" w:cs="Times New Roman"/>
          <w:i/>
          <w:iCs/>
        </w:rPr>
        <w:t>p</w:t>
      </w:r>
      <w:r w:rsidR="00074793">
        <w:rPr>
          <w:rFonts w:ascii="Times New Roman" w:hAnsi="Times New Roman" w:cs="Times New Roman"/>
        </w:rPr>
        <w:t xml:space="preserve"> orbitals are less intense for the Pyrrolic_Vac model (Figure S8 c). </w:t>
      </w:r>
    </w:p>
    <w:p w14:paraId="05C90F68" w14:textId="34DC4690" w:rsidR="00074793" w:rsidRDefault="00074793" w:rsidP="0008467B">
      <w:pPr>
        <w:spacing w:line="276" w:lineRule="auto"/>
        <w:jc w:val="both"/>
        <w:rPr>
          <w:rFonts w:ascii="Times New Roman" w:hAnsi="Times New Roman" w:cs="Times New Roman"/>
        </w:rPr>
      </w:pPr>
      <w:r>
        <w:rPr>
          <w:rFonts w:ascii="Times New Roman" w:hAnsi="Times New Roman" w:cs="Times New Roman"/>
        </w:rPr>
        <w:t xml:space="preserve">The DOS analysis for the pyridinic sites (Figure S8e-h) reveals orbital overlap between the first- and third-shell atoms across all structures considered; however, the Fe </w:t>
      </w:r>
      <w:r>
        <w:rPr>
          <w:rFonts w:ascii="Times New Roman" w:hAnsi="Times New Roman" w:cs="Times New Roman"/>
          <w:i/>
          <w:iCs/>
        </w:rPr>
        <w:t xml:space="preserve">p </w:t>
      </w:r>
      <w:r>
        <w:rPr>
          <w:rFonts w:ascii="Times New Roman" w:hAnsi="Times New Roman" w:cs="Times New Roman"/>
        </w:rPr>
        <w:t>orbital DOS remains largely unaffected by the local coordination environment, indicating that pyridinic sites possess relatively stable electronic structures that are consistent with the similar XANES features observed across all the pyridinic sites.</w:t>
      </w:r>
    </w:p>
    <w:p w14:paraId="352712BA" w14:textId="606A35F5" w:rsidR="00464F09" w:rsidRDefault="00596BDB" w:rsidP="0008467B">
      <w:pPr>
        <w:spacing w:line="276" w:lineRule="auto"/>
        <w:jc w:val="both"/>
        <w:rPr>
          <w:rFonts w:ascii="Times New Roman" w:hAnsi="Times New Roman" w:cs="Times New Roman"/>
        </w:rPr>
      </w:pPr>
      <w:r>
        <w:rPr>
          <w:rFonts w:ascii="Times New Roman" w:hAnsi="Times New Roman" w:cs="Times New Roman"/>
        </w:rPr>
        <w:t>Pyrrolic sites show changes in DOS based on the structures considered. However, p</w:t>
      </w:r>
      <w:r w:rsidR="001A0865">
        <w:rPr>
          <w:rFonts w:ascii="Times New Roman" w:hAnsi="Times New Roman" w:cs="Times New Roman"/>
        </w:rPr>
        <w:t xml:space="preserve">yridinic sites show consistent </w:t>
      </w:r>
      <w:r w:rsidR="009F2750">
        <w:rPr>
          <w:rFonts w:ascii="Times New Roman" w:hAnsi="Times New Roman" w:cs="Times New Roman"/>
        </w:rPr>
        <w:t>or similar Fe</w:t>
      </w:r>
      <w:r w:rsidR="007B04D0">
        <w:rPr>
          <w:rFonts w:ascii="Times New Roman" w:hAnsi="Times New Roman" w:cs="Times New Roman"/>
        </w:rPr>
        <w:t xml:space="preserve"> </w:t>
      </w:r>
      <w:r w:rsidR="007B04D0">
        <w:rPr>
          <w:rFonts w:ascii="Times New Roman" w:hAnsi="Times New Roman" w:cs="Times New Roman"/>
          <w:i/>
          <w:iCs/>
        </w:rPr>
        <w:t>p</w:t>
      </w:r>
      <w:r w:rsidR="009F2750">
        <w:rPr>
          <w:rFonts w:ascii="Times New Roman" w:hAnsi="Times New Roman" w:cs="Times New Roman"/>
        </w:rPr>
        <w:t xml:space="preserve"> features regardless of the local environment, which </w:t>
      </w:r>
      <w:r w:rsidR="00074793">
        <w:rPr>
          <w:rFonts w:ascii="Times New Roman" w:hAnsi="Times New Roman" w:cs="Times New Roman"/>
        </w:rPr>
        <w:t>indicate</w:t>
      </w:r>
      <w:r w:rsidR="009F2750">
        <w:rPr>
          <w:rFonts w:ascii="Times New Roman" w:hAnsi="Times New Roman" w:cs="Times New Roman"/>
        </w:rPr>
        <w:t xml:space="preserve"> stable Fe electronic structures. </w:t>
      </w:r>
    </w:p>
    <w:p w14:paraId="7414FFB2" w14:textId="3E653C1A" w:rsidR="00E72FED" w:rsidRDefault="00F21625" w:rsidP="0008467B">
      <w:pPr>
        <w:spacing w:line="276" w:lineRule="auto"/>
        <w:rPr>
          <w:rFonts w:ascii="Times New Roman" w:hAnsi="Times New Roman" w:cs="Times New Roman"/>
        </w:rPr>
      </w:pPr>
      <w:r>
        <w:rPr>
          <w:rFonts w:ascii="Times New Roman" w:hAnsi="Times New Roman" w:cs="Times New Roman"/>
          <w:noProof/>
        </w:rPr>
        <w:drawing>
          <wp:inline distT="0" distB="0" distL="0" distR="0" wp14:anchorId="30CFA819" wp14:editId="526A46B2">
            <wp:extent cx="5968365" cy="3581590"/>
            <wp:effectExtent l="0" t="0" r="0" b="0"/>
            <wp:docPr id="133228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3200" cy="3590492"/>
                    </a:xfrm>
                    <a:prstGeom prst="rect">
                      <a:avLst/>
                    </a:prstGeom>
                    <a:noFill/>
                  </pic:spPr>
                </pic:pic>
              </a:graphicData>
            </a:graphic>
          </wp:inline>
        </w:drawing>
      </w:r>
    </w:p>
    <w:p w14:paraId="00B2DD8E" w14:textId="65A4ED7D" w:rsidR="00C74222" w:rsidRDefault="001D3F5C"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S9</w:t>
      </w:r>
      <w:r>
        <w:rPr>
          <w:rFonts w:ascii="Times New Roman" w:hAnsi="Times New Roman" w:cs="Times New Roman"/>
        </w:rPr>
        <w:t>. (a) Linear combination fitting</w:t>
      </w:r>
      <w:r w:rsidR="007177A6">
        <w:rPr>
          <w:rFonts w:ascii="Times New Roman" w:hAnsi="Times New Roman" w:cs="Times New Roman"/>
        </w:rPr>
        <w:t xml:space="preserve"> (LCF) of the derivative of normalized experimental XANES</w:t>
      </w:r>
      <w:r>
        <w:rPr>
          <w:rFonts w:ascii="Times New Roman" w:hAnsi="Times New Roman" w:cs="Times New Roman"/>
        </w:rPr>
        <w:t xml:space="preserve"> using Pyrrolic_Vac_N and Pyridinic sites</w:t>
      </w:r>
      <w:r w:rsidR="00C24947">
        <w:rPr>
          <w:rFonts w:ascii="Times New Roman" w:hAnsi="Times New Roman" w:cs="Times New Roman"/>
        </w:rPr>
        <w:t xml:space="preserve"> on pre-air exposure XANES</w:t>
      </w:r>
      <w:r>
        <w:rPr>
          <w:rFonts w:ascii="Times New Roman" w:hAnsi="Times New Roman" w:cs="Times New Roman"/>
        </w:rPr>
        <w:t xml:space="preserve">, the resultant percentage are used for linear summation for XANES feature and compared with </w:t>
      </w:r>
      <w:r w:rsidR="00F83075">
        <w:rPr>
          <w:rFonts w:ascii="Times New Roman" w:hAnsi="Times New Roman" w:cs="Times New Roman"/>
        </w:rPr>
        <w:t xml:space="preserve">(b) </w:t>
      </w:r>
      <w:r>
        <w:rPr>
          <w:rFonts w:ascii="Times New Roman" w:hAnsi="Times New Roman" w:cs="Times New Roman"/>
        </w:rPr>
        <w:t xml:space="preserve">experimental XANES. (c) Linear combination fitting using Pyrrolic_Vac_N, Pyridinic, and Pyirinic_Vac_N sites, the resultant percentage are used for linear summation for XANES feature and compared with </w:t>
      </w:r>
      <w:r w:rsidR="00F83075">
        <w:rPr>
          <w:rFonts w:ascii="Times New Roman" w:hAnsi="Times New Roman" w:cs="Times New Roman"/>
        </w:rPr>
        <w:t xml:space="preserve">(d) </w:t>
      </w:r>
      <w:r>
        <w:rPr>
          <w:rFonts w:ascii="Times New Roman" w:hAnsi="Times New Roman" w:cs="Times New Roman"/>
        </w:rPr>
        <w:t>experimental XANES</w:t>
      </w:r>
      <w:r w:rsidR="00F83075">
        <w:rPr>
          <w:rFonts w:ascii="Times New Roman" w:hAnsi="Times New Roman" w:cs="Times New Roman"/>
        </w:rPr>
        <w:t>.</w:t>
      </w:r>
    </w:p>
    <w:p w14:paraId="22783305" w14:textId="0174B8A9" w:rsidR="00DE5C5A" w:rsidRDefault="00E51148" w:rsidP="0008467B">
      <w:pPr>
        <w:spacing w:line="276" w:lineRule="auto"/>
        <w:jc w:val="both"/>
        <w:rPr>
          <w:rFonts w:ascii="Times New Roman" w:hAnsi="Times New Roman" w:cs="Times New Roman"/>
        </w:rPr>
      </w:pPr>
      <w:r>
        <w:rPr>
          <w:rFonts w:ascii="Times New Roman" w:hAnsi="Times New Roman" w:cs="Times New Roman"/>
        </w:rPr>
        <w:lastRenderedPageBreak/>
        <w:t xml:space="preserve">The linear combination fitting of the derivative of the normalized experimental XANES indicates </w:t>
      </w:r>
      <w:r w:rsidR="00596BDB">
        <w:rPr>
          <w:rFonts w:ascii="Times New Roman" w:hAnsi="Times New Roman" w:cs="Times New Roman"/>
        </w:rPr>
        <w:t xml:space="preserve">approximately </w:t>
      </w:r>
      <w:r>
        <w:rPr>
          <w:rFonts w:ascii="Times New Roman" w:hAnsi="Times New Roman" w:cs="Times New Roman"/>
        </w:rPr>
        <w:t>60:40 ratio of Pyrrolic_Vac_N and Pyridinic sites. And the linear summation using fitted percentage can roughly capture the major XANES feature of the experimental XANES</w:t>
      </w:r>
      <w:r w:rsidR="00596BDB">
        <w:rPr>
          <w:rFonts w:ascii="Times New Roman" w:hAnsi="Times New Roman" w:cs="Times New Roman"/>
        </w:rPr>
        <w:t>, Figure S9 b</w:t>
      </w:r>
      <w:r>
        <w:rPr>
          <w:rFonts w:ascii="Times New Roman" w:hAnsi="Times New Roman" w:cs="Times New Roman"/>
        </w:rPr>
        <w:t xml:space="preserve">. </w:t>
      </w:r>
      <w:r w:rsidR="00596BDB">
        <w:rPr>
          <w:rFonts w:ascii="Times New Roman" w:hAnsi="Times New Roman" w:cs="Times New Roman"/>
        </w:rPr>
        <w:t>When considering Pyridinic_Vac_N as a third component, Figure S9c, the fit suggests these sites only contribute 3.8%. This further supports the conclusion that Pyrrolic_Vac_N sites are the major species, which coexist with a lower percentage of pyridinic sites.</w:t>
      </w:r>
    </w:p>
    <w:p w14:paraId="5DCE65D6" w14:textId="470809F2" w:rsidR="007A5DAB" w:rsidRDefault="007F12A8" w:rsidP="0008467B">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67C27A15" wp14:editId="4BE6DC07">
            <wp:extent cx="5173427" cy="5260769"/>
            <wp:effectExtent l="0" t="0" r="8255" b="0"/>
            <wp:docPr id="117771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403" cy="5296336"/>
                    </a:xfrm>
                    <a:prstGeom prst="rect">
                      <a:avLst/>
                    </a:prstGeom>
                    <a:noFill/>
                  </pic:spPr>
                </pic:pic>
              </a:graphicData>
            </a:graphic>
          </wp:inline>
        </w:drawing>
      </w:r>
    </w:p>
    <w:p w14:paraId="40004034" w14:textId="7F5847FD" w:rsidR="001D3F5C" w:rsidRDefault="001D3F5C"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S10</w:t>
      </w:r>
      <w:r>
        <w:rPr>
          <w:rFonts w:ascii="Times New Roman" w:hAnsi="Times New Roman" w:cs="Times New Roman"/>
        </w:rPr>
        <w:t>.</w:t>
      </w:r>
      <w:r w:rsidR="00B90ACF">
        <w:rPr>
          <w:rFonts w:ascii="Times New Roman" w:hAnsi="Times New Roman" w:cs="Times New Roman"/>
        </w:rPr>
        <w:t xml:space="preserve"> </w:t>
      </w:r>
      <w:r w:rsidR="00B90ACF" w:rsidRPr="00B90ACF">
        <w:rPr>
          <w:rFonts w:ascii="Times New Roman" w:hAnsi="Times New Roman" w:cs="Times New Roman"/>
        </w:rPr>
        <w:t xml:space="preserve">Optimized Structures of </w:t>
      </w:r>
      <w:r w:rsidR="002B4C1A">
        <w:rPr>
          <w:rFonts w:ascii="Times New Roman" w:hAnsi="Times New Roman" w:cs="Times New Roman"/>
        </w:rPr>
        <w:t xml:space="preserve">(a) </w:t>
      </w:r>
      <w:r w:rsidR="00B90ACF" w:rsidRPr="00B90ACF">
        <w:rPr>
          <w:rFonts w:ascii="Times New Roman" w:hAnsi="Times New Roman" w:cs="Times New Roman"/>
        </w:rPr>
        <w:t>Pyrrolic_O</w:t>
      </w:r>
      <w:r w:rsidR="00B90ACF" w:rsidRPr="00B90ACF">
        <w:rPr>
          <w:rFonts w:ascii="Times New Roman" w:hAnsi="Times New Roman" w:cs="Times New Roman"/>
          <w:vertAlign w:val="subscript"/>
        </w:rPr>
        <w:t>2</w:t>
      </w:r>
      <w:r w:rsidR="00B90ACF" w:rsidRPr="00B90ACF">
        <w:rPr>
          <w:rFonts w:ascii="Times New Roman" w:hAnsi="Times New Roman" w:cs="Times New Roman"/>
        </w:rPr>
        <w:t xml:space="preserve">, </w:t>
      </w:r>
      <w:r w:rsidR="002B4C1A">
        <w:rPr>
          <w:rFonts w:ascii="Times New Roman" w:hAnsi="Times New Roman" w:cs="Times New Roman"/>
        </w:rPr>
        <w:t xml:space="preserve">(b) </w:t>
      </w:r>
      <w:r w:rsidR="00B90ACF" w:rsidRPr="00B90ACF">
        <w:rPr>
          <w:rFonts w:ascii="Times New Roman" w:hAnsi="Times New Roman" w:cs="Times New Roman"/>
        </w:rPr>
        <w:t xml:space="preserve">Pyrrolic_OH, </w:t>
      </w:r>
      <w:r w:rsidR="002B4C1A">
        <w:rPr>
          <w:rFonts w:ascii="Times New Roman" w:hAnsi="Times New Roman" w:cs="Times New Roman"/>
        </w:rPr>
        <w:t xml:space="preserve">(c) </w:t>
      </w:r>
      <w:r w:rsidR="00B90ACF" w:rsidRPr="00B90ACF">
        <w:rPr>
          <w:rFonts w:ascii="Times New Roman" w:hAnsi="Times New Roman" w:cs="Times New Roman"/>
        </w:rPr>
        <w:t>Pyrrolic_H</w:t>
      </w:r>
      <w:r w:rsidR="00B90ACF" w:rsidRPr="00B90ACF">
        <w:rPr>
          <w:rFonts w:ascii="Times New Roman" w:hAnsi="Times New Roman" w:cs="Times New Roman"/>
          <w:vertAlign w:val="subscript"/>
        </w:rPr>
        <w:t>2</w:t>
      </w:r>
      <w:r w:rsidR="00B90ACF" w:rsidRPr="00B90ACF">
        <w:rPr>
          <w:rFonts w:ascii="Times New Roman" w:hAnsi="Times New Roman" w:cs="Times New Roman"/>
        </w:rPr>
        <w:t xml:space="preserve">O, </w:t>
      </w:r>
      <w:r w:rsidR="002B4C1A">
        <w:rPr>
          <w:rFonts w:ascii="Times New Roman" w:hAnsi="Times New Roman" w:cs="Times New Roman"/>
        </w:rPr>
        <w:t xml:space="preserve">(d) </w:t>
      </w:r>
      <w:r w:rsidR="00B90ACF" w:rsidRPr="00B90ACF">
        <w:rPr>
          <w:rFonts w:ascii="Times New Roman" w:hAnsi="Times New Roman" w:cs="Times New Roman"/>
        </w:rPr>
        <w:t>Pyidinic</w:t>
      </w:r>
      <w:r w:rsidR="00B90ACF">
        <w:rPr>
          <w:rFonts w:ascii="Times New Roman" w:hAnsi="Times New Roman" w:cs="Times New Roman"/>
        </w:rPr>
        <w:t>_Vac_N</w:t>
      </w:r>
      <w:r w:rsidR="00B90ACF" w:rsidRPr="00B90ACF">
        <w:rPr>
          <w:rFonts w:ascii="Times New Roman" w:hAnsi="Times New Roman" w:cs="Times New Roman"/>
        </w:rPr>
        <w:t>_O</w:t>
      </w:r>
      <w:r w:rsidR="00B90ACF" w:rsidRPr="00B90ACF">
        <w:rPr>
          <w:rFonts w:ascii="Times New Roman" w:hAnsi="Times New Roman" w:cs="Times New Roman"/>
          <w:vertAlign w:val="subscript"/>
        </w:rPr>
        <w:t>2</w:t>
      </w:r>
      <w:r w:rsidR="00B90ACF" w:rsidRPr="00B90ACF">
        <w:rPr>
          <w:rFonts w:ascii="Times New Roman" w:hAnsi="Times New Roman" w:cs="Times New Roman"/>
        </w:rPr>
        <w:t xml:space="preserve">, </w:t>
      </w:r>
      <w:r w:rsidR="002B4C1A">
        <w:rPr>
          <w:rFonts w:ascii="Times New Roman" w:hAnsi="Times New Roman" w:cs="Times New Roman"/>
        </w:rPr>
        <w:t xml:space="preserve">(e) </w:t>
      </w:r>
      <w:r w:rsidR="00B90ACF" w:rsidRPr="00B90ACF">
        <w:rPr>
          <w:rFonts w:ascii="Times New Roman" w:hAnsi="Times New Roman" w:cs="Times New Roman"/>
        </w:rPr>
        <w:t>Pyridinic</w:t>
      </w:r>
      <w:r w:rsidR="00B90ACF">
        <w:rPr>
          <w:rFonts w:ascii="Times New Roman" w:hAnsi="Times New Roman" w:cs="Times New Roman"/>
        </w:rPr>
        <w:t>_Vac_N</w:t>
      </w:r>
      <w:r w:rsidR="00B90ACF" w:rsidRPr="00B90ACF">
        <w:rPr>
          <w:rFonts w:ascii="Times New Roman" w:hAnsi="Times New Roman" w:cs="Times New Roman"/>
        </w:rPr>
        <w:t xml:space="preserve">_OH, and </w:t>
      </w:r>
      <w:r w:rsidR="002B4C1A">
        <w:rPr>
          <w:rFonts w:ascii="Times New Roman" w:hAnsi="Times New Roman" w:cs="Times New Roman"/>
        </w:rPr>
        <w:t xml:space="preserve">(f) </w:t>
      </w:r>
      <w:r w:rsidR="00B90ACF" w:rsidRPr="00B90ACF">
        <w:rPr>
          <w:rFonts w:ascii="Times New Roman" w:hAnsi="Times New Roman" w:cs="Times New Roman"/>
        </w:rPr>
        <w:t>Pyridinic</w:t>
      </w:r>
      <w:r w:rsidR="00B90ACF">
        <w:rPr>
          <w:rFonts w:ascii="Times New Roman" w:hAnsi="Times New Roman" w:cs="Times New Roman"/>
        </w:rPr>
        <w:t>_Vac_N</w:t>
      </w:r>
      <w:r w:rsidR="00B90ACF" w:rsidRPr="00B90ACF">
        <w:rPr>
          <w:rFonts w:ascii="Times New Roman" w:hAnsi="Times New Roman" w:cs="Times New Roman"/>
        </w:rPr>
        <w:t>_H</w:t>
      </w:r>
      <w:r w:rsidR="00B90ACF" w:rsidRPr="00B90ACF">
        <w:rPr>
          <w:rFonts w:ascii="Times New Roman" w:hAnsi="Times New Roman" w:cs="Times New Roman"/>
          <w:vertAlign w:val="subscript"/>
        </w:rPr>
        <w:t>2</w:t>
      </w:r>
      <w:r w:rsidR="00B90ACF" w:rsidRPr="00B90ACF">
        <w:rPr>
          <w:rFonts w:ascii="Times New Roman" w:hAnsi="Times New Roman" w:cs="Times New Roman"/>
        </w:rPr>
        <w:t>O.</w:t>
      </w:r>
    </w:p>
    <w:p w14:paraId="1F3AA0B7" w14:textId="277844E2" w:rsidR="00D32239" w:rsidRDefault="006763E4" w:rsidP="0008467B">
      <w:pPr>
        <w:spacing w:line="276" w:lineRule="auto"/>
        <w:jc w:val="both"/>
        <w:rPr>
          <w:rFonts w:ascii="Times New Roman" w:hAnsi="Times New Roman" w:cs="Times New Roman"/>
        </w:rPr>
      </w:pPr>
      <w:r>
        <w:rPr>
          <w:rFonts w:ascii="Times New Roman" w:hAnsi="Times New Roman" w:cs="Times New Roman"/>
        </w:rPr>
        <w:t xml:space="preserve">Different spin states were considered </w:t>
      </w:r>
      <w:r w:rsidRPr="002D33ED">
        <w:rPr>
          <w:rFonts w:ascii="Times New Roman" w:hAnsi="Times New Roman" w:cs="Times New Roman"/>
        </w:rPr>
        <w:t>during geometry optimization, and the results indicate that bond lengths and symmetry can be highly sensitive to the spin state, Table S2. The structures of the adsorbates on the Pyrrolic and Pyridinic_Vac_N sites are summarized in Figure S10.</w:t>
      </w:r>
      <w:r>
        <w:rPr>
          <w:rFonts w:ascii="Times New Roman" w:hAnsi="Times New Roman" w:cs="Times New Roman"/>
        </w:rPr>
        <w:t xml:space="preserve"> </w:t>
      </w:r>
      <w:r w:rsidR="00034B8E">
        <w:rPr>
          <w:rFonts w:ascii="Times New Roman" w:hAnsi="Times New Roman" w:cs="Times New Roman"/>
        </w:rPr>
        <w:t xml:space="preserve">Both Pyrrolic and Pyridinic_Vac_N sites with adsorbates show variations in terms of Fe-O and Fe-N bond distances, which suggests these sites could be unlikely. </w:t>
      </w:r>
    </w:p>
    <w:p w14:paraId="216C99D7" w14:textId="36986641" w:rsidR="00D32239" w:rsidRDefault="007177A6" w:rsidP="0008467B">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4816BDA" wp14:editId="2EEAF856">
            <wp:extent cx="4286993" cy="5373142"/>
            <wp:effectExtent l="0" t="0" r="0" b="0"/>
            <wp:docPr id="468370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6749" cy="5435504"/>
                    </a:xfrm>
                    <a:prstGeom prst="rect">
                      <a:avLst/>
                    </a:prstGeom>
                    <a:noFill/>
                  </pic:spPr>
                </pic:pic>
              </a:graphicData>
            </a:graphic>
          </wp:inline>
        </w:drawing>
      </w:r>
    </w:p>
    <w:p w14:paraId="559BD634" w14:textId="1821F860" w:rsidR="00D32239" w:rsidRDefault="00D32239"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S11</w:t>
      </w:r>
      <w:r>
        <w:rPr>
          <w:rFonts w:ascii="Times New Roman" w:hAnsi="Times New Roman" w:cs="Times New Roman"/>
        </w:rPr>
        <w:t xml:space="preserve">. </w:t>
      </w:r>
      <w:r w:rsidRPr="00B90ACF">
        <w:rPr>
          <w:rFonts w:ascii="Times New Roman" w:hAnsi="Times New Roman" w:cs="Times New Roman"/>
        </w:rPr>
        <w:t>Optimized Structures of (a)</w:t>
      </w:r>
      <w:r>
        <w:rPr>
          <w:rFonts w:ascii="Times New Roman" w:hAnsi="Times New Roman" w:cs="Times New Roman"/>
        </w:rPr>
        <w:t xml:space="preserve"> </w:t>
      </w:r>
      <w:r w:rsidR="00526523">
        <w:rPr>
          <w:rFonts w:ascii="Times New Roman" w:hAnsi="Times New Roman" w:cs="Times New Roman"/>
        </w:rPr>
        <w:t>Pyridinic</w:t>
      </w:r>
      <w:r w:rsidRPr="00B90ACF">
        <w:rPr>
          <w:rFonts w:ascii="Times New Roman" w:hAnsi="Times New Roman" w:cs="Times New Roman"/>
        </w:rPr>
        <w:t>_O</w:t>
      </w:r>
      <w:r w:rsidRPr="00B90ACF">
        <w:rPr>
          <w:rFonts w:ascii="Times New Roman" w:hAnsi="Times New Roman" w:cs="Times New Roman"/>
          <w:vertAlign w:val="subscript"/>
        </w:rPr>
        <w:t>2</w:t>
      </w:r>
      <w:r w:rsidRPr="00B90ACF">
        <w:rPr>
          <w:rFonts w:ascii="Times New Roman" w:hAnsi="Times New Roman" w:cs="Times New Roman"/>
        </w:rPr>
        <w:t xml:space="preserve"> </w:t>
      </w:r>
      <w:r>
        <w:rPr>
          <w:rFonts w:ascii="Times New Roman" w:hAnsi="Times New Roman" w:cs="Times New Roman"/>
        </w:rPr>
        <w:t>side-on binding mode</w:t>
      </w:r>
      <w:r w:rsidRPr="00B90ACF">
        <w:rPr>
          <w:rFonts w:ascii="Times New Roman" w:hAnsi="Times New Roman" w:cs="Times New Roman"/>
        </w:rPr>
        <w:t>, (b)</w:t>
      </w:r>
      <w:r>
        <w:rPr>
          <w:rFonts w:ascii="Times New Roman" w:hAnsi="Times New Roman" w:cs="Times New Roman"/>
        </w:rPr>
        <w:t xml:space="preserve"> </w:t>
      </w:r>
      <w:r w:rsidR="00526523">
        <w:rPr>
          <w:rFonts w:ascii="Times New Roman" w:hAnsi="Times New Roman" w:cs="Times New Roman"/>
        </w:rPr>
        <w:t>Pyridinic</w:t>
      </w:r>
      <w:r w:rsidRPr="00B90ACF">
        <w:rPr>
          <w:rFonts w:ascii="Times New Roman" w:hAnsi="Times New Roman" w:cs="Times New Roman"/>
        </w:rPr>
        <w:t>_</w:t>
      </w:r>
      <w:r w:rsidRPr="00D32239">
        <w:rPr>
          <w:rFonts w:ascii="Times New Roman" w:hAnsi="Times New Roman" w:cs="Times New Roman"/>
        </w:rPr>
        <w:t>O</w:t>
      </w:r>
      <w:r w:rsidRPr="00D32239">
        <w:rPr>
          <w:rFonts w:ascii="Times New Roman" w:hAnsi="Times New Roman" w:cs="Times New Roman"/>
          <w:vertAlign w:val="subscript"/>
        </w:rPr>
        <w:t>2</w:t>
      </w:r>
      <w:r>
        <w:rPr>
          <w:rFonts w:ascii="Times New Roman" w:hAnsi="Times New Roman" w:cs="Times New Roman"/>
        </w:rPr>
        <w:t xml:space="preserve"> end-on binding mode</w:t>
      </w:r>
      <w:r w:rsidRPr="00B90ACF">
        <w:rPr>
          <w:rFonts w:ascii="Times New Roman" w:hAnsi="Times New Roman" w:cs="Times New Roman"/>
        </w:rPr>
        <w:t>, (c)</w:t>
      </w:r>
      <w:r>
        <w:rPr>
          <w:rFonts w:ascii="Times New Roman" w:hAnsi="Times New Roman" w:cs="Times New Roman"/>
        </w:rPr>
        <w:t xml:space="preserve"> Pyridinic_Vac_N_O</w:t>
      </w:r>
      <w:r w:rsidRPr="00D32239">
        <w:rPr>
          <w:rFonts w:ascii="Times New Roman" w:hAnsi="Times New Roman" w:cs="Times New Roman"/>
          <w:vertAlign w:val="subscript"/>
        </w:rPr>
        <w:t>2</w:t>
      </w:r>
      <w:r w:rsidRPr="00B90ACF">
        <w:rPr>
          <w:rFonts w:ascii="Times New Roman" w:hAnsi="Times New Roman" w:cs="Times New Roman"/>
        </w:rPr>
        <w:t xml:space="preserve"> </w:t>
      </w:r>
      <w:r>
        <w:rPr>
          <w:rFonts w:ascii="Times New Roman" w:hAnsi="Times New Roman" w:cs="Times New Roman"/>
        </w:rPr>
        <w:t>side-on binding mode</w:t>
      </w:r>
      <w:r w:rsidRPr="00B90ACF">
        <w:rPr>
          <w:rFonts w:ascii="Times New Roman" w:hAnsi="Times New Roman" w:cs="Times New Roman"/>
        </w:rPr>
        <w:t>, (d)</w:t>
      </w:r>
      <w:r>
        <w:rPr>
          <w:rFonts w:ascii="Times New Roman" w:hAnsi="Times New Roman" w:cs="Times New Roman"/>
        </w:rPr>
        <w:t xml:space="preserve"> </w:t>
      </w:r>
      <w:r w:rsidRPr="00B90ACF">
        <w:rPr>
          <w:rFonts w:ascii="Times New Roman" w:hAnsi="Times New Roman" w:cs="Times New Roman"/>
        </w:rPr>
        <w:t>Py</w:t>
      </w:r>
      <w:r w:rsidR="0093106E">
        <w:rPr>
          <w:rFonts w:ascii="Times New Roman" w:hAnsi="Times New Roman" w:cs="Times New Roman"/>
        </w:rPr>
        <w:t>r</w:t>
      </w:r>
      <w:r w:rsidRPr="00B90ACF">
        <w:rPr>
          <w:rFonts w:ascii="Times New Roman" w:hAnsi="Times New Roman" w:cs="Times New Roman"/>
        </w:rPr>
        <w:t>idinic</w:t>
      </w:r>
      <w:r>
        <w:rPr>
          <w:rFonts w:ascii="Times New Roman" w:hAnsi="Times New Roman" w:cs="Times New Roman"/>
        </w:rPr>
        <w:t>_Vac_N</w:t>
      </w:r>
      <w:r w:rsidRPr="00B90ACF">
        <w:rPr>
          <w:rFonts w:ascii="Times New Roman" w:hAnsi="Times New Roman" w:cs="Times New Roman"/>
        </w:rPr>
        <w:t>_O</w:t>
      </w:r>
      <w:r w:rsidRPr="00B90ACF">
        <w:rPr>
          <w:rFonts w:ascii="Times New Roman" w:hAnsi="Times New Roman" w:cs="Times New Roman"/>
          <w:vertAlign w:val="subscript"/>
        </w:rPr>
        <w:t>2</w:t>
      </w:r>
      <w:r w:rsidRPr="00B90ACF">
        <w:rPr>
          <w:rFonts w:ascii="Times New Roman" w:hAnsi="Times New Roman" w:cs="Times New Roman"/>
        </w:rPr>
        <w:t xml:space="preserve"> </w:t>
      </w:r>
      <w:r>
        <w:rPr>
          <w:rFonts w:ascii="Times New Roman" w:hAnsi="Times New Roman" w:cs="Times New Roman"/>
        </w:rPr>
        <w:t>end-on binding mode</w:t>
      </w:r>
      <w:r w:rsidRPr="00B90ACF">
        <w:rPr>
          <w:rFonts w:ascii="Times New Roman" w:hAnsi="Times New Roman" w:cs="Times New Roman"/>
        </w:rPr>
        <w:t>.</w:t>
      </w:r>
    </w:p>
    <w:p w14:paraId="13344A0D" w14:textId="6473C246" w:rsidR="00D32239" w:rsidRPr="00034B8E" w:rsidRDefault="00E450B6" w:rsidP="0008467B">
      <w:pPr>
        <w:spacing w:line="276" w:lineRule="auto"/>
        <w:jc w:val="both"/>
        <w:rPr>
          <w:rFonts w:ascii="Times New Roman" w:hAnsi="Times New Roman" w:cs="Times New Roman"/>
        </w:rPr>
      </w:pPr>
      <w:r w:rsidRPr="002D33ED">
        <w:rPr>
          <w:rFonts w:ascii="Times New Roman" w:hAnsi="Times New Roman" w:cs="Times New Roman"/>
        </w:rPr>
        <w:t>When considering O</w:t>
      </w:r>
      <w:r w:rsidRPr="002D33ED">
        <w:rPr>
          <w:rFonts w:ascii="Times New Roman" w:hAnsi="Times New Roman" w:cs="Times New Roman"/>
          <w:vertAlign w:val="subscript"/>
        </w:rPr>
        <w:t>2</w:t>
      </w:r>
      <w:r w:rsidRPr="002D33ED">
        <w:rPr>
          <w:rFonts w:ascii="Times New Roman" w:hAnsi="Times New Roman" w:cs="Times New Roman"/>
        </w:rPr>
        <w:t xml:space="preserve"> adsorption, two binding configurations, i.e., side-on binding mode and end-on binding mode, were considered. Both binding modes can be found over pyridinic sites, Figure S11a and S11b, while only end-on binding mode was found thermodynamically favorable over pyrrolic sites, Figure S11d. When comparing the O</w:t>
      </w:r>
      <w:r w:rsidRPr="002D33ED">
        <w:rPr>
          <w:rFonts w:ascii="Times New Roman" w:hAnsi="Times New Roman" w:cs="Times New Roman"/>
          <w:vertAlign w:val="subscript"/>
        </w:rPr>
        <w:t>2</w:t>
      </w:r>
      <w:r w:rsidRPr="002D33ED">
        <w:rPr>
          <w:rFonts w:ascii="Times New Roman" w:hAnsi="Times New Roman" w:cs="Times New Roman"/>
        </w:rPr>
        <w:t xml:space="preserve"> binding energies, Figure S11, on the pyridinic site, both binding modes are thermodynamically favorable with the end-on binding mode being more stable by -0.02 eV, while only the end-on binding mode is favorable on the Pyridinic_Vac_N site (ΔG</w:t>
      </w:r>
      <w:r w:rsidRPr="002D33ED">
        <w:rPr>
          <w:rFonts w:ascii="Times New Roman" w:hAnsi="Times New Roman" w:cs="Times New Roman"/>
          <w:vertAlign w:val="subscript"/>
        </w:rPr>
        <w:t>ads</w:t>
      </w:r>
      <w:r w:rsidRPr="002D33ED">
        <w:rPr>
          <w:rFonts w:ascii="Times New Roman" w:hAnsi="Times New Roman" w:cs="Times New Roman"/>
        </w:rPr>
        <w:t xml:space="preserve"> = -0.20 eV). As summarized in Table S1, many of the optimized structures show bond distances that are in good agreement with those derived from fitting the EXAFS</w:t>
      </w:r>
      <w:r w:rsidRPr="002D443E">
        <w:rPr>
          <w:rFonts w:ascii="Times New Roman" w:hAnsi="Times New Roman" w:cs="Times New Roman"/>
        </w:rPr>
        <w:t xml:space="preserve"> </w:t>
      </w:r>
      <w:r>
        <w:rPr>
          <w:rFonts w:ascii="Times New Roman" w:hAnsi="Times New Roman" w:cs="Times New Roman"/>
        </w:rPr>
        <w:t xml:space="preserve">data </w:t>
      </w:r>
      <w:r w:rsidRPr="002D443E">
        <w:rPr>
          <w:rFonts w:ascii="Times New Roman" w:hAnsi="Times New Roman" w:cs="Times New Roman"/>
        </w:rPr>
        <w:t>mak</w:t>
      </w:r>
      <w:r>
        <w:rPr>
          <w:rFonts w:ascii="Times New Roman" w:hAnsi="Times New Roman" w:cs="Times New Roman"/>
        </w:rPr>
        <w:t>ing</w:t>
      </w:r>
      <w:r w:rsidRPr="002D443E">
        <w:rPr>
          <w:rFonts w:ascii="Times New Roman" w:hAnsi="Times New Roman" w:cs="Times New Roman"/>
        </w:rPr>
        <w:t xml:space="preserve"> it challenging to identify the most p</w:t>
      </w:r>
      <w:r>
        <w:rPr>
          <w:rFonts w:ascii="Times New Roman" w:hAnsi="Times New Roman" w:cs="Times New Roman"/>
        </w:rPr>
        <w:t>robable</w:t>
      </w:r>
      <w:r w:rsidRPr="002D443E">
        <w:rPr>
          <w:rFonts w:ascii="Times New Roman" w:hAnsi="Times New Roman" w:cs="Times New Roman"/>
        </w:rPr>
        <w:t xml:space="preserve"> active site structure </w:t>
      </w:r>
      <w:r>
        <w:rPr>
          <w:rFonts w:ascii="Times New Roman" w:hAnsi="Times New Roman" w:cs="Times New Roman"/>
        </w:rPr>
        <w:t>post-</w:t>
      </w:r>
      <w:r w:rsidRPr="002D443E">
        <w:rPr>
          <w:rFonts w:ascii="Times New Roman" w:hAnsi="Times New Roman" w:cs="Times New Roman"/>
        </w:rPr>
        <w:t>air exposure</w:t>
      </w:r>
      <w:r>
        <w:rPr>
          <w:rFonts w:ascii="Times New Roman" w:hAnsi="Times New Roman" w:cs="Times New Roman"/>
        </w:rPr>
        <w:t xml:space="preserve"> solely based on the structural parameters</w:t>
      </w:r>
      <w:r w:rsidRPr="002D443E">
        <w:rPr>
          <w:rFonts w:ascii="Times New Roman" w:hAnsi="Times New Roman" w:cs="Times New Roman"/>
        </w:rPr>
        <w:t>.</w:t>
      </w:r>
    </w:p>
    <w:p w14:paraId="37E20747" w14:textId="600D1389" w:rsidR="00AE4DE1" w:rsidRDefault="00D32239" w:rsidP="0008467B">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3ECDDF90" wp14:editId="06DA644A">
            <wp:extent cx="4988966" cy="5367477"/>
            <wp:effectExtent l="0" t="0" r="2540" b="5080"/>
            <wp:docPr id="2045428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9235" cy="5378525"/>
                    </a:xfrm>
                    <a:prstGeom prst="rect">
                      <a:avLst/>
                    </a:prstGeom>
                    <a:noFill/>
                  </pic:spPr>
                </pic:pic>
              </a:graphicData>
            </a:graphic>
          </wp:inline>
        </w:drawing>
      </w:r>
    </w:p>
    <w:p w14:paraId="28D1917C" w14:textId="03C5B43D" w:rsidR="006D136A" w:rsidRDefault="009D1FD3"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S12</w:t>
      </w:r>
      <w:r>
        <w:rPr>
          <w:rFonts w:ascii="Times New Roman" w:hAnsi="Times New Roman" w:cs="Times New Roman"/>
        </w:rPr>
        <w:t>. Normalized XANES comparison among the experimental measured XANES after air exposure (blue) and simulated XANES of Pyrrolic_Vac_N_O</w:t>
      </w:r>
      <w:r w:rsidRPr="009D1FD3">
        <w:rPr>
          <w:rFonts w:ascii="Times New Roman" w:hAnsi="Times New Roman" w:cs="Times New Roman"/>
          <w:vertAlign w:val="subscript"/>
        </w:rPr>
        <w:t>2</w:t>
      </w:r>
      <w:r>
        <w:rPr>
          <w:rFonts w:ascii="Times New Roman" w:hAnsi="Times New Roman" w:cs="Times New Roman"/>
        </w:rPr>
        <w:t xml:space="preserve"> (red), Pyrrolic_Vac_N_OH (green), and Pyrrolic_Vac_N_H</w:t>
      </w:r>
      <w:r w:rsidRPr="009D1FD3">
        <w:rPr>
          <w:rFonts w:ascii="Times New Roman" w:hAnsi="Times New Roman" w:cs="Times New Roman"/>
          <w:vertAlign w:val="subscript"/>
        </w:rPr>
        <w:t>2</w:t>
      </w:r>
      <w:r>
        <w:rPr>
          <w:rFonts w:ascii="Times New Roman" w:hAnsi="Times New Roman" w:cs="Times New Roman"/>
        </w:rPr>
        <w:t xml:space="preserve">O (purple). </w:t>
      </w:r>
    </w:p>
    <w:p w14:paraId="3ED1C821" w14:textId="0CC2309A" w:rsidR="00586E2E" w:rsidRDefault="00034B8E" w:rsidP="0008467B">
      <w:pPr>
        <w:spacing w:line="276" w:lineRule="auto"/>
        <w:jc w:val="both"/>
        <w:rPr>
          <w:rFonts w:ascii="Times New Roman" w:hAnsi="Times New Roman" w:cs="Times New Roman"/>
        </w:rPr>
      </w:pPr>
      <w:r>
        <w:rPr>
          <w:rFonts w:ascii="Times New Roman" w:hAnsi="Times New Roman" w:cs="Times New Roman"/>
        </w:rPr>
        <w:t>The simulated XANES based on the optimized structures of Pyrrolic sites with adsorbate, only Pyrrolic_Vac_N_OH exhibit consistent XANES features compared with experiment, which indicates that this structure could be abundant and dictate the overall XANES feature.</w:t>
      </w:r>
    </w:p>
    <w:p w14:paraId="3116A585" w14:textId="7F4EE273" w:rsidR="00586E2E" w:rsidRDefault="0036514C" w:rsidP="0008467B">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0524F3D" wp14:editId="6223D8A0">
            <wp:extent cx="4908678" cy="5047013"/>
            <wp:effectExtent l="0" t="0" r="6350" b="1270"/>
            <wp:docPr id="38731357" name="Picture 8"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1357" name="Picture 8" descr="Chart, line char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3189" cy="5061933"/>
                    </a:xfrm>
                    <a:prstGeom prst="rect">
                      <a:avLst/>
                    </a:prstGeom>
                    <a:noFill/>
                  </pic:spPr>
                </pic:pic>
              </a:graphicData>
            </a:graphic>
          </wp:inline>
        </w:drawing>
      </w:r>
    </w:p>
    <w:p w14:paraId="03BD3076" w14:textId="63FBC0DC" w:rsidR="00C74222" w:rsidRDefault="0036514C"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S13</w:t>
      </w:r>
      <w:r>
        <w:rPr>
          <w:rFonts w:ascii="Times New Roman" w:hAnsi="Times New Roman" w:cs="Times New Roman"/>
        </w:rPr>
        <w:t>. Normalized XANES comparison among the experimental measured XANES after air exposure (blue) and simulated XANES of Pyrrolic_O</w:t>
      </w:r>
      <w:r w:rsidRPr="009D1FD3">
        <w:rPr>
          <w:rFonts w:ascii="Times New Roman" w:hAnsi="Times New Roman" w:cs="Times New Roman"/>
          <w:vertAlign w:val="subscript"/>
        </w:rPr>
        <w:t>2</w:t>
      </w:r>
      <w:r>
        <w:rPr>
          <w:rFonts w:ascii="Times New Roman" w:hAnsi="Times New Roman" w:cs="Times New Roman"/>
        </w:rPr>
        <w:t xml:space="preserve"> (red), Pyrrolic_OH (green), and Pyrrolic_H</w:t>
      </w:r>
      <w:r w:rsidRPr="009D1FD3">
        <w:rPr>
          <w:rFonts w:ascii="Times New Roman" w:hAnsi="Times New Roman" w:cs="Times New Roman"/>
          <w:vertAlign w:val="subscript"/>
        </w:rPr>
        <w:t>2</w:t>
      </w:r>
      <w:r>
        <w:rPr>
          <w:rFonts w:ascii="Times New Roman" w:hAnsi="Times New Roman" w:cs="Times New Roman"/>
        </w:rPr>
        <w:t xml:space="preserve">O (purple). </w:t>
      </w:r>
    </w:p>
    <w:p w14:paraId="0023E89C" w14:textId="2BA93F52" w:rsidR="00034B8E" w:rsidRDefault="00034B8E" w:rsidP="0008467B">
      <w:pPr>
        <w:spacing w:line="276" w:lineRule="auto"/>
        <w:jc w:val="both"/>
        <w:rPr>
          <w:rFonts w:ascii="Times New Roman" w:hAnsi="Times New Roman" w:cs="Times New Roman"/>
        </w:rPr>
      </w:pPr>
      <w:r>
        <w:rPr>
          <w:rFonts w:ascii="Times New Roman" w:hAnsi="Times New Roman" w:cs="Times New Roman"/>
        </w:rPr>
        <w:t xml:space="preserve">The simulated XANES of Pyrrolic sites with adsorbates show inconsistent XANES features compared with experimental XANES, especially at the white line region, indicating that these sites are not likely after air exposure. </w:t>
      </w:r>
    </w:p>
    <w:p w14:paraId="47ACAF91" w14:textId="0DE27F00" w:rsidR="003845E8" w:rsidRDefault="003845E8" w:rsidP="0008467B">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FF87C4E" wp14:editId="0AC58A31">
            <wp:extent cx="4915814" cy="5054350"/>
            <wp:effectExtent l="0" t="0" r="0" b="0"/>
            <wp:docPr id="257149940" name="Picture 3"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37942" name="Picture 3" descr="Chart, line char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1371" cy="5060063"/>
                    </a:xfrm>
                    <a:prstGeom prst="rect">
                      <a:avLst/>
                    </a:prstGeom>
                    <a:noFill/>
                  </pic:spPr>
                </pic:pic>
              </a:graphicData>
            </a:graphic>
          </wp:inline>
        </w:drawing>
      </w:r>
    </w:p>
    <w:p w14:paraId="490CB550" w14:textId="4C22B3DA" w:rsidR="00C74222" w:rsidRDefault="003845E8"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S14</w:t>
      </w:r>
      <w:r>
        <w:rPr>
          <w:rFonts w:ascii="Times New Roman" w:hAnsi="Times New Roman" w:cs="Times New Roman"/>
        </w:rPr>
        <w:t>. Normalized XANES comparison among the experimental measured XANES after air exposure (blue) and simulated XANES of Pyridnic_O</w:t>
      </w:r>
      <w:r w:rsidRPr="009D1FD3">
        <w:rPr>
          <w:rFonts w:ascii="Times New Roman" w:hAnsi="Times New Roman" w:cs="Times New Roman"/>
          <w:vertAlign w:val="subscript"/>
        </w:rPr>
        <w:t>2</w:t>
      </w:r>
      <w:r>
        <w:rPr>
          <w:rFonts w:ascii="Times New Roman" w:hAnsi="Times New Roman" w:cs="Times New Roman"/>
        </w:rPr>
        <w:t xml:space="preserve"> (red), Pyridnic_OH (green), and Pyridnic_H</w:t>
      </w:r>
      <w:r w:rsidRPr="009D1FD3">
        <w:rPr>
          <w:rFonts w:ascii="Times New Roman" w:hAnsi="Times New Roman" w:cs="Times New Roman"/>
          <w:vertAlign w:val="subscript"/>
        </w:rPr>
        <w:t>2</w:t>
      </w:r>
      <w:r>
        <w:rPr>
          <w:rFonts w:ascii="Times New Roman" w:hAnsi="Times New Roman" w:cs="Times New Roman"/>
        </w:rPr>
        <w:t xml:space="preserve">O (purple). </w:t>
      </w:r>
    </w:p>
    <w:p w14:paraId="4142FB63" w14:textId="46CB21C9" w:rsidR="00586E2E" w:rsidRPr="004A1BAA" w:rsidRDefault="00034B8E" w:rsidP="0008467B">
      <w:pPr>
        <w:spacing w:line="276" w:lineRule="auto"/>
        <w:jc w:val="both"/>
        <w:rPr>
          <w:rFonts w:ascii="Times New Roman" w:hAnsi="Times New Roman" w:cs="Times New Roman"/>
        </w:rPr>
      </w:pPr>
      <w:r>
        <w:rPr>
          <w:rFonts w:ascii="Times New Roman" w:hAnsi="Times New Roman" w:cs="Times New Roman"/>
        </w:rPr>
        <w:t>The simulated XANES features of Pyridinic_O</w:t>
      </w:r>
      <w:r>
        <w:rPr>
          <w:rFonts w:ascii="Times New Roman" w:hAnsi="Times New Roman" w:cs="Times New Roman"/>
          <w:vertAlign w:val="subscript"/>
        </w:rPr>
        <w:t>2</w:t>
      </w:r>
      <w:r>
        <w:rPr>
          <w:rFonts w:ascii="Times New Roman" w:hAnsi="Times New Roman" w:cs="Times New Roman"/>
        </w:rPr>
        <w:t xml:space="preserve"> show consistent pre-edge and post edge feature, and </w:t>
      </w:r>
      <w:r w:rsidR="004A1BAA">
        <w:rPr>
          <w:rFonts w:ascii="Times New Roman" w:hAnsi="Times New Roman" w:cs="Times New Roman"/>
        </w:rPr>
        <w:t>white</w:t>
      </w:r>
      <w:r>
        <w:rPr>
          <w:rFonts w:ascii="Times New Roman" w:hAnsi="Times New Roman" w:cs="Times New Roman"/>
        </w:rPr>
        <w:t xml:space="preserve"> line region could also contribute to the </w:t>
      </w:r>
      <w:r w:rsidR="004A1BAA">
        <w:rPr>
          <w:rFonts w:ascii="Times New Roman" w:hAnsi="Times New Roman" w:cs="Times New Roman"/>
        </w:rPr>
        <w:t>formation of the white line region of the experimentally measured XANES. For Pyridinic_OH and Pyridinic_H</w:t>
      </w:r>
      <w:r w:rsidR="004A1BAA">
        <w:rPr>
          <w:rFonts w:ascii="Times New Roman" w:hAnsi="Times New Roman" w:cs="Times New Roman"/>
          <w:vertAlign w:val="subscript"/>
        </w:rPr>
        <w:t>2</w:t>
      </w:r>
      <w:r w:rsidR="004A1BAA">
        <w:rPr>
          <w:rFonts w:ascii="Times New Roman" w:hAnsi="Times New Roman" w:cs="Times New Roman"/>
        </w:rPr>
        <w:t xml:space="preserve">O, inconsistent pre-edge </w:t>
      </w:r>
      <w:proofErr w:type="gramStart"/>
      <w:r w:rsidR="004A1BAA">
        <w:rPr>
          <w:rFonts w:ascii="Times New Roman" w:hAnsi="Times New Roman" w:cs="Times New Roman"/>
        </w:rPr>
        <w:t>feature was</w:t>
      </w:r>
      <w:proofErr w:type="gramEnd"/>
      <w:r w:rsidR="004A1BAA">
        <w:rPr>
          <w:rFonts w:ascii="Times New Roman" w:hAnsi="Times New Roman" w:cs="Times New Roman"/>
        </w:rPr>
        <w:t xml:space="preserve"> observed, which suggests that these two sites are unlikely. </w:t>
      </w:r>
    </w:p>
    <w:p w14:paraId="06DAEDD9" w14:textId="303C5BF4" w:rsidR="00586E2E" w:rsidRDefault="00D32239" w:rsidP="0008467B">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66C8E6F0" wp14:editId="3E56ECE9">
            <wp:extent cx="4820717" cy="5186464"/>
            <wp:effectExtent l="0" t="0" r="0" b="0"/>
            <wp:docPr id="18299379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2353" cy="5198983"/>
                    </a:xfrm>
                    <a:prstGeom prst="rect">
                      <a:avLst/>
                    </a:prstGeom>
                    <a:noFill/>
                  </pic:spPr>
                </pic:pic>
              </a:graphicData>
            </a:graphic>
          </wp:inline>
        </w:drawing>
      </w:r>
    </w:p>
    <w:p w14:paraId="5956B806" w14:textId="2CDE3749" w:rsidR="00C74222" w:rsidRDefault="009D1FD3"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S15</w:t>
      </w:r>
      <w:r>
        <w:rPr>
          <w:rFonts w:ascii="Times New Roman" w:hAnsi="Times New Roman" w:cs="Times New Roman"/>
        </w:rPr>
        <w:t>. Normalized XANES comparison among the experimental measured XANES after air exposure (blue) and simulated XANES of Pyridinic_Vac_N_O</w:t>
      </w:r>
      <w:r w:rsidRPr="009D1FD3">
        <w:rPr>
          <w:rFonts w:ascii="Times New Roman" w:hAnsi="Times New Roman" w:cs="Times New Roman"/>
          <w:vertAlign w:val="subscript"/>
        </w:rPr>
        <w:t>2</w:t>
      </w:r>
      <w:r>
        <w:rPr>
          <w:rFonts w:ascii="Times New Roman" w:hAnsi="Times New Roman" w:cs="Times New Roman"/>
        </w:rPr>
        <w:t xml:space="preserve"> (red), Pyridinic_Vac_N_OH (green), and Pyridinic_Vac_N_H</w:t>
      </w:r>
      <w:r w:rsidRPr="009D1FD3">
        <w:rPr>
          <w:rFonts w:ascii="Times New Roman" w:hAnsi="Times New Roman" w:cs="Times New Roman"/>
          <w:vertAlign w:val="subscript"/>
        </w:rPr>
        <w:t>2</w:t>
      </w:r>
      <w:r>
        <w:rPr>
          <w:rFonts w:ascii="Times New Roman" w:hAnsi="Times New Roman" w:cs="Times New Roman"/>
        </w:rPr>
        <w:t xml:space="preserve">O (purple). </w:t>
      </w:r>
    </w:p>
    <w:p w14:paraId="057F8336" w14:textId="23173F21" w:rsidR="00586E2E" w:rsidRDefault="004A1BAA" w:rsidP="0008467B">
      <w:pPr>
        <w:spacing w:line="276" w:lineRule="auto"/>
        <w:jc w:val="both"/>
        <w:rPr>
          <w:rFonts w:ascii="Times New Roman" w:hAnsi="Times New Roman" w:cs="Times New Roman"/>
        </w:rPr>
      </w:pPr>
      <w:r>
        <w:rPr>
          <w:rFonts w:ascii="Times New Roman" w:hAnsi="Times New Roman" w:cs="Times New Roman"/>
        </w:rPr>
        <w:t xml:space="preserve">Pyridinic_Vac_N sites with adsorbates shown consistent pre-edge and post-edge features; however, Pyridinc_Vac_N site is already </w:t>
      </w:r>
      <w:r w:rsidR="00796016">
        <w:rPr>
          <w:rFonts w:ascii="Times New Roman" w:hAnsi="Times New Roman" w:cs="Times New Roman"/>
        </w:rPr>
        <w:t>minor or low impact on the XANES features</w:t>
      </w:r>
      <w:r>
        <w:rPr>
          <w:rFonts w:ascii="Times New Roman" w:hAnsi="Times New Roman" w:cs="Times New Roman"/>
        </w:rPr>
        <w:t xml:space="preserve"> </w:t>
      </w:r>
      <w:r w:rsidR="00796016">
        <w:rPr>
          <w:rFonts w:ascii="Times New Roman" w:hAnsi="Times New Roman" w:cs="Times New Roman"/>
        </w:rPr>
        <w:t>based on</w:t>
      </w:r>
      <w:r>
        <w:rPr>
          <w:rFonts w:ascii="Times New Roman" w:hAnsi="Times New Roman" w:cs="Times New Roman"/>
        </w:rPr>
        <w:t xml:space="preserve"> the analysis of the pre-air exposed XANES.  </w:t>
      </w:r>
    </w:p>
    <w:p w14:paraId="16D04F7F" w14:textId="1D42F5D9" w:rsidR="00425F8B" w:rsidRDefault="006763E4" w:rsidP="0008467B">
      <w:pPr>
        <w:spacing w:line="276" w:lineRule="auto"/>
        <w:jc w:val="both"/>
        <w:rPr>
          <w:rFonts w:ascii="Times New Roman" w:hAnsi="Times New Roman" w:cs="Times New Roman"/>
        </w:rPr>
      </w:pPr>
      <w:r>
        <w:rPr>
          <w:rFonts w:ascii="Times New Roman" w:hAnsi="Times New Roman" w:cs="Times New Roman"/>
        </w:rPr>
        <w:t>T</w:t>
      </w:r>
      <w:r w:rsidR="00137473">
        <w:rPr>
          <w:rFonts w:ascii="Times New Roman" w:hAnsi="Times New Roman" w:cs="Times New Roman"/>
        </w:rPr>
        <w:t>he XANES features of Pyrrolic_Vac_N_OH, green line in Figure S12, closely resembles the experimental XANES. In contrast, the pyrrolic sites with adsorbed O</w:t>
      </w:r>
      <w:r w:rsidR="00137473">
        <w:rPr>
          <w:rFonts w:ascii="Times New Roman" w:hAnsi="Times New Roman" w:cs="Times New Roman"/>
          <w:vertAlign w:val="subscript"/>
        </w:rPr>
        <w:t>2</w:t>
      </w:r>
      <w:r w:rsidR="00137473">
        <w:rPr>
          <w:rFonts w:ascii="Times New Roman" w:hAnsi="Times New Roman" w:cs="Times New Roman"/>
        </w:rPr>
        <w:t>, OH, and H</w:t>
      </w:r>
      <w:r w:rsidR="00137473">
        <w:rPr>
          <w:rFonts w:ascii="Times New Roman" w:hAnsi="Times New Roman" w:cs="Times New Roman"/>
          <w:vertAlign w:val="subscript"/>
        </w:rPr>
        <w:t>2</w:t>
      </w:r>
      <w:r w:rsidR="00137473">
        <w:rPr>
          <w:rFonts w:ascii="Times New Roman" w:hAnsi="Times New Roman" w:cs="Times New Roman"/>
        </w:rPr>
        <w:t>O display markedly different features, and the significantly lower white line energy than observed experimentally, indicating these sites are unlikely. The white line region of the pyridinic sites with adsorbates, Figure S14, may partially account for the experimental white line feature, and the calculated and experimental post edge regions show better agreement.  However, the pre-edge region of Pyridinic_OH and Pyridinic_H</w:t>
      </w:r>
      <w:r w:rsidR="00137473" w:rsidRPr="008B2708">
        <w:rPr>
          <w:rFonts w:ascii="Times New Roman" w:hAnsi="Times New Roman" w:cs="Times New Roman"/>
          <w:vertAlign w:val="subscript"/>
        </w:rPr>
        <w:t>2</w:t>
      </w:r>
      <w:r w:rsidR="00137473">
        <w:rPr>
          <w:rFonts w:ascii="Times New Roman" w:hAnsi="Times New Roman" w:cs="Times New Roman"/>
        </w:rPr>
        <w:t xml:space="preserve">O exhibit slightly lower pre-edge energies. Despite some </w:t>
      </w:r>
      <w:r w:rsidR="00137473">
        <w:rPr>
          <w:rFonts w:ascii="Times New Roman" w:hAnsi="Times New Roman" w:cs="Times New Roman"/>
        </w:rPr>
        <w:lastRenderedPageBreak/>
        <w:t xml:space="preserve">consistent post-edge features observed for Pyridinic_Vac_N sites with adsorbates, Figure S15, this site has already demonstrated minor or low impact on the XANES features of the as-pyrolyzed, pre-air exposure sample. </w:t>
      </w:r>
      <w:r w:rsidR="00137473" w:rsidRPr="002D443E">
        <w:rPr>
          <w:rFonts w:ascii="Times New Roman" w:hAnsi="Times New Roman" w:cs="Times New Roman"/>
        </w:rPr>
        <w:t xml:space="preserve">By comparing the pre- and post-air exposure </w:t>
      </w:r>
      <w:r w:rsidR="00137473">
        <w:rPr>
          <w:rFonts w:ascii="Times New Roman" w:hAnsi="Times New Roman" w:cs="Times New Roman"/>
        </w:rPr>
        <w:t xml:space="preserve">sample </w:t>
      </w:r>
      <w:r w:rsidR="00137473" w:rsidRPr="002D33ED">
        <w:rPr>
          <w:rFonts w:ascii="Times New Roman" w:hAnsi="Times New Roman" w:cs="Times New Roman"/>
        </w:rPr>
        <w:t>XANES, the peak at 7118.4 eV in the rising edge region of the XANES for the as-pyrolyzed sample is not present in the post-air exposure sample’s XANES. The disappearance of the peak at 7118.4 eV was also observed for the simulated XANES for structures with OH coordination.</w:t>
      </w:r>
    </w:p>
    <w:p w14:paraId="7A2CDECC" w14:textId="3734F1A2" w:rsidR="00425F8B" w:rsidRDefault="00C24947" w:rsidP="0008467B">
      <w:pPr>
        <w:pStyle w:val="NormalWeb"/>
        <w:spacing w:line="276" w:lineRule="auto"/>
        <w:jc w:val="center"/>
      </w:pPr>
      <w:r>
        <w:rPr>
          <w:noProof/>
        </w:rPr>
        <w:drawing>
          <wp:inline distT="0" distB="0" distL="0" distR="0" wp14:anchorId="1421B5EC" wp14:editId="0ABF1190">
            <wp:extent cx="6058454" cy="5973288"/>
            <wp:effectExtent l="0" t="0" r="0" b="8890"/>
            <wp:docPr id="15432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012" cy="5996515"/>
                    </a:xfrm>
                    <a:prstGeom prst="rect">
                      <a:avLst/>
                    </a:prstGeom>
                    <a:noFill/>
                  </pic:spPr>
                </pic:pic>
              </a:graphicData>
            </a:graphic>
          </wp:inline>
        </w:drawing>
      </w:r>
    </w:p>
    <w:p w14:paraId="7B99EFDF" w14:textId="7653572E" w:rsidR="00C74222" w:rsidRDefault="009D1FD3" w:rsidP="0008467B">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S16</w:t>
      </w:r>
      <w:r>
        <w:rPr>
          <w:rFonts w:ascii="Times New Roman" w:hAnsi="Times New Roman" w:cs="Times New Roman"/>
        </w:rPr>
        <w:t xml:space="preserve">. Simulated XANES and the density of states of </w:t>
      </w:r>
      <w:r w:rsidR="000A10F4">
        <w:rPr>
          <w:rFonts w:ascii="Times New Roman" w:hAnsi="Times New Roman" w:cs="Times New Roman"/>
        </w:rPr>
        <w:t xml:space="preserve">(a) </w:t>
      </w:r>
      <w:r>
        <w:rPr>
          <w:rFonts w:ascii="Times New Roman" w:hAnsi="Times New Roman" w:cs="Times New Roman"/>
        </w:rPr>
        <w:t>Pyrrolic_Vac_N_H</w:t>
      </w:r>
      <w:r w:rsidRPr="009D1FD3">
        <w:rPr>
          <w:rFonts w:ascii="Times New Roman" w:hAnsi="Times New Roman" w:cs="Times New Roman"/>
          <w:vertAlign w:val="subscript"/>
        </w:rPr>
        <w:t>2</w:t>
      </w:r>
      <w:r>
        <w:rPr>
          <w:rFonts w:ascii="Times New Roman" w:hAnsi="Times New Roman" w:cs="Times New Roman"/>
        </w:rPr>
        <w:t>O,</w:t>
      </w:r>
      <w:r w:rsidR="000A10F4">
        <w:rPr>
          <w:rFonts w:ascii="Times New Roman" w:hAnsi="Times New Roman" w:cs="Times New Roman"/>
        </w:rPr>
        <w:t xml:space="preserve"> (b) </w:t>
      </w:r>
      <w:r>
        <w:rPr>
          <w:rFonts w:ascii="Times New Roman" w:hAnsi="Times New Roman" w:cs="Times New Roman"/>
        </w:rPr>
        <w:t>Pyrrolic</w:t>
      </w:r>
      <w:r w:rsidR="00C24947">
        <w:rPr>
          <w:rFonts w:ascii="Times New Roman" w:hAnsi="Times New Roman" w:cs="Times New Roman"/>
        </w:rPr>
        <w:t>_VAC</w:t>
      </w:r>
      <w:r>
        <w:rPr>
          <w:rFonts w:ascii="Times New Roman" w:hAnsi="Times New Roman" w:cs="Times New Roman"/>
        </w:rPr>
        <w:t>_N</w:t>
      </w:r>
      <w:r w:rsidR="00C24947">
        <w:rPr>
          <w:rFonts w:ascii="Times New Roman" w:hAnsi="Times New Roman" w:cs="Times New Roman"/>
        </w:rPr>
        <w:t>_O</w:t>
      </w:r>
      <w:r w:rsidR="00C24947" w:rsidRPr="00C24947">
        <w:rPr>
          <w:rFonts w:ascii="Times New Roman" w:hAnsi="Times New Roman" w:cs="Times New Roman"/>
          <w:vertAlign w:val="subscript"/>
        </w:rPr>
        <w:t>2</w:t>
      </w:r>
      <w:r>
        <w:rPr>
          <w:rFonts w:ascii="Times New Roman" w:hAnsi="Times New Roman" w:cs="Times New Roman"/>
        </w:rPr>
        <w:t xml:space="preserve">, </w:t>
      </w:r>
      <w:r w:rsidR="000A10F4">
        <w:rPr>
          <w:rFonts w:ascii="Times New Roman" w:hAnsi="Times New Roman" w:cs="Times New Roman"/>
        </w:rPr>
        <w:t xml:space="preserve">(c) </w:t>
      </w:r>
      <w:r>
        <w:rPr>
          <w:rFonts w:ascii="Times New Roman" w:hAnsi="Times New Roman" w:cs="Times New Roman"/>
        </w:rPr>
        <w:t>Pyrrolic_Vac</w:t>
      </w:r>
      <w:r w:rsidR="00C24947">
        <w:rPr>
          <w:rFonts w:ascii="Times New Roman" w:hAnsi="Times New Roman" w:cs="Times New Roman"/>
        </w:rPr>
        <w:t>_N_OH</w:t>
      </w:r>
      <w:r>
        <w:rPr>
          <w:rFonts w:ascii="Times New Roman" w:hAnsi="Times New Roman" w:cs="Times New Roman"/>
        </w:rPr>
        <w:t>,</w:t>
      </w:r>
      <w:r w:rsidR="000A10F4">
        <w:rPr>
          <w:rFonts w:ascii="Times New Roman" w:hAnsi="Times New Roman" w:cs="Times New Roman"/>
        </w:rPr>
        <w:t xml:space="preserve"> (d)</w:t>
      </w:r>
      <w:r>
        <w:rPr>
          <w:rFonts w:ascii="Times New Roman" w:hAnsi="Times New Roman" w:cs="Times New Roman"/>
        </w:rPr>
        <w:t xml:space="preserve"> </w:t>
      </w:r>
      <w:r w:rsidR="00C24947">
        <w:rPr>
          <w:rFonts w:ascii="Times New Roman" w:hAnsi="Times New Roman" w:cs="Times New Roman"/>
        </w:rPr>
        <w:t>Pyridinic_H</w:t>
      </w:r>
      <w:r w:rsidR="00C24947" w:rsidRPr="00C24947">
        <w:rPr>
          <w:rFonts w:ascii="Times New Roman" w:hAnsi="Times New Roman" w:cs="Times New Roman"/>
          <w:vertAlign w:val="subscript"/>
        </w:rPr>
        <w:t>2</w:t>
      </w:r>
      <w:r w:rsidR="00C24947">
        <w:rPr>
          <w:rFonts w:ascii="Times New Roman" w:hAnsi="Times New Roman" w:cs="Times New Roman"/>
        </w:rPr>
        <w:t>O</w:t>
      </w:r>
      <w:r>
        <w:rPr>
          <w:rFonts w:ascii="Times New Roman" w:hAnsi="Times New Roman" w:cs="Times New Roman"/>
        </w:rPr>
        <w:t xml:space="preserve">, </w:t>
      </w:r>
      <w:r w:rsidR="000A10F4">
        <w:rPr>
          <w:rFonts w:ascii="Times New Roman" w:hAnsi="Times New Roman" w:cs="Times New Roman"/>
        </w:rPr>
        <w:t xml:space="preserve">(e) </w:t>
      </w:r>
      <w:r>
        <w:rPr>
          <w:rFonts w:ascii="Times New Roman" w:hAnsi="Times New Roman" w:cs="Times New Roman"/>
        </w:rPr>
        <w:t>Pyridinic</w:t>
      </w:r>
      <w:r w:rsidR="00C24947">
        <w:rPr>
          <w:rFonts w:ascii="Times New Roman" w:hAnsi="Times New Roman" w:cs="Times New Roman"/>
        </w:rPr>
        <w:t>_O</w:t>
      </w:r>
      <w:r w:rsidR="00C24947" w:rsidRPr="00C24947">
        <w:rPr>
          <w:rFonts w:ascii="Times New Roman" w:hAnsi="Times New Roman" w:cs="Times New Roman"/>
          <w:vertAlign w:val="subscript"/>
        </w:rPr>
        <w:t>2</w:t>
      </w:r>
      <w:r>
        <w:rPr>
          <w:rFonts w:ascii="Times New Roman" w:hAnsi="Times New Roman" w:cs="Times New Roman"/>
        </w:rPr>
        <w:t>,</w:t>
      </w:r>
      <w:r w:rsidR="000A10F4">
        <w:rPr>
          <w:rFonts w:ascii="Times New Roman" w:hAnsi="Times New Roman" w:cs="Times New Roman"/>
        </w:rPr>
        <w:t xml:space="preserve"> and (f)</w:t>
      </w:r>
      <w:r>
        <w:rPr>
          <w:rFonts w:ascii="Times New Roman" w:hAnsi="Times New Roman" w:cs="Times New Roman"/>
        </w:rPr>
        <w:t xml:space="preserve"> Pyridinic_</w:t>
      </w:r>
      <w:r w:rsidR="00C24947">
        <w:rPr>
          <w:rFonts w:ascii="Times New Roman" w:hAnsi="Times New Roman" w:cs="Times New Roman"/>
        </w:rPr>
        <w:t>OH</w:t>
      </w:r>
      <w:r>
        <w:rPr>
          <w:rFonts w:ascii="Times New Roman" w:hAnsi="Times New Roman" w:cs="Times New Roman"/>
        </w:rPr>
        <w:t xml:space="preserve">. </w:t>
      </w:r>
    </w:p>
    <w:p w14:paraId="5445E5CB" w14:textId="018BE042" w:rsidR="00964905" w:rsidRDefault="00FE51AB" w:rsidP="00572196">
      <w:pPr>
        <w:pStyle w:val="NormalWeb"/>
        <w:spacing w:line="276" w:lineRule="auto"/>
        <w:jc w:val="both"/>
      </w:pPr>
      <w:r>
        <w:lastRenderedPageBreak/>
        <w:t xml:space="preserve">Due to the binding interaction between the adsorbates and Fe center, </w:t>
      </w:r>
      <w:proofErr w:type="gramStart"/>
      <w:r>
        <w:t>it is clear that the</w:t>
      </w:r>
      <w:proofErr w:type="gramEnd"/>
      <w:r>
        <w:t xml:space="preserve"> O-p orbitals overlap with Fe-p orbitals for all cases between the pre-edge region to white line region. Upon the interaction, Fe</w:t>
      </w:r>
      <w:r>
        <w:rPr>
          <w:vertAlign w:val="superscript"/>
        </w:rPr>
        <w:t>2+</w:t>
      </w:r>
      <w:r>
        <w:t xml:space="preserve"> are oxidized to Fe</w:t>
      </w:r>
      <w:r>
        <w:rPr>
          <w:vertAlign w:val="superscript"/>
        </w:rPr>
        <w:t>3+</w:t>
      </w:r>
      <w:r>
        <w:t xml:space="preserve"> via the changes in structural symmetry from square planer to square pyramidal, hence disappearing of the peak at 7118.4 eV. </w:t>
      </w:r>
      <w:r w:rsidR="00572196" w:rsidRPr="002D33ED">
        <w:t>This is consistent with the observed increase in the edge energy of the XANES spectra upon air exposure.</w:t>
      </w:r>
    </w:p>
    <w:p w14:paraId="6205A333" w14:textId="41A5EA5D" w:rsidR="00964905" w:rsidRDefault="004D01B1" w:rsidP="0008467B">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75134548" wp14:editId="0E14B218">
            <wp:extent cx="5929290" cy="3311739"/>
            <wp:effectExtent l="0" t="0" r="0" b="3175"/>
            <wp:docPr id="499726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5890" cy="3321011"/>
                    </a:xfrm>
                    <a:prstGeom prst="rect">
                      <a:avLst/>
                    </a:prstGeom>
                    <a:noFill/>
                  </pic:spPr>
                </pic:pic>
              </a:graphicData>
            </a:graphic>
          </wp:inline>
        </w:drawing>
      </w:r>
    </w:p>
    <w:p w14:paraId="22134AC1" w14:textId="776F3C2B" w:rsidR="00586245" w:rsidRPr="006741D4" w:rsidRDefault="00C24947" w:rsidP="006741D4">
      <w:pPr>
        <w:spacing w:line="276" w:lineRule="auto"/>
        <w:jc w:val="both"/>
      </w:pPr>
      <w:r>
        <w:rPr>
          <w:rFonts w:ascii="Times New Roman" w:hAnsi="Times New Roman" w:cs="Times New Roman"/>
        </w:rPr>
        <w:t xml:space="preserve">Figure </w:t>
      </w:r>
      <w:r w:rsidR="00BD6135">
        <w:rPr>
          <w:rFonts w:ascii="Times New Roman" w:hAnsi="Times New Roman" w:cs="Times New Roman"/>
        </w:rPr>
        <w:t>S17</w:t>
      </w:r>
      <w:r>
        <w:rPr>
          <w:rFonts w:ascii="Times New Roman" w:hAnsi="Times New Roman" w:cs="Times New Roman"/>
        </w:rPr>
        <w:t>. (a) Linear combination fitting using Pyrrolic_Vac_N_OH, Pyridinic</w:t>
      </w:r>
      <w:r w:rsidR="0093106E">
        <w:rPr>
          <w:rFonts w:ascii="Times New Roman" w:hAnsi="Times New Roman" w:cs="Times New Roman"/>
        </w:rPr>
        <w:t>_O</w:t>
      </w:r>
      <w:r w:rsidR="0093106E" w:rsidRPr="001270CB">
        <w:rPr>
          <w:rFonts w:ascii="Times New Roman" w:hAnsi="Times New Roman" w:cs="Times New Roman"/>
          <w:vertAlign w:val="subscript"/>
        </w:rPr>
        <w:t>2</w:t>
      </w:r>
      <w:r>
        <w:rPr>
          <w:rFonts w:ascii="Times New Roman" w:hAnsi="Times New Roman" w:cs="Times New Roman"/>
        </w:rPr>
        <w:t>, and Pyrrolic_Vac_N_H</w:t>
      </w:r>
      <w:r w:rsidRPr="00C24947">
        <w:rPr>
          <w:rFonts w:ascii="Times New Roman" w:hAnsi="Times New Roman" w:cs="Times New Roman"/>
          <w:vertAlign w:val="subscript"/>
        </w:rPr>
        <w:t>2</w:t>
      </w:r>
      <w:r>
        <w:rPr>
          <w:rFonts w:ascii="Times New Roman" w:hAnsi="Times New Roman" w:cs="Times New Roman"/>
        </w:rPr>
        <w:t xml:space="preserve">O on the post-air exposure XANES, </w:t>
      </w:r>
      <w:r w:rsidR="002B4C1A">
        <w:rPr>
          <w:rFonts w:ascii="Times New Roman" w:hAnsi="Times New Roman" w:cs="Times New Roman"/>
        </w:rPr>
        <w:t xml:space="preserve">(b) </w:t>
      </w:r>
      <w:r>
        <w:rPr>
          <w:rFonts w:ascii="Times New Roman" w:hAnsi="Times New Roman" w:cs="Times New Roman"/>
        </w:rPr>
        <w:t xml:space="preserve">the resultant percentage are used for linear summation for XANES feature and compared with </w:t>
      </w:r>
      <w:r w:rsidRPr="001270CB">
        <w:rPr>
          <w:rFonts w:ascii="Times New Roman" w:hAnsi="Times New Roman" w:cs="Times New Roman"/>
        </w:rPr>
        <w:t>experimental XANES.</w:t>
      </w:r>
      <w:r w:rsidR="001270CB" w:rsidRPr="001270CB">
        <w:rPr>
          <w:rFonts w:ascii="Times New Roman" w:hAnsi="Times New Roman" w:cs="Times New Roman"/>
        </w:rPr>
        <w:t xml:space="preserve"> </w:t>
      </w:r>
      <w:r w:rsidRPr="001270CB">
        <w:rPr>
          <w:rFonts w:ascii="Times New Roman" w:hAnsi="Times New Roman" w:cs="Times New Roman"/>
        </w:rPr>
        <w:t xml:space="preserve">The linear summation using the Mössbauer fraction to reproduce the </w:t>
      </w:r>
      <w:r w:rsidR="002B4C1A">
        <w:rPr>
          <w:rFonts w:ascii="Times New Roman" w:hAnsi="Times New Roman" w:cs="Times New Roman"/>
        </w:rPr>
        <w:t xml:space="preserve">(c) </w:t>
      </w:r>
      <w:r w:rsidRPr="001270CB">
        <w:rPr>
          <w:rFonts w:ascii="Times New Roman" w:hAnsi="Times New Roman" w:cs="Times New Roman"/>
        </w:rPr>
        <w:t>1</w:t>
      </w:r>
      <w:r w:rsidRPr="001270CB">
        <w:rPr>
          <w:rFonts w:ascii="Times New Roman" w:hAnsi="Times New Roman" w:cs="Times New Roman"/>
          <w:vertAlign w:val="superscript"/>
        </w:rPr>
        <w:t>st</w:t>
      </w:r>
      <w:r w:rsidRPr="001270CB">
        <w:rPr>
          <w:rFonts w:ascii="Times New Roman" w:hAnsi="Times New Roman" w:cs="Times New Roman"/>
        </w:rPr>
        <w:t xml:space="preserve"> derivative of the XANES </w:t>
      </w:r>
      <w:proofErr w:type="gramStart"/>
      <w:r w:rsidRPr="001270CB">
        <w:rPr>
          <w:rFonts w:ascii="Times New Roman" w:hAnsi="Times New Roman" w:cs="Times New Roman"/>
        </w:rPr>
        <w:t>feature  and</w:t>
      </w:r>
      <w:proofErr w:type="gramEnd"/>
      <w:r w:rsidRPr="001270CB">
        <w:rPr>
          <w:rFonts w:ascii="Times New Roman" w:hAnsi="Times New Roman" w:cs="Times New Roman"/>
        </w:rPr>
        <w:t xml:space="preserve"> </w:t>
      </w:r>
      <w:r w:rsidR="002B4C1A">
        <w:rPr>
          <w:rFonts w:ascii="Times New Roman" w:hAnsi="Times New Roman" w:cs="Times New Roman"/>
        </w:rPr>
        <w:t xml:space="preserve">(d) </w:t>
      </w:r>
      <w:r w:rsidRPr="001270CB">
        <w:rPr>
          <w:rFonts w:ascii="Times New Roman" w:hAnsi="Times New Roman" w:cs="Times New Roman"/>
        </w:rPr>
        <w:t>reproduced</w:t>
      </w:r>
      <w:r w:rsidR="0093106E" w:rsidRPr="001270CB">
        <w:rPr>
          <w:rFonts w:ascii="Times New Roman" w:hAnsi="Times New Roman" w:cs="Times New Roman"/>
        </w:rPr>
        <w:t xml:space="preserve"> </w:t>
      </w:r>
      <w:r w:rsidRPr="001270CB">
        <w:rPr>
          <w:rFonts w:ascii="Times New Roman" w:hAnsi="Times New Roman" w:cs="Times New Roman"/>
        </w:rPr>
        <w:t>XANES compar</w:t>
      </w:r>
      <w:r w:rsidR="0093106E" w:rsidRPr="001270CB">
        <w:rPr>
          <w:rFonts w:ascii="Times New Roman" w:hAnsi="Times New Roman" w:cs="Times New Roman"/>
        </w:rPr>
        <w:t>ed</w:t>
      </w:r>
      <w:r w:rsidRPr="001270CB">
        <w:rPr>
          <w:rFonts w:ascii="Times New Roman" w:hAnsi="Times New Roman" w:cs="Times New Roman"/>
        </w:rPr>
        <w:t xml:space="preserve"> with the experimental </w:t>
      </w:r>
      <w:r w:rsidR="0093106E" w:rsidRPr="001270CB">
        <w:rPr>
          <w:rFonts w:ascii="Times New Roman" w:hAnsi="Times New Roman" w:cs="Times New Roman"/>
        </w:rPr>
        <w:t>spectrum</w:t>
      </w:r>
      <w:r w:rsidRPr="001270CB">
        <w:rPr>
          <w:rFonts w:ascii="Times New Roman" w:hAnsi="Times New Roman" w:cs="Times New Roman"/>
        </w:rPr>
        <w:t>.</w:t>
      </w:r>
      <w:r>
        <w:rPr>
          <w:rFonts w:ascii="Times New Roman" w:hAnsi="Times New Roman" w:cs="Times New Roman"/>
        </w:rPr>
        <w:t xml:space="preserve"> </w:t>
      </w:r>
    </w:p>
    <w:p w14:paraId="2C9AE834" w14:textId="58BA201F" w:rsidR="004D01B1" w:rsidRDefault="00586245" w:rsidP="006741D4">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S17</w:t>
      </w:r>
      <w:r>
        <w:rPr>
          <w:rFonts w:ascii="Times New Roman" w:hAnsi="Times New Roman" w:cs="Times New Roman"/>
        </w:rPr>
        <w:t>a and b</w:t>
      </w:r>
      <w:r w:rsidR="006741D4">
        <w:rPr>
          <w:rFonts w:ascii="Times New Roman" w:hAnsi="Times New Roman" w:cs="Times New Roman"/>
        </w:rPr>
        <w:t xml:space="preserve">: </w:t>
      </w:r>
      <w:r w:rsidR="00FE51AB">
        <w:rPr>
          <w:rFonts w:ascii="Times New Roman" w:hAnsi="Times New Roman" w:cs="Times New Roman"/>
        </w:rPr>
        <w:t>Linear combination fitting using Pyrrolic_Vac_N_OH, Pyridinic_O</w:t>
      </w:r>
      <w:r w:rsidR="00FE51AB">
        <w:rPr>
          <w:rFonts w:ascii="Times New Roman" w:hAnsi="Times New Roman" w:cs="Times New Roman"/>
          <w:vertAlign w:val="subscript"/>
        </w:rPr>
        <w:t>2</w:t>
      </w:r>
      <w:r w:rsidR="00FE51AB">
        <w:rPr>
          <w:rFonts w:ascii="Times New Roman" w:hAnsi="Times New Roman" w:cs="Times New Roman"/>
        </w:rPr>
        <w:t>, and Pyrrolic_Vac_N_H</w:t>
      </w:r>
      <w:r w:rsidR="00FE51AB">
        <w:rPr>
          <w:rFonts w:ascii="Times New Roman" w:hAnsi="Times New Roman" w:cs="Times New Roman"/>
          <w:vertAlign w:val="subscript"/>
        </w:rPr>
        <w:t>2</w:t>
      </w:r>
      <w:r w:rsidR="00FE51AB">
        <w:rPr>
          <w:rFonts w:ascii="Times New Roman" w:hAnsi="Times New Roman" w:cs="Times New Roman"/>
        </w:rPr>
        <w:t xml:space="preserve">O shows good consistency in terms of the derivative of the XANES feature. The resultant percentage shows total of </w:t>
      </w:r>
      <w:r>
        <w:rPr>
          <w:rFonts w:ascii="Times New Roman" w:hAnsi="Times New Roman" w:cs="Times New Roman"/>
        </w:rPr>
        <w:t xml:space="preserve">65.6% of Pyrrolic_Vac_N sites and 34.4 % of Pyridinic sites. Linear summation with the resultant percentage and simulated spectra can reproduce XANES feature that can almost capture the XANES feature observed from experiment. </w:t>
      </w:r>
    </w:p>
    <w:p w14:paraId="3F0C334D" w14:textId="702DDEF8" w:rsidR="00586245" w:rsidRDefault="00586245" w:rsidP="006741D4">
      <w:pPr>
        <w:spacing w:line="276" w:lineRule="auto"/>
        <w:jc w:val="both"/>
        <w:rPr>
          <w:rFonts w:ascii="Times New Roman" w:hAnsi="Times New Roman" w:cs="Times New Roman"/>
        </w:rPr>
      </w:pPr>
      <w:r>
        <w:rPr>
          <w:rFonts w:ascii="Times New Roman" w:hAnsi="Times New Roman" w:cs="Times New Roman"/>
        </w:rPr>
        <w:t xml:space="preserve">Figure </w:t>
      </w:r>
      <w:r w:rsidR="00BD6135">
        <w:rPr>
          <w:rFonts w:ascii="Times New Roman" w:hAnsi="Times New Roman" w:cs="Times New Roman"/>
        </w:rPr>
        <w:t>S17</w:t>
      </w:r>
      <w:r>
        <w:rPr>
          <w:rFonts w:ascii="Times New Roman" w:hAnsi="Times New Roman" w:cs="Times New Roman"/>
        </w:rPr>
        <w:t>c and d</w:t>
      </w:r>
      <w:r w:rsidR="006741D4">
        <w:rPr>
          <w:rFonts w:ascii="Times New Roman" w:hAnsi="Times New Roman" w:cs="Times New Roman"/>
        </w:rPr>
        <w:t xml:space="preserve">: </w:t>
      </w:r>
      <w:r>
        <w:rPr>
          <w:rFonts w:ascii="Times New Roman" w:hAnsi="Times New Roman" w:cs="Times New Roman"/>
        </w:rPr>
        <w:t xml:space="preserve">Using the </w:t>
      </w:r>
      <w:r w:rsidRPr="001270CB">
        <w:rPr>
          <w:rFonts w:ascii="Times New Roman" w:hAnsi="Times New Roman" w:cs="Times New Roman"/>
        </w:rPr>
        <w:t>Mössbauer fraction</w:t>
      </w:r>
      <w:r>
        <w:rPr>
          <w:rFonts w:ascii="Times New Roman" w:hAnsi="Times New Roman" w:cs="Times New Roman"/>
        </w:rPr>
        <w:t xml:space="preserve"> to form linear summation with the simulated XANES spectra, the first derivative fitting also show good comparison with the experimental results. Similarly, the linear summed XANES feature can also well reproduce the experimental XANES spectra. </w:t>
      </w:r>
    </w:p>
    <w:p w14:paraId="100D721F" w14:textId="77777777" w:rsidR="00160F0D" w:rsidRDefault="00160F0D" w:rsidP="003F3549">
      <w:pPr>
        <w:rPr>
          <w:rFonts w:ascii="Times New Roman" w:hAnsi="Times New Roman" w:cs="Times New Roman"/>
        </w:rPr>
      </w:pPr>
    </w:p>
    <w:p w14:paraId="4C96D3CE" w14:textId="5168996B" w:rsidR="00160F0D" w:rsidRPr="00160F0D" w:rsidRDefault="00160F0D" w:rsidP="00160F0D">
      <w:pPr>
        <w:pStyle w:val="Caption"/>
        <w:keepNext/>
        <w:rPr>
          <w:rFonts w:ascii="Times New Roman" w:hAnsi="Times New Roman" w:cs="Times New Roman"/>
          <w:i w:val="0"/>
          <w:iCs w:val="0"/>
          <w:color w:val="auto"/>
          <w:sz w:val="24"/>
          <w:szCs w:val="24"/>
        </w:rPr>
      </w:pPr>
      <w:r w:rsidRPr="00160F0D">
        <w:rPr>
          <w:rFonts w:ascii="Times New Roman" w:hAnsi="Times New Roman" w:cs="Times New Roman"/>
          <w:i w:val="0"/>
          <w:iCs w:val="0"/>
          <w:color w:val="auto"/>
          <w:sz w:val="24"/>
          <w:szCs w:val="24"/>
        </w:rPr>
        <w:lastRenderedPageBreak/>
        <w:t xml:space="preserve">Table </w:t>
      </w:r>
      <w:r w:rsidR="00D32239" w:rsidRPr="00160F0D">
        <w:rPr>
          <w:rFonts w:ascii="Times New Roman" w:hAnsi="Times New Roman" w:cs="Times New Roman"/>
          <w:i w:val="0"/>
          <w:iCs w:val="0"/>
          <w:color w:val="auto"/>
          <w:sz w:val="24"/>
          <w:szCs w:val="24"/>
        </w:rPr>
        <w:t>S</w:t>
      </w:r>
      <w:r w:rsidR="00D32239">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t xml:space="preserve">. </w:t>
      </w:r>
      <w:r w:rsidR="005F7365">
        <w:rPr>
          <w:rFonts w:ascii="Times New Roman" w:hAnsi="Times New Roman" w:cs="Times New Roman"/>
          <w:i w:val="0"/>
          <w:iCs w:val="0"/>
          <w:color w:val="auto"/>
          <w:sz w:val="24"/>
          <w:szCs w:val="24"/>
        </w:rPr>
        <w:t>Calculated spin states, Fe-N and Fe-O bond lengths, the isomers shift (IS), and quadrupole splitting (QS) from the models selected for Mössbauer simulations.</w:t>
      </w:r>
    </w:p>
    <w:tbl>
      <w:tblPr>
        <w:tblW w:w="8345" w:type="dxa"/>
        <w:jc w:val="center"/>
        <w:tblLook w:val="04A0" w:firstRow="1" w:lastRow="0" w:firstColumn="1" w:lastColumn="0" w:noHBand="0" w:noVBand="1"/>
      </w:tblPr>
      <w:tblGrid>
        <w:gridCol w:w="2624"/>
        <w:gridCol w:w="1181"/>
        <w:gridCol w:w="1135"/>
        <w:gridCol w:w="1135"/>
        <w:gridCol w:w="1135"/>
        <w:gridCol w:w="1135"/>
      </w:tblGrid>
      <w:tr w:rsidR="00160F0D" w:rsidRPr="00160F0D" w14:paraId="29BE7918" w14:textId="77777777" w:rsidTr="00160F0D">
        <w:trPr>
          <w:trHeight w:val="307"/>
          <w:jc w:val="center"/>
        </w:trPr>
        <w:tc>
          <w:tcPr>
            <w:tcW w:w="2624" w:type="dxa"/>
            <w:tcBorders>
              <w:top w:val="single" w:sz="4" w:space="0" w:color="auto"/>
              <w:left w:val="nil"/>
              <w:bottom w:val="single" w:sz="4" w:space="0" w:color="auto"/>
              <w:right w:val="nil"/>
            </w:tcBorders>
            <w:shd w:val="clear" w:color="auto" w:fill="ADADAD" w:themeFill="background2" w:themeFillShade="BF"/>
            <w:noWrap/>
            <w:vAlign w:val="bottom"/>
            <w:hideMark/>
          </w:tcPr>
          <w:p w14:paraId="7E2FD84F" w14:textId="64AA891D" w:rsidR="00160F0D" w:rsidRPr="00160F0D" w:rsidRDefault="00160F0D" w:rsidP="00160F0D">
            <w:pPr>
              <w:spacing w:after="0" w:line="240" w:lineRule="auto"/>
              <w:rPr>
                <w:rFonts w:ascii="Times New Roman" w:eastAsia="Times New Roman" w:hAnsi="Times New Roman" w:cs="Times New Roman"/>
                <w:kern w:val="0"/>
                <w14:ligatures w14:val="none"/>
              </w:rPr>
            </w:pPr>
            <w:r w:rsidRPr="00160F0D">
              <w:rPr>
                <w:rFonts w:ascii="Times New Roman" w:eastAsia="Times New Roman" w:hAnsi="Times New Roman" w:cs="Times New Roman"/>
                <w:kern w:val="0"/>
                <w14:ligatures w14:val="none"/>
              </w:rPr>
              <w:t>Species</w:t>
            </w:r>
          </w:p>
        </w:tc>
        <w:tc>
          <w:tcPr>
            <w:tcW w:w="1181" w:type="dxa"/>
            <w:tcBorders>
              <w:top w:val="single" w:sz="4" w:space="0" w:color="auto"/>
              <w:left w:val="nil"/>
              <w:bottom w:val="single" w:sz="4" w:space="0" w:color="auto"/>
              <w:right w:val="nil"/>
            </w:tcBorders>
            <w:shd w:val="clear" w:color="auto" w:fill="ADADAD" w:themeFill="background2" w:themeFillShade="BF"/>
            <w:noWrap/>
            <w:vAlign w:val="bottom"/>
            <w:hideMark/>
          </w:tcPr>
          <w:p w14:paraId="0C8A581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spin state</w:t>
            </w:r>
          </w:p>
        </w:tc>
        <w:tc>
          <w:tcPr>
            <w:tcW w:w="1135" w:type="dxa"/>
            <w:tcBorders>
              <w:top w:val="single" w:sz="4" w:space="0" w:color="auto"/>
              <w:left w:val="nil"/>
              <w:bottom w:val="single" w:sz="4" w:space="0" w:color="auto"/>
              <w:right w:val="nil"/>
            </w:tcBorders>
            <w:shd w:val="clear" w:color="auto" w:fill="ADADAD" w:themeFill="background2" w:themeFillShade="BF"/>
            <w:noWrap/>
            <w:vAlign w:val="bottom"/>
            <w:hideMark/>
          </w:tcPr>
          <w:p w14:paraId="326355D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Fe-N</w:t>
            </w:r>
          </w:p>
        </w:tc>
        <w:tc>
          <w:tcPr>
            <w:tcW w:w="1135" w:type="dxa"/>
            <w:tcBorders>
              <w:top w:val="single" w:sz="4" w:space="0" w:color="auto"/>
              <w:left w:val="nil"/>
              <w:bottom w:val="single" w:sz="4" w:space="0" w:color="auto"/>
              <w:right w:val="nil"/>
            </w:tcBorders>
            <w:shd w:val="clear" w:color="auto" w:fill="ADADAD" w:themeFill="background2" w:themeFillShade="BF"/>
            <w:noWrap/>
            <w:vAlign w:val="bottom"/>
            <w:hideMark/>
          </w:tcPr>
          <w:p w14:paraId="27E0AB8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Fe-O</w:t>
            </w:r>
          </w:p>
        </w:tc>
        <w:tc>
          <w:tcPr>
            <w:tcW w:w="1135" w:type="dxa"/>
            <w:tcBorders>
              <w:top w:val="single" w:sz="4" w:space="0" w:color="auto"/>
              <w:left w:val="nil"/>
              <w:bottom w:val="single" w:sz="4" w:space="0" w:color="auto"/>
              <w:right w:val="nil"/>
            </w:tcBorders>
            <w:shd w:val="clear" w:color="auto" w:fill="ADADAD" w:themeFill="background2" w:themeFillShade="BF"/>
            <w:noWrap/>
            <w:vAlign w:val="bottom"/>
            <w:hideMark/>
          </w:tcPr>
          <w:p w14:paraId="71219AD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IS</w:t>
            </w:r>
          </w:p>
        </w:tc>
        <w:tc>
          <w:tcPr>
            <w:tcW w:w="1135" w:type="dxa"/>
            <w:tcBorders>
              <w:top w:val="single" w:sz="4" w:space="0" w:color="auto"/>
              <w:left w:val="nil"/>
              <w:bottom w:val="single" w:sz="4" w:space="0" w:color="auto"/>
              <w:right w:val="nil"/>
            </w:tcBorders>
            <w:shd w:val="clear" w:color="auto" w:fill="ADADAD" w:themeFill="background2" w:themeFillShade="BF"/>
            <w:noWrap/>
            <w:vAlign w:val="bottom"/>
            <w:hideMark/>
          </w:tcPr>
          <w:p w14:paraId="313DC51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QS</w:t>
            </w:r>
          </w:p>
        </w:tc>
      </w:tr>
      <w:tr w:rsidR="00160F0D" w:rsidRPr="00160F0D" w14:paraId="0E0C4F3F" w14:textId="77777777" w:rsidTr="00160F0D">
        <w:trPr>
          <w:trHeight w:val="307"/>
          <w:jc w:val="center"/>
        </w:trPr>
        <w:tc>
          <w:tcPr>
            <w:tcW w:w="2624" w:type="dxa"/>
            <w:tcBorders>
              <w:top w:val="nil"/>
              <w:left w:val="nil"/>
              <w:bottom w:val="nil"/>
              <w:right w:val="nil"/>
            </w:tcBorders>
            <w:noWrap/>
            <w:vAlign w:val="bottom"/>
            <w:hideMark/>
          </w:tcPr>
          <w:p w14:paraId="0B38459E"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Pyrrolic</w:t>
            </w:r>
          </w:p>
        </w:tc>
        <w:tc>
          <w:tcPr>
            <w:tcW w:w="1181" w:type="dxa"/>
            <w:tcBorders>
              <w:top w:val="nil"/>
              <w:left w:val="nil"/>
              <w:bottom w:val="nil"/>
              <w:right w:val="nil"/>
            </w:tcBorders>
            <w:noWrap/>
            <w:vAlign w:val="bottom"/>
            <w:hideMark/>
          </w:tcPr>
          <w:p w14:paraId="08D3853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35AA0EA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2.08</w:t>
            </w:r>
          </w:p>
        </w:tc>
        <w:tc>
          <w:tcPr>
            <w:tcW w:w="1135" w:type="dxa"/>
            <w:tcBorders>
              <w:top w:val="nil"/>
              <w:left w:val="nil"/>
              <w:bottom w:val="nil"/>
              <w:right w:val="nil"/>
            </w:tcBorders>
            <w:noWrap/>
            <w:vAlign w:val="bottom"/>
            <w:hideMark/>
          </w:tcPr>
          <w:p w14:paraId="58020D8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61CE494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0.92</w:t>
            </w:r>
          </w:p>
        </w:tc>
        <w:tc>
          <w:tcPr>
            <w:tcW w:w="1135" w:type="dxa"/>
            <w:tcBorders>
              <w:top w:val="nil"/>
              <w:left w:val="nil"/>
              <w:bottom w:val="nil"/>
              <w:right w:val="nil"/>
            </w:tcBorders>
            <w:noWrap/>
            <w:vAlign w:val="bottom"/>
            <w:hideMark/>
          </w:tcPr>
          <w:p w14:paraId="41DE73C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2.96</w:t>
            </w:r>
          </w:p>
        </w:tc>
      </w:tr>
      <w:tr w:rsidR="00160F0D" w:rsidRPr="00160F0D" w14:paraId="69288F2D" w14:textId="77777777" w:rsidTr="00160F0D">
        <w:trPr>
          <w:trHeight w:val="307"/>
          <w:jc w:val="center"/>
        </w:trPr>
        <w:tc>
          <w:tcPr>
            <w:tcW w:w="2624" w:type="dxa"/>
            <w:tcBorders>
              <w:top w:val="nil"/>
              <w:left w:val="nil"/>
              <w:bottom w:val="nil"/>
              <w:right w:val="nil"/>
            </w:tcBorders>
            <w:noWrap/>
            <w:vAlign w:val="bottom"/>
            <w:hideMark/>
          </w:tcPr>
          <w:p w14:paraId="0948CEF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4938EAF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2799FA2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2.12</w:t>
            </w:r>
          </w:p>
        </w:tc>
        <w:tc>
          <w:tcPr>
            <w:tcW w:w="1135" w:type="dxa"/>
            <w:tcBorders>
              <w:top w:val="nil"/>
              <w:left w:val="nil"/>
              <w:bottom w:val="nil"/>
              <w:right w:val="nil"/>
            </w:tcBorders>
            <w:noWrap/>
            <w:vAlign w:val="bottom"/>
            <w:hideMark/>
          </w:tcPr>
          <w:p w14:paraId="591E01B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6F34534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0.86</w:t>
            </w:r>
          </w:p>
        </w:tc>
        <w:tc>
          <w:tcPr>
            <w:tcW w:w="1135" w:type="dxa"/>
            <w:tcBorders>
              <w:top w:val="nil"/>
              <w:left w:val="nil"/>
              <w:bottom w:val="nil"/>
              <w:right w:val="nil"/>
            </w:tcBorders>
            <w:noWrap/>
            <w:vAlign w:val="bottom"/>
            <w:hideMark/>
          </w:tcPr>
          <w:p w14:paraId="456C5C9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0.46</w:t>
            </w:r>
          </w:p>
        </w:tc>
      </w:tr>
      <w:tr w:rsidR="00160F0D" w:rsidRPr="00160F0D" w14:paraId="7CF711E5" w14:textId="77777777" w:rsidTr="00160F0D">
        <w:trPr>
          <w:trHeight w:val="307"/>
          <w:jc w:val="center"/>
        </w:trPr>
        <w:tc>
          <w:tcPr>
            <w:tcW w:w="2624" w:type="dxa"/>
            <w:tcBorders>
              <w:top w:val="nil"/>
              <w:left w:val="nil"/>
              <w:bottom w:val="nil"/>
              <w:right w:val="nil"/>
            </w:tcBorders>
            <w:noWrap/>
            <w:vAlign w:val="bottom"/>
            <w:hideMark/>
          </w:tcPr>
          <w:p w14:paraId="5409A36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10CDF85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48BCE03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w:t>
            </w:r>
          </w:p>
        </w:tc>
        <w:tc>
          <w:tcPr>
            <w:tcW w:w="1135" w:type="dxa"/>
            <w:tcBorders>
              <w:top w:val="nil"/>
              <w:left w:val="nil"/>
              <w:bottom w:val="nil"/>
              <w:right w:val="nil"/>
            </w:tcBorders>
            <w:noWrap/>
            <w:vAlign w:val="bottom"/>
            <w:hideMark/>
          </w:tcPr>
          <w:p w14:paraId="10F3A50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6E0EFD1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0.86</w:t>
            </w:r>
          </w:p>
        </w:tc>
        <w:tc>
          <w:tcPr>
            <w:tcW w:w="1135" w:type="dxa"/>
            <w:tcBorders>
              <w:top w:val="nil"/>
              <w:left w:val="nil"/>
              <w:bottom w:val="nil"/>
              <w:right w:val="nil"/>
            </w:tcBorders>
            <w:noWrap/>
            <w:vAlign w:val="bottom"/>
            <w:hideMark/>
          </w:tcPr>
          <w:p w14:paraId="500F7B3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w:t>
            </w:r>
          </w:p>
        </w:tc>
      </w:tr>
      <w:tr w:rsidR="00160F0D" w:rsidRPr="00160F0D" w14:paraId="17E41F96" w14:textId="77777777" w:rsidTr="00160F0D">
        <w:trPr>
          <w:trHeight w:val="307"/>
          <w:jc w:val="center"/>
        </w:trPr>
        <w:tc>
          <w:tcPr>
            <w:tcW w:w="2624" w:type="dxa"/>
            <w:tcBorders>
              <w:top w:val="nil"/>
              <w:left w:val="nil"/>
              <w:bottom w:val="nil"/>
              <w:right w:val="nil"/>
            </w:tcBorders>
            <w:noWrap/>
            <w:vAlign w:val="bottom"/>
            <w:hideMark/>
          </w:tcPr>
          <w:p w14:paraId="2D767661"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Pyrrolic_O</w:t>
            </w:r>
            <w:r w:rsidRPr="004D01B1">
              <w:rPr>
                <w:rFonts w:ascii="Times New Roman" w:eastAsia="Times New Roman" w:hAnsi="Times New Roman" w:cs="Times New Roman"/>
                <w:color w:val="000000"/>
                <w:kern w:val="0"/>
                <w:vertAlign w:val="subscript"/>
                <w14:ligatures w14:val="none"/>
              </w:rPr>
              <w:t>2</w:t>
            </w:r>
          </w:p>
        </w:tc>
        <w:tc>
          <w:tcPr>
            <w:tcW w:w="1181" w:type="dxa"/>
            <w:tcBorders>
              <w:top w:val="nil"/>
              <w:left w:val="nil"/>
              <w:bottom w:val="nil"/>
              <w:right w:val="nil"/>
            </w:tcBorders>
            <w:noWrap/>
            <w:vAlign w:val="bottom"/>
            <w:hideMark/>
          </w:tcPr>
          <w:p w14:paraId="34A8283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321B18E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w:t>
            </w:r>
          </w:p>
        </w:tc>
        <w:tc>
          <w:tcPr>
            <w:tcW w:w="1135" w:type="dxa"/>
            <w:tcBorders>
              <w:top w:val="nil"/>
              <w:left w:val="nil"/>
              <w:bottom w:val="nil"/>
              <w:right w:val="nil"/>
            </w:tcBorders>
            <w:noWrap/>
            <w:vAlign w:val="bottom"/>
            <w:hideMark/>
          </w:tcPr>
          <w:p w14:paraId="549615E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1.96</w:t>
            </w:r>
          </w:p>
        </w:tc>
        <w:tc>
          <w:tcPr>
            <w:tcW w:w="1135" w:type="dxa"/>
            <w:tcBorders>
              <w:top w:val="nil"/>
              <w:left w:val="nil"/>
              <w:bottom w:val="nil"/>
              <w:right w:val="nil"/>
            </w:tcBorders>
            <w:noWrap/>
            <w:vAlign w:val="bottom"/>
            <w:hideMark/>
          </w:tcPr>
          <w:p w14:paraId="1CD21DA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0.76</w:t>
            </w:r>
          </w:p>
        </w:tc>
        <w:tc>
          <w:tcPr>
            <w:tcW w:w="1135" w:type="dxa"/>
            <w:tcBorders>
              <w:top w:val="nil"/>
              <w:left w:val="nil"/>
              <w:bottom w:val="nil"/>
              <w:right w:val="nil"/>
            </w:tcBorders>
            <w:noWrap/>
            <w:vAlign w:val="bottom"/>
            <w:hideMark/>
          </w:tcPr>
          <w:p w14:paraId="43C92D8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1.73</w:t>
            </w:r>
          </w:p>
        </w:tc>
      </w:tr>
      <w:tr w:rsidR="00160F0D" w:rsidRPr="00160F0D" w14:paraId="7B2BC864" w14:textId="77777777" w:rsidTr="00160F0D">
        <w:trPr>
          <w:trHeight w:val="307"/>
          <w:jc w:val="center"/>
        </w:trPr>
        <w:tc>
          <w:tcPr>
            <w:tcW w:w="2624" w:type="dxa"/>
            <w:tcBorders>
              <w:top w:val="nil"/>
              <w:left w:val="nil"/>
              <w:bottom w:val="nil"/>
              <w:right w:val="nil"/>
            </w:tcBorders>
            <w:noWrap/>
            <w:vAlign w:val="bottom"/>
            <w:hideMark/>
          </w:tcPr>
          <w:p w14:paraId="259C6FE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7D7E6D9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763E8D1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2.14</w:t>
            </w:r>
          </w:p>
        </w:tc>
        <w:tc>
          <w:tcPr>
            <w:tcW w:w="1135" w:type="dxa"/>
            <w:tcBorders>
              <w:top w:val="nil"/>
              <w:left w:val="nil"/>
              <w:bottom w:val="nil"/>
              <w:right w:val="nil"/>
            </w:tcBorders>
            <w:noWrap/>
            <w:vAlign w:val="bottom"/>
            <w:hideMark/>
          </w:tcPr>
          <w:p w14:paraId="58B8CDA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2.13</w:t>
            </w:r>
          </w:p>
        </w:tc>
        <w:tc>
          <w:tcPr>
            <w:tcW w:w="1135" w:type="dxa"/>
            <w:tcBorders>
              <w:top w:val="nil"/>
              <w:left w:val="nil"/>
              <w:bottom w:val="nil"/>
              <w:right w:val="nil"/>
            </w:tcBorders>
            <w:noWrap/>
            <w:vAlign w:val="bottom"/>
            <w:hideMark/>
          </w:tcPr>
          <w:p w14:paraId="44B769F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0.91</w:t>
            </w:r>
          </w:p>
        </w:tc>
        <w:tc>
          <w:tcPr>
            <w:tcW w:w="1135" w:type="dxa"/>
            <w:tcBorders>
              <w:top w:val="nil"/>
              <w:left w:val="nil"/>
              <w:bottom w:val="nil"/>
              <w:right w:val="nil"/>
            </w:tcBorders>
            <w:noWrap/>
            <w:vAlign w:val="bottom"/>
            <w:hideMark/>
          </w:tcPr>
          <w:p w14:paraId="4B684BA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1.77</w:t>
            </w:r>
          </w:p>
        </w:tc>
      </w:tr>
      <w:tr w:rsidR="00160F0D" w:rsidRPr="00160F0D" w14:paraId="3A3769D2" w14:textId="77777777" w:rsidTr="00160F0D">
        <w:trPr>
          <w:trHeight w:val="307"/>
          <w:jc w:val="center"/>
        </w:trPr>
        <w:tc>
          <w:tcPr>
            <w:tcW w:w="2624" w:type="dxa"/>
            <w:tcBorders>
              <w:top w:val="nil"/>
              <w:left w:val="nil"/>
              <w:bottom w:val="nil"/>
              <w:right w:val="nil"/>
            </w:tcBorders>
            <w:noWrap/>
            <w:vAlign w:val="bottom"/>
            <w:hideMark/>
          </w:tcPr>
          <w:p w14:paraId="59B3AC6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5CE9997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08B2922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2.08</w:t>
            </w:r>
          </w:p>
        </w:tc>
        <w:tc>
          <w:tcPr>
            <w:tcW w:w="1135" w:type="dxa"/>
            <w:tcBorders>
              <w:top w:val="nil"/>
              <w:left w:val="nil"/>
              <w:bottom w:val="nil"/>
              <w:right w:val="nil"/>
            </w:tcBorders>
            <w:noWrap/>
            <w:vAlign w:val="bottom"/>
            <w:hideMark/>
          </w:tcPr>
          <w:p w14:paraId="459E978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2.28</w:t>
            </w:r>
          </w:p>
        </w:tc>
        <w:tc>
          <w:tcPr>
            <w:tcW w:w="1135" w:type="dxa"/>
            <w:tcBorders>
              <w:top w:val="nil"/>
              <w:left w:val="nil"/>
              <w:bottom w:val="nil"/>
              <w:right w:val="nil"/>
            </w:tcBorders>
            <w:noWrap/>
            <w:vAlign w:val="bottom"/>
            <w:hideMark/>
          </w:tcPr>
          <w:p w14:paraId="7028AF79" w14:textId="77777777" w:rsidR="00160F0D" w:rsidRPr="006725D3" w:rsidRDefault="00160F0D"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0.96</w:t>
            </w:r>
          </w:p>
        </w:tc>
        <w:tc>
          <w:tcPr>
            <w:tcW w:w="1135" w:type="dxa"/>
            <w:tcBorders>
              <w:top w:val="nil"/>
              <w:left w:val="nil"/>
              <w:bottom w:val="nil"/>
              <w:right w:val="nil"/>
            </w:tcBorders>
            <w:noWrap/>
            <w:vAlign w:val="bottom"/>
            <w:hideMark/>
          </w:tcPr>
          <w:p w14:paraId="63E09816" w14:textId="77777777" w:rsidR="00160F0D" w:rsidRPr="006725D3" w:rsidRDefault="00160F0D"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2.91</w:t>
            </w:r>
          </w:p>
        </w:tc>
      </w:tr>
      <w:tr w:rsidR="00160F0D" w:rsidRPr="00160F0D" w14:paraId="6CCD8273" w14:textId="77777777" w:rsidTr="00160F0D">
        <w:trPr>
          <w:trHeight w:val="307"/>
          <w:jc w:val="center"/>
        </w:trPr>
        <w:tc>
          <w:tcPr>
            <w:tcW w:w="2624" w:type="dxa"/>
            <w:tcBorders>
              <w:top w:val="nil"/>
              <w:left w:val="nil"/>
              <w:bottom w:val="nil"/>
              <w:right w:val="nil"/>
            </w:tcBorders>
            <w:noWrap/>
            <w:vAlign w:val="bottom"/>
            <w:hideMark/>
          </w:tcPr>
          <w:p w14:paraId="7AE3715B"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Pyrrolic_H</w:t>
            </w:r>
            <w:r w:rsidRPr="004D01B1">
              <w:rPr>
                <w:rFonts w:ascii="Times New Roman" w:eastAsia="Times New Roman" w:hAnsi="Times New Roman" w:cs="Times New Roman"/>
                <w:color w:val="000000"/>
                <w:kern w:val="0"/>
                <w:vertAlign w:val="subscript"/>
                <w14:ligatures w14:val="none"/>
              </w:rPr>
              <w:t>2</w:t>
            </w:r>
            <w:r w:rsidRPr="00160F0D">
              <w:rPr>
                <w:rFonts w:ascii="Times New Roman" w:eastAsia="Times New Roman" w:hAnsi="Times New Roman" w:cs="Times New Roman"/>
                <w:color w:val="000000"/>
                <w:kern w:val="0"/>
                <w14:ligatures w14:val="none"/>
              </w:rPr>
              <w:t>O</w:t>
            </w:r>
          </w:p>
        </w:tc>
        <w:tc>
          <w:tcPr>
            <w:tcW w:w="1181" w:type="dxa"/>
            <w:tcBorders>
              <w:top w:val="nil"/>
              <w:left w:val="nil"/>
              <w:bottom w:val="nil"/>
              <w:right w:val="nil"/>
            </w:tcBorders>
            <w:noWrap/>
            <w:vAlign w:val="bottom"/>
            <w:hideMark/>
          </w:tcPr>
          <w:p w14:paraId="0280A89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1CD1994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2.09</w:t>
            </w:r>
          </w:p>
        </w:tc>
        <w:tc>
          <w:tcPr>
            <w:tcW w:w="1135" w:type="dxa"/>
            <w:tcBorders>
              <w:top w:val="nil"/>
              <w:left w:val="nil"/>
              <w:bottom w:val="nil"/>
              <w:right w:val="nil"/>
            </w:tcBorders>
            <w:noWrap/>
            <w:vAlign w:val="bottom"/>
            <w:hideMark/>
          </w:tcPr>
          <w:p w14:paraId="2FF2178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2.20</w:t>
            </w:r>
          </w:p>
        </w:tc>
        <w:tc>
          <w:tcPr>
            <w:tcW w:w="1135" w:type="dxa"/>
            <w:tcBorders>
              <w:top w:val="nil"/>
              <w:left w:val="nil"/>
              <w:bottom w:val="nil"/>
              <w:right w:val="nil"/>
            </w:tcBorders>
            <w:noWrap/>
            <w:vAlign w:val="bottom"/>
            <w:hideMark/>
          </w:tcPr>
          <w:p w14:paraId="757C911E" w14:textId="0D30EB98" w:rsidR="00160F0D" w:rsidRPr="006725D3" w:rsidRDefault="006725D3"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0.95</w:t>
            </w:r>
          </w:p>
        </w:tc>
        <w:tc>
          <w:tcPr>
            <w:tcW w:w="1135" w:type="dxa"/>
            <w:tcBorders>
              <w:top w:val="nil"/>
              <w:left w:val="nil"/>
              <w:bottom w:val="nil"/>
              <w:right w:val="nil"/>
            </w:tcBorders>
            <w:noWrap/>
            <w:vAlign w:val="bottom"/>
            <w:hideMark/>
          </w:tcPr>
          <w:p w14:paraId="46D82342" w14:textId="5DD4CB4D" w:rsidR="00160F0D" w:rsidRPr="006725D3" w:rsidRDefault="00160F0D"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2</w:t>
            </w:r>
            <w:r w:rsidR="006725D3" w:rsidRPr="006725D3">
              <w:rPr>
                <w:rFonts w:ascii="Times New Roman" w:eastAsia="Times New Roman" w:hAnsi="Times New Roman" w:cs="Times New Roman"/>
                <w:color w:val="000000" w:themeColor="text1"/>
                <w:kern w:val="0"/>
                <w14:ligatures w14:val="none"/>
              </w:rPr>
              <w:t>.32</w:t>
            </w:r>
          </w:p>
        </w:tc>
      </w:tr>
      <w:tr w:rsidR="00160F0D" w:rsidRPr="00160F0D" w14:paraId="6C7C318E" w14:textId="77777777" w:rsidTr="00160F0D">
        <w:trPr>
          <w:trHeight w:val="307"/>
          <w:jc w:val="center"/>
        </w:trPr>
        <w:tc>
          <w:tcPr>
            <w:tcW w:w="2624" w:type="dxa"/>
            <w:tcBorders>
              <w:top w:val="nil"/>
              <w:left w:val="nil"/>
              <w:bottom w:val="nil"/>
              <w:right w:val="nil"/>
            </w:tcBorders>
            <w:noWrap/>
            <w:vAlign w:val="bottom"/>
            <w:hideMark/>
          </w:tcPr>
          <w:p w14:paraId="23127010" w14:textId="77777777" w:rsidR="00160F0D" w:rsidRPr="00160F0D" w:rsidRDefault="00160F0D" w:rsidP="00160F0D">
            <w:pPr>
              <w:spacing w:after="0" w:line="240" w:lineRule="auto"/>
              <w:jc w:val="center"/>
              <w:rPr>
                <w:rFonts w:ascii="Times New Roman" w:eastAsia="Times New Roman" w:hAnsi="Times New Roman" w:cs="Times New Roman"/>
                <w:color w:val="FF0000"/>
                <w:kern w:val="0"/>
                <w14:ligatures w14:val="none"/>
              </w:rPr>
            </w:pPr>
          </w:p>
        </w:tc>
        <w:tc>
          <w:tcPr>
            <w:tcW w:w="1181" w:type="dxa"/>
            <w:tcBorders>
              <w:top w:val="nil"/>
              <w:left w:val="nil"/>
              <w:bottom w:val="nil"/>
              <w:right w:val="nil"/>
            </w:tcBorders>
            <w:noWrap/>
            <w:vAlign w:val="bottom"/>
            <w:hideMark/>
          </w:tcPr>
          <w:p w14:paraId="1561DA1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65F7D09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2.13</w:t>
            </w:r>
          </w:p>
        </w:tc>
        <w:tc>
          <w:tcPr>
            <w:tcW w:w="1135" w:type="dxa"/>
            <w:tcBorders>
              <w:top w:val="nil"/>
              <w:left w:val="nil"/>
              <w:bottom w:val="nil"/>
              <w:right w:val="nil"/>
            </w:tcBorders>
            <w:noWrap/>
            <w:vAlign w:val="bottom"/>
            <w:hideMark/>
          </w:tcPr>
          <w:p w14:paraId="6F09E17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2.37</w:t>
            </w:r>
          </w:p>
        </w:tc>
        <w:tc>
          <w:tcPr>
            <w:tcW w:w="1135" w:type="dxa"/>
            <w:tcBorders>
              <w:top w:val="nil"/>
              <w:left w:val="nil"/>
              <w:bottom w:val="nil"/>
              <w:right w:val="nil"/>
            </w:tcBorders>
            <w:noWrap/>
            <w:vAlign w:val="bottom"/>
            <w:hideMark/>
          </w:tcPr>
          <w:p w14:paraId="691C2777" w14:textId="22101A63" w:rsidR="00160F0D" w:rsidRPr="006725D3" w:rsidRDefault="006725D3"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1.03</w:t>
            </w:r>
          </w:p>
        </w:tc>
        <w:tc>
          <w:tcPr>
            <w:tcW w:w="1135" w:type="dxa"/>
            <w:tcBorders>
              <w:top w:val="nil"/>
              <w:left w:val="nil"/>
              <w:bottom w:val="nil"/>
              <w:right w:val="nil"/>
            </w:tcBorders>
            <w:noWrap/>
            <w:vAlign w:val="bottom"/>
            <w:hideMark/>
          </w:tcPr>
          <w:p w14:paraId="7822DCC4" w14:textId="00143AE2" w:rsidR="00160F0D" w:rsidRPr="006725D3" w:rsidRDefault="006725D3"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2.32</w:t>
            </w:r>
          </w:p>
        </w:tc>
      </w:tr>
      <w:tr w:rsidR="00160F0D" w:rsidRPr="00160F0D" w14:paraId="197D9168" w14:textId="77777777" w:rsidTr="00160F0D">
        <w:trPr>
          <w:trHeight w:val="307"/>
          <w:jc w:val="center"/>
        </w:trPr>
        <w:tc>
          <w:tcPr>
            <w:tcW w:w="2624" w:type="dxa"/>
            <w:tcBorders>
              <w:top w:val="nil"/>
              <w:left w:val="nil"/>
              <w:bottom w:val="nil"/>
              <w:right w:val="nil"/>
            </w:tcBorders>
            <w:noWrap/>
            <w:vAlign w:val="bottom"/>
            <w:hideMark/>
          </w:tcPr>
          <w:p w14:paraId="7385F338" w14:textId="77777777" w:rsidR="00160F0D" w:rsidRPr="00160F0D" w:rsidRDefault="00160F0D" w:rsidP="00160F0D">
            <w:pPr>
              <w:spacing w:after="0" w:line="240" w:lineRule="auto"/>
              <w:jc w:val="center"/>
              <w:rPr>
                <w:rFonts w:ascii="Times New Roman" w:eastAsia="Times New Roman" w:hAnsi="Times New Roman" w:cs="Times New Roman"/>
                <w:color w:val="FF0000"/>
                <w:kern w:val="0"/>
                <w14:ligatures w14:val="none"/>
              </w:rPr>
            </w:pPr>
          </w:p>
        </w:tc>
        <w:tc>
          <w:tcPr>
            <w:tcW w:w="1181" w:type="dxa"/>
            <w:tcBorders>
              <w:top w:val="nil"/>
              <w:left w:val="nil"/>
              <w:bottom w:val="nil"/>
              <w:right w:val="nil"/>
            </w:tcBorders>
            <w:noWrap/>
            <w:vAlign w:val="bottom"/>
            <w:hideMark/>
          </w:tcPr>
          <w:p w14:paraId="74D0951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00F3926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2.13</w:t>
            </w:r>
          </w:p>
        </w:tc>
        <w:tc>
          <w:tcPr>
            <w:tcW w:w="1135" w:type="dxa"/>
            <w:tcBorders>
              <w:top w:val="nil"/>
              <w:left w:val="nil"/>
              <w:bottom w:val="nil"/>
              <w:right w:val="nil"/>
            </w:tcBorders>
            <w:noWrap/>
            <w:vAlign w:val="bottom"/>
            <w:hideMark/>
          </w:tcPr>
          <w:p w14:paraId="1B44628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2.25</w:t>
            </w:r>
          </w:p>
        </w:tc>
        <w:tc>
          <w:tcPr>
            <w:tcW w:w="1135" w:type="dxa"/>
            <w:tcBorders>
              <w:top w:val="nil"/>
              <w:left w:val="nil"/>
              <w:bottom w:val="nil"/>
              <w:right w:val="nil"/>
            </w:tcBorders>
            <w:noWrap/>
            <w:vAlign w:val="bottom"/>
            <w:hideMark/>
          </w:tcPr>
          <w:p w14:paraId="29854245" w14:textId="2B6C3DBD" w:rsidR="00160F0D" w:rsidRPr="006725D3" w:rsidRDefault="00160F0D"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0.9</w:t>
            </w:r>
            <w:r w:rsidR="006725D3" w:rsidRPr="006725D3">
              <w:rPr>
                <w:rFonts w:ascii="Times New Roman" w:eastAsia="Times New Roman" w:hAnsi="Times New Roman" w:cs="Times New Roman"/>
                <w:color w:val="000000" w:themeColor="text1"/>
                <w:kern w:val="0"/>
                <w14:ligatures w14:val="none"/>
              </w:rPr>
              <w:t>7</w:t>
            </w:r>
          </w:p>
        </w:tc>
        <w:tc>
          <w:tcPr>
            <w:tcW w:w="1135" w:type="dxa"/>
            <w:tcBorders>
              <w:top w:val="nil"/>
              <w:left w:val="nil"/>
              <w:bottom w:val="nil"/>
              <w:right w:val="nil"/>
            </w:tcBorders>
            <w:noWrap/>
            <w:vAlign w:val="bottom"/>
            <w:hideMark/>
          </w:tcPr>
          <w:p w14:paraId="784C12E3" w14:textId="18A20CAF" w:rsidR="00160F0D" w:rsidRPr="006725D3" w:rsidRDefault="00160F0D"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1.0</w:t>
            </w:r>
            <w:r w:rsidR="006725D3" w:rsidRPr="006725D3">
              <w:rPr>
                <w:rFonts w:ascii="Times New Roman" w:eastAsia="Times New Roman" w:hAnsi="Times New Roman" w:cs="Times New Roman"/>
                <w:color w:val="000000" w:themeColor="text1"/>
                <w:kern w:val="0"/>
                <w14:ligatures w14:val="none"/>
              </w:rPr>
              <w:t>4</w:t>
            </w:r>
          </w:p>
        </w:tc>
      </w:tr>
      <w:tr w:rsidR="00160F0D" w:rsidRPr="00160F0D" w14:paraId="0B6F7A47" w14:textId="77777777" w:rsidTr="00160F0D">
        <w:trPr>
          <w:trHeight w:val="307"/>
          <w:jc w:val="center"/>
        </w:trPr>
        <w:tc>
          <w:tcPr>
            <w:tcW w:w="2624" w:type="dxa"/>
            <w:tcBorders>
              <w:top w:val="nil"/>
              <w:left w:val="nil"/>
              <w:bottom w:val="nil"/>
              <w:right w:val="nil"/>
            </w:tcBorders>
            <w:noWrap/>
            <w:vAlign w:val="bottom"/>
            <w:hideMark/>
          </w:tcPr>
          <w:p w14:paraId="013FF31D"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Pyrrolic_OH</w:t>
            </w:r>
          </w:p>
        </w:tc>
        <w:tc>
          <w:tcPr>
            <w:tcW w:w="1181" w:type="dxa"/>
            <w:tcBorders>
              <w:top w:val="nil"/>
              <w:left w:val="nil"/>
              <w:bottom w:val="nil"/>
              <w:right w:val="nil"/>
            </w:tcBorders>
            <w:noWrap/>
            <w:vAlign w:val="bottom"/>
            <w:hideMark/>
          </w:tcPr>
          <w:p w14:paraId="0D5E591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doublet</w:t>
            </w:r>
          </w:p>
        </w:tc>
        <w:tc>
          <w:tcPr>
            <w:tcW w:w="1135" w:type="dxa"/>
            <w:tcBorders>
              <w:top w:val="nil"/>
              <w:left w:val="nil"/>
              <w:bottom w:val="nil"/>
              <w:right w:val="nil"/>
            </w:tcBorders>
            <w:noWrap/>
            <w:vAlign w:val="bottom"/>
            <w:hideMark/>
          </w:tcPr>
          <w:p w14:paraId="778C414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2.09</w:t>
            </w:r>
          </w:p>
        </w:tc>
        <w:tc>
          <w:tcPr>
            <w:tcW w:w="1135" w:type="dxa"/>
            <w:tcBorders>
              <w:top w:val="nil"/>
              <w:left w:val="nil"/>
              <w:bottom w:val="nil"/>
              <w:right w:val="nil"/>
            </w:tcBorders>
            <w:noWrap/>
            <w:vAlign w:val="bottom"/>
            <w:hideMark/>
          </w:tcPr>
          <w:p w14:paraId="5AB17DE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1.82</w:t>
            </w:r>
          </w:p>
        </w:tc>
        <w:tc>
          <w:tcPr>
            <w:tcW w:w="1135" w:type="dxa"/>
            <w:tcBorders>
              <w:top w:val="nil"/>
              <w:left w:val="nil"/>
              <w:bottom w:val="nil"/>
              <w:right w:val="nil"/>
            </w:tcBorders>
            <w:noWrap/>
            <w:vAlign w:val="bottom"/>
            <w:hideMark/>
          </w:tcPr>
          <w:p w14:paraId="6636CF44" w14:textId="77777777" w:rsidR="00160F0D" w:rsidRPr="006725D3" w:rsidRDefault="00160F0D"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0.49</w:t>
            </w:r>
          </w:p>
        </w:tc>
        <w:tc>
          <w:tcPr>
            <w:tcW w:w="1135" w:type="dxa"/>
            <w:tcBorders>
              <w:top w:val="nil"/>
              <w:left w:val="nil"/>
              <w:bottom w:val="nil"/>
              <w:right w:val="nil"/>
            </w:tcBorders>
            <w:noWrap/>
            <w:vAlign w:val="bottom"/>
            <w:hideMark/>
          </w:tcPr>
          <w:p w14:paraId="5FBA5C30" w14:textId="77777777" w:rsidR="00160F0D" w:rsidRPr="006725D3" w:rsidRDefault="00160F0D" w:rsidP="00160F0D">
            <w:pPr>
              <w:spacing w:after="0" w:line="240" w:lineRule="auto"/>
              <w:jc w:val="center"/>
              <w:rPr>
                <w:rFonts w:ascii="Times New Roman" w:eastAsia="Times New Roman" w:hAnsi="Times New Roman" w:cs="Times New Roman"/>
                <w:color w:val="000000" w:themeColor="text1"/>
                <w:kern w:val="0"/>
                <w14:ligatures w14:val="none"/>
              </w:rPr>
            </w:pPr>
            <w:r w:rsidRPr="006725D3">
              <w:rPr>
                <w:rFonts w:ascii="Times New Roman" w:eastAsia="Times New Roman" w:hAnsi="Times New Roman" w:cs="Times New Roman"/>
                <w:color w:val="000000" w:themeColor="text1"/>
                <w:kern w:val="0"/>
                <w14:ligatures w14:val="none"/>
              </w:rPr>
              <w:t>1.94</w:t>
            </w:r>
          </w:p>
        </w:tc>
      </w:tr>
      <w:tr w:rsidR="00160F0D" w:rsidRPr="00160F0D" w14:paraId="6CD6E427" w14:textId="77777777" w:rsidTr="00160F0D">
        <w:trPr>
          <w:trHeight w:val="307"/>
          <w:jc w:val="center"/>
        </w:trPr>
        <w:tc>
          <w:tcPr>
            <w:tcW w:w="2624" w:type="dxa"/>
            <w:tcBorders>
              <w:top w:val="nil"/>
              <w:left w:val="nil"/>
              <w:bottom w:val="nil"/>
              <w:right w:val="nil"/>
            </w:tcBorders>
            <w:noWrap/>
            <w:vAlign w:val="bottom"/>
            <w:hideMark/>
          </w:tcPr>
          <w:p w14:paraId="4EB2AB4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37622A3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quartet</w:t>
            </w:r>
          </w:p>
        </w:tc>
        <w:tc>
          <w:tcPr>
            <w:tcW w:w="1135" w:type="dxa"/>
            <w:tcBorders>
              <w:top w:val="nil"/>
              <w:left w:val="nil"/>
              <w:bottom w:val="nil"/>
              <w:right w:val="nil"/>
            </w:tcBorders>
            <w:noWrap/>
            <w:vAlign w:val="bottom"/>
            <w:hideMark/>
          </w:tcPr>
          <w:p w14:paraId="4BFB901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2.15</w:t>
            </w:r>
          </w:p>
        </w:tc>
        <w:tc>
          <w:tcPr>
            <w:tcW w:w="1135" w:type="dxa"/>
            <w:tcBorders>
              <w:top w:val="nil"/>
              <w:left w:val="nil"/>
              <w:bottom w:val="nil"/>
              <w:right w:val="nil"/>
            </w:tcBorders>
            <w:noWrap/>
            <w:vAlign w:val="bottom"/>
            <w:hideMark/>
          </w:tcPr>
          <w:p w14:paraId="0CD3E76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1.84</w:t>
            </w:r>
          </w:p>
        </w:tc>
        <w:tc>
          <w:tcPr>
            <w:tcW w:w="1135" w:type="dxa"/>
            <w:tcBorders>
              <w:top w:val="nil"/>
              <w:left w:val="nil"/>
              <w:bottom w:val="nil"/>
              <w:right w:val="nil"/>
            </w:tcBorders>
            <w:noWrap/>
            <w:vAlign w:val="bottom"/>
            <w:hideMark/>
          </w:tcPr>
          <w:p w14:paraId="3861F9F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0.56</w:t>
            </w:r>
          </w:p>
        </w:tc>
        <w:tc>
          <w:tcPr>
            <w:tcW w:w="1135" w:type="dxa"/>
            <w:tcBorders>
              <w:top w:val="nil"/>
              <w:left w:val="nil"/>
              <w:bottom w:val="nil"/>
              <w:right w:val="nil"/>
            </w:tcBorders>
            <w:noWrap/>
            <w:vAlign w:val="bottom"/>
            <w:hideMark/>
          </w:tcPr>
          <w:p w14:paraId="21C0645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0.31</w:t>
            </w:r>
          </w:p>
        </w:tc>
      </w:tr>
      <w:tr w:rsidR="00160F0D" w:rsidRPr="00160F0D" w14:paraId="04C1C6E7" w14:textId="77777777" w:rsidTr="00160F0D">
        <w:trPr>
          <w:trHeight w:val="307"/>
          <w:jc w:val="center"/>
        </w:trPr>
        <w:tc>
          <w:tcPr>
            <w:tcW w:w="2624" w:type="dxa"/>
            <w:tcBorders>
              <w:top w:val="nil"/>
              <w:left w:val="nil"/>
              <w:bottom w:val="nil"/>
              <w:right w:val="nil"/>
            </w:tcBorders>
            <w:noWrap/>
            <w:vAlign w:val="bottom"/>
            <w:hideMark/>
          </w:tcPr>
          <w:p w14:paraId="0AFB97F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7102AD6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sextet</w:t>
            </w:r>
          </w:p>
        </w:tc>
        <w:tc>
          <w:tcPr>
            <w:tcW w:w="1135" w:type="dxa"/>
            <w:tcBorders>
              <w:top w:val="nil"/>
              <w:left w:val="nil"/>
              <w:bottom w:val="nil"/>
              <w:right w:val="nil"/>
            </w:tcBorders>
            <w:noWrap/>
            <w:vAlign w:val="bottom"/>
            <w:hideMark/>
          </w:tcPr>
          <w:p w14:paraId="0EC4641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2.15</w:t>
            </w:r>
          </w:p>
        </w:tc>
        <w:tc>
          <w:tcPr>
            <w:tcW w:w="1135" w:type="dxa"/>
            <w:tcBorders>
              <w:top w:val="nil"/>
              <w:left w:val="nil"/>
              <w:bottom w:val="nil"/>
              <w:right w:val="nil"/>
            </w:tcBorders>
            <w:noWrap/>
            <w:vAlign w:val="bottom"/>
            <w:hideMark/>
          </w:tcPr>
          <w:p w14:paraId="1F40045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1.82</w:t>
            </w:r>
          </w:p>
        </w:tc>
        <w:tc>
          <w:tcPr>
            <w:tcW w:w="1135" w:type="dxa"/>
            <w:tcBorders>
              <w:top w:val="nil"/>
              <w:left w:val="nil"/>
              <w:bottom w:val="nil"/>
              <w:right w:val="nil"/>
            </w:tcBorders>
            <w:noWrap/>
            <w:vAlign w:val="bottom"/>
            <w:hideMark/>
          </w:tcPr>
          <w:p w14:paraId="75F37CD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0.56</w:t>
            </w:r>
          </w:p>
        </w:tc>
        <w:tc>
          <w:tcPr>
            <w:tcW w:w="1135" w:type="dxa"/>
            <w:tcBorders>
              <w:top w:val="nil"/>
              <w:left w:val="nil"/>
              <w:bottom w:val="nil"/>
              <w:right w:val="nil"/>
            </w:tcBorders>
            <w:noWrap/>
            <w:vAlign w:val="bottom"/>
            <w:hideMark/>
          </w:tcPr>
          <w:p w14:paraId="1908E18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0.32</w:t>
            </w:r>
          </w:p>
        </w:tc>
      </w:tr>
      <w:tr w:rsidR="00160F0D" w:rsidRPr="00160F0D" w14:paraId="2BC0F57F" w14:textId="77777777" w:rsidTr="00160F0D">
        <w:trPr>
          <w:trHeight w:val="307"/>
          <w:jc w:val="center"/>
        </w:trPr>
        <w:tc>
          <w:tcPr>
            <w:tcW w:w="2624" w:type="dxa"/>
            <w:tcBorders>
              <w:top w:val="nil"/>
              <w:left w:val="nil"/>
              <w:bottom w:val="nil"/>
              <w:right w:val="nil"/>
            </w:tcBorders>
            <w:noWrap/>
            <w:vAlign w:val="bottom"/>
            <w:hideMark/>
          </w:tcPr>
          <w:p w14:paraId="18F835E1"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Pyrrolic_Vac_N</w:t>
            </w:r>
          </w:p>
        </w:tc>
        <w:tc>
          <w:tcPr>
            <w:tcW w:w="1181" w:type="dxa"/>
            <w:tcBorders>
              <w:top w:val="nil"/>
              <w:left w:val="nil"/>
              <w:bottom w:val="nil"/>
              <w:right w:val="nil"/>
            </w:tcBorders>
            <w:noWrap/>
            <w:vAlign w:val="bottom"/>
            <w:hideMark/>
          </w:tcPr>
          <w:p w14:paraId="0537C7C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47F85C0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1.95</w:t>
            </w:r>
          </w:p>
        </w:tc>
        <w:tc>
          <w:tcPr>
            <w:tcW w:w="1135" w:type="dxa"/>
            <w:tcBorders>
              <w:top w:val="nil"/>
              <w:left w:val="nil"/>
              <w:bottom w:val="nil"/>
              <w:right w:val="nil"/>
            </w:tcBorders>
            <w:noWrap/>
            <w:vAlign w:val="bottom"/>
            <w:hideMark/>
          </w:tcPr>
          <w:p w14:paraId="1DF096D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31D6DB4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0.77</w:t>
            </w:r>
          </w:p>
        </w:tc>
        <w:tc>
          <w:tcPr>
            <w:tcW w:w="1135" w:type="dxa"/>
            <w:tcBorders>
              <w:top w:val="nil"/>
              <w:left w:val="nil"/>
              <w:bottom w:val="nil"/>
              <w:right w:val="nil"/>
            </w:tcBorders>
            <w:noWrap/>
            <w:vAlign w:val="bottom"/>
            <w:hideMark/>
          </w:tcPr>
          <w:p w14:paraId="1AA7A06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4.22</w:t>
            </w:r>
          </w:p>
        </w:tc>
      </w:tr>
      <w:tr w:rsidR="00160F0D" w:rsidRPr="00160F0D" w14:paraId="51AE8FA0" w14:textId="77777777" w:rsidTr="00160F0D">
        <w:trPr>
          <w:trHeight w:val="307"/>
          <w:jc w:val="center"/>
        </w:trPr>
        <w:tc>
          <w:tcPr>
            <w:tcW w:w="2624" w:type="dxa"/>
            <w:tcBorders>
              <w:top w:val="nil"/>
              <w:left w:val="nil"/>
              <w:bottom w:val="nil"/>
              <w:right w:val="nil"/>
            </w:tcBorders>
            <w:noWrap/>
            <w:vAlign w:val="bottom"/>
            <w:hideMark/>
          </w:tcPr>
          <w:p w14:paraId="2496C27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46AEDA9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3D05D09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1.95</w:t>
            </w:r>
          </w:p>
        </w:tc>
        <w:tc>
          <w:tcPr>
            <w:tcW w:w="1135" w:type="dxa"/>
            <w:tcBorders>
              <w:top w:val="nil"/>
              <w:left w:val="nil"/>
              <w:bottom w:val="nil"/>
              <w:right w:val="nil"/>
            </w:tcBorders>
            <w:noWrap/>
            <w:vAlign w:val="bottom"/>
            <w:hideMark/>
          </w:tcPr>
          <w:p w14:paraId="2321027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446914A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0.58</w:t>
            </w:r>
          </w:p>
        </w:tc>
        <w:tc>
          <w:tcPr>
            <w:tcW w:w="1135" w:type="dxa"/>
            <w:tcBorders>
              <w:top w:val="nil"/>
              <w:left w:val="nil"/>
              <w:bottom w:val="nil"/>
              <w:right w:val="nil"/>
            </w:tcBorders>
            <w:noWrap/>
            <w:vAlign w:val="bottom"/>
            <w:hideMark/>
          </w:tcPr>
          <w:p w14:paraId="0E4A410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1.32</w:t>
            </w:r>
          </w:p>
        </w:tc>
      </w:tr>
      <w:tr w:rsidR="00160F0D" w:rsidRPr="00160F0D" w14:paraId="1933D50C" w14:textId="77777777" w:rsidTr="00160F0D">
        <w:trPr>
          <w:trHeight w:val="307"/>
          <w:jc w:val="center"/>
        </w:trPr>
        <w:tc>
          <w:tcPr>
            <w:tcW w:w="2624" w:type="dxa"/>
            <w:tcBorders>
              <w:top w:val="nil"/>
              <w:left w:val="nil"/>
              <w:bottom w:val="nil"/>
              <w:right w:val="nil"/>
            </w:tcBorders>
            <w:noWrap/>
            <w:vAlign w:val="bottom"/>
            <w:hideMark/>
          </w:tcPr>
          <w:p w14:paraId="30C8C94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21DEDF6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7E2CF26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1.95</w:t>
            </w:r>
          </w:p>
        </w:tc>
        <w:tc>
          <w:tcPr>
            <w:tcW w:w="1135" w:type="dxa"/>
            <w:tcBorders>
              <w:top w:val="nil"/>
              <w:left w:val="nil"/>
              <w:bottom w:val="nil"/>
              <w:right w:val="nil"/>
            </w:tcBorders>
            <w:noWrap/>
            <w:vAlign w:val="bottom"/>
            <w:hideMark/>
          </w:tcPr>
          <w:p w14:paraId="1D5CCCB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0C2633D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0.60</w:t>
            </w:r>
          </w:p>
        </w:tc>
        <w:tc>
          <w:tcPr>
            <w:tcW w:w="1135" w:type="dxa"/>
            <w:tcBorders>
              <w:top w:val="nil"/>
              <w:left w:val="nil"/>
              <w:bottom w:val="nil"/>
              <w:right w:val="nil"/>
            </w:tcBorders>
            <w:noWrap/>
            <w:vAlign w:val="bottom"/>
            <w:hideMark/>
          </w:tcPr>
          <w:p w14:paraId="30A085A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1.28</w:t>
            </w:r>
          </w:p>
        </w:tc>
      </w:tr>
      <w:tr w:rsidR="00160F0D" w:rsidRPr="00160F0D" w14:paraId="4E90A754" w14:textId="77777777" w:rsidTr="00160F0D">
        <w:trPr>
          <w:trHeight w:val="307"/>
          <w:jc w:val="center"/>
        </w:trPr>
        <w:tc>
          <w:tcPr>
            <w:tcW w:w="2624" w:type="dxa"/>
            <w:tcBorders>
              <w:top w:val="nil"/>
              <w:left w:val="nil"/>
              <w:bottom w:val="nil"/>
              <w:right w:val="nil"/>
            </w:tcBorders>
            <w:noWrap/>
            <w:vAlign w:val="bottom"/>
            <w:hideMark/>
          </w:tcPr>
          <w:p w14:paraId="7480F97C"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Pyrrolic_Vac_N_O</w:t>
            </w:r>
            <w:r w:rsidRPr="004D01B1">
              <w:rPr>
                <w:rFonts w:ascii="Times New Roman" w:eastAsia="Times New Roman" w:hAnsi="Times New Roman" w:cs="Times New Roman"/>
                <w:color w:val="000000"/>
                <w:kern w:val="0"/>
                <w:vertAlign w:val="subscript"/>
                <w14:ligatures w14:val="none"/>
              </w:rPr>
              <w:t>2</w:t>
            </w:r>
          </w:p>
        </w:tc>
        <w:tc>
          <w:tcPr>
            <w:tcW w:w="1181" w:type="dxa"/>
            <w:tcBorders>
              <w:top w:val="nil"/>
              <w:left w:val="nil"/>
              <w:bottom w:val="nil"/>
              <w:right w:val="nil"/>
            </w:tcBorders>
            <w:noWrap/>
            <w:vAlign w:val="bottom"/>
            <w:hideMark/>
          </w:tcPr>
          <w:p w14:paraId="12EFF8D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1B2B290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1.96</w:t>
            </w:r>
          </w:p>
        </w:tc>
        <w:tc>
          <w:tcPr>
            <w:tcW w:w="1135" w:type="dxa"/>
            <w:tcBorders>
              <w:top w:val="nil"/>
              <w:left w:val="nil"/>
              <w:bottom w:val="nil"/>
              <w:right w:val="nil"/>
            </w:tcBorders>
            <w:noWrap/>
            <w:vAlign w:val="bottom"/>
            <w:hideMark/>
          </w:tcPr>
          <w:p w14:paraId="61D0C25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2.22</w:t>
            </w:r>
          </w:p>
        </w:tc>
        <w:tc>
          <w:tcPr>
            <w:tcW w:w="1135" w:type="dxa"/>
            <w:tcBorders>
              <w:top w:val="nil"/>
              <w:left w:val="nil"/>
              <w:bottom w:val="nil"/>
              <w:right w:val="nil"/>
            </w:tcBorders>
            <w:noWrap/>
            <w:vAlign w:val="bottom"/>
            <w:hideMark/>
          </w:tcPr>
          <w:p w14:paraId="20BD29B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0.66</w:t>
            </w:r>
          </w:p>
        </w:tc>
        <w:tc>
          <w:tcPr>
            <w:tcW w:w="1135" w:type="dxa"/>
            <w:tcBorders>
              <w:top w:val="nil"/>
              <w:left w:val="nil"/>
              <w:bottom w:val="nil"/>
              <w:right w:val="nil"/>
            </w:tcBorders>
            <w:noWrap/>
            <w:vAlign w:val="bottom"/>
            <w:hideMark/>
          </w:tcPr>
          <w:p w14:paraId="13F58F8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3.58</w:t>
            </w:r>
          </w:p>
        </w:tc>
      </w:tr>
      <w:tr w:rsidR="00160F0D" w:rsidRPr="00160F0D" w14:paraId="5382BD20" w14:textId="77777777" w:rsidTr="00160F0D">
        <w:trPr>
          <w:trHeight w:val="307"/>
          <w:jc w:val="center"/>
        </w:trPr>
        <w:tc>
          <w:tcPr>
            <w:tcW w:w="2624" w:type="dxa"/>
            <w:tcBorders>
              <w:top w:val="nil"/>
              <w:left w:val="nil"/>
              <w:bottom w:val="nil"/>
              <w:right w:val="nil"/>
            </w:tcBorders>
            <w:noWrap/>
            <w:vAlign w:val="bottom"/>
            <w:hideMark/>
          </w:tcPr>
          <w:p w14:paraId="1E70279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4FAACEA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66C6A28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1.96</w:t>
            </w:r>
          </w:p>
        </w:tc>
        <w:tc>
          <w:tcPr>
            <w:tcW w:w="1135" w:type="dxa"/>
            <w:tcBorders>
              <w:top w:val="nil"/>
              <w:left w:val="nil"/>
              <w:bottom w:val="nil"/>
              <w:right w:val="nil"/>
            </w:tcBorders>
            <w:noWrap/>
            <w:vAlign w:val="bottom"/>
            <w:hideMark/>
          </w:tcPr>
          <w:p w14:paraId="6D54ED6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2.05</w:t>
            </w:r>
          </w:p>
        </w:tc>
        <w:tc>
          <w:tcPr>
            <w:tcW w:w="1135" w:type="dxa"/>
            <w:tcBorders>
              <w:top w:val="nil"/>
              <w:left w:val="nil"/>
              <w:bottom w:val="nil"/>
              <w:right w:val="nil"/>
            </w:tcBorders>
            <w:noWrap/>
            <w:vAlign w:val="bottom"/>
            <w:hideMark/>
          </w:tcPr>
          <w:p w14:paraId="6E25622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0.56</w:t>
            </w:r>
          </w:p>
        </w:tc>
        <w:tc>
          <w:tcPr>
            <w:tcW w:w="1135" w:type="dxa"/>
            <w:tcBorders>
              <w:top w:val="nil"/>
              <w:left w:val="nil"/>
              <w:bottom w:val="nil"/>
              <w:right w:val="nil"/>
            </w:tcBorders>
            <w:noWrap/>
            <w:vAlign w:val="bottom"/>
            <w:hideMark/>
          </w:tcPr>
          <w:p w14:paraId="2B32B62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1.73</w:t>
            </w:r>
          </w:p>
        </w:tc>
      </w:tr>
      <w:tr w:rsidR="00160F0D" w:rsidRPr="00160F0D" w14:paraId="6FB40CD6" w14:textId="77777777" w:rsidTr="00160F0D">
        <w:trPr>
          <w:trHeight w:val="307"/>
          <w:jc w:val="center"/>
        </w:trPr>
        <w:tc>
          <w:tcPr>
            <w:tcW w:w="2624" w:type="dxa"/>
            <w:tcBorders>
              <w:top w:val="nil"/>
              <w:left w:val="nil"/>
              <w:bottom w:val="nil"/>
              <w:right w:val="nil"/>
            </w:tcBorders>
            <w:noWrap/>
            <w:vAlign w:val="bottom"/>
            <w:hideMark/>
          </w:tcPr>
          <w:p w14:paraId="599E4EF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29491C0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74C3E88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1.96</w:t>
            </w:r>
          </w:p>
        </w:tc>
        <w:tc>
          <w:tcPr>
            <w:tcW w:w="1135" w:type="dxa"/>
            <w:tcBorders>
              <w:top w:val="nil"/>
              <w:left w:val="nil"/>
              <w:bottom w:val="nil"/>
              <w:right w:val="nil"/>
            </w:tcBorders>
            <w:noWrap/>
            <w:vAlign w:val="bottom"/>
            <w:hideMark/>
          </w:tcPr>
          <w:p w14:paraId="1ABCED5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2.08</w:t>
            </w:r>
          </w:p>
        </w:tc>
        <w:tc>
          <w:tcPr>
            <w:tcW w:w="1135" w:type="dxa"/>
            <w:tcBorders>
              <w:top w:val="nil"/>
              <w:left w:val="nil"/>
              <w:bottom w:val="nil"/>
              <w:right w:val="nil"/>
            </w:tcBorders>
            <w:noWrap/>
            <w:vAlign w:val="bottom"/>
            <w:hideMark/>
          </w:tcPr>
          <w:p w14:paraId="5CEA228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0.41</w:t>
            </w:r>
          </w:p>
        </w:tc>
        <w:tc>
          <w:tcPr>
            <w:tcW w:w="1135" w:type="dxa"/>
            <w:tcBorders>
              <w:top w:val="nil"/>
              <w:left w:val="nil"/>
              <w:bottom w:val="nil"/>
              <w:right w:val="nil"/>
            </w:tcBorders>
            <w:noWrap/>
            <w:vAlign w:val="bottom"/>
            <w:hideMark/>
          </w:tcPr>
          <w:p w14:paraId="1D3AB16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1.48</w:t>
            </w:r>
          </w:p>
        </w:tc>
      </w:tr>
      <w:tr w:rsidR="00160F0D" w:rsidRPr="00160F0D" w14:paraId="32D209D9" w14:textId="77777777" w:rsidTr="00160F0D">
        <w:trPr>
          <w:trHeight w:val="307"/>
          <w:jc w:val="center"/>
        </w:trPr>
        <w:tc>
          <w:tcPr>
            <w:tcW w:w="2624" w:type="dxa"/>
            <w:tcBorders>
              <w:top w:val="nil"/>
              <w:left w:val="nil"/>
              <w:bottom w:val="nil"/>
              <w:right w:val="nil"/>
            </w:tcBorders>
            <w:noWrap/>
            <w:vAlign w:val="bottom"/>
            <w:hideMark/>
          </w:tcPr>
          <w:p w14:paraId="695D60D4"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Pyrrolic_Vac_N_H</w:t>
            </w:r>
            <w:r w:rsidRPr="004D01B1">
              <w:rPr>
                <w:rFonts w:ascii="Times New Roman" w:eastAsia="Times New Roman" w:hAnsi="Times New Roman" w:cs="Times New Roman"/>
                <w:color w:val="000000"/>
                <w:kern w:val="0"/>
                <w:vertAlign w:val="subscript"/>
                <w14:ligatures w14:val="none"/>
              </w:rPr>
              <w:t>2</w:t>
            </w:r>
            <w:r w:rsidRPr="00160F0D">
              <w:rPr>
                <w:rFonts w:ascii="Times New Roman" w:eastAsia="Times New Roman" w:hAnsi="Times New Roman" w:cs="Times New Roman"/>
                <w:color w:val="000000"/>
                <w:kern w:val="0"/>
                <w14:ligatures w14:val="none"/>
              </w:rPr>
              <w:t>O</w:t>
            </w:r>
          </w:p>
        </w:tc>
        <w:tc>
          <w:tcPr>
            <w:tcW w:w="1181" w:type="dxa"/>
            <w:tcBorders>
              <w:top w:val="nil"/>
              <w:left w:val="nil"/>
              <w:bottom w:val="nil"/>
              <w:right w:val="nil"/>
            </w:tcBorders>
            <w:noWrap/>
            <w:vAlign w:val="bottom"/>
            <w:hideMark/>
          </w:tcPr>
          <w:p w14:paraId="3E58A53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69C7270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1.96</w:t>
            </w:r>
          </w:p>
        </w:tc>
        <w:tc>
          <w:tcPr>
            <w:tcW w:w="1135" w:type="dxa"/>
            <w:tcBorders>
              <w:top w:val="nil"/>
              <w:left w:val="nil"/>
              <w:bottom w:val="nil"/>
              <w:right w:val="nil"/>
            </w:tcBorders>
            <w:noWrap/>
            <w:vAlign w:val="bottom"/>
            <w:hideMark/>
          </w:tcPr>
          <w:p w14:paraId="18309DD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2.31</w:t>
            </w:r>
          </w:p>
        </w:tc>
        <w:tc>
          <w:tcPr>
            <w:tcW w:w="1135" w:type="dxa"/>
            <w:tcBorders>
              <w:top w:val="nil"/>
              <w:left w:val="nil"/>
              <w:bottom w:val="nil"/>
              <w:right w:val="nil"/>
            </w:tcBorders>
            <w:noWrap/>
            <w:vAlign w:val="bottom"/>
            <w:hideMark/>
          </w:tcPr>
          <w:p w14:paraId="1C2435B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0.74</w:t>
            </w:r>
          </w:p>
        </w:tc>
        <w:tc>
          <w:tcPr>
            <w:tcW w:w="1135" w:type="dxa"/>
            <w:tcBorders>
              <w:top w:val="nil"/>
              <w:left w:val="nil"/>
              <w:bottom w:val="nil"/>
              <w:right w:val="nil"/>
            </w:tcBorders>
            <w:noWrap/>
            <w:vAlign w:val="bottom"/>
            <w:hideMark/>
          </w:tcPr>
          <w:p w14:paraId="342CB96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3.60</w:t>
            </w:r>
          </w:p>
        </w:tc>
      </w:tr>
      <w:tr w:rsidR="00160F0D" w:rsidRPr="00160F0D" w14:paraId="1D295290" w14:textId="77777777" w:rsidTr="00160F0D">
        <w:trPr>
          <w:trHeight w:val="307"/>
          <w:jc w:val="center"/>
        </w:trPr>
        <w:tc>
          <w:tcPr>
            <w:tcW w:w="2624" w:type="dxa"/>
            <w:tcBorders>
              <w:top w:val="nil"/>
              <w:left w:val="nil"/>
              <w:bottom w:val="nil"/>
              <w:right w:val="nil"/>
            </w:tcBorders>
            <w:noWrap/>
            <w:vAlign w:val="bottom"/>
            <w:hideMark/>
          </w:tcPr>
          <w:p w14:paraId="3ED0AAB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663202F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27A9ECA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1.96</w:t>
            </w:r>
          </w:p>
        </w:tc>
        <w:tc>
          <w:tcPr>
            <w:tcW w:w="1135" w:type="dxa"/>
            <w:tcBorders>
              <w:top w:val="nil"/>
              <w:left w:val="nil"/>
              <w:bottom w:val="nil"/>
              <w:right w:val="nil"/>
            </w:tcBorders>
            <w:noWrap/>
            <w:vAlign w:val="bottom"/>
            <w:hideMark/>
          </w:tcPr>
          <w:p w14:paraId="3CE8410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2.38</w:t>
            </w:r>
          </w:p>
        </w:tc>
        <w:tc>
          <w:tcPr>
            <w:tcW w:w="1135" w:type="dxa"/>
            <w:tcBorders>
              <w:top w:val="nil"/>
              <w:left w:val="nil"/>
              <w:bottom w:val="nil"/>
              <w:right w:val="nil"/>
            </w:tcBorders>
            <w:noWrap/>
            <w:vAlign w:val="bottom"/>
            <w:hideMark/>
          </w:tcPr>
          <w:p w14:paraId="351336C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0.63</w:t>
            </w:r>
          </w:p>
        </w:tc>
        <w:tc>
          <w:tcPr>
            <w:tcW w:w="1135" w:type="dxa"/>
            <w:tcBorders>
              <w:top w:val="nil"/>
              <w:left w:val="nil"/>
              <w:bottom w:val="nil"/>
              <w:right w:val="nil"/>
            </w:tcBorders>
            <w:noWrap/>
            <w:vAlign w:val="bottom"/>
            <w:hideMark/>
          </w:tcPr>
          <w:p w14:paraId="3D2A5C7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1.47</w:t>
            </w:r>
          </w:p>
        </w:tc>
      </w:tr>
      <w:tr w:rsidR="00160F0D" w:rsidRPr="00160F0D" w14:paraId="7629C7B2" w14:textId="77777777" w:rsidTr="00160F0D">
        <w:trPr>
          <w:trHeight w:val="307"/>
          <w:jc w:val="center"/>
        </w:trPr>
        <w:tc>
          <w:tcPr>
            <w:tcW w:w="2624" w:type="dxa"/>
            <w:tcBorders>
              <w:top w:val="nil"/>
              <w:left w:val="nil"/>
              <w:bottom w:val="nil"/>
              <w:right w:val="nil"/>
            </w:tcBorders>
            <w:noWrap/>
            <w:vAlign w:val="bottom"/>
            <w:hideMark/>
          </w:tcPr>
          <w:p w14:paraId="55512D4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2643349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7B45745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2.04</w:t>
            </w:r>
          </w:p>
        </w:tc>
        <w:tc>
          <w:tcPr>
            <w:tcW w:w="1135" w:type="dxa"/>
            <w:tcBorders>
              <w:top w:val="nil"/>
              <w:left w:val="nil"/>
              <w:bottom w:val="nil"/>
              <w:right w:val="nil"/>
            </w:tcBorders>
            <w:noWrap/>
            <w:vAlign w:val="bottom"/>
            <w:hideMark/>
          </w:tcPr>
          <w:p w14:paraId="328D5EF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2.2</w:t>
            </w:r>
          </w:p>
        </w:tc>
        <w:tc>
          <w:tcPr>
            <w:tcW w:w="1135" w:type="dxa"/>
            <w:tcBorders>
              <w:top w:val="nil"/>
              <w:left w:val="nil"/>
              <w:bottom w:val="nil"/>
              <w:right w:val="nil"/>
            </w:tcBorders>
            <w:noWrap/>
            <w:vAlign w:val="bottom"/>
            <w:hideMark/>
          </w:tcPr>
          <w:p w14:paraId="7480DB1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0.89</w:t>
            </w:r>
          </w:p>
        </w:tc>
        <w:tc>
          <w:tcPr>
            <w:tcW w:w="1135" w:type="dxa"/>
            <w:tcBorders>
              <w:top w:val="nil"/>
              <w:left w:val="nil"/>
              <w:bottom w:val="nil"/>
              <w:right w:val="nil"/>
            </w:tcBorders>
            <w:noWrap/>
            <w:vAlign w:val="bottom"/>
            <w:hideMark/>
          </w:tcPr>
          <w:p w14:paraId="0E628F8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2.26</w:t>
            </w:r>
          </w:p>
        </w:tc>
      </w:tr>
      <w:tr w:rsidR="00160F0D" w:rsidRPr="00160F0D" w14:paraId="0BE2F250" w14:textId="77777777" w:rsidTr="00160F0D">
        <w:trPr>
          <w:trHeight w:val="307"/>
          <w:jc w:val="center"/>
        </w:trPr>
        <w:tc>
          <w:tcPr>
            <w:tcW w:w="2624" w:type="dxa"/>
            <w:tcBorders>
              <w:top w:val="nil"/>
              <w:left w:val="nil"/>
              <w:bottom w:val="nil"/>
              <w:right w:val="nil"/>
            </w:tcBorders>
            <w:noWrap/>
            <w:vAlign w:val="bottom"/>
            <w:hideMark/>
          </w:tcPr>
          <w:p w14:paraId="3BDEEFB3"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Pyrrolic_Vac_N_OH</w:t>
            </w:r>
          </w:p>
        </w:tc>
        <w:tc>
          <w:tcPr>
            <w:tcW w:w="1181" w:type="dxa"/>
            <w:tcBorders>
              <w:top w:val="nil"/>
              <w:left w:val="nil"/>
              <w:bottom w:val="nil"/>
              <w:right w:val="nil"/>
            </w:tcBorders>
            <w:noWrap/>
            <w:vAlign w:val="bottom"/>
            <w:hideMark/>
          </w:tcPr>
          <w:p w14:paraId="729E7F9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doublet</w:t>
            </w:r>
          </w:p>
        </w:tc>
        <w:tc>
          <w:tcPr>
            <w:tcW w:w="1135" w:type="dxa"/>
            <w:tcBorders>
              <w:top w:val="nil"/>
              <w:left w:val="nil"/>
              <w:bottom w:val="nil"/>
              <w:right w:val="nil"/>
            </w:tcBorders>
            <w:noWrap/>
            <w:vAlign w:val="bottom"/>
            <w:hideMark/>
          </w:tcPr>
          <w:p w14:paraId="4590B9D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1.96</w:t>
            </w:r>
          </w:p>
        </w:tc>
        <w:tc>
          <w:tcPr>
            <w:tcW w:w="1135" w:type="dxa"/>
            <w:tcBorders>
              <w:top w:val="nil"/>
              <w:left w:val="nil"/>
              <w:bottom w:val="nil"/>
              <w:right w:val="nil"/>
            </w:tcBorders>
            <w:noWrap/>
            <w:vAlign w:val="bottom"/>
            <w:hideMark/>
          </w:tcPr>
          <w:p w14:paraId="5C3630C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1.88</w:t>
            </w:r>
          </w:p>
        </w:tc>
        <w:tc>
          <w:tcPr>
            <w:tcW w:w="1135" w:type="dxa"/>
            <w:tcBorders>
              <w:top w:val="nil"/>
              <w:left w:val="nil"/>
              <w:bottom w:val="nil"/>
              <w:right w:val="nil"/>
            </w:tcBorders>
            <w:noWrap/>
            <w:vAlign w:val="bottom"/>
            <w:hideMark/>
          </w:tcPr>
          <w:p w14:paraId="25F9A9D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0.31</w:t>
            </w:r>
          </w:p>
        </w:tc>
        <w:tc>
          <w:tcPr>
            <w:tcW w:w="1135" w:type="dxa"/>
            <w:tcBorders>
              <w:top w:val="nil"/>
              <w:left w:val="nil"/>
              <w:bottom w:val="nil"/>
              <w:right w:val="nil"/>
            </w:tcBorders>
            <w:noWrap/>
            <w:vAlign w:val="bottom"/>
            <w:hideMark/>
          </w:tcPr>
          <w:p w14:paraId="75F67B3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1.22</w:t>
            </w:r>
          </w:p>
        </w:tc>
      </w:tr>
      <w:tr w:rsidR="00160F0D" w:rsidRPr="00160F0D" w14:paraId="7E8F3046" w14:textId="77777777" w:rsidTr="00160F0D">
        <w:trPr>
          <w:trHeight w:val="307"/>
          <w:jc w:val="center"/>
        </w:trPr>
        <w:tc>
          <w:tcPr>
            <w:tcW w:w="2624" w:type="dxa"/>
            <w:tcBorders>
              <w:top w:val="nil"/>
              <w:left w:val="nil"/>
              <w:bottom w:val="nil"/>
              <w:right w:val="nil"/>
            </w:tcBorders>
            <w:noWrap/>
            <w:vAlign w:val="bottom"/>
            <w:hideMark/>
          </w:tcPr>
          <w:p w14:paraId="1C76930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0BF3FEB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quartet</w:t>
            </w:r>
          </w:p>
        </w:tc>
        <w:tc>
          <w:tcPr>
            <w:tcW w:w="1135" w:type="dxa"/>
            <w:tcBorders>
              <w:top w:val="nil"/>
              <w:left w:val="nil"/>
              <w:bottom w:val="nil"/>
              <w:right w:val="nil"/>
            </w:tcBorders>
            <w:noWrap/>
            <w:vAlign w:val="bottom"/>
            <w:hideMark/>
          </w:tcPr>
          <w:p w14:paraId="2A80682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1.98</w:t>
            </w:r>
          </w:p>
        </w:tc>
        <w:tc>
          <w:tcPr>
            <w:tcW w:w="1135" w:type="dxa"/>
            <w:tcBorders>
              <w:top w:val="nil"/>
              <w:left w:val="nil"/>
              <w:bottom w:val="nil"/>
              <w:right w:val="nil"/>
            </w:tcBorders>
            <w:noWrap/>
            <w:vAlign w:val="bottom"/>
            <w:hideMark/>
          </w:tcPr>
          <w:p w14:paraId="1B28BC0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1.88</w:t>
            </w:r>
          </w:p>
        </w:tc>
        <w:tc>
          <w:tcPr>
            <w:tcW w:w="1135" w:type="dxa"/>
            <w:tcBorders>
              <w:top w:val="nil"/>
              <w:left w:val="nil"/>
              <w:bottom w:val="nil"/>
              <w:right w:val="nil"/>
            </w:tcBorders>
            <w:noWrap/>
            <w:vAlign w:val="bottom"/>
            <w:hideMark/>
          </w:tcPr>
          <w:p w14:paraId="04C1DE7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0.36</w:t>
            </w:r>
          </w:p>
        </w:tc>
        <w:tc>
          <w:tcPr>
            <w:tcW w:w="1135" w:type="dxa"/>
            <w:tcBorders>
              <w:top w:val="nil"/>
              <w:left w:val="nil"/>
              <w:bottom w:val="nil"/>
              <w:right w:val="nil"/>
            </w:tcBorders>
            <w:noWrap/>
            <w:vAlign w:val="bottom"/>
            <w:hideMark/>
          </w:tcPr>
          <w:p w14:paraId="1C803C1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1.15</w:t>
            </w:r>
          </w:p>
        </w:tc>
      </w:tr>
      <w:tr w:rsidR="00160F0D" w:rsidRPr="00160F0D" w14:paraId="32F28A12" w14:textId="77777777" w:rsidTr="00160F0D">
        <w:trPr>
          <w:trHeight w:val="307"/>
          <w:jc w:val="center"/>
        </w:trPr>
        <w:tc>
          <w:tcPr>
            <w:tcW w:w="2624" w:type="dxa"/>
            <w:tcBorders>
              <w:top w:val="nil"/>
              <w:left w:val="nil"/>
              <w:bottom w:val="nil"/>
              <w:right w:val="nil"/>
            </w:tcBorders>
            <w:noWrap/>
            <w:vAlign w:val="bottom"/>
            <w:hideMark/>
          </w:tcPr>
          <w:p w14:paraId="563BE46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52B6A16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sextet</w:t>
            </w:r>
          </w:p>
        </w:tc>
        <w:tc>
          <w:tcPr>
            <w:tcW w:w="1135" w:type="dxa"/>
            <w:tcBorders>
              <w:top w:val="nil"/>
              <w:left w:val="nil"/>
              <w:bottom w:val="nil"/>
              <w:right w:val="nil"/>
            </w:tcBorders>
            <w:noWrap/>
            <w:vAlign w:val="bottom"/>
            <w:hideMark/>
          </w:tcPr>
          <w:p w14:paraId="435BDA8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2.05</w:t>
            </w:r>
          </w:p>
        </w:tc>
        <w:tc>
          <w:tcPr>
            <w:tcW w:w="1135" w:type="dxa"/>
            <w:tcBorders>
              <w:top w:val="nil"/>
              <w:left w:val="nil"/>
              <w:bottom w:val="nil"/>
              <w:right w:val="nil"/>
            </w:tcBorders>
            <w:noWrap/>
            <w:vAlign w:val="bottom"/>
            <w:hideMark/>
          </w:tcPr>
          <w:p w14:paraId="35DAE6D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1.84</w:t>
            </w:r>
          </w:p>
        </w:tc>
        <w:tc>
          <w:tcPr>
            <w:tcW w:w="1135" w:type="dxa"/>
            <w:tcBorders>
              <w:top w:val="nil"/>
              <w:left w:val="nil"/>
              <w:bottom w:val="nil"/>
              <w:right w:val="nil"/>
            </w:tcBorders>
            <w:noWrap/>
            <w:vAlign w:val="bottom"/>
            <w:hideMark/>
          </w:tcPr>
          <w:p w14:paraId="29D6039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0.41</w:t>
            </w:r>
          </w:p>
        </w:tc>
        <w:tc>
          <w:tcPr>
            <w:tcW w:w="1135" w:type="dxa"/>
            <w:tcBorders>
              <w:top w:val="nil"/>
              <w:left w:val="nil"/>
              <w:bottom w:val="nil"/>
              <w:right w:val="nil"/>
            </w:tcBorders>
            <w:noWrap/>
            <w:vAlign w:val="bottom"/>
            <w:hideMark/>
          </w:tcPr>
          <w:p w14:paraId="1253C67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0.35</w:t>
            </w:r>
          </w:p>
        </w:tc>
      </w:tr>
      <w:tr w:rsidR="00160F0D" w:rsidRPr="00160F0D" w14:paraId="6CE829A8" w14:textId="77777777" w:rsidTr="00160F0D">
        <w:trPr>
          <w:trHeight w:val="307"/>
          <w:jc w:val="center"/>
        </w:trPr>
        <w:tc>
          <w:tcPr>
            <w:tcW w:w="2624" w:type="dxa"/>
            <w:tcBorders>
              <w:top w:val="nil"/>
              <w:left w:val="nil"/>
              <w:bottom w:val="nil"/>
              <w:right w:val="nil"/>
            </w:tcBorders>
            <w:noWrap/>
            <w:vAlign w:val="bottom"/>
            <w:hideMark/>
          </w:tcPr>
          <w:p w14:paraId="1DA79428"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Pyridinic</w:t>
            </w:r>
          </w:p>
        </w:tc>
        <w:tc>
          <w:tcPr>
            <w:tcW w:w="1181" w:type="dxa"/>
            <w:tcBorders>
              <w:top w:val="nil"/>
              <w:left w:val="nil"/>
              <w:bottom w:val="nil"/>
              <w:right w:val="nil"/>
            </w:tcBorders>
            <w:noWrap/>
            <w:vAlign w:val="bottom"/>
            <w:hideMark/>
          </w:tcPr>
          <w:p w14:paraId="40EB7E2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25544E4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1.91</w:t>
            </w:r>
          </w:p>
        </w:tc>
        <w:tc>
          <w:tcPr>
            <w:tcW w:w="1135" w:type="dxa"/>
            <w:tcBorders>
              <w:top w:val="nil"/>
              <w:left w:val="nil"/>
              <w:bottom w:val="nil"/>
              <w:right w:val="nil"/>
            </w:tcBorders>
            <w:noWrap/>
            <w:vAlign w:val="bottom"/>
            <w:hideMark/>
          </w:tcPr>
          <w:p w14:paraId="2E4CC48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521C3FB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0.69</w:t>
            </w:r>
          </w:p>
        </w:tc>
        <w:tc>
          <w:tcPr>
            <w:tcW w:w="1135" w:type="dxa"/>
            <w:tcBorders>
              <w:top w:val="nil"/>
              <w:left w:val="nil"/>
              <w:bottom w:val="nil"/>
              <w:right w:val="nil"/>
            </w:tcBorders>
            <w:noWrap/>
            <w:vAlign w:val="bottom"/>
            <w:hideMark/>
          </w:tcPr>
          <w:p w14:paraId="20C6278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4.31</w:t>
            </w:r>
          </w:p>
        </w:tc>
      </w:tr>
      <w:tr w:rsidR="00160F0D" w:rsidRPr="00160F0D" w14:paraId="28772ED8" w14:textId="77777777" w:rsidTr="00160F0D">
        <w:trPr>
          <w:trHeight w:val="307"/>
          <w:jc w:val="center"/>
        </w:trPr>
        <w:tc>
          <w:tcPr>
            <w:tcW w:w="2624" w:type="dxa"/>
            <w:tcBorders>
              <w:top w:val="nil"/>
              <w:left w:val="nil"/>
              <w:bottom w:val="nil"/>
              <w:right w:val="nil"/>
            </w:tcBorders>
            <w:noWrap/>
            <w:vAlign w:val="bottom"/>
            <w:hideMark/>
          </w:tcPr>
          <w:p w14:paraId="2192FF4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1F581A5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11F7436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1.91</w:t>
            </w:r>
          </w:p>
        </w:tc>
        <w:tc>
          <w:tcPr>
            <w:tcW w:w="1135" w:type="dxa"/>
            <w:tcBorders>
              <w:top w:val="nil"/>
              <w:left w:val="nil"/>
              <w:bottom w:val="nil"/>
              <w:right w:val="nil"/>
            </w:tcBorders>
            <w:noWrap/>
            <w:vAlign w:val="bottom"/>
            <w:hideMark/>
          </w:tcPr>
          <w:p w14:paraId="55E1074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34E01DB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0.40</w:t>
            </w:r>
          </w:p>
        </w:tc>
        <w:tc>
          <w:tcPr>
            <w:tcW w:w="1135" w:type="dxa"/>
            <w:tcBorders>
              <w:top w:val="nil"/>
              <w:left w:val="nil"/>
              <w:bottom w:val="nil"/>
              <w:right w:val="nil"/>
            </w:tcBorders>
            <w:noWrap/>
            <w:vAlign w:val="bottom"/>
            <w:hideMark/>
          </w:tcPr>
          <w:p w14:paraId="14E175F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2.02</w:t>
            </w:r>
          </w:p>
        </w:tc>
      </w:tr>
      <w:tr w:rsidR="00160F0D" w:rsidRPr="00160F0D" w14:paraId="43786905" w14:textId="77777777" w:rsidTr="00160F0D">
        <w:trPr>
          <w:trHeight w:val="307"/>
          <w:jc w:val="center"/>
        </w:trPr>
        <w:tc>
          <w:tcPr>
            <w:tcW w:w="2624" w:type="dxa"/>
            <w:tcBorders>
              <w:top w:val="nil"/>
              <w:left w:val="nil"/>
              <w:bottom w:val="nil"/>
              <w:right w:val="nil"/>
            </w:tcBorders>
            <w:noWrap/>
            <w:vAlign w:val="bottom"/>
            <w:hideMark/>
          </w:tcPr>
          <w:p w14:paraId="7F4CCB1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40181B2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77D6934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bottom w:val="nil"/>
              <w:right w:val="nil"/>
            </w:tcBorders>
            <w:noWrap/>
            <w:vAlign w:val="bottom"/>
            <w:hideMark/>
          </w:tcPr>
          <w:p w14:paraId="7DDD5BD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30193EE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0.43</w:t>
            </w:r>
          </w:p>
        </w:tc>
        <w:tc>
          <w:tcPr>
            <w:tcW w:w="1135" w:type="dxa"/>
            <w:tcBorders>
              <w:top w:val="nil"/>
              <w:left w:val="nil"/>
              <w:bottom w:val="nil"/>
              <w:right w:val="nil"/>
            </w:tcBorders>
            <w:noWrap/>
            <w:vAlign w:val="bottom"/>
            <w:hideMark/>
          </w:tcPr>
          <w:p w14:paraId="538F81E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1.97</w:t>
            </w:r>
          </w:p>
        </w:tc>
      </w:tr>
      <w:tr w:rsidR="00160F0D" w:rsidRPr="00160F0D" w14:paraId="37A57ECD" w14:textId="77777777" w:rsidTr="00160F0D">
        <w:trPr>
          <w:trHeight w:val="307"/>
          <w:jc w:val="center"/>
        </w:trPr>
        <w:tc>
          <w:tcPr>
            <w:tcW w:w="2624" w:type="dxa"/>
            <w:tcBorders>
              <w:top w:val="nil"/>
              <w:left w:val="nil"/>
              <w:bottom w:val="nil"/>
              <w:right w:val="nil"/>
            </w:tcBorders>
            <w:noWrap/>
            <w:vAlign w:val="bottom"/>
            <w:hideMark/>
          </w:tcPr>
          <w:p w14:paraId="7D61AB52" w14:textId="79CC8BDC"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Pyridinic_O</w:t>
            </w:r>
            <w:r w:rsidRPr="004D01B1">
              <w:rPr>
                <w:rFonts w:ascii="Times New Roman" w:eastAsia="Times New Roman" w:hAnsi="Times New Roman" w:cs="Times New Roman"/>
                <w:color w:val="000000"/>
                <w:kern w:val="0"/>
                <w:vertAlign w:val="subscript"/>
                <w14:ligatures w14:val="none"/>
              </w:rPr>
              <w:t>2</w:t>
            </w:r>
            <w:r w:rsidR="004D01B1">
              <w:rPr>
                <w:rFonts w:ascii="Times New Roman" w:eastAsia="Times New Roman" w:hAnsi="Times New Roman" w:cs="Times New Roman"/>
                <w:color w:val="000000"/>
                <w:kern w:val="0"/>
                <w14:ligatures w14:val="none"/>
              </w:rPr>
              <w:t>_end-on</w:t>
            </w:r>
          </w:p>
        </w:tc>
        <w:tc>
          <w:tcPr>
            <w:tcW w:w="1181" w:type="dxa"/>
            <w:tcBorders>
              <w:top w:val="nil"/>
              <w:left w:val="nil"/>
              <w:bottom w:val="nil"/>
              <w:right w:val="nil"/>
            </w:tcBorders>
            <w:noWrap/>
            <w:vAlign w:val="bottom"/>
            <w:hideMark/>
          </w:tcPr>
          <w:p w14:paraId="26F6661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55B68EF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bottom w:val="nil"/>
              <w:right w:val="nil"/>
            </w:tcBorders>
            <w:noWrap/>
            <w:vAlign w:val="bottom"/>
            <w:hideMark/>
          </w:tcPr>
          <w:p w14:paraId="5798609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2.12</w:t>
            </w:r>
          </w:p>
        </w:tc>
        <w:tc>
          <w:tcPr>
            <w:tcW w:w="1135" w:type="dxa"/>
            <w:tcBorders>
              <w:top w:val="nil"/>
              <w:left w:val="nil"/>
              <w:bottom w:val="nil"/>
              <w:right w:val="nil"/>
            </w:tcBorders>
            <w:noWrap/>
            <w:vAlign w:val="bottom"/>
            <w:hideMark/>
          </w:tcPr>
          <w:p w14:paraId="0BBD80A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0.53</w:t>
            </w:r>
          </w:p>
        </w:tc>
        <w:tc>
          <w:tcPr>
            <w:tcW w:w="1135" w:type="dxa"/>
            <w:tcBorders>
              <w:top w:val="nil"/>
              <w:left w:val="nil"/>
              <w:bottom w:val="nil"/>
              <w:right w:val="nil"/>
            </w:tcBorders>
            <w:noWrap/>
            <w:vAlign w:val="bottom"/>
            <w:hideMark/>
          </w:tcPr>
          <w:p w14:paraId="7FFD68A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3.11</w:t>
            </w:r>
          </w:p>
        </w:tc>
      </w:tr>
      <w:tr w:rsidR="00160F0D" w:rsidRPr="00160F0D" w14:paraId="5BA6BE4C" w14:textId="77777777" w:rsidTr="00160F0D">
        <w:trPr>
          <w:trHeight w:val="307"/>
          <w:jc w:val="center"/>
        </w:trPr>
        <w:tc>
          <w:tcPr>
            <w:tcW w:w="2624" w:type="dxa"/>
            <w:tcBorders>
              <w:top w:val="nil"/>
              <w:left w:val="nil"/>
              <w:bottom w:val="nil"/>
              <w:right w:val="nil"/>
            </w:tcBorders>
            <w:noWrap/>
            <w:vAlign w:val="bottom"/>
            <w:hideMark/>
          </w:tcPr>
          <w:p w14:paraId="62FE631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542CB41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520683F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2.01</w:t>
            </w:r>
          </w:p>
        </w:tc>
        <w:tc>
          <w:tcPr>
            <w:tcW w:w="1135" w:type="dxa"/>
            <w:tcBorders>
              <w:top w:val="nil"/>
              <w:left w:val="nil"/>
              <w:bottom w:val="nil"/>
              <w:right w:val="nil"/>
            </w:tcBorders>
            <w:noWrap/>
            <w:vAlign w:val="bottom"/>
            <w:hideMark/>
          </w:tcPr>
          <w:p w14:paraId="5F00925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2.03</w:t>
            </w:r>
          </w:p>
        </w:tc>
        <w:tc>
          <w:tcPr>
            <w:tcW w:w="1135" w:type="dxa"/>
            <w:tcBorders>
              <w:top w:val="nil"/>
              <w:left w:val="nil"/>
              <w:bottom w:val="nil"/>
              <w:right w:val="nil"/>
            </w:tcBorders>
            <w:noWrap/>
            <w:vAlign w:val="bottom"/>
            <w:hideMark/>
          </w:tcPr>
          <w:p w14:paraId="33FBBD2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0.62</w:t>
            </w:r>
          </w:p>
        </w:tc>
        <w:tc>
          <w:tcPr>
            <w:tcW w:w="1135" w:type="dxa"/>
            <w:tcBorders>
              <w:top w:val="nil"/>
              <w:left w:val="nil"/>
              <w:bottom w:val="nil"/>
              <w:right w:val="nil"/>
            </w:tcBorders>
            <w:noWrap/>
            <w:vAlign w:val="bottom"/>
            <w:hideMark/>
          </w:tcPr>
          <w:p w14:paraId="5B94199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1.83</w:t>
            </w:r>
          </w:p>
        </w:tc>
      </w:tr>
      <w:tr w:rsidR="00160F0D" w:rsidRPr="00160F0D" w14:paraId="00080B2F" w14:textId="77777777" w:rsidTr="00160F0D">
        <w:trPr>
          <w:trHeight w:val="307"/>
          <w:jc w:val="center"/>
        </w:trPr>
        <w:tc>
          <w:tcPr>
            <w:tcW w:w="2624" w:type="dxa"/>
            <w:tcBorders>
              <w:top w:val="nil"/>
              <w:left w:val="nil"/>
              <w:bottom w:val="nil"/>
              <w:right w:val="nil"/>
            </w:tcBorders>
            <w:noWrap/>
            <w:vAlign w:val="bottom"/>
            <w:hideMark/>
          </w:tcPr>
          <w:p w14:paraId="26DF60E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6295119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0BD1F83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1.93</w:t>
            </w:r>
          </w:p>
        </w:tc>
        <w:tc>
          <w:tcPr>
            <w:tcW w:w="1135" w:type="dxa"/>
            <w:tcBorders>
              <w:top w:val="nil"/>
              <w:left w:val="nil"/>
              <w:bottom w:val="nil"/>
              <w:right w:val="nil"/>
            </w:tcBorders>
            <w:noWrap/>
            <w:vAlign w:val="bottom"/>
            <w:hideMark/>
          </w:tcPr>
          <w:p w14:paraId="112B848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2.92</w:t>
            </w:r>
          </w:p>
        </w:tc>
        <w:tc>
          <w:tcPr>
            <w:tcW w:w="1135" w:type="dxa"/>
            <w:tcBorders>
              <w:top w:val="nil"/>
              <w:left w:val="nil"/>
              <w:bottom w:val="nil"/>
              <w:right w:val="nil"/>
            </w:tcBorders>
            <w:noWrap/>
            <w:vAlign w:val="bottom"/>
            <w:hideMark/>
          </w:tcPr>
          <w:p w14:paraId="4D88449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0.45</w:t>
            </w:r>
          </w:p>
        </w:tc>
        <w:tc>
          <w:tcPr>
            <w:tcW w:w="1135" w:type="dxa"/>
            <w:tcBorders>
              <w:top w:val="nil"/>
              <w:left w:val="nil"/>
              <w:bottom w:val="nil"/>
              <w:right w:val="nil"/>
            </w:tcBorders>
            <w:noWrap/>
            <w:vAlign w:val="bottom"/>
            <w:hideMark/>
          </w:tcPr>
          <w:p w14:paraId="7FBC90B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1.85</w:t>
            </w:r>
          </w:p>
        </w:tc>
      </w:tr>
      <w:tr w:rsidR="004D01B1" w:rsidRPr="00160F0D" w14:paraId="5862865E" w14:textId="77777777" w:rsidTr="00160F0D">
        <w:trPr>
          <w:trHeight w:val="307"/>
          <w:jc w:val="center"/>
        </w:trPr>
        <w:tc>
          <w:tcPr>
            <w:tcW w:w="2624" w:type="dxa"/>
            <w:tcBorders>
              <w:top w:val="nil"/>
              <w:left w:val="nil"/>
              <w:bottom w:val="nil"/>
              <w:right w:val="nil"/>
            </w:tcBorders>
            <w:noWrap/>
            <w:vAlign w:val="bottom"/>
          </w:tcPr>
          <w:p w14:paraId="3568F3D9" w14:textId="0ADCB61B" w:rsidR="004D01B1" w:rsidRPr="00160F0D" w:rsidRDefault="004D01B1" w:rsidP="004D01B1">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Pyridinic_O</w:t>
            </w:r>
            <w:r w:rsidRPr="004D01B1">
              <w:rPr>
                <w:rFonts w:ascii="Times New Roman" w:eastAsia="Times New Roman" w:hAnsi="Times New Roman" w:cs="Times New Roman"/>
                <w:color w:val="000000"/>
                <w:kern w:val="0"/>
                <w:vertAlign w:val="subscript"/>
                <w14:ligatures w14:val="none"/>
              </w:rPr>
              <w:t>2</w:t>
            </w:r>
            <w:r>
              <w:rPr>
                <w:rFonts w:ascii="Times New Roman" w:eastAsia="Times New Roman" w:hAnsi="Times New Roman" w:cs="Times New Roman"/>
                <w:color w:val="000000"/>
                <w:kern w:val="0"/>
                <w14:ligatures w14:val="none"/>
              </w:rPr>
              <w:t>_side-on</w:t>
            </w:r>
          </w:p>
        </w:tc>
        <w:tc>
          <w:tcPr>
            <w:tcW w:w="1181" w:type="dxa"/>
            <w:tcBorders>
              <w:top w:val="nil"/>
              <w:left w:val="nil"/>
              <w:bottom w:val="nil"/>
              <w:right w:val="nil"/>
            </w:tcBorders>
            <w:noWrap/>
            <w:vAlign w:val="bottom"/>
          </w:tcPr>
          <w:p w14:paraId="165FA2FA" w14:textId="0DBB36E9" w:rsidR="004D01B1" w:rsidRPr="00160F0D" w:rsidRDefault="004D01B1" w:rsidP="00160F0D">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triplet</w:t>
            </w:r>
          </w:p>
        </w:tc>
        <w:tc>
          <w:tcPr>
            <w:tcW w:w="1135" w:type="dxa"/>
            <w:tcBorders>
              <w:top w:val="nil"/>
              <w:left w:val="nil"/>
              <w:bottom w:val="nil"/>
              <w:right w:val="nil"/>
            </w:tcBorders>
            <w:noWrap/>
            <w:vAlign w:val="bottom"/>
          </w:tcPr>
          <w:p w14:paraId="6DFC0DCF" w14:textId="622E8A93" w:rsidR="004D01B1" w:rsidRPr="00160F0D" w:rsidRDefault="004D01B1" w:rsidP="00160F0D">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2.09</w:t>
            </w:r>
          </w:p>
        </w:tc>
        <w:tc>
          <w:tcPr>
            <w:tcW w:w="1135" w:type="dxa"/>
            <w:tcBorders>
              <w:top w:val="nil"/>
              <w:left w:val="nil"/>
              <w:bottom w:val="nil"/>
              <w:right w:val="nil"/>
            </w:tcBorders>
            <w:noWrap/>
            <w:vAlign w:val="bottom"/>
          </w:tcPr>
          <w:p w14:paraId="79AAB8DB" w14:textId="67191D0C" w:rsidR="004D01B1" w:rsidRPr="00160F0D" w:rsidRDefault="004D01B1" w:rsidP="00160F0D">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1.91</w:t>
            </w:r>
          </w:p>
        </w:tc>
        <w:tc>
          <w:tcPr>
            <w:tcW w:w="1135" w:type="dxa"/>
            <w:tcBorders>
              <w:top w:val="nil"/>
              <w:left w:val="nil"/>
              <w:bottom w:val="nil"/>
              <w:right w:val="nil"/>
            </w:tcBorders>
            <w:noWrap/>
            <w:vAlign w:val="bottom"/>
          </w:tcPr>
          <w:p w14:paraId="258290BD" w14:textId="3B32E1D7" w:rsidR="004D01B1" w:rsidRPr="00160F0D" w:rsidRDefault="004D01B1" w:rsidP="00160F0D">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0.69</w:t>
            </w:r>
          </w:p>
        </w:tc>
        <w:tc>
          <w:tcPr>
            <w:tcW w:w="1135" w:type="dxa"/>
            <w:tcBorders>
              <w:top w:val="nil"/>
              <w:left w:val="nil"/>
              <w:bottom w:val="nil"/>
              <w:right w:val="nil"/>
            </w:tcBorders>
            <w:noWrap/>
            <w:vAlign w:val="bottom"/>
          </w:tcPr>
          <w:p w14:paraId="1CF75AC9" w14:textId="1D9FFDD4" w:rsidR="004D01B1" w:rsidRPr="00160F0D" w:rsidRDefault="004D01B1" w:rsidP="00160F0D">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2.24</w:t>
            </w:r>
          </w:p>
        </w:tc>
      </w:tr>
      <w:tr w:rsidR="00160F0D" w:rsidRPr="00160F0D" w14:paraId="7BD50F64" w14:textId="77777777" w:rsidTr="00160F0D">
        <w:trPr>
          <w:trHeight w:val="307"/>
          <w:jc w:val="center"/>
        </w:trPr>
        <w:tc>
          <w:tcPr>
            <w:tcW w:w="2624" w:type="dxa"/>
            <w:tcBorders>
              <w:top w:val="nil"/>
              <w:left w:val="nil"/>
              <w:bottom w:val="nil"/>
              <w:right w:val="nil"/>
            </w:tcBorders>
            <w:noWrap/>
            <w:vAlign w:val="bottom"/>
            <w:hideMark/>
          </w:tcPr>
          <w:p w14:paraId="4FA1A9C5"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Pyridinic_H</w:t>
            </w:r>
            <w:r w:rsidRPr="004D01B1">
              <w:rPr>
                <w:rFonts w:ascii="Times New Roman" w:eastAsia="Times New Roman" w:hAnsi="Times New Roman" w:cs="Times New Roman"/>
                <w:color w:val="000000"/>
                <w:kern w:val="0"/>
                <w:vertAlign w:val="subscript"/>
                <w14:ligatures w14:val="none"/>
              </w:rPr>
              <w:t>2</w:t>
            </w:r>
            <w:r w:rsidRPr="00160F0D">
              <w:rPr>
                <w:rFonts w:ascii="Times New Roman" w:eastAsia="Times New Roman" w:hAnsi="Times New Roman" w:cs="Times New Roman"/>
                <w:color w:val="000000"/>
                <w:kern w:val="0"/>
                <w14:ligatures w14:val="none"/>
              </w:rPr>
              <w:t>O</w:t>
            </w:r>
          </w:p>
        </w:tc>
        <w:tc>
          <w:tcPr>
            <w:tcW w:w="1181" w:type="dxa"/>
            <w:tcBorders>
              <w:top w:val="nil"/>
              <w:left w:val="nil"/>
              <w:bottom w:val="nil"/>
              <w:right w:val="nil"/>
            </w:tcBorders>
            <w:noWrap/>
            <w:vAlign w:val="bottom"/>
            <w:hideMark/>
          </w:tcPr>
          <w:p w14:paraId="07FABE0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3959541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bottom w:val="nil"/>
              <w:right w:val="nil"/>
            </w:tcBorders>
            <w:noWrap/>
            <w:vAlign w:val="bottom"/>
            <w:hideMark/>
          </w:tcPr>
          <w:p w14:paraId="32FB8A4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2.46</w:t>
            </w:r>
          </w:p>
        </w:tc>
        <w:tc>
          <w:tcPr>
            <w:tcW w:w="1135" w:type="dxa"/>
            <w:tcBorders>
              <w:top w:val="nil"/>
              <w:left w:val="nil"/>
              <w:bottom w:val="nil"/>
              <w:right w:val="nil"/>
            </w:tcBorders>
            <w:noWrap/>
            <w:vAlign w:val="bottom"/>
            <w:hideMark/>
          </w:tcPr>
          <w:p w14:paraId="76F4F87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0.69</w:t>
            </w:r>
          </w:p>
        </w:tc>
        <w:tc>
          <w:tcPr>
            <w:tcW w:w="1135" w:type="dxa"/>
            <w:tcBorders>
              <w:top w:val="nil"/>
              <w:left w:val="nil"/>
              <w:bottom w:val="nil"/>
              <w:right w:val="nil"/>
            </w:tcBorders>
            <w:noWrap/>
            <w:vAlign w:val="bottom"/>
            <w:hideMark/>
          </w:tcPr>
          <w:p w14:paraId="2EEE022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3.69</w:t>
            </w:r>
          </w:p>
        </w:tc>
      </w:tr>
      <w:tr w:rsidR="00160F0D" w:rsidRPr="00160F0D" w14:paraId="5AE4486D" w14:textId="77777777" w:rsidTr="00160F0D">
        <w:trPr>
          <w:trHeight w:val="307"/>
          <w:jc w:val="center"/>
        </w:trPr>
        <w:tc>
          <w:tcPr>
            <w:tcW w:w="2624" w:type="dxa"/>
            <w:tcBorders>
              <w:top w:val="nil"/>
              <w:left w:val="nil"/>
              <w:bottom w:val="nil"/>
              <w:right w:val="nil"/>
            </w:tcBorders>
            <w:noWrap/>
            <w:vAlign w:val="bottom"/>
            <w:hideMark/>
          </w:tcPr>
          <w:p w14:paraId="37BC7A3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54AA93B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2EF26CC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bottom w:val="nil"/>
              <w:right w:val="nil"/>
            </w:tcBorders>
            <w:noWrap/>
            <w:vAlign w:val="bottom"/>
            <w:hideMark/>
          </w:tcPr>
          <w:p w14:paraId="25434A0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2.44</w:t>
            </w:r>
          </w:p>
        </w:tc>
        <w:tc>
          <w:tcPr>
            <w:tcW w:w="1135" w:type="dxa"/>
            <w:tcBorders>
              <w:top w:val="nil"/>
              <w:left w:val="nil"/>
              <w:bottom w:val="nil"/>
              <w:right w:val="nil"/>
            </w:tcBorders>
            <w:noWrap/>
            <w:vAlign w:val="bottom"/>
            <w:hideMark/>
          </w:tcPr>
          <w:p w14:paraId="217C02E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0.47</w:t>
            </w:r>
          </w:p>
        </w:tc>
        <w:tc>
          <w:tcPr>
            <w:tcW w:w="1135" w:type="dxa"/>
            <w:tcBorders>
              <w:top w:val="nil"/>
              <w:left w:val="nil"/>
              <w:bottom w:val="nil"/>
              <w:right w:val="nil"/>
            </w:tcBorders>
            <w:noWrap/>
            <w:vAlign w:val="bottom"/>
            <w:hideMark/>
          </w:tcPr>
          <w:p w14:paraId="2D88244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2.17</w:t>
            </w:r>
          </w:p>
        </w:tc>
      </w:tr>
      <w:tr w:rsidR="00160F0D" w:rsidRPr="00160F0D" w14:paraId="18525A13" w14:textId="77777777" w:rsidTr="00160F0D">
        <w:trPr>
          <w:trHeight w:val="307"/>
          <w:jc w:val="center"/>
        </w:trPr>
        <w:tc>
          <w:tcPr>
            <w:tcW w:w="2624" w:type="dxa"/>
            <w:tcBorders>
              <w:top w:val="nil"/>
              <w:left w:val="nil"/>
              <w:bottom w:val="nil"/>
              <w:right w:val="nil"/>
            </w:tcBorders>
            <w:noWrap/>
            <w:vAlign w:val="bottom"/>
            <w:hideMark/>
          </w:tcPr>
          <w:p w14:paraId="02BB63E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69F35FE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38B28DA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bottom w:val="nil"/>
              <w:right w:val="nil"/>
            </w:tcBorders>
            <w:noWrap/>
            <w:vAlign w:val="bottom"/>
            <w:hideMark/>
          </w:tcPr>
          <w:p w14:paraId="34F1897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2.41</w:t>
            </w:r>
          </w:p>
        </w:tc>
        <w:tc>
          <w:tcPr>
            <w:tcW w:w="1135" w:type="dxa"/>
            <w:tcBorders>
              <w:top w:val="nil"/>
              <w:left w:val="nil"/>
              <w:bottom w:val="nil"/>
              <w:right w:val="nil"/>
            </w:tcBorders>
            <w:noWrap/>
            <w:vAlign w:val="bottom"/>
            <w:hideMark/>
          </w:tcPr>
          <w:p w14:paraId="3132E0B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0.50</w:t>
            </w:r>
          </w:p>
        </w:tc>
        <w:tc>
          <w:tcPr>
            <w:tcW w:w="1135" w:type="dxa"/>
            <w:tcBorders>
              <w:top w:val="nil"/>
              <w:left w:val="nil"/>
              <w:bottom w:val="nil"/>
              <w:right w:val="nil"/>
            </w:tcBorders>
            <w:noWrap/>
            <w:vAlign w:val="bottom"/>
            <w:hideMark/>
          </w:tcPr>
          <w:p w14:paraId="07E2869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2.10</w:t>
            </w:r>
          </w:p>
        </w:tc>
      </w:tr>
      <w:tr w:rsidR="00160F0D" w:rsidRPr="00160F0D" w14:paraId="47969655" w14:textId="77777777" w:rsidTr="00160F0D">
        <w:trPr>
          <w:trHeight w:val="307"/>
          <w:jc w:val="center"/>
        </w:trPr>
        <w:tc>
          <w:tcPr>
            <w:tcW w:w="2624" w:type="dxa"/>
            <w:tcBorders>
              <w:top w:val="nil"/>
              <w:left w:val="nil"/>
              <w:bottom w:val="nil"/>
              <w:right w:val="nil"/>
            </w:tcBorders>
            <w:noWrap/>
            <w:vAlign w:val="bottom"/>
            <w:hideMark/>
          </w:tcPr>
          <w:p w14:paraId="2A56511D"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Pyridinic_OH</w:t>
            </w:r>
          </w:p>
        </w:tc>
        <w:tc>
          <w:tcPr>
            <w:tcW w:w="1181" w:type="dxa"/>
            <w:tcBorders>
              <w:top w:val="nil"/>
              <w:left w:val="nil"/>
              <w:bottom w:val="nil"/>
              <w:right w:val="nil"/>
            </w:tcBorders>
            <w:noWrap/>
            <w:vAlign w:val="bottom"/>
            <w:hideMark/>
          </w:tcPr>
          <w:p w14:paraId="4C72809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doublet</w:t>
            </w:r>
          </w:p>
        </w:tc>
        <w:tc>
          <w:tcPr>
            <w:tcW w:w="1135" w:type="dxa"/>
            <w:tcBorders>
              <w:top w:val="nil"/>
              <w:left w:val="nil"/>
              <w:bottom w:val="nil"/>
              <w:right w:val="nil"/>
            </w:tcBorders>
            <w:noWrap/>
            <w:vAlign w:val="bottom"/>
            <w:hideMark/>
          </w:tcPr>
          <w:p w14:paraId="5FBB8CB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bottom w:val="nil"/>
              <w:right w:val="nil"/>
            </w:tcBorders>
            <w:noWrap/>
            <w:vAlign w:val="bottom"/>
            <w:hideMark/>
          </w:tcPr>
          <w:p w14:paraId="39118E3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1.85</w:t>
            </w:r>
          </w:p>
        </w:tc>
        <w:tc>
          <w:tcPr>
            <w:tcW w:w="1135" w:type="dxa"/>
            <w:tcBorders>
              <w:top w:val="nil"/>
              <w:left w:val="nil"/>
              <w:bottom w:val="nil"/>
              <w:right w:val="nil"/>
            </w:tcBorders>
            <w:noWrap/>
            <w:vAlign w:val="bottom"/>
            <w:hideMark/>
          </w:tcPr>
          <w:p w14:paraId="7188952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0.30</w:t>
            </w:r>
          </w:p>
        </w:tc>
        <w:tc>
          <w:tcPr>
            <w:tcW w:w="1135" w:type="dxa"/>
            <w:tcBorders>
              <w:top w:val="nil"/>
              <w:left w:val="nil"/>
              <w:bottom w:val="nil"/>
              <w:right w:val="nil"/>
            </w:tcBorders>
            <w:noWrap/>
            <w:vAlign w:val="bottom"/>
            <w:hideMark/>
          </w:tcPr>
          <w:p w14:paraId="1FCE476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2.23</w:t>
            </w:r>
          </w:p>
        </w:tc>
      </w:tr>
      <w:tr w:rsidR="00160F0D" w:rsidRPr="00160F0D" w14:paraId="456DAEB2" w14:textId="77777777" w:rsidTr="00160F0D">
        <w:trPr>
          <w:trHeight w:val="307"/>
          <w:jc w:val="center"/>
        </w:trPr>
        <w:tc>
          <w:tcPr>
            <w:tcW w:w="2624" w:type="dxa"/>
            <w:tcBorders>
              <w:top w:val="nil"/>
              <w:left w:val="nil"/>
              <w:bottom w:val="nil"/>
              <w:right w:val="nil"/>
            </w:tcBorders>
            <w:noWrap/>
            <w:vAlign w:val="bottom"/>
            <w:hideMark/>
          </w:tcPr>
          <w:p w14:paraId="7712192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0C5B40E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quartet</w:t>
            </w:r>
          </w:p>
        </w:tc>
        <w:tc>
          <w:tcPr>
            <w:tcW w:w="1135" w:type="dxa"/>
            <w:tcBorders>
              <w:top w:val="nil"/>
              <w:left w:val="nil"/>
              <w:bottom w:val="nil"/>
              <w:right w:val="nil"/>
            </w:tcBorders>
            <w:noWrap/>
            <w:vAlign w:val="bottom"/>
            <w:hideMark/>
          </w:tcPr>
          <w:p w14:paraId="23D510F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1.95</w:t>
            </w:r>
          </w:p>
        </w:tc>
        <w:tc>
          <w:tcPr>
            <w:tcW w:w="1135" w:type="dxa"/>
            <w:tcBorders>
              <w:top w:val="nil"/>
              <w:left w:val="nil"/>
              <w:bottom w:val="nil"/>
              <w:right w:val="nil"/>
            </w:tcBorders>
            <w:noWrap/>
            <w:vAlign w:val="bottom"/>
            <w:hideMark/>
          </w:tcPr>
          <w:p w14:paraId="3FF8BF0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1.88</w:t>
            </w:r>
          </w:p>
        </w:tc>
        <w:tc>
          <w:tcPr>
            <w:tcW w:w="1135" w:type="dxa"/>
            <w:tcBorders>
              <w:top w:val="nil"/>
              <w:left w:val="nil"/>
              <w:bottom w:val="nil"/>
              <w:right w:val="nil"/>
            </w:tcBorders>
            <w:noWrap/>
            <w:vAlign w:val="bottom"/>
            <w:hideMark/>
          </w:tcPr>
          <w:p w14:paraId="44C54D9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0.32</w:t>
            </w:r>
          </w:p>
        </w:tc>
        <w:tc>
          <w:tcPr>
            <w:tcW w:w="1135" w:type="dxa"/>
            <w:tcBorders>
              <w:top w:val="nil"/>
              <w:left w:val="nil"/>
              <w:bottom w:val="nil"/>
              <w:right w:val="nil"/>
            </w:tcBorders>
            <w:noWrap/>
            <w:vAlign w:val="bottom"/>
            <w:hideMark/>
          </w:tcPr>
          <w:p w14:paraId="603DFF0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0.85</w:t>
            </w:r>
          </w:p>
        </w:tc>
      </w:tr>
      <w:tr w:rsidR="00160F0D" w:rsidRPr="00160F0D" w14:paraId="44428C73" w14:textId="77777777" w:rsidTr="00160F0D">
        <w:trPr>
          <w:trHeight w:val="307"/>
          <w:jc w:val="center"/>
        </w:trPr>
        <w:tc>
          <w:tcPr>
            <w:tcW w:w="2624" w:type="dxa"/>
            <w:tcBorders>
              <w:top w:val="nil"/>
              <w:left w:val="nil"/>
              <w:bottom w:val="nil"/>
              <w:right w:val="nil"/>
            </w:tcBorders>
            <w:noWrap/>
            <w:vAlign w:val="bottom"/>
            <w:hideMark/>
          </w:tcPr>
          <w:p w14:paraId="1BD3C5D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265AC25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sextet</w:t>
            </w:r>
          </w:p>
        </w:tc>
        <w:tc>
          <w:tcPr>
            <w:tcW w:w="1135" w:type="dxa"/>
            <w:tcBorders>
              <w:top w:val="nil"/>
              <w:left w:val="nil"/>
              <w:bottom w:val="nil"/>
              <w:right w:val="nil"/>
            </w:tcBorders>
            <w:noWrap/>
            <w:vAlign w:val="bottom"/>
            <w:hideMark/>
          </w:tcPr>
          <w:p w14:paraId="02DF7F7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2.05</w:t>
            </w:r>
          </w:p>
        </w:tc>
        <w:tc>
          <w:tcPr>
            <w:tcW w:w="1135" w:type="dxa"/>
            <w:tcBorders>
              <w:top w:val="nil"/>
              <w:left w:val="nil"/>
              <w:bottom w:val="nil"/>
              <w:right w:val="nil"/>
            </w:tcBorders>
            <w:noWrap/>
            <w:vAlign w:val="bottom"/>
            <w:hideMark/>
          </w:tcPr>
          <w:p w14:paraId="532ADB7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1.84</w:t>
            </w:r>
          </w:p>
        </w:tc>
        <w:tc>
          <w:tcPr>
            <w:tcW w:w="1135" w:type="dxa"/>
            <w:tcBorders>
              <w:top w:val="nil"/>
              <w:left w:val="nil"/>
              <w:bottom w:val="nil"/>
              <w:right w:val="nil"/>
            </w:tcBorders>
            <w:noWrap/>
            <w:vAlign w:val="bottom"/>
            <w:hideMark/>
          </w:tcPr>
          <w:p w14:paraId="2E32442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0.44</w:t>
            </w:r>
          </w:p>
        </w:tc>
        <w:tc>
          <w:tcPr>
            <w:tcW w:w="1135" w:type="dxa"/>
            <w:tcBorders>
              <w:top w:val="nil"/>
              <w:left w:val="nil"/>
              <w:bottom w:val="nil"/>
              <w:right w:val="nil"/>
            </w:tcBorders>
            <w:noWrap/>
            <w:vAlign w:val="bottom"/>
            <w:hideMark/>
          </w:tcPr>
          <w:p w14:paraId="596CF6B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1.16</w:t>
            </w:r>
          </w:p>
        </w:tc>
      </w:tr>
      <w:tr w:rsidR="00160F0D" w:rsidRPr="00160F0D" w14:paraId="5BBA99E8" w14:textId="77777777" w:rsidTr="00160F0D">
        <w:trPr>
          <w:trHeight w:val="307"/>
          <w:jc w:val="center"/>
        </w:trPr>
        <w:tc>
          <w:tcPr>
            <w:tcW w:w="2624" w:type="dxa"/>
            <w:tcBorders>
              <w:top w:val="nil"/>
              <w:left w:val="nil"/>
              <w:bottom w:val="nil"/>
              <w:right w:val="nil"/>
            </w:tcBorders>
            <w:noWrap/>
            <w:vAlign w:val="bottom"/>
            <w:hideMark/>
          </w:tcPr>
          <w:p w14:paraId="4812DECF"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Pyridinic_Vac_N</w:t>
            </w:r>
          </w:p>
        </w:tc>
        <w:tc>
          <w:tcPr>
            <w:tcW w:w="1181" w:type="dxa"/>
            <w:tcBorders>
              <w:top w:val="nil"/>
              <w:left w:val="nil"/>
              <w:bottom w:val="nil"/>
              <w:right w:val="nil"/>
            </w:tcBorders>
            <w:noWrap/>
            <w:vAlign w:val="bottom"/>
            <w:hideMark/>
          </w:tcPr>
          <w:p w14:paraId="16FA8C8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24EE156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1.90</w:t>
            </w:r>
          </w:p>
        </w:tc>
        <w:tc>
          <w:tcPr>
            <w:tcW w:w="1135" w:type="dxa"/>
            <w:tcBorders>
              <w:top w:val="nil"/>
              <w:left w:val="nil"/>
              <w:bottom w:val="nil"/>
              <w:right w:val="nil"/>
            </w:tcBorders>
            <w:noWrap/>
            <w:vAlign w:val="bottom"/>
            <w:hideMark/>
          </w:tcPr>
          <w:p w14:paraId="5CB6C0C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6A0EF91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0.30</w:t>
            </w:r>
          </w:p>
        </w:tc>
        <w:tc>
          <w:tcPr>
            <w:tcW w:w="1135" w:type="dxa"/>
            <w:tcBorders>
              <w:top w:val="nil"/>
              <w:left w:val="nil"/>
              <w:bottom w:val="nil"/>
              <w:right w:val="nil"/>
            </w:tcBorders>
            <w:noWrap/>
            <w:vAlign w:val="bottom"/>
            <w:hideMark/>
          </w:tcPr>
          <w:p w14:paraId="5B7612C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4.69</w:t>
            </w:r>
          </w:p>
        </w:tc>
      </w:tr>
      <w:tr w:rsidR="00160F0D" w:rsidRPr="00160F0D" w14:paraId="55A10BBA" w14:textId="77777777" w:rsidTr="00160F0D">
        <w:trPr>
          <w:trHeight w:val="307"/>
          <w:jc w:val="center"/>
        </w:trPr>
        <w:tc>
          <w:tcPr>
            <w:tcW w:w="2624" w:type="dxa"/>
            <w:tcBorders>
              <w:top w:val="nil"/>
              <w:left w:val="nil"/>
              <w:bottom w:val="nil"/>
              <w:right w:val="nil"/>
            </w:tcBorders>
            <w:noWrap/>
            <w:vAlign w:val="bottom"/>
            <w:hideMark/>
          </w:tcPr>
          <w:p w14:paraId="20AF35A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7CAAB98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3C9CA37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1.91</w:t>
            </w:r>
          </w:p>
        </w:tc>
        <w:tc>
          <w:tcPr>
            <w:tcW w:w="1135" w:type="dxa"/>
            <w:tcBorders>
              <w:top w:val="nil"/>
              <w:left w:val="nil"/>
              <w:bottom w:val="nil"/>
              <w:right w:val="nil"/>
            </w:tcBorders>
            <w:noWrap/>
            <w:vAlign w:val="bottom"/>
            <w:hideMark/>
          </w:tcPr>
          <w:p w14:paraId="60391A2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09ADFE6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0.40</w:t>
            </w:r>
          </w:p>
        </w:tc>
        <w:tc>
          <w:tcPr>
            <w:tcW w:w="1135" w:type="dxa"/>
            <w:tcBorders>
              <w:top w:val="nil"/>
              <w:left w:val="nil"/>
              <w:bottom w:val="nil"/>
              <w:right w:val="nil"/>
            </w:tcBorders>
            <w:noWrap/>
            <w:vAlign w:val="bottom"/>
            <w:hideMark/>
          </w:tcPr>
          <w:p w14:paraId="7306596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2.18</w:t>
            </w:r>
          </w:p>
        </w:tc>
      </w:tr>
      <w:tr w:rsidR="00160F0D" w:rsidRPr="00160F0D" w14:paraId="0469677A" w14:textId="77777777" w:rsidTr="00160F0D">
        <w:trPr>
          <w:trHeight w:val="307"/>
          <w:jc w:val="center"/>
        </w:trPr>
        <w:tc>
          <w:tcPr>
            <w:tcW w:w="2624" w:type="dxa"/>
            <w:tcBorders>
              <w:top w:val="nil"/>
              <w:left w:val="nil"/>
              <w:bottom w:val="nil"/>
              <w:right w:val="nil"/>
            </w:tcBorders>
            <w:noWrap/>
            <w:vAlign w:val="bottom"/>
            <w:hideMark/>
          </w:tcPr>
          <w:p w14:paraId="1E4BBEB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5ADFDAF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58DF9B2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1.90</w:t>
            </w:r>
          </w:p>
        </w:tc>
        <w:tc>
          <w:tcPr>
            <w:tcW w:w="1135" w:type="dxa"/>
            <w:tcBorders>
              <w:top w:val="nil"/>
              <w:left w:val="nil"/>
              <w:bottom w:val="nil"/>
              <w:right w:val="nil"/>
            </w:tcBorders>
            <w:noWrap/>
            <w:vAlign w:val="bottom"/>
            <w:hideMark/>
          </w:tcPr>
          <w:p w14:paraId="154F2EB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35" w:type="dxa"/>
            <w:tcBorders>
              <w:top w:val="nil"/>
              <w:left w:val="nil"/>
              <w:bottom w:val="nil"/>
              <w:right w:val="nil"/>
            </w:tcBorders>
            <w:noWrap/>
            <w:vAlign w:val="bottom"/>
            <w:hideMark/>
          </w:tcPr>
          <w:p w14:paraId="19BEC66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0.51</w:t>
            </w:r>
          </w:p>
        </w:tc>
        <w:tc>
          <w:tcPr>
            <w:tcW w:w="1135" w:type="dxa"/>
            <w:tcBorders>
              <w:top w:val="nil"/>
              <w:left w:val="nil"/>
              <w:bottom w:val="nil"/>
              <w:right w:val="nil"/>
            </w:tcBorders>
            <w:noWrap/>
            <w:vAlign w:val="bottom"/>
            <w:hideMark/>
          </w:tcPr>
          <w:p w14:paraId="46CEBE5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3.71</w:t>
            </w:r>
          </w:p>
        </w:tc>
      </w:tr>
      <w:tr w:rsidR="00160F0D" w:rsidRPr="00160F0D" w14:paraId="3E93AA6B" w14:textId="77777777" w:rsidTr="00160F0D">
        <w:trPr>
          <w:trHeight w:val="307"/>
          <w:jc w:val="center"/>
        </w:trPr>
        <w:tc>
          <w:tcPr>
            <w:tcW w:w="2624" w:type="dxa"/>
            <w:tcBorders>
              <w:top w:val="nil"/>
              <w:left w:val="nil"/>
              <w:bottom w:val="nil"/>
              <w:right w:val="nil"/>
            </w:tcBorders>
            <w:noWrap/>
            <w:vAlign w:val="bottom"/>
            <w:hideMark/>
          </w:tcPr>
          <w:p w14:paraId="5AB3728F"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Pyridinic_Vac_N_O</w:t>
            </w:r>
            <w:r w:rsidRPr="004D01B1">
              <w:rPr>
                <w:rFonts w:ascii="Times New Roman" w:eastAsia="Times New Roman" w:hAnsi="Times New Roman" w:cs="Times New Roman"/>
                <w:color w:val="000000"/>
                <w:kern w:val="0"/>
                <w:vertAlign w:val="subscript"/>
                <w14:ligatures w14:val="none"/>
              </w:rPr>
              <w:t>2</w:t>
            </w:r>
          </w:p>
        </w:tc>
        <w:tc>
          <w:tcPr>
            <w:tcW w:w="1181" w:type="dxa"/>
            <w:tcBorders>
              <w:top w:val="nil"/>
              <w:left w:val="nil"/>
              <w:bottom w:val="nil"/>
              <w:right w:val="nil"/>
            </w:tcBorders>
            <w:noWrap/>
            <w:vAlign w:val="bottom"/>
            <w:hideMark/>
          </w:tcPr>
          <w:p w14:paraId="313EBD7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4EF7CFE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1.93</w:t>
            </w:r>
          </w:p>
        </w:tc>
        <w:tc>
          <w:tcPr>
            <w:tcW w:w="1135" w:type="dxa"/>
            <w:tcBorders>
              <w:top w:val="nil"/>
              <w:left w:val="nil"/>
              <w:bottom w:val="nil"/>
              <w:right w:val="nil"/>
            </w:tcBorders>
            <w:noWrap/>
            <w:vAlign w:val="bottom"/>
            <w:hideMark/>
          </w:tcPr>
          <w:p w14:paraId="13EECD6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2.00</w:t>
            </w:r>
          </w:p>
        </w:tc>
        <w:tc>
          <w:tcPr>
            <w:tcW w:w="1135" w:type="dxa"/>
            <w:tcBorders>
              <w:top w:val="nil"/>
              <w:left w:val="nil"/>
              <w:bottom w:val="nil"/>
              <w:right w:val="nil"/>
            </w:tcBorders>
            <w:noWrap/>
            <w:vAlign w:val="bottom"/>
            <w:hideMark/>
          </w:tcPr>
          <w:p w14:paraId="4B4B642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0.38</w:t>
            </w:r>
          </w:p>
        </w:tc>
        <w:tc>
          <w:tcPr>
            <w:tcW w:w="1135" w:type="dxa"/>
            <w:tcBorders>
              <w:top w:val="nil"/>
              <w:left w:val="nil"/>
              <w:bottom w:val="nil"/>
              <w:right w:val="nil"/>
            </w:tcBorders>
            <w:noWrap/>
            <w:vAlign w:val="bottom"/>
            <w:hideMark/>
          </w:tcPr>
          <w:p w14:paraId="264EF82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3.61</w:t>
            </w:r>
          </w:p>
        </w:tc>
      </w:tr>
      <w:tr w:rsidR="00160F0D" w:rsidRPr="00160F0D" w14:paraId="43B56E44" w14:textId="77777777" w:rsidTr="00160F0D">
        <w:trPr>
          <w:trHeight w:val="307"/>
          <w:jc w:val="center"/>
        </w:trPr>
        <w:tc>
          <w:tcPr>
            <w:tcW w:w="2624" w:type="dxa"/>
            <w:tcBorders>
              <w:top w:val="nil"/>
              <w:left w:val="nil"/>
              <w:bottom w:val="nil"/>
              <w:right w:val="nil"/>
            </w:tcBorders>
            <w:noWrap/>
            <w:vAlign w:val="bottom"/>
            <w:hideMark/>
          </w:tcPr>
          <w:p w14:paraId="41FD9D1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397F78F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6A510CE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bottom w:val="nil"/>
              <w:right w:val="nil"/>
            </w:tcBorders>
            <w:noWrap/>
            <w:vAlign w:val="bottom"/>
            <w:hideMark/>
          </w:tcPr>
          <w:p w14:paraId="4269AE7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2.09</w:t>
            </w:r>
          </w:p>
        </w:tc>
        <w:tc>
          <w:tcPr>
            <w:tcW w:w="1135" w:type="dxa"/>
            <w:tcBorders>
              <w:top w:val="nil"/>
              <w:left w:val="nil"/>
              <w:bottom w:val="nil"/>
              <w:right w:val="nil"/>
            </w:tcBorders>
            <w:noWrap/>
            <w:vAlign w:val="bottom"/>
            <w:hideMark/>
          </w:tcPr>
          <w:p w14:paraId="6B5731A5"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0.33</w:t>
            </w:r>
          </w:p>
        </w:tc>
        <w:tc>
          <w:tcPr>
            <w:tcW w:w="1135" w:type="dxa"/>
            <w:tcBorders>
              <w:top w:val="nil"/>
              <w:left w:val="nil"/>
              <w:bottom w:val="nil"/>
              <w:right w:val="nil"/>
            </w:tcBorders>
            <w:noWrap/>
            <w:vAlign w:val="bottom"/>
            <w:hideMark/>
          </w:tcPr>
          <w:p w14:paraId="0B18710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3.79</w:t>
            </w:r>
          </w:p>
        </w:tc>
      </w:tr>
      <w:tr w:rsidR="00160F0D" w:rsidRPr="00160F0D" w14:paraId="7E54EC12" w14:textId="77777777" w:rsidTr="00160F0D">
        <w:trPr>
          <w:trHeight w:val="307"/>
          <w:jc w:val="center"/>
        </w:trPr>
        <w:tc>
          <w:tcPr>
            <w:tcW w:w="2624" w:type="dxa"/>
            <w:tcBorders>
              <w:top w:val="nil"/>
              <w:left w:val="nil"/>
              <w:bottom w:val="nil"/>
              <w:right w:val="nil"/>
            </w:tcBorders>
            <w:noWrap/>
            <w:vAlign w:val="bottom"/>
            <w:hideMark/>
          </w:tcPr>
          <w:p w14:paraId="2253F42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09CB5B8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5982590D"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1.91</w:t>
            </w:r>
          </w:p>
        </w:tc>
        <w:tc>
          <w:tcPr>
            <w:tcW w:w="1135" w:type="dxa"/>
            <w:tcBorders>
              <w:top w:val="nil"/>
              <w:left w:val="nil"/>
              <w:bottom w:val="nil"/>
              <w:right w:val="nil"/>
            </w:tcBorders>
            <w:noWrap/>
            <w:vAlign w:val="bottom"/>
            <w:hideMark/>
          </w:tcPr>
          <w:p w14:paraId="789F24D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2.89</w:t>
            </w:r>
          </w:p>
        </w:tc>
        <w:tc>
          <w:tcPr>
            <w:tcW w:w="1135" w:type="dxa"/>
            <w:tcBorders>
              <w:top w:val="nil"/>
              <w:left w:val="nil"/>
              <w:bottom w:val="nil"/>
              <w:right w:val="nil"/>
            </w:tcBorders>
            <w:noWrap/>
            <w:vAlign w:val="bottom"/>
            <w:hideMark/>
          </w:tcPr>
          <w:p w14:paraId="0C55DD4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0.40</w:t>
            </w:r>
          </w:p>
        </w:tc>
        <w:tc>
          <w:tcPr>
            <w:tcW w:w="1135" w:type="dxa"/>
            <w:tcBorders>
              <w:top w:val="nil"/>
              <w:left w:val="nil"/>
              <w:bottom w:val="nil"/>
              <w:right w:val="nil"/>
            </w:tcBorders>
            <w:noWrap/>
            <w:vAlign w:val="bottom"/>
            <w:hideMark/>
          </w:tcPr>
          <w:p w14:paraId="55176A4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2.10</w:t>
            </w:r>
          </w:p>
        </w:tc>
      </w:tr>
      <w:tr w:rsidR="00160F0D" w:rsidRPr="00160F0D" w14:paraId="763719AB" w14:textId="77777777" w:rsidTr="00160F0D">
        <w:trPr>
          <w:trHeight w:val="307"/>
          <w:jc w:val="center"/>
        </w:trPr>
        <w:tc>
          <w:tcPr>
            <w:tcW w:w="2624" w:type="dxa"/>
            <w:tcBorders>
              <w:top w:val="nil"/>
              <w:left w:val="nil"/>
              <w:bottom w:val="nil"/>
              <w:right w:val="nil"/>
            </w:tcBorders>
            <w:noWrap/>
            <w:vAlign w:val="bottom"/>
            <w:hideMark/>
          </w:tcPr>
          <w:p w14:paraId="1AF17D48"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Pyridinic_Vac_N_H</w:t>
            </w:r>
            <w:r w:rsidRPr="004D01B1">
              <w:rPr>
                <w:rFonts w:ascii="Times New Roman" w:eastAsia="Times New Roman" w:hAnsi="Times New Roman" w:cs="Times New Roman"/>
                <w:color w:val="000000"/>
                <w:kern w:val="0"/>
                <w:vertAlign w:val="subscript"/>
                <w14:ligatures w14:val="none"/>
              </w:rPr>
              <w:t>2</w:t>
            </w:r>
            <w:r w:rsidRPr="00160F0D">
              <w:rPr>
                <w:rFonts w:ascii="Times New Roman" w:eastAsia="Times New Roman" w:hAnsi="Times New Roman" w:cs="Times New Roman"/>
                <w:color w:val="000000"/>
                <w:kern w:val="0"/>
                <w14:ligatures w14:val="none"/>
              </w:rPr>
              <w:t>O</w:t>
            </w:r>
          </w:p>
        </w:tc>
        <w:tc>
          <w:tcPr>
            <w:tcW w:w="1181" w:type="dxa"/>
            <w:tcBorders>
              <w:top w:val="nil"/>
              <w:left w:val="nil"/>
              <w:bottom w:val="nil"/>
              <w:right w:val="nil"/>
            </w:tcBorders>
            <w:noWrap/>
            <w:vAlign w:val="bottom"/>
            <w:hideMark/>
          </w:tcPr>
          <w:p w14:paraId="3D5FE7AE"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singlet</w:t>
            </w:r>
          </w:p>
        </w:tc>
        <w:tc>
          <w:tcPr>
            <w:tcW w:w="1135" w:type="dxa"/>
            <w:tcBorders>
              <w:top w:val="nil"/>
              <w:left w:val="nil"/>
              <w:bottom w:val="nil"/>
              <w:right w:val="nil"/>
            </w:tcBorders>
            <w:noWrap/>
            <w:vAlign w:val="bottom"/>
            <w:hideMark/>
          </w:tcPr>
          <w:p w14:paraId="2347E4B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1.91</w:t>
            </w:r>
          </w:p>
        </w:tc>
        <w:tc>
          <w:tcPr>
            <w:tcW w:w="1135" w:type="dxa"/>
            <w:tcBorders>
              <w:top w:val="nil"/>
              <w:left w:val="nil"/>
              <w:bottom w:val="nil"/>
              <w:right w:val="nil"/>
            </w:tcBorders>
            <w:noWrap/>
            <w:vAlign w:val="bottom"/>
            <w:hideMark/>
          </w:tcPr>
          <w:p w14:paraId="181E068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2.21</w:t>
            </w:r>
          </w:p>
        </w:tc>
        <w:tc>
          <w:tcPr>
            <w:tcW w:w="1135" w:type="dxa"/>
            <w:tcBorders>
              <w:top w:val="nil"/>
              <w:left w:val="nil"/>
              <w:bottom w:val="nil"/>
              <w:right w:val="nil"/>
            </w:tcBorders>
            <w:noWrap/>
            <w:vAlign w:val="bottom"/>
            <w:hideMark/>
          </w:tcPr>
          <w:p w14:paraId="52EDAF9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0.63</w:t>
            </w:r>
          </w:p>
        </w:tc>
        <w:tc>
          <w:tcPr>
            <w:tcW w:w="1135" w:type="dxa"/>
            <w:tcBorders>
              <w:top w:val="nil"/>
              <w:left w:val="nil"/>
              <w:bottom w:val="nil"/>
              <w:right w:val="nil"/>
            </w:tcBorders>
            <w:noWrap/>
            <w:vAlign w:val="bottom"/>
            <w:hideMark/>
          </w:tcPr>
          <w:p w14:paraId="03768E2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3.79</w:t>
            </w:r>
          </w:p>
        </w:tc>
      </w:tr>
      <w:tr w:rsidR="00160F0D" w:rsidRPr="00160F0D" w14:paraId="6E1A65D4" w14:textId="77777777" w:rsidTr="00160F0D">
        <w:trPr>
          <w:trHeight w:val="307"/>
          <w:jc w:val="center"/>
        </w:trPr>
        <w:tc>
          <w:tcPr>
            <w:tcW w:w="2624" w:type="dxa"/>
            <w:tcBorders>
              <w:top w:val="nil"/>
              <w:left w:val="nil"/>
              <w:bottom w:val="nil"/>
              <w:right w:val="nil"/>
            </w:tcBorders>
            <w:noWrap/>
            <w:vAlign w:val="bottom"/>
            <w:hideMark/>
          </w:tcPr>
          <w:p w14:paraId="3AE0B03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58D58BB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 xml:space="preserve">triplet </w:t>
            </w:r>
          </w:p>
        </w:tc>
        <w:tc>
          <w:tcPr>
            <w:tcW w:w="1135" w:type="dxa"/>
            <w:tcBorders>
              <w:top w:val="nil"/>
              <w:left w:val="nil"/>
              <w:bottom w:val="nil"/>
              <w:right w:val="nil"/>
            </w:tcBorders>
            <w:noWrap/>
            <w:vAlign w:val="bottom"/>
            <w:hideMark/>
          </w:tcPr>
          <w:p w14:paraId="135CF15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1.91</w:t>
            </w:r>
          </w:p>
        </w:tc>
        <w:tc>
          <w:tcPr>
            <w:tcW w:w="1135" w:type="dxa"/>
            <w:tcBorders>
              <w:top w:val="nil"/>
              <w:left w:val="nil"/>
              <w:bottom w:val="nil"/>
              <w:right w:val="nil"/>
            </w:tcBorders>
            <w:noWrap/>
            <w:vAlign w:val="bottom"/>
            <w:hideMark/>
          </w:tcPr>
          <w:p w14:paraId="6FA3BA5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2.46</w:t>
            </w:r>
          </w:p>
        </w:tc>
        <w:tc>
          <w:tcPr>
            <w:tcW w:w="1135" w:type="dxa"/>
            <w:tcBorders>
              <w:top w:val="nil"/>
              <w:left w:val="nil"/>
              <w:bottom w:val="nil"/>
              <w:right w:val="nil"/>
            </w:tcBorders>
            <w:noWrap/>
            <w:vAlign w:val="bottom"/>
            <w:hideMark/>
          </w:tcPr>
          <w:p w14:paraId="772FD79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0.45</w:t>
            </w:r>
          </w:p>
        </w:tc>
        <w:tc>
          <w:tcPr>
            <w:tcW w:w="1135" w:type="dxa"/>
            <w:tcBorders>
              <w:top w:val="nil"/>
              <w:left w:val="nil"/>
              <w:bottom w:val="nil"/>
              <w:right w:val="nil"/>
            </w:tcBorders>
            <w:noWrap/>
            <w:vAlign w:val="bottom"/>
            <w:hideMark/>
          </w:tcPr>
          <w:p w14:paraId="016DD89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2.30</w:t>
            </w:r>
          </w:p>
        </w:tc>
      </w:tr>
      <w:tr w:rsidR="00160F0D" w:rsidRPr="00160F0D" w14:paraId="60715C2A" w14:textId="77777777" w:rsidTr="00160F0D">
        <w:trPr>
          <w:trHeight w:val="307"/>
          <w:jc w:val="center"/>
        </w:trPr>
        <w:tc>
          <w:tcPr>
            <w:tcW w:w="2624" w:type="dxa"/>
            <w:tcBorders>
              <w:top w:val="nil"/>
              <w:left w:val="nil"/>
              <w:bottom w:val="nil"/>
              <w:right w:val="nil"/>
            </w:tcBorders>
            <w:noWrap/>
            <w:vAlign w:val="bottom"/>
            <w:hideMark/>
          </w:tcPr>
          <w:p w14:paraId="05C15B7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nil"/>
              <w:right w:val="nil"/>
            </w:tcBorders>
            <w:noWrap/>
            <w:vAlign w:val="bottom"/>
            <w:hideMark/>
          </w:tcPr>
          <w:p w14:paraId="65DEEDB9"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quintet</w:t>
            </w:r>
          </w:p>
        </w:tc>
        <w:tc>
          <w:tcPr>
            <w:tcW w:w="1135" w:type="dxa"/>
            <w:tcBorders>
              <w:top w:val="nil"/>
              <w:left w:val="nil"/>
              <w:bottom w:val="nil"/>
              <w:right w:val="nil"/>
            </w:tcBorders>
            <w:noWrap/>
            <w:vAlign w:val="bottom"/>
            <w:hideMark/>
          </w:tcPr>
          <w:p w14:paraId="3452B7F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1.91</w:t>
            </w:r>
          </w:p>
        </w:tc>
        <w:tc>
          <w:tcPr>
            <w:tcW w:w="1135" w:type="dxa"/>
            <w:tcBorders>
              <w:top w:val="nil"/>
              <w:left w:val="nil"/>
              <w:bottom w:val="nil"/>
              <w:right w:val="nil"/>
            </w:tcBorders>
            <w:noWrap/>
            <w:vAlign w:val="bottom"/>
            <w:hideMark/>
          </w:tcPr>
          <w:p w14:paraId="64682577"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2.47</w:t>
            </w:r>
          </w:p>
        </w:tc>
        <w:tc>
          <w:tcPr>
            <w:tcW w:w="1135" w:type="dxa"/>
            <w:tcBorders>
              <w:top w:val="nil"/>
              <w:left w:val="nil"/>
              <w:bottom w:val="nil"/>
              <w:right w:val="nil"/>
            </w:tcBorders>
            <w:noWrap/>
            <w:vAlign w:val="bottom"/>
            <w:hideMark/>
          </w:tcPr>
          <w:p w14:paraId="0A7242E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0.56</w:t>
            </w:r>
          </w:p>
        </w:tc>
        <w:tc>
          <w:tcPr>
            <w:tcW w:w="1135" w:type="dxa"/>
            <w:tcBorders>
              <w:top w:val="nil"/>
              <w:left w:val="nil"/>
              <w:bottom w:val="nil"/>
              <w:right w:val="nil"/>
            </w:tcBorders>
            <w:noWrap/>
            <w:vAlign w:val="bottom"/>
            <w:hideMark/>
          </w:tcPr>
          <w:p w14:paraId="5C7DC81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3.34</w:t>
            </w:r>
          </w:p>
        </w:tc>
      </w:tr>
      <w:tr w:rsidR="00160F0D" w:rsidRPr="00160F0D" w14:paraId="1D69F667" w14:textId="77777777" w:rsidTr="00160F0D">
        <w:trPr>
          <w:trHeight w:val="307"/>
          <w:jc w:val="center"/>
        </w:trPr>
        <w:tc>
          <w:tcPr>
            <w:tcW w:w="2624" w:type="dxa"/>
            <w:tcBorders>
              <w:top w:val="nil"/>
              <w:left w:val="nil"/>
              <w:bottom w:val="nil"/>
              <w:right w:val="nil"/>
            </w:tcBorders>
            <w:noWrap/>
            <w:vAlign w:val="bottom"/>
            <w:hideMark/>
          </w:tcPr>
          <w:p w14:paraId="77E99A3C" w14:textId="77777777" w:rsidR="00160F0D" w:rsidRPr="00160F0D" w:rsidRDefault="00160F0D" w:rsidP="00160F0D">
            <w:pPr>
              <w:spacing w:after="0" w:line="240" w:lineRule="auto"/>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Pyridinic_Vac_N_OH</w:t>
            </w:r>
          </w:p>
        </w:tc>
        <w:tc>
          <w:tcPr>
            <w:tcW w:w="1181" w:type="dxa"/>
            <w:tcBorders>
              <w:top w:val="nil"/>
              <w:left w:val="nil"/>
              <w:bottom w:val="nil"/>
              <w:right w:val="nil"/>
            </w:tcBorders>
            <w:noWrap/>
            <w:vAlign w:val="bottom"/>
            <w:hideMark/>
          </w:tcPr>
          <w:p w14:paraId="57CEEDF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doublet</w:t>
            </w:r>
          </w:p>
        </w:tc>
        <w:tc>
          <w:tcPr>
            <w:tcW w:w="1135" w:type="dxa"/>
            <w:tcBorders>
              <w:top w:val="nil"/>
              <w:left w:val="nil"/>
              <w:bottom w:val="nil"/>
              <w:right w:val="nil"/>
            </w:tcBorders>
            <w:noWrap/>
            <w:vAlign w:val="bottom"/>
            <w:hideMark/>
          </w:tcPr>
          <w:p w14:paraId="388C652A"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bottom w:val="nil"/>
              <w:right w:val="nil"/>
            </w:tcBorders>
            <w:noWrap/>
            <w:vAlign w:val="bottom"/>
            <w:hideMark/>
          </w:tcPr>
          <w:p w14:paraId="7D11D1D3"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1.89</w:t>
            </w:r>
          </w:p>
        </w:tc>
        <w:tc>
          <w:tcPr>
            <w:tcW w:w="1135" w:type="dxa"/>
            <w:tcBorders>
              <w:top w:val="nil"/>
              <w:left w:val="nil"/>
              <w:bottom w:val="nil"/>
              <w:right w:val="nil"/>
            </w:tcBorders>
            <w:noWrap/>
            <w:vAlign w:val="bottom"/>
            <w:hideMark/>
          </w:tcPr>
          <w:p w14:paraId="2FAB762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0.22</w:t>
            </w:r>
          </w:p>
        </w:tc>
        <w:tc>
          <w:tcPr>
            <w:tcW w:w="1135" w:type="dxa"/>
            <w:tcBorders>
              <w:top w:val="nil"/>
              <w:left w:val="nil"/>
              <w:bottom w:val="nil"/>
              <w:right w:val="nil"/>
            </w:tcBorders>
            <w:noWrap/>
            <w:vAlign w:val="bottom"/>
            <w:hideMark/>
          </w:tcPr>
          <w:p w14:paraId="5FDF87CF"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3.28</w:t>
            </w:r>
          </w:p>
        </w:tc>
      </w:tr>
      <w:tr w:rsidR="00160F0D" w:rsidRPr="00160F0D" w14:paraId="3164E6F9" w14:textId="77777777" w:rsidTr="00160F0D">
        <w:trPr>
          <w:trHeight w:val="307"/>
          <w:jc w:val="center"/>
        </w:trPr>
        <w:tc>
          <w:tcPr>
            <w:tcW w:w="2624" w:type="dxa"/>
            <w:tcBorders>
              <w:top w:val="nil"/>
              <w:left w:val="nil"/>
              <w:right w:val="nil"/>
            </w:tcBorders>
            <w:noWrap/>
            <w:vAlign w:val="bottom"/>
            <w:hideMark/>
          </w:tcPr>
          <w:p w14:paraId="051E9DF8"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right w:val="nil"/>
            </w:tcBorders>
            <w:noWrap/>
            <w:vAlign w:val="bottom"/>
            <w:hideMark/>
          </w:tcPr>
          <w:p w14:paraId="029EF0B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quartet</w:t>
            </w:r>
          </w:p>
        </w:tc>
        <w:tc>
          <w:tcPr>
            <w:tcW w:w="1135" w:type="dxa"/>
            <w:tcBorders>
              <w:top w:val="nil"/>
              <w:left w:val="nil"/>
              <w:right w:val="nil"/>
            </w:tcBorders>
            <w:noWrap/>
            <w:vAlign w:val="bottom"/>
            <w:hideMark/>
          </w:tcPr>
          <w:p w14:paraId="26844F41"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1.92</w:t>
            </w:r>
          </w:p>
        </w:tc>
        <w:tc>
          <w:tcPr>
            <w:tcW w:w="1135" w:type="dxa"/>
            <w:tcBorders>
              <w:top w:val="nil"/>
              <w:left w:val="nil"/>
              <w:right w:val="nil"/>
            </w:tcBorders>
            <w:noWrap/>
            <w:vAlign w:val="bottom"/>
            <w:hideMark/>
          </w:tcPr>
          <w:p w14:paraId="3CE136C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1.83</w:t>
            </w:r>
          </w:p>
        </w:tc>
        <w:tc>
          <w:tcPr>
            <w:tcW w:w="1135" w:type="dxa"/>
            <w:tcBorders>
              <w:top w:val="nil"/>
              <w:left w:val="nil"/>
              <w:right w:val="nil"/>
            </w:tcBorders>
            <w:noWrap/>
            <w:vAlign w:val="bottom"/>
            <w:hideMark/>
          </w:tcPr>
          <w:p w14:paraId="26FE2ED4"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0.18</w:t>
            </w:r>
          </w:p>
        </w:tc>
        <w:tc>
          <w:tcPr>
            <w:tcW w:w="1135" w:type="dxa"/>
            <w:tcBorders>
              <w:top w:val="nil"/>
              <w:left w:val="nil"/>
              <w:right w:val="nil"/>
            </w:tcBorders>
            <w:noWrap/>
            <w:vAlign w:val="bottom"/>
            <w:hideMark/>
          </w:tcPr>
          <w:p w14:paraId="0057550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1.39</w:t>
            </w:r>
          </w:p>
        </w:tc>
      </w:tr>
      <w:tr w:rsidR="00160F0D" w:rsidRPr="00160F0D" w14:paraId="571EE3C9" w14:textId="77777777" w:rsidTr="00160F0D">
        <w:trPr>
          <w:trHeight w:val="307"/>
          <w:jc w:val="center"/>
        </w:trPr>
        <w:tc>
          <w:tcPr>
            <w:tcW w:w="2624" w:type="dxa"/>
            <w:tcBorders>
              <w:top w:val="nil"/>
              <w:left w:val="nil"/>
              <w:bottom w:val="single" w:sz="4" w:space="0" w:color="auto"/>
              <w:right w:val="nil"/>
            </w:tcBorders>
            <w:noWrap/>
            <w:vAlign w:val="bottom"/>
            <w:hideMark/>
          </w:tcPr>
          <w:p w14:paraId="06FDAF9C"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p>
        </w:tc>
        <w:tc>
          <w:tcPr>
            <w:tcW w:w="1181" w:type="dxa"/>
            <w:tcBorders>
              <w:top w:val="nil"/>
              <w:left w:val="nil"/>
              <w:bottom w:val="single" w:sz="4" w:space="0" w:color="auto"/>
              <w:right w:val="nil"/>
            </w:tcBorders>
            <w:noWrap/>
            <w:vAlign w:val="bottom"/>
            <w:hideMark/>
          </w:tcPr>
          <w:p w14:paraId="4D46AAAB"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sextet</w:t>
            </w:r>
          </w:p>
        </w:tc>
        <w:tc>
          <w:tcPr>
            <w:tcW w:w="1135" w:type="dxa"/>
            <w:tcBorders>
              <w:top w:val="nil"/>
              <w:left w:val="nil"/>
              <w:bottom w:val="single" w:sz="4" w:space="0" w:color="auto"/>
              <w:right w:val="nil"/>
            </w:tcBorders>
            <w:noWrap/>
            <w:vAlign w:val="bottom"/>
            <w:hideMark/>
          </w:tcPr>
          <w:p w14:paraId="2B0E4866"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1.94</w:t>
            </w:r>
          </w:p>
        </w:tc>
        <w:tc>
          <w:tcPr>
            <w:tcW w:w="1135" w:type="dxa"/>
            <w:tcBorders>
              <w:top w:val="nil"/>
              <w:left w:val="nil"/>
              <w:bottom w:val="single" w:sz="4" w:space="0" w:color="auto"/>
              <w:right w:val="nil"/>
            </w:tcBorders>
            <w:noWrap/>
            <w:vAlign w:val="bottom"/>
            <w:hideMark/>
          </w:tcPr>
          <w:p w14:paraId="5DFC4892"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1.88</w:t>
            </w:r>
          </w:p>
        </w:tc>
        <w:tc>
          <w:tcPr>
            <w:tcW w:w="1135" w:type="dxa"/>
            <w:tcBorders>
              <w:top w:val="nil"/>
              <w:left w:val="nil"/>
              <w:bottom w:val="single" w:sz="4" w:space="0" w:color="auto"/>
              <w:right w:val="nil"/>
            </w:tcBorders>
            <w:noWrap/>
            <w:vAlign w:val="bottom"/>
            <w:hideMark/>
          </w:tcPr>
          <w:p w14:paraId="3278E8E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0.25</w:t>
            </w:r>
          </w:p>
        </w:tc>
        <w:tc>
          <w:tcPr>
            <w:tcW w:w="1135" w:type="dxa"/>
            <w:tcBorders>
              <w:top w:val="nil"/>
              <w:left w:val="nil"/>
              <w:bottom w:val="single" w:sz="4" w:space="0" w:color="auto"/>
              <w:right w:val="nil"/>
            </w:tcBorders>
            <w:noWrap/>
            <w:vAlign w:val="bottom"/>
            <w:hideMark/>
          </w:tcPr>
          <w:p w14:paraId="638A9910" w14:textId="77777777" w:rsidR="00160F0D" w:rsidRPr="00160F0D" w:rsidRDefault="00160F0D" w:rsidP="00160F0D">
            <w:pPr>
              <w:spacing w:after="0" w:line="240" w:lineRule="auto"/>
              <w:jc w:val="center"/>
              <w:rPr>
                <w:rFonts w:ascii="Times New Roman" w:eastAsia="Times New Roman" w:hAnsi="Times New Roman" w:cs="Times New Roman"/>
                <w:color w:val="000000"/>
                <w:kern w:val="0"/>
                <w14:ligatures w14:val="none"/>
              </w:rPr>
            </w:pPr>
            <w:r w:rsidRPr="00160F0D">
              <w:rPr>
                <w:rFonts w:ascii="Times New Roman" w:eastAsia="Times New Roman" w:hAnsi="Times New Roman" w:cs="Times New Roman"/>
                <w:color w:val="000000"/>
                <w:kern w:val="0"/>
                <w14:ligatures w14:val="none"/>
              </w:rPr>
              <w:t>0.81</w:t>
            </w:r>
          </w:p>
        </w:tc>
      </w:tr>
    </w:tbl>
    <w:p w14:paraId="432284AD" w14:textId="77777777" w:rsidR="00160F0D" w:rsidRDefault="00160F0D" w:rsidP="00DF1203">
      <w:pPr>
        <w:jc w:val="center"/>
        <w:rPr>
          <w:rFonts w:ascii="Times New Roman" w:hAnsi="Times New Roman" w:cs="Times New Roman"/>
        </w:rPr>
      </w:pPr>
    </w:p>
    <w:p w14:paraId="61C25BB5" w14:textId="77777777" w:rsidR="004A6931" w:rsidRDefault="00BD6FCB" w:rsidP="00EC792A">
      <w:pPr>
        <w:jc w:val="both"/>
        <w:rPr>
          <w:rFonts w:ascii="Times New Roman" w:hAnsi="Times New Roman" w:cs="Times New Roman"/>
        </w:rPr>
      </w:pPr>
      <w:r>
        <w:rPr>
          <w:rFonts w:ascii="Times New Roman" w:hAnsi="Times New Roman" w:cs="Times New Roman"/>
        </w:rPr>
        <w:t>As shown in Table 2, the Fe-O and Fe-N bond distances</w:t>
      </w:r>
      <w:r w:rsidRPr="00BD6FCB">
        <w:rPr>
          <w:rFonts w:ascii="Times New Roman" w:hAnsi="Times New Roman" w:cs="Times New Roman"/>
        </w:rPr>
        <w:t xml:space="preserve">, as well as corresponding </w:t>
      </w:r>
      <w:r w:rsidRPr="00EC792A">
        <w:rPr>
          <w:rFonts w:ascii="Times New Roman" w:hAnsi="Times New Roman" w:cs="Times New Roman"/>
        </w:rPr>
        <w:t>Mössbauer</w:t>
      </w:r>
      <w:r>
        <w:rPr>
          <w:rFonts w:ascii="Times New Roman" w:hAnsi="Times New Roman" w:cs="Times New Roman"/>
        </w:rPr>
        <w:t xml:space="preserve"> parameters (IS and QS) are very sensitive to the spin states</w:t>
      </w:r>
      <w:r w:rsidR="00572196">
        <w:rPr>
          <w:rFonts w:ascii="Times New Roman" w:hAnsi="Times New Roman" w:cs="Times New Roman"/>
        </w:rPr>
        <w:t>, due to changes in magnetic moments, electronic structures, and structural parameters</w:t>
      </w:r>
      <w:r>
        <w:rPr>
          <w:rFonts w:ascii="Times New Roman" w:hAnsi="Times New Roman" w:cs="Times New Roman"/>
        </w:rPr>
        <w:t xml:space="preserve">. In this report, the structures reported are at the lowest total energies, which also shown great consistency with EXAFS and </w:t>
      </w:r>
      <w:r w:rsidRPr="007E611A">
        <w:rPr>
          <w:rFonts w:ascii="Times New Roman" w:hAnsi="Times New Roman" w:cs="Times New Roman"/>
        </w:rPr>
        <w:t>Mössbauer</w:t>
      </w:r>
      <w:r>
        <w:rPr>
          <w:rFonts w:ascii="Times New Roman" w:hAnsi="Times New Roman" w:cs="Times New Roman"/>
        </w:rPr>
        <w:t xml:space="preserve"> fittings. </w:t>
      </w:r>
    </w:p>
    <w:p w14:paraId="1C5C936D" w14:textId="6A63ACD7" w:rsidR="005816B1" w:rsidRDefault="004A6931" w:rsidP="00EC792A">
      <w:pPr>
        <w:jc w:val="both"/>
        <w:rPr>
          <w:rFonts w:ascii="Times New Roman" w:hAnsi="Times New Roman" w:cs="Times New Roman"/>
        </w:rPr>
      </w:pPr>
      <w:r w:rsidRPr="002D33ED">
        <w:rPr>
          <w:rFonts w:ascii="Times New Roman" w:hAnsi="Times New Roman" w:cs="Times New Roman"/>
        </w:rPr>
        <w:t xml:space="preserve">By comparing the </w:t>
      </w:r>
      <w:r w:rsidR="00373B47" w:rsidRPr="00261521">
        <w:rPr>
          <w:rFonts w:ascii="Times New Roman" w:hAnsi="Times New Roman" w:cs="Times New Roman"/>
        </w:rPr>
        <w:t>Mössbauer</w:t>
      </w:r>
      <w:r w:rsidRPr="002D33ED">
        <w:rPr>
          <w:rFonts w:ascii="Times New Roman" w:hAnsi="Times New Roman" w:cs="Times New Roman"/>
        </w:rPr>
        <w:t xml:space="preserve"> parameters, Site 1 is very likely to be Pyrrolic_Vac_N_OH (Figure 4b) with very comparable IS and QS values. Site 2 is likely to be a pyridinic site</w:t>
      </w:r>
      <w:r>
        <w:rPr>
          <w:rFonts w:ascii="Times New Roman" w:hAnsi="Times New Roman" w:cs="Times New Roman"/>
        </w:rPr>
        <w:t xml:space="preserve"> with O</w:t>
      </w:r>
      <w:r>
        <w:rPr>
          <w:rFonts w:ascii="Times New Roman" w:hAnsi="Times New Roman" w:cs="Times New Roman"/>
          <w:vertAlign w:val="subscript"/>
        </w:rPr>
        <w:t>2</w:t>
      </w:r>
      <w:r>
        <w:rPr>
          <w:rFonts w:ascii="Times New Roman" w:hAnsi="Times New Roman" w:cs="Times New Roman"/>
        </w:rPr>
        <w:t>* in a</w:t>
      </w:r>
      <w:r w:rsidRPr="002D33ED">
        <w:rPr>
          <w:rFonts w:ascii="Times New Roman" w:hAnsi="Times New Roman" w:cs="Times New Roman"/>
        </w:rPr>
        <w:t xml:space="preserve"> side-on binding </w:t>
      </w:r>
      <w:r>
        <w:rPr>
          <w:rFonts w:ascii="Times New Roman" w:hAnsi="Times New Roman" w:cs="Times New Roman"/>
        </w:rPr>
        <w:t>mode, which</w:t>
      </w:r>
      <w:r w:rsidRPr="002D33ED">
        <w:rPr>
          <w:rFonts w:ascii="Times New Roman" w:hAnsi="Times New Roman" w:cs="Times New Roman"/>
        </w:rPr>
        <w:t xml:space="preserve"> </w:t>
      </w:r>
      <w:r>
        <w:rPr>
          <w:rFonts w:ascii="Times New Roman" w:hAnsi="Times New Roman" w:cs="Times New Roman"/>
        </w:rPr>
        <w:t>exhibits</w:t>
      </w:r>
      <w:r w:rsidRPr="002D33ED">
        <w:rPr>
          <w:rFonts w:ascii="Times New Roman" w:hAnsi="Times New Roman" w:cs="Times New Roman"/>
        </w:rPr>
        <w:t xml:space="preserve"> good agreement between the calculated and EXAFS fit-derived bond distances and coordination numbers (Figure 4d). </w:t>
      </w:r>
      <w:r>
        <w:rPr>
          <w:rFonts w:ascii="Times New Roman" w:hAnsi="Times New Roman" w:cs="Times New Roman"/>
        </w:rPr>
        <w:t>Moreover</w:t>
      </w:r>
      <w:r w:rsidRPr="002D33ED">
        <w:rPr>
          <w:rFonts w:ascii="Times New Roman" w:hAnsi="Times New Roman" w:cs="Times New Roman"/>
        </w:rPr>
        <w:t xml:space="preserve">, the calculated IS and QS for this structure also agree with the Site 2 IS and QS derived from fitting the </w:t>
      </w:r>
      <w:r w:rsidR="00373B47" w:rsidRPr="00261521">
        <w:rPr>
          <w:rFonts w:ascii="Times New Roman" w:hAnsi="Times New Roman" w:cs="Times New Roman"/>
        </w:rPr>
        <w:t>Mössbauer</w:t>
      </w:r>
      <w:r w:rsidRPr="002D33ED">
        <w:rPr>
          <w:rFonts w:ascii="Times New Roman" w:hAnsi="Times New Roman" w:cs="Times New Roman"/>
        </w:rPr>
        <w:t xml:space="preserve"> spectrum, Table 1. Therefore, there is strong evidence that Site 2 is Pyridinic_O</w:t>
      </w:r>
      <w:r w:rsidRPr="002D33ED">
        <w:rPr>
          <w:rFonts w:ascii="Times New Roman" w:hAnsi="Times New Roman" w:cs="Times New Roman"/>
          <w:vertAlign w:val="subscript"/>
        </w:rPr>
        <w:t>2</w:t>
      </w:r>
      <w:r w:rsidRPr="002D33ED">
        <w:rPr>
          <w:rFonts w:ascii="Times New Roman" w:hAnsi="Times New Roman" w:cs="Times New Roman"/>
        </w:rPr>
        <w:t xml:space="preserve"> with side-on binding. Site 3 from experimental fitting gives an extremely high QS value, which was only observed in our calculations for Pyrrolic_Vac_H</w:t>
      </w:r>
      <w:r w:rsidRPr="002D33ED">
        <w:rPr>
          <w:rFonts w:ascii="Times New Roman" w:hAnsi="Times New Roman" w:cs="Times New Roman"/>
          <w:vertAlign w:val="subscript"/>
        </w:rPr>
        <w:t>2</w:t>
      </w:r>
      <w:r w:rsidRPr="002D33ED">
        <w:rPr>
          <w:rFonts w:ascii="Times New Roman" w:hAnsi="Times New Roman" w:cs="Times New Roman"/>
        </w:rPr>
        <w:t>O and Pyridinic_H</w:t>
      </w:r>
      <w:r w:rsidRPr="002D33ED">
        <w:rPr>
          <w:rFonts w:ascii="Times New Roman" w:hAnsi="Times New Roman" w:cs="Times New Roman"/>
          <w:vertAlign w:val="subscript"/>
        </w:rPr>
        <w:t>2</w:t>
      </w:r>
      <w:r w:rsidRPr="002D33ED">
        <w:rPr>
          <w:rFonts w:ascii="Times New Roman" w:hAnsi="Times New Roman" w:cs="Times New Roman"/>
        </w:rPr>
        <w:t>O, Table S2. The Pyrrolic_Vac_N_H</w:t>
      </w:r>
      <w:r w:rsidRPr="002D33ED">
        <w:rPr>
          <w:rFonts w:ascii="Times New Roman" w:hAnsi="Times New Roman" w:cs="Times New Roman"/>
          <w:vertAlign w:val="subscript"/>
        </w:rPr>
        <w:t>2</w:t>
      </w:r>
      <w:r w:rsidRPr="002D33ED">
        <w:rPr>
          <w:rFonts w:ascii="Times New Roman" w:hAnsi="Times New Roman" w:cs="Times New Roman"/>
        </w:rPr>
        <w:t>O structure (Figure 4c) provide IS and QS values that are more comparable with the fitted parameters. Site 3, therefore is likely, Pyrrolic_Vac_N_H</w:t>
      </w:r>
      <w:r w:rsidRPr="002D33ED">
        <w:rPr>
          <w:rFonts w:ascii="Times New Roman" w:hAnsi="Times New Roman" w:cs="Times New Roman"/>
          <w:vertAlign w:val="subscript"/>
        </w:rPr>
        <w:t>2</w:t>
      </w:r>
      <w:r w:rsidRPr="002D33ED">
        <w:rPr>
          <w:rFonts w:ascii="Times New Roman" w:hAnsi="Times New Roman" w:cs="Times New Roman"/>
        </w:rPr>
        <w:t>O. The calculated adsorption energy of H</w:t>
      </w:r>
      <w:r w:rsidRPr="002D33ED">
        <w:rPr>
          <w:rFonts w:ascii="Times New Roman" w:hAnsi="Times New Roman" w:cs="Times New Roman"/>
          <w:vertAlign w:val="subscript"/>
        </w:rPr>
        <w:t>2</w:t>
      </w:r>
      <w:r w:rsidRPr="002D33ED">
        <w:rPr>
          <w:rFonts w:ascii="Times New Roman" w:hAnsi="Times New Roman" w:cs="Times New Roman"/>
        </w:rPr>
        <w:t>O, ΔG = -0.28 eV, on this site also supports this assignment.</w:t>
      </w:r>
    </w:p>
    <w:p w14:paraId="17959AE5" w14:textId="77777777" w:rsidR="00FE6DDE" w:rsidRDefault="00FE6DDE" w:rsidP="00EC792A">
      <w:pPr>
        <w:jc w:val="both"/>
        <w:rPr>
          <w:rFonts w:ascii="Times New Roman" w:hAnsi="Times New Roman" w:cs="Times New Roman"/>
        </w:rPr>
      </w:pPr>
    </w:p>
    <w:p w14:paraId="5775BC31" w14:textId="77777777" w:rsidR="00FE6DDE" w:rsidRDefault="00FE6DDE" w:rsidP="00EC792A">
      <w:pPr>
        <w:jc w:val="both"/>
        <w:rPr>
          <w:rFonts w:ascii="Times New Roman" w:hAnsi="Times New Roman" w:cs="Times New Roman"/>
        </w:rPr>
      </w:pPr>
    </w:p>
    <w:p w14:paraId="4CB8A5D8" w14:textId="77777777" w:rsidR="00FE6DDE" w:rsidRDefault="00FE6DDE" w:rsidP="00EC792A">
      <w:pPr>
        <w:jc w:val="both"/>
        <w:rPr>
          <w:rFonts w:ascii="Times New Roman" w:hAnsi="Times New Roman" w:cs="Times New Roman"/>
        </w:rPr>
      </w:pPr>
    </w:p>
    <w:p w14:paraId="5AA92CFB" w14:textId="77777777" w:rsidR="00FE6DDE" w:rsidRDefault="00FE6DDE" w:rsidP="00EC792A">
      <w:pPr>
        <w:jc w:val="both"/>
        <w:rPr>
          <w:rFonts w:ascii="Times New Roman" w:hAnsi="Times New Roman" w:cs="Times New Roman"/>
        </w:rPr>
      </w:pPr>
    </w:p>
    <w:p w14:paraId="6630B2C0" w14:textId="77777777" w:rsidR="00FE6DDE" w:rsidRDefault="00FE6DDE" w:rsidP="00EC792A">
      <w:pPr>
        <w:jc w:val="both"/>
        <w:rPr>
          <w:rFonts w:ascii="Times New Roman" w:hAnsi="Times New Roman" w:cs="Times New Roman"/>
        </w:rPr>
      </w:pPr>
    </w:p>
    <w:p w14:paraId="268FFFDD" w14:textId="77777777" w:rsidR="00FE6DDE" w:rsidRDefault="00FE6DDE" w:rsidP="00EC792A">
      <w:pPr>
        <w:jc w:val="both"/>
        <w:rPr>
          <w:rFonts w:ascii="Times New Roman" w:hAnsi="Times New Roman" w:cs="Times New Roman"/>
        </w:rPr>
      </w:pPr>
    </w:p>
    <w:p w14:paraId="210FD887" w14:textId="77777777" w:rsidR="00FE6DDE" w:rsidRDefault="00FE6DDE" w:rsidP="00EC792A">
      <w:pPr>
        <w:jc w:val="both"/>
        <w:rPr>
          <w:rFonts w:ascii="Times New Roman" w:hAnsi="Times New Roman" w:cs="Times New Roman"/>
        </w:rPr>
      </w:pPr>
    </w:p>
    <w:p w14:paraId="2D811DE1" w14:textId="77777777" w:rsidR="00FE6DDE" w:rsidRDefault="00FE6DDE" w:rsidP="00EC792A">
      <w:pPr>
        <w:jc w:val="both"/>
        <w:rPr>
          <w:rFonts w:ascii="Times New Roman" w:hAnsi="Times New Roman" w:cs="Times New Roman"/>
        </w:rPr>
      </w:pPr>
    </w:p>
    <w:p w14:paraId="19C76575" w14:textId="15834D45" w:rsidR="00FE6DDE" w:rsidRDefault="00FE6DDE" w:rsidP="00EC792A">
      <w:pPr>
        <w:jc w:val="both"/>
        <w:rPr>
          <w:rFonts w:ascii="Times New Roman" w:hAnsi="Times New Roman" w:cs="Times New Roman"/>
        </w:rPr>
      </w:pPr>
      <w:r>
        <w:rPr>
          <w:rFonts w:ascii="Times New Roman" w:hAnsi="Times New Roman" w:cs="Times New Roman"/>
        </w:rPr>
        <w:lastRenderedPageBreak/>
        <w:t>References</w:t>
      </w:r>
    </w:p>
    <w:p w14:paraId="3B2C0976" w14:textId="77777777" w:rsidR="001F3682" w:rsidRPr="001C5145" w:rsidRDefault="00FE6DDE" w:rsidP="001F3682">
      <w:pPr>
        <w:pStyle w:val="EndNoteBibliography"/>
        <w:spacing w:after="0"/>
        <w:rPr>
          <w:rFonts w:ascii="Times New Roman" w:hAnsi="Times New Roman" w:cs="Times New Roman"/>
        </w:rPr>
      </w:pPr>
      <w:r w:rsidRPr="001C5145">
        <w:rPr>
          <w:rFonts w:ascii="Times New Roman" w:hAnsi="Times New Roman" w:cs="Times New Roman"/>
        </w:rPr>
        <w:fldChar w:fldCharType="begin"/>
      </w:r>
      <w:r w:rsidRPr="001C5145">
        <w:rPr>
          <w:rFonts w:ascii="Times New Roman" w:hAnsi="Times New Roman" w:cs="Times New Roman"/>
        </w:rPr>
        <w:instrText xml:space="preserve"> ADDIN EN.REFLIST </w:instrText>
      </w:r>
      <w:r w:rsidRPr="001C5145">
        <w:rPr>
          <w:rFonts w:ascii="Times New Roman" w:hAnsi="Times New Roman" w:cs="Times New Roman"/>
        </w:rPr>
        <w:fldChar w:fldCharType="separate"/>
      </w:r>
      <w:r w:rsidR="001F3682" w:rsidRPr="001C5145">
        <w:rPr>
          <w:rFonts w:ascii="Times New Roman" w:hAnsi="Times New Roman" w:cs="Times New Roman"/>
        </w:rPr>
        <w:t>1.</w:t>
      </w:r>
      <w:r w:rsidR="001F3682" w:rsidRPr="001C5145">
        <w:rPr>
          <w:rFonts w:ascii="Times New Roman" w:hAnsi="Times New Roman" w:cs="Times New Roman"/>
        </w:rPr>
        <w:tab/>
        <w:t xml:space="preserve">Liu, K. X.;  Wu, G.; Wang, G. F., Role of Local Carbon Structure Surrounding FeN4 Sites in Boosting the Catalytic Activity for Oxygen Reduction. </w:t>
      </w:r>
      <w:r w:rsidR="001F3682" w:rsidRPr="001C5145">
        <w:rPr>
          <w:rFonts w:ascii="Times New Roman" w:hAnsi="Times New Roman" w:cs="Times New Roman"/>
          <w:i/>
        </w:rPr>
        <w:t xml:space="preserve">J Phys Chem C </w:t>
      </w:r>
      <w:r w:rsidR="001F3682" w:rsidRPr="001C5145">
        <w:rPr>
          <w:rFonts w:ascii="Times New Roman" w:hAnsi="Times New Roman" w:cs="Times New Roman"/>
          <w:b/>
        </w:rPr>
        <w:t>2017,</w:t>
      </w:r>
      <w:r w:rsidR="001F3682" w:rsidRPr="001C5145">
        <w:rPr>
          <w:rFonts w:ascii="Times New Roman" w:hAnsi="Times New Roman" w:cs="Times New Roman"/>
        </w:rPr>
        <w:t xml:space="preserve"> </w:t>
      </w:r>
      <w:r w:rsidR="001F3682" w:rsidRPr="001C5145">
        <w:rPr>
          <w:rFonts w:ascii="Times New Roman" w:hAnsi="Times New Roman" w:cs="Times New Roman"/>
          <w:i/>
        </w:rPr>
        <w:t>121</w:t>
      </w:r>
      <w:r w:rsidR="001F3682" w:rsidRPr="001C5145">
        <w:rPr>
          <w:rFonts w:ascii="Times New Roman" w:hAnsi="Times New Roman" w:cs="Times New Roman"/>
        </w:rPr>
        <w:t xml:space="preserve"> (21), 11319-11324.</w:t>
      </w:r>
    </w:p>
    <w:p w14:paraId="479B68E3" w14:textId="77777777" w:rsidR="001F3682" w:rsidRPr="001C5145" w:rsidRDefault="001F3682" w:rsidP="001F3682">
      <w:pPr>
        <w:pStyle w:val="EndNoteBibliography"/>
        <w:spacing w:after="0"/>
        <w:rPr>
          <w:rFonts w:ascii="Times New Roman" w:hAnsi="Times New Roman" w:cs="Times New Roman"/>
        </w:rPr>
      </w:pPr>
      <w:r w:rsidRPr="001C5145">
        <w:rPr>
          <w:rFonts w:ascii="Times New Roman" w:hAnsi="Times New Roman" w:cs="Times New Roman"/>
        </w:rPr>
        <w:t>2.</w:t>
      </w:r>
      <w:r w:rsidRPr="001C5145">
        <w:rPr>
          <w:rFonts w:ascii="Times New Roman" w:hAnsi="Times New Roman" w:cs="Times New Roman"/>
        </w:rPr>
        <w:tab/>
        <w:t xml:space="preserve">Levell, Z.;  Yu, S.;  Wang, R.; Liu, Y., What Is the “Other” Site in M–N–C? </w:t>
      </w:r>
      <w:r w:rsidRPr="001C5145">
        <w:rPr>
          <w:rFonts w:ascii="Times New Roman" w:hAnsi="Times New Roman" w:cs="Times New Roman"/>
          <w:i/>
        </w:rPr>
        <w:t xml:space="preserve">Journal of the American Chemical Society </w:t>
      </w:r>
      <w:r w:rsidRPr="001C5145">
        <w:rPr>
          <w:rFonts w:ascii="Times New Roman" w:hAnsi="Times New Roman" w:cs="Times New Roman"/>
          <w:b/>
        </w:rPr>
        <w:t>2025,</w:t>
      </w:r>
      <w:r w:rsidRPr="001C5145">
        <w:rPr>
          <w:rFonts w:ascii="Times New Roman" w:hAnsi="Times New Roman" w:cs="Times New Roman"/>
        </w:rPr>
        <w:t xml:space="preserve"> </w:t>
      </w:r>
      <w:r w:rsidRPr="001C5145">
        <w:rPr>
          <w:rFonts w:ascii="Times New Roman" w:hAnsi="Times New Roman" w:cs="Times New Roman"/>
          <w:i/>
        </w:rPr>
        <w:t>147</w:t>
      </w:r>
      <w:r w:rsidRPr="001C5145">
        <w:rPr>
          <w:rFonts w:ascii="Times New Roman" w:hAnsi="Times New Roman" w:cs="Times New Roman"/>
        </w:rPr>
        <w:t xml:space="preserve"> (1), 603-609.</w:t>
      </w:r>
    </w:p>
    <w:p w14:paraId="07F4C09A" w14:textId="77777777" w:rsidR="001F3682" w:rsidRPr="001C5145" w:rsidRDefault="001F3682" w:rsidP="001F3682">
      <w:pPr>
        <w:pStyle w:val="EndNoteBibliography"/>
        <w:spacing w:after="0"/>
        <w:rPr>
          <w:rFonts w:ascii="Times New Roman" w:hAnsi="Times New Roman" w:cs="Times New Roman"/>
        </w:rPr>
      </w:pPr>
      <w:r w:rsidRPr="001C5145">
        <w:rPr>
          <w:rFonts w:ascii="Times New Roman" w:hAnsi="Times New Roman" w:cs="Times New Roman"/>
        </w:rPr>
        <w:t>3.</w:t>
      </w:r>
      <w:r w:rsidRPr="001C5145">
        <w:rPr>
          <w:rFonts w:ascii="Times New Roman" w:hAnsi="Times New Roman" w:cs="Times New Roman"/>
        </w:rPr>
        <w:tab/>
        <w:t xml:space="preserve">Xu, J.;  Patel, P.;  Yan, C.; Liu, C., Understanding the active site structures and achieving catalytic activity tuning of atomically dispersed FeN4 sites for oxygen reduction reaction. </w:t>
      </w:r>
      <w:r w:rsidRPr="001C5145">
        <w:rPr>
          <w:rFonts w:ascii="Times New Roman" w:hAnsi="Times New Roman" w:cs="Times New Roman"/>
          <w:i/>
        </w:rPr>
        <w:t xml:space="preserve">ChemPhysChem </w:t>
      </w:r>
      <w:r w:rsidRPr="001C5145">
        <w:rPr>
          <w:rFonts w:ascii="Times New Roman" w:hAnsi="Times New Roman" w:cs="Times New Roman"/>
          <w:b/>
        </w:rPr>
        <w:t>2025</w:t>
      </w:r>
      <w:r w:rsidRPr="001C5145">
        <w:rPr>
          <w:rFonts w:ascii="Times New Roman" w:hAnsi="Times New Roman" w:cs="Times New Roman"/>
        </w:rPr>
        <w:t>, e202401158.</w:t>
      </w:r>
    </w:p>
    <w:p w14:paraId="7945F83F" w14:textId="77777777" w:rsidR="001F3682" w:rsidRPr="001C5145" w:rsidRDefault="001F3682" w:rsidP="001F3682">
      <w:pPr>
        <w:pStyle w:val="EndNoteBibliography"/>
        <w:rPr>
          <w:rFonts w:ascii="Times New Roman" w:hAnsi="Times New Roman" w:cs="Times New Roman"/>
        </w:rPr>
      </w:pPr>
      <w:r w:rsidRPr="001C5145">
        <w:rPr>
          <w:rFonts w:ascii="Times New Roman" w:hAnsi="Times New Roman" w:cs="Times New Roman"/>
        </w:rPr>
        <w:t>4.</w:t>
      </w:r>
      <w:r w:rsidRPr="001C5145">
        <w:rPr>
          <w:rFonts w:ascii="Times New Roman" w:hAnsi="Times New Roman" w:cs="Times New Roman"/>
        </w:rPr>
        <w:tab/>
        <w:t xml:space="preserve">Rossi, G.;  d'Acapito, F.;  Amidani, L.;  Boscherini, F.; Pedio, M., Local environment of metal ions in phthalocyanines: K-edge X-ray absorption spectra. </w:t>
      </w:r>
      <w:r w:rsidRPr="001C5145">
        <w:rPr>
          <w:rFonts w:ascii="Times New Roman" w:hAnsi="Times New Roman" w:cs="Times New Roman"/>
          <w:i/>
        </w:rPr>
        <w:t xml:space="preserve">Phys Chem Chem Phys </w:t>
      </w:r>
      <w:r w:rsidRPr="001C5145">
        <w:rPr>
          <w:rFonts w:ascii="Times New Roman" w:hAnsi="Times New Roman" w:cs="Times New Roman"/>
          <w:b/>
        </w:rPr>
        <w:t>2016,</w:t>
      </w:r>
      <w:r w:rsidRPr="001C5145">
        <w:rPr>
          <w:rFonts w:ascii="Times New Roman" w:hAnsi="Times New Roman" w:cs="Times New Roman"/>
        </w:rPr>
        <w:t xml:space="preserve"> </w:t>
      </w:r>
      <w:r w:rsidRPr="001C5145">
        <w:rPr>
          <w:rFonts w:ascii="Times New Roman" w:hAnsi="Times New Roman" w:cs="Times New Roman"/>
          <w:i/>
        </w:rPr>
        <w:t>18</w:t>
      </w:r>
      <w:r w:rsidRPr="001C5145">
        <w:rPr>
          <w:rFonts w:ascii="Times New Roman" w:hAnsi="Times New Roman" w:cs="Times New Roman"/>
        </w:rPr>
        <w:t xml:space="preserve"> (34), 23686-23694.</w:t>
      </w:r>
    </w:p>
    <w:p w14:paraId="148A6F5F" w14:textId="538D92CF" w:rsidR="00FE6DDE" w:rsidRPr="000F5351" w:rsidRDefault="00FE6DDE" w:rsidP="00FE6DDE">
      <w:pPr>
        <w:jc w:val="both"/>
        <w:rPr>
          <w:rFonts w:ascii="Times New Roman" w:hAnsi="Times New Roman" w:cs="Times New Roman"/>
        </w:rPr>
      </w:pPr>
      <w:r w:rsidRPr="001C5145">
        <w:rPr>
          <w:rFonts w:ascii="Times New Roman" w:hAnsi="Times New Roman" w:cs="Times New Roman"/>
        </w:rPr>
        <w:fldChar w:fldCharType="end"/>
      </w:r>
    </w:p>
    <w:sectPr w:rsidR="00FE6DDE" w:rsidRPr="000F5351">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69083" w14:textId="77777777" w:rsidR="006D0AC4" w:rsidRDefault="006D0AC4" w:rsidP="002A595D">
      <w:pPr>
        <w:spacing w:after="0" w:line="240" w:lineRule="auto"/>
      </w:pPr>
      <w:r>
        <w:separator/>
      </w:r>
    </w:p>
  </w:endnote>
  <w:endnote w:type="continuationSeparator" w:id="0">
    <w:p w14:paraId="23643527" w14:textId="77777777" w:rsidR="006D0AC4" w:rsidRDefault="006D0AC4" w:rsidP="002A5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148098"/>
      <w:docPartObj>
        <w:docPartGallery w:val="Page Numbers (Bottom of Page)"/>
        <w:docPartUnique/>
      </w:docPartObj>
    </w:sdtPr>
    <w:sdtEndPr>
      <w:rPr>
        <w:noProof/>
      </w:rPr>
    </w:sdtEndPr>
    <w:sdtContent>
      <w:p w14:paraId="03B939BE" w14:textId="46D80BEA" w:rsidR="002A595D" w:rsidRDefault="002A59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97F3CE" w14:textId="77777777" w:rsidR="002A595D" w:rsidRDefault="002A5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8632E" w14:textId="77777777" w:rsidR="006D0AC4" w:rsidRDefault="006D0AC4" w:rsidP="002A595D">
      <w:pPr>
        <w:spacing w:after="0" w:line="240" w:lineRule="auto"/>
      </w:pPr>
      <w:r>
        <w:separator/>
      </w:r>
    </w:p>
  </w:footnote>
  <w:footnote w:type="continuationSeparator" w:id="0">
    <w:p w14:paraId="6996B1C4" w14:textId="77777777" w:rsidR="006D0AC4" w:rsidRDefault="006D0AC4" w:rsidP="002A59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C57"/>
    <w:multiLevelType w:val="hybridMultilevel"/>
    <w:tmpl w:val="A694EC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244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C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zrpt0ac9f5zretv0ivtap8twxps95dr0wx&quot;&gt;My EndNote Library&lt;record-ids&gt;&lt;item&gt;590&lt;/item&gt;&lt;/record-ids&gt;&lt;/item&gt;&lt;/Libraries&gt;"/>
  </w:docVars>
  <w:rsids>
    <w:rsidRoot w:val="000F5351"/>
    <w:rsid w:val="00014DDC"/>
    <w:rsid w:val="00017E5A"/>
    <w:rsid w:val="00034B8E"/>
    <w:rsid w:val="0004423D"/>
    <w:rsid w:val="00047E1A"/>
    <w:rsid w:val="00057736"/>
    <w:rsid w:val="00062494"/>
    <w:rsid w:val="00074793"/>
    <w:rsid w:val="0008467B"/>
    <w:rsid w:val="00094276"/>
    <w:rsid w:val="000A10F4"/>
    <w:rsid w:val="000B24C4"/>
    <w:rsid w:val="000C3C30"/>
    <w:rsid w:val="000E5503"/>
    <w:rsid w:val="000F5351"/>
    <w:rsid w:val="00100712"/>
    <w:rsid w:val="00126647"/>
    <w:rsid w:val="001270CB"/>
    <w:rsid w:val="00127D6B"/>
    <w:rsid w:val="00133372"/>
    <w:rsid w:val="00137473"/>
    <w:rsid w:val="00145C28"/>
    <w:rsid w:val="001500D3"/>
    <w:rsid w:val="001506AC"/>
    <w:rsid w:val="00160F0D"/>
    <w:rsid w:val="00161F28"/>
    <w:rsid w:val="0016680B"/>
    <w:rsid w:val="00174CC4"/>
    <w:rsid w:val="00176426"/>
    <w:rsid w:val="001823A6"/>
    <w:rsid w:val="00190E42"/>
    <w:rsid w:val="001A0104"/>
    <w:rsid w:val="001A0865"/>
    <w:rsid w:val="001C2B79"/>
    <w:rsid w:val="001C2B7E"/>
    <w:rsid w:val="001C5145"/>
    <w:rsid w:val="001D3F5C"/>
    <w:rsid w:val="001F3682"/>
    <w:rsid w:val="00203CF3"/>
    <w:rsid w:val="00226477"/>
    <w:rsid w:val="002504ED"/>
    <w:rsid w:val="00283B5C"/>
    <w:rsid w:val="002978B4"/>
    <w:rsid w:val="002A085B"/>
    <w:rsid w:val="002A595D"/>
    <w:rsid w:val="002B4C1A"/>
    <w:rsid w:val="002B53FA"/>
    <w:rsid w:val="002B7DE0"/>
    <w:rsid w:val="002D194F"/>
    <w:rsid w:val="002E5E1F"/>
    <w:rsid w:val="00302B7F"/>
    <w:rsid w:val="00307E40"/>
    <w:rsid w:val="00325599"/>
    <w:rsid w:val="00327C54"/>
    <w:rsid w:val="00331952"/>
    <w:rsid w:val="0034404A"/>
    <w:rsid w:val="00347AB4"/>
    <w:rsid w:val="00355ABE"/>
    <w:rsid w:val="0036514C"/>
    <w:rsid w:val="00373B47"/>
    <w:rsid w:val="003802D9"/>
    <w:rsid w:val="003845E8"/>
    <w:rsid w:val="003A0637"/>
    <w:rsid w:val="003A6720"/>
    <w:rsid w:val="003C4C29"/>
    <w:rsid w:val="003D7861"/>
    <w:rsid w:val="003D7FB8"/>
    <w:rsid w:val="003E1C00"/>
    <w:rsid w:val="003E5D60"/>
    <w:rsid w:val="003F3549"/>
    <w:rsid w:val="00425F8B"/>
    <w:rsid w:val="00430A14"/>
    <w:rsid w:val="004608D9"/>
    <w:rsid w:val="00461676"/>
    <w:rsid w:val="00464F09"/>
    <w:rsid w:val="00471B40"/>
    <w:rsid w:val="004734F7"/>
    <w:rsid w:val="004A0C77"/>
    <w:rsid w:val="004A1BAA"/>
    <w:rsid w:val="004A3BA6"/>
    <w:rsid w:val="004A6931"/>
    <w:rsid w:val="004B4544"/>
    <w:rsid w:val="004C12EC"/>
    <w:rsid w:val="004C6862"/>
    <w:rsid w:val="004D01B1"/>
    <w:rsid w:val="004D1A7A"/>
    <w:rsid w:val="004D4F9C"/>
    <w:rsid w:val="004D7537"/>
    <w:rsid w:val="004E2344"/>
    <w:rsid w:val="00505EBC"/>
    <w:rsid w:val="00514A44"/>
    <w:rsid w:val="005254CC"/>
    <w:rsid w:val="00526523"/>
    <w:rsid w:val="00542F29"/>
    <w:rsid w:val="00544904"/>
    <w:rsid w:val="00552033"/>
    <w:rsid w:val="00560D61"/>
    <w:rsid w:val="00562117"/>
    <w:rsid w:val="00562C83"/>
    <w:rsid w:val="00566C48"/>
    <w:rsid w:val="00572196"/>
    <w:rsid w:val="00580B08"/>
    <w:rsid w:val="005816B1"/>
    <w:rsid w:val="00583AB0"/>
    <w:rsid w:val="00586245"/>
    <w:rsid w:val="00586E2E"/>
    <w:rsid w:val="005937F0"/>
    <w:rsid w:val="00596BDB"/>
    <w:rsid w:val="005D4324"/>
    <w:rsid w:val="005D5290"/>
    <w:rsid w:val="005F7365"/>
    <w:rsid w:val="006109F3"/>
    <w:rsid w:val="00621825"/>
    <w:rsid w:val="00626629"/>
    <w:rsid w:val="0066028E"/>
    <w:rsid w:val="00660C2D"/>
    <w:rsid w:val="00671520"/>
    <w:rsid w:val="006725D3"/>
    <w:rsid w:val="00672D68"/>
    <w:rsid w:val="006741D4"/>
    <w:rsid w:val="006763E4"/>
    <w:rsid w:val="0068494D"/>
    <w:rsid w:val="0068796C"/>
    <w:rsid w:val="006935A3"/>
    <w:rsid w:val="006A1AF8"/>
    <w:rsid w:val="006D0AC4"/>
    <w:rsid w:val="006D136A"/>
    <w:rsid w:val="006E424B"/>
    <w:rsid w:val="006F70D7"/>
    <w:rsid w:val="00714D97"/>
    <w:rsid w:val="007177A6"/>
    <w:rsid w:val="0072318A"/>
    <w:rsid w:val="00734637"/>
    <w:rsid w:val="0074011C"/>
    <w:rsid w:val="00751202"/>
    <w:rsid w:val="0075175F"/>
    <w:rsid w:val="00774C01"/>
    <w:rsid w:val="00796016"/>
    <w:rsid w:val="007974C4"/>
    <w:rsid w:val="007A5DAB"/>
    <w:rsid w:val="007B04D0"/>
    <w:rsid w:val="007C33A5"/>
    <w:rsid w:val="007D2DD6"/>
    <w:rsid w:val="007E0DF1"/>
    <w:rsid w:val="007E6702"/>
    <w:rsid w:val="007E6CF0"/>
    <w:rsid w:val="007F12A8"/>
    <w:rsid w:val="00806261"/>
    <w:rsid w:val="00814F23"/>
    <w:rsid w:val="00816CD5"/>
    <w:rsid w:val="0082136F"/>
    <w:rsid w:val="00844B27"/>
    <w:rsid w:val="0084568D"/>
    <w:rsid w:val="008A41F3"/>
    <w:rsid w:val="008A69F8"/>
    <w:rsid w:val="008B020F"/>
    <w:rsid w:val="008B7B08"/>
    <w:rsid w:val="008D02F0"/>
    <w:rsid w:val="008D39B0"/>
    <w:rsid w:val="008E0F5C"/>
    <w:rsid w:val="008F2A4D"/>
    <w:rsid w:val="00916E97"/>
    <w:rsid w:val="0093106E"/>
    <w:rsid w:val="00964905"/>
    <w:rsid w:val="009811F4"/>
    <w:rsid w:val="00983F04"/>
    <w:rsid w:val="00986AD7"/>
    <w:rsid w:val="009D1FD3"/>
    <w:rsid w:val="009E01E6"/>
    <w:rsid w:val="009E78BD"/>
    <w:rsid w:val="009F2750"/>
    <w:rsid w:val="00A06C0D"/>
    <w:rsid w:val="00A07427"/>
    <w:rsid w:val="00A323B5"/>
    <w:rsid w:val="00A41679"/>
    <w:rsid w:val="00A6225F"/>
    <w:rsid w:val="00A70577"/>
    <w:rsid w:val="00A73B99"/>
    <w:rsid w:val="00AA0324"/>
    <w:rsid w:val="00AA6F45"/>
    <w:rsid w:val="00AC213A"/>
    <w:rsid w:val="00AC27D1"/>
    <w:rsid w:val="00AD0EE0"/>
    <w:rsid w:val="00AE234A"/>
    <w:rsid w:val="00AE4DE1"/>
    <w:rsid w:val="00AE70C0"/>
    <w:rsid w:val="00B01DC4"/>
    <w:rsid w:val="00B06782"/>
    <w:rsid w:val="00B24008"/>
    <w:rsid w:val="00B42C17"/>
    <w:rsid w:val="00B44E5B"/>
    <w:rsid w:val="00B45E4F"/>
    <w:rsid w:val="00B4659B"/>
    <w:rsid w:val="00B56E2A"/>
    <w:rsid w:val="00B6738F"/>
    <w:rsid w:val="00B90ACF"/>
    <w:rsid w:val="00B91EFC"/>
    <w:rsid w:val="00BA65CB"/>
    <w:rsid w:val="00BB5356"/>
    <w:rsid w:val="00BB7CAE"/>
    <w:rsid w:val="00BD0484"/>
    <w:rsid w:val="00BD3DEC"/>
    <w:rsid w:val="00BD6135"/>
    <w:rsid w:val="00BD64A0"/>
    <w:rsid w:val="00BD6FCB"/>
    <w:rsid w:val="00BF03B9"/>
    <w:rsid w:val="00BF2420"/>
    <w:rsid w:val="00BF756E"/>
    <w:rsid w:val="00C039A2"/>
    <w:rsid w:val="00C14471"/>
    <w:rsid w:val="00C1534E"/>
    <w:rsid w:val="00C24947"/>
    <w:rsid w:val="00C35ED1"/>
    <w:rsid w:val="00C47497"/>
    <w:rsid w:val="00C4782A"/>
    <w:rsid w:val="00C7069B"/>
    <w:rsid w:val="00C727C7"/>
    <w:rsid w:val="00C74222"/>
    <w:rsid w:val="00C84E84"/>
    <w:rsid w:val="00C91FF1"/>
    <w:rsid w:val="00CA33AF"/>
    <w:rsid w:val="00CC25DD"/>
    <w:rsid w:val="00CC31D3"/>
    <w:rsid w:val="00CC725C"/>
    <w:rsid w:val="00CD42D0"/>
    <w:rsid w:val="00CD483E"/>
    <w:rsid w:val="00CD5D3F"/>
    <w:rsid w:val="00CE3FB5"/>
    <w:rsid w:val="00D06826"/>
    <w:rsid w:val="00D13753"/>
    <w:rsid w:val="00D17537"/>
    <w:rsid w:val="00D270E9"/>
    <w:rsid w:val="00D27454"/>
    <w:rsid w:val="00D32239"/>
    <w:rsid w:val="00D44BE9"/>
    <w:rsid w:val="00D476F5"/>
    <w:rsid w:val="00D57349"/>
    <w:rsid w:val="00D9779D"/>
    <w:rsid w:val="00DC1924"/>
    <w:rsid w:val="00DC5189"/>
    <w:rsid w:val="00DE5C5A"/>
    <w:rsid w:val="00DF1203"/>
    <w:rsid w:val="00DF14BD"/>
    <w:rsid w:val="00DF44EF"/>
    <w:rsid w:val="00DF785F"/>
    <w:rsid w:val="00E12F2C"/>
    <w:rsid w:val="00E27EE7"/>
    <w:rsid w:val="00E31DD9"/>
    <w:rsid w:val="00E406EA"/>
    <w:rsid w:val="00E450B6"/>
    <w:rsid w:val="00E4567B"/>
    <w:rsid w:val="00E51148"/>
    <w:rsid w:val="00E54846"/>
    <w:rsid w:val="00E6316C"/>
    <w:rsid w:val="00E726F4"/>
    <w:rsid w:val="00E72FED"/>
    <w:rsid w:val="00E73C3D"/>
    <w:rsid w:val="00E742AA"/>
    <w:rsid w:val="00E83BF6"/>
    <w:rsid w:val="00E91B6C"/>
    <w:rsid w:val="00E95286"/>
    <w:rsid w:val="00E96E6A"/>
    <w:rsid w:val="00EC4804"/>
    <w:rsid w:val="00EC792A"/>
    <w:rsid w:val="00F10FA6"/>
    <w:rsid w:val="00F21625"/>
    <w:rsid w:val="00F21CDC"/>
    <w:rsid w:val="00F235D7"/>
    <w:rsid w:val="00F256A2"/>
    <w:rsid w:val="00F31D3B"/>
    <w:rsid w:val="00F36872"/>
    <w:rsid w:val="00F44F0F"/>
    <w:rsid w:val="00F50AD1"/>
    <w:rsid w:val="00F621C1"/>
    <w:rsid w:val="00F72DAF"/>
    <w:rsid w:val="00F75315"/>
    <w:rsid w:val="00F80651"/>
    <w:rsid w:val="00F83075"/>
    <w:rsid w:val="00F903B4"/>
    <w:rsid w:val="00FA2B20"/>
    <w:rsid w:val="00FA5826"/>
    <w:rsid w:val="00FB28E8"/>
    <w:rsid w:val="00FE23E8"/>
    <w:rsid w:val="00FE51AB"/>
    <w:rsid w:val="00FE6DDE"/>
    <w:rsid w:val="00FF0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7AB7"/>
  <w15:chartTrackingRefBased/>
  <w15:docId w15:val="{414977E2-6215-4DD3-872D-02E562D0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3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3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3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3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3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3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3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3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3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3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3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3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3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3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3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3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3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351"/>
    <w:rPr>
      <w:rFonts w:eastAsiaTheme="majorEastAsia" w:cstheme="majorBidi"/>
      <w:color w:val="272727" w:themeColor="text1" w:themeTint="D8"/>
    </w:rPr>
  </w:style>
  <w:style w:type="paragraph" w:styleId="Title">
    <w:name w:val="Title"/>
    <w:basedOn w:val="Normal"/>
    <w:next w:val="Normal"/>
    <w:link w:val="TitleChar"/>
    <w:uiPriority w:val="10"/>
    <w:qFormat/>
    <w:rsid w:val="000F53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3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3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3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351"/>
    <w:pPr>
      <w:spacing w:before="160"/>
      <w:jc w:val="center"/>
    </w:pPr>
    <w:rPr>
      <w:i/>
      <w:iCs/>
      <w:color w:val="404040" w:themeColor="text1" w:themeTint="BF"/>
    </w:rPr>
  </w:style>
  <w:style w:type="character" w:customStyle="1" w:styleId="QuoteChar">
    <w:name w:val="Quote Char"/>
    <w:basedOn w:val="DefaultParagraphFont"/>
    <w:link w:val="Quote"/>
    <w:uiPriority w:val="29"/>
    <w:rsid w:val="000F5351"/>
    <w:rPr>
      <w:i/>
      <w:iCs/>
      <w:color w:val="404040" w:themeColor="text1" w:themeTint="BF"/>
    </w:rPr>
  </w:style>
  <w:style w:type="paragraph" w:styleId="ListParagraph">
    <w:name w:val="List Paragraph"/>
    <w:basedOn w:val="Normal"/>
    <w:uiPriority w:val="34"/>
    <w:qFormat/>
    <w:rsid w:val="000F5351"/>
    <w:pPr>
      <w:ind w:left="720"/>
      <w:contextualSpacing/>
    </w:pPr>
  </w:style>
  <w:style w:type="character" w:styleId="IntenseEmphasis">
    <w:name w:val="Intense Emphasis"/>
    <w:basedOn w:val="DefaultParagraphFont"/>
    <w:uiPriority w:val="21"/>
    <w:qFormat/>
    <w:rsid w:val="000F5351"/>
    <w:rPr>
      <w:i/>
      <w:iCs/>
      <w:color w:val="0F4761" w:themeColor="accent1" w:themeShade="BF"/>
    </w:rPr>
  </w:style>
  <w:style w:type="paragraph" w:styleId="IntenseQuote">
    <w:name w:val="Intense Quote"/>
    <w:basedOn w:val="Normal"/>
    <w:next w:val="Normal"/>
    <w:link w:val="IntenseQuoteChar"/>
    <w:uiPriority w:val="30"/>
    <w:qFormat/>
    <w:rsid w:val="000F53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351"/>
    <w:rPr>
      <w:i/>
      <w:iCs/>
      <w:color w:val="0F4761" w:themeColor="accent1" w:themeShade="BF"/>
    </w:rPr>
  </w:style>
  <w:style w:type="character" w:styleId="IntenseReference">
    <w:name w:val="Intense Reference"/>
    <w:basedOn w:val="DefaultParagraphFont"/>
    <w:uiPriority w:val="32"/>
    <w:qFormat/>
    <w:rsid w:val="000F5351"/>
    <w:rPr>
      <w:b/>
      <w:bCs/>
      <w:smallCaps/>
      <w:color w:val="0F4761" w:themeColor="accent1" w:themeShade="BF"/>
      <w:spacing w:val="5"/>
    </w:rPr>
  </w:style>
  <w:style w:type="paragraph" w:styleId="Caption">
    <w:name w:val="caption"/>
    <w:basedOn w:val="Normal"/>
    <w:next w:val="Normal"/>
    <w:uiPriority w:val="35"/>
    <w:unhideWhenUsed/>
    <w:qFormat/>
    <w:rsid w:val="00160F0D"/>
    <w:pPr>
      <w:spacing w:after="200" w:line="240" w:lineRule="auto"/>
    </w:pPr>
    <w:rPr>
      <w:i/>
      <w:iCs/>
      <w:color w:val="0E2841" w:themeColor="text2"/>
      <w:sz w:val="18"/>
      <w:szCs w:val="18"/>
    </w:rPr>
  </w:style>
  <w:style w:type="paragraph" w:styleId="Header">
    <w:name w:val="header"/>
    <w:basedOn w:val="Normal"/>
    <w:link w:val="HeaderChar"/>
    <w:uiPriority w:val="99"/>
    <w:unhideWhenUsed/>
    <w:rsid w:val="002A5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95D"/>
  </w:style>
  <w:style w:type="paragraph" w:styleId="Footer">
    <w:name w:val="footer"/>
    <w:basedOn w:val="Normal"/>
    <w:link w:val="FooterChar"/>
    <w:uiPriority w:val="99"/>
    <w:unhideWhenUsed/>
    <w:rsid w:val="002A5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95D"/>
  </w:style>
  <w:style w:type="paragraph" w:styleId="NormalWeb">
    <w:name w:val="Normal (Web)"/>
    <w:basedOn w:val="Normal"/>
    <w:uiPriority w:val="99"/>
    <w:unhideWhenUsed/>
    <w:rsid w:val="00425F8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F44F0F"/>
    <w:rPr>
      <w:sz w:val="16"/>
      <w:szCs w:val="16"/>
    </w:rPr>
  </w:style>
  <w:style w:type="paragraph" w:styleId="CommentText">
    <w:name w:val="annotation text"/>
    <w:basedOn w:val="Normal"/>
    <w:link w:val="CommentTextChar"/>
    <w:uiPriority w:val="99"/>
    <w:unhideWhenUsed/>
    <w:rsid w:val="00F44F0F"/>
    <w:pPr>
      <w:spacing w:line="240" w:lineRule="auto"/>
    </w:pPr>
    <w:rPr>
      <w:sz w:val="20"/>
      <w:szCs w:val="20"/>
    </w:rPr>
  </w:style>
  <w:style w:type="character" w:customStyle="1" w:styleId="CommentTextChar">
    <w:name w:val="Comment Text Char"/>
    <w:basedOn w:val="DefaultParagraphFont"/>
    <w:link w:val="CommentText"/>
    <w:uiPriority w:val="99"/>
    <w:rsid w:val="00F44F0F"/>
    <w:rPr>
      <w:sz w:val="20"/>
      <w:szCs w:val="20"/>
    </w:rPr>
  </w:style>
  <w:style w:type="paragraph" w:styleId="CommentSubject">
    <w:name w:val="annotation subject"/>
    <w:basedOn w:val="CommentText"/>
    <w:next w:val="CommentText"/>
    <w:link w:val="CommentSubjectChar"/>
    <w:uiPriority w:val="99"/>
    <w:semiHidden/>
    <w:unhideWhenUsed/>
    <w:rsid w:val="00F44F0F"/>
    <w:rPr>
      <w:b/>
      <w:bCs/>
    </w:rPr>
  </w:style>
  <w:style w:type="character" w:customStyle="1" w:styleId="CommentSubjectChar">
    <w:name w:val="Comment Subject Char"/>
    <w:basedOn w:val="CommentTextChar"/>
    <w:link w:val="CommentSubject"/>
    <w:uiPriority w:val="99"/>
    <w:semiHidden/>
    <w:rsid w:val="00F44F0F"/>
    <w:rPr>
      <w:b/>
      <w:bCs/>
      <w:sz w:val="20"/>
      <w:szCs w:val="20"/>
    </w:rPr>
  </w:style>
  <w:style w:type="paragraph" w:styleId="BalloonText">
    <w:name w:val="Balloon Text"/>
    <w:basedOn w:val="Normal"/>
    <w:link w:val="BalloonTextChar"/>
    <w:uiPriority w:val="99"/>
    <w:semiHidden/>
    <w:unhideWhenUsed/>
    <w:rsid w:val="00F44F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F0F"/>
    <w:rPr>
      <w:rFonts w:ascii="Segoe UI" w:hAnsi="Segoe UI" w:cs="Segoe UI"/>
      <w:sz w:val="18"/>
      <w:szCs w:val="18"/>
    </w:rPr>
  </w:style>
  <w:style w:type="paragraph" w:styleId="Revision">
    <w:name w:val="Revision"/>
    <w:hidden/>
    <w:uiPriority w:val="99"/>
    <w:semiHidden/>
    <w:rsid w:val="00F44F0F"/>
    <w:pPr>
      <w:spacing w:after="0" w:line="240" w:lineRule="auto"/>
    </w:pPr>
  </w:style>
  <w:style w:type="table" w:styleId="TableGrid">
    <w:name w:val="Table Grid"/>
    <w:basedOn w:val="TableNormal"/>
    <w:uiPriority w:val="39"/>
    <w:rsid w:val="006A1AF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194F"/>
    <w:rPr>
      <w:color w:val="467886" w:themeColor="hyperlink"/>
      <w:u w:val="single"/>
    </w:rPr>
  </w:style>
  <w:style w:type="paragraph" w:customStyle="1" w:styleId="EndNoteBibliographyTitle">
    <w:name w:val="EndNote Bibliography Title"/>
    <w:basedOn w:val="Normal"/>
    <w:link w:val="EndNoteBibliographyTitleChar"/>
    <w:rsid w:val="00FE6DDE"/>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FE6DDE"/>
    <w:rPr>
      <w:rFonts w:ascii="Aptos" w:hAnsi="Aptos"/>
      <w:noProof/>
    </w:rPr>
  </w:style>
  <w:style w:type="paragraph" w:customStyle="1" w:styleId="EndNoteBibliography">
    <w:name w:val="EndNote Bibliography"/>
    <w:basedOn w:val="Normal"/>
    <w:link w:val="EndNoteBibliographyChar"/>
    <w:rsid w:val="00FE6DDE"/>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FE6DDE"/>
    <w:rPr>
      <w:rFonts w:ascii="Aptos" w:hAnsi="Apto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43799">
      <w:bodyDiv w:val="1"/>
      <w:marLeft w:val="0"/>
      <w:marRight w:val="0"/>
      <w:marTop w:val="0"/>
      <w:marBottom w:val="0"/>
      <w:divBdr>
        <w:top w:val="none" w:sz="0" w:space="0" w:color="auto"/>
        <w:left w:val="none" w:sz="0" w:space="0" w:color="auto"/>
        <w:bottom w:val="none" w:sz="0" w:space="0" w:color="auto"/>
        <w:right w:val="none" w:sz="0" w:space="0" w:color="auto"/>
      </w:divBdr>
    </w:div>
    <w:div w:id="830560868">
      <w:bodyDiv w:val="1"/>
      <w:marLeft w:val="0"/>
      <w:marRight w:val="0"/>
      <w:marTop w:val="0"/>
      <w:marBottom w:val="0"/>
      <w:divBdr>
        <w:top w:val="none" w:sz="0" w:space="0" w:color="auto"/>
        <w:left w:val="none" w:sz="0" w:space="0" w:color="auto"/>
        <w:bottom w:val="none" w:sz="0" w:space="0" w:color="auto"/>
        <w:right w:val="none" w:sz="0" w:space="0" w:color="auto"/>
      </w:divBdr>
    </w:div>
    <w:div w:id="151041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gliu@anl.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AB10F-2E15-4AB7-9518-6D2B22325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5282</TotalTime>
  <Pages>23</Pages>
  <Words>3974</Words>
  <Characters>22653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Jiayi Xu</dc:creator>
  <cp:keywords/>
  <dc:description/>
  <cp:lastModifiedBy>Jiayi Xu</cp:lastModifiedBy>
  <cp:revision>138</cp:revision>
  <dcterms:created xsi:type="dcterms:W3CDTF">2025-01-27T18:07:00Z</dcterms:created>
  <dcterms:modified xsi:type="dcterms:W3CDTF">2025-09-16T19:47:00Z</dcterms:modified>
</cp:coreProperties>
</file>