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85" w:rsidRPr="00647034" w:rsidRDefault="00921E85" w:rsidP="00647034">
      <w:pPr>
        <w:adjustRightInd w:val="0"/>
        <w:snapToGrid w:val="0"/>
        <w:spacing w:after="0" w:line="480" w:lineRule="auto"/>
        <w:rPr>
          <w:rFonts w:eastAsia="微软雅黑" w:cs="Times New Roman"/>
          <w:sz w:val="24"/>
          <w:szCs w:val="24"/>
        </w:rPr>
      </w:pPr>
      <w:r w:rsidRPr="00647034">
        <w:rPr>
          <w:rFonts w:cs="Times New Roman"/>
          <w:b/>
          <w:bCs/>
          <w:sz w:val="24"/>
          <w:szCs w:val="24"/>
        </w:rPr>
        <w:t>Supplement Table 1. Distribution of k</w:t>
      </w:r>
      <w:r w:rsidRPr="00647034">
        <w:rPr>
          <w:rFonts w:eastAsia="微软雅黑" w:cs="Times New Roman"/>
          <w:b/>
          <w:bCs/>
          <w:kern w:val="0"/>
          <w:sz w:val="24"/>
          <w:szCs w:val="24"/>
        </w:rPr>
        <w:t xml:space="preserve">nowledge </w:t>
      </w:r>
      <w:r w:rsidRPr="00647034">
        <w:rPr>
          <w:rFonts w:cs="Times New Roman"/>
          <w:b/>
          <w:bCs/>
          <w:sz w:val="24"/>
          <w:szCs w:val="24"/>
        </w:rPr>
        <w:t>dimension responses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648"/>
        <w:gridCol w:w="1558"/>
        <w:gridCol w:w="1985"/>
        <w:gridCol w:w="1767"/>
      </w:tblGrid>
      <w:tr w:rsidR="00921E85" w:rsidRPr="00647034" w:rsidTr="00647034">
        <w:trPr>
          <w:trHeight w:val="285"/>
        </w:trPr>
        <w:tc>
          <w:tcPr>
            <w:tcW w:w="30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eastAsia="Segoe UI" w:cs="Times New Roman"/>
                <w:b/>
                <w:color w:val="0D0D0D"/>
                <w:sz w:val="24"/>
                <w:szCs w:val="24"/>
                <w:shd w:val="clear" w:color="auto" w:fill="FFFFFF"/>
              </w:rPr>
              <w:t xml:space="preserve">True 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eastAsia="Segoe UI" w:cs="Times New Roman"/>
                <w:b/>
                <w:color w:val="0D0D0D"/>
                <w:sz w:val="24"/>
                <w:szCs w:val="24"/>
                <w:shd w:val="clear" w:color="auto" w:fill="FFFFFF"/>
              </w:rPr>
              <w:t xml:space="preserve"> False 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eastAsia="Segoe UI" w:cs="Times New Roman"/>
                <w:b/>
                <w:color w:val="0D0D0D"/>
                <w:sz w:val="24"/>
                <w:szCs w:val="24"/>
                <w:shd w:val="clear" w:color="auto" w:fill="FFFFFF"/>
              </w:rPr>
              <w:t>Unclear</w:t>
            </w:r>
          </w:p>
        </w:tc>
      </w:tr>
      <w:tr w:rsidR="00921E85" w:rsidRPr="00647034" w:rsidTr="00647034">
        <w:trPr>
          <w:trHeight w:val="285"/>
        </w:trPr>
        <w:tc>
          <w:tcPr>
            <w:tcW w:w="3098" w:type="pct"/>
            <w:tcBorders>
              <w:top w:val="single" w:sz="4" w:space="0" w:color="auto"/>
            </w:tcBorders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1. Psoriasis is an immune-mediated chronic, relapsing, inflammatory, and systemic disease triggered by a combination of genetic and environmental factors.</w:t>
            </w: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496 (89.21)</w:t>
            </w:r>
          </w:p>
        </w:tc>
        <w:tc>
          <w:tcPr>
            <w:tcW w:w="711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8 (1.44)</w:t>
            </w:r>
          </w:p>
        </w:tc>
        <w:tc>
          <w:tcPr>
            <w:tcW w:w="633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52 (9.35)</w:t>
            </w:r>
          </w:p>
        </w:tc>
      </w:tr>
      <w:tr w:rsidR="00921E85" w:rsidRPr="00647034" w:rsidTr="00647034">
        <w:trPr>
          <w:trHeight w:val="285"/>
        </w:trPr>
        <w:tc>
          <w:tcPr>
            <w:tcW w:w="3098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2. Psoriasis is not contagious.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391 (70.32)</w:t>
            </w:r>
          </w:p>
        </w:tc>
        <w:tc>
          <w:tcPr>
            <w:tcW w:w="71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100 (17.99)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65 (11.69)</w:t>
            </w:r>
          </w:p>
        </w:tc>
      </w:tr>
      <w:tr w:rsidR="00921E85" w:rsidRPr="00647034" w:rsidTr="00647034">
        <w:trPr>
          <w:trHeight w:val="285"/>
        </w:trPr>
        <w:tc>
          <w:tcPr>
            <w:tcW w:w="3098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3. Psoriasis is difficult to treat and often becomes a lifelong condition.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453 (81.47)</w:t>
            </w:r>
          </w:p>
        </w:tc>
        <w:tc>
          <w:tcPr>
            <w:tcW w:w="71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40 (7.19)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63 (11.33)</w:t>
            </w:r>
          </w:p>
        </w:tc>
      </w:tr>
      <w:tr w:rsidR="00921E85" w:rsidRPr="00647034" w:rsidTr="00647034">
        <w:trPr>
          <w:trHeight w:val="285"/>
        </w:trPr>
        <w:tc>
          <w:tcPr>
            <w:tcW w:w="3098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4. Psoriasis is significantly associated with various diseases such as cardiovascular disease, diabetes, hypertension, and metabolic syndrome.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434 (78.06)</w:t>
            </w:r>
          </w:p>
        </w:tc>
        <w:tc>
          <w:tcPr>
            <w:tcW w:w="71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37 (6.65)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85 (15.29)</w:t>
            </w:r>
          </w:p>
        </w:tc>
      </w:tr>
      <w:tr w:rsidR="00921E85" w:rsidRPr="00647034" w:rsidTr="00647034">
        <w:trPr>
          <w:trHeight w:val="285"/>
        </w:trPr>
        <w:tc>
          <w:tcPr>
            <w:tcW w:w="3098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5. The treatment principle for psoriasis is standardised, safe, and individualised.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495 (89.03)</w:t>
            </w:r>
          </w:p>
        </w:tc>
        <w:tc>
          <w:tcPr>
            <w:tcW w:w="71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6 (1.08)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55 (9.89)</w:t>
            </w:r>
          </w:p>
        </w:tc>
      </w:tr>
      <w:tr w:rsidR="00921E85" w:rsidRPr="00647034" w:rsidTr="00647034">
        <w:trPr>
          <w:trHeight w:val="285"/>
        </w:trPr>
        <w:tc>
          <w:tcPr>
            <w:tcW w:w="3098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6. Biologic agents have a good overall safety profile, with a low risk of serious infections and tumours.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383 (68.88)</w:t>
            </w:r>
          </w:p>
        </w:tc>
        <w:tc>
          <w:tcPr>
            <w:tcW w:w="71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41 (7.37)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132 (23.74)</w:t>
            </w:r>
          </w:p>
        </w:tc>
      </w:tr>
      <w:tr w:rsidR="00921E85" w:rsidRPr="00647034" w:rsidTr="00647034">
        <w:trPr>
          <w:trHeight w:val="285"/>
        </w:trPr>
        <w:tc>
          <w:tcPr>
            <w:tcW w:w="3098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7. Standardised treatment with biologic agents for psoriasis should consider simultaneously clearing skin lesions, improving patient quality of life, screening and managing psoriasis comorbidities, and ensuring medication safety.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465 (83.63)</w:t>
            </w:r>
          </w:p>
        </w:tc>
        <w:tc>
          <w:tcPr>
            <w:tcW w:w="71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7 (1.26)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84 (15.11)</w:t>
            </w:r>
          </w:p>
        </w:tc>
      </w:tr>
      <w:tr w:rsidR="00921E85" w:rsidRPr="00647034" w:rsidTr="00647034">
        <w:trPr>
          <w:trHeight w:val="285"/>
        </w:trPr>
        <w:tc>
          <w:tcPr>
            <w:tcW w:w="3098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8. Early initiation of biologic therapy for psoriasis not only brings short-term efficacy but also long-term benefits.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431 (77.52)</w:t>
            </w:r>
          </w:p>
        </w:tc>
        <w:tc>
          <w:tcPr>
            <w:tcW w:w="71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12 (2.16)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113 (20.32)</w:t>
            </w:r>
          </w:p>
        </w:tc>
      </w:tr>
      <w:tr w:rsidR="00921E85" w:rsidRPr="00647034" w:rsidTr="00647034">
        <w:trPr>
          <w:trHeight w:val="285"/>
        </w:trPr>
        <w:tc>
          <w:tcPr>
            <w:tcW w:w="3098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lastRenderedPageBreak/>
              <w:t>9. Early initiation of biologic therapy can reduce the risk of psoriasis recurrence after discontinuation of treatment.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404 (72.66)</w:t>
            </w:r>
          </w:p>
        </w:tc>
        <w:tc>
          <w:tcPr>
            <w:tcW w:w="71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22 (3.96)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130 (23.38)</w:t>
            </w:r>
          </w:p>
        </w:tc>
      </w:tr>
      <w:tr w:rsidR="00921E85" w:rsidRPr="00647034" w:rsidTr="00647034">
        <w:trPr>
          <w:trHeight w:val="285"/>
        </w:trPr>
        <w:tc>
          <w:tcPr>
            <w:tcW w:w="3098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10. Psoriasis patients should abstain from alcohol.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475 (85.43)</w:t>
            </w:r>
          </w:p>
        </w:tc>
        <w:tc>
          <w:tcPr>
            <w:tcW w:w="71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13 (2.34)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68 (12.23)</w:t>
            </w:r>
          </w:p>
        </w:tc>
      </w:tr>
      <w:tr w:rsidR="00921E85" w:rsidRPr="00647034" w:rsidTr="00647034">
        <w:trPr>
          <w:trHeight w:val="285"/>
        </w:trPr>
        <w:tc>
          <w:tcPr>
            <w:tcW w:w="3098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11. The use of biologic agents does not affect women planning pregnancy.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199 (35.79)</w:t>
            </w:r>
          </w:p>
        </w:tc>
        <w:tc>
          <w:tcPr>
            <w:tcW w:w="71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182 (32.73)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175 (31.47)</w:t>
            </w:r>
          </w:p>
        </w:tc>
      </w:tr>
      <w:tr w:rsidR="00921E85" w:rsidRPr="00647034" w:rsidTr="00647034">
        <w:trPr>
          <w:trHeight w:val="285"/>
        </w:trPr>
        <w:tc>
          <w:tcPr>
            <w:tcW w:w="3098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12. Biologic agents can be a primary treatment method for paediatric psoriasis.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267 (48.02)</w:t>
            </w:r>
          </w:p>
        </w:tc>
        <w:tc>
          <w:tcPr>
            <w:tcW w:w="71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100 (17.99)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189 (33.99)</w:t>
            </w:r>
          </w:p>
        </w:tc>
      </w:tr>
      <w:tr w:rsidR="00921E85" w:rsidRPr="00647034" w:rsidTr="00647034">
        <w:trPr>
          <w:trHeight w:val="285"/>
        </w:trPr>
        <w:tc>
          <w:tcPr>
            <w:tcW w:w="3098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13. Hepatitis B virus carriers can use biologic agents to treat psoriasis.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273 (49.10)</w:t>
            </w:r>
          </w:p>
        </w:tc>
        <w:tc>
          <w:tcPr>
            <w:tcW w:w="71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100 (17.99)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183 (32.91)</w:t>
            </w:r>
          </w:p>
        </w:tc>
      </w:tr>
      <w:tr w:rsidR="00921E85" w:rsidRPr="00647034" w:rsidTr="00647034">
        <w:trPr>
          <w:trHeight w:val="285"/>
        </w:trPr>
        <w:tc>
          <w:tcPr>
            <w:tcW w:w="3098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14. Obesity does not affect the sensitivity of biologic therapy for psoriasis.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185 (33.27)</w:t>
            </w:r>
          </w:p>
        </w:tc>
        <w:tc>
          <w:tcPr>
            <w:tcW w:w="71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197 (35.43)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174 (31.29)</w:t>
            </w:r>
          </w:p>
        </w:tc>
      </w:tr>
      <w:tr w:rsidR="00921E85" w:rsidRPr="00647034" w:rsidTr="00647034">
        <w:trPr>
          <w:trHeight w:val="285"/>
        </w:trPr>
        <w:tc>
          <w:tcPr>
            <w:tcW w:w="3098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15. Smoking and alcohol consumption do not affect the sensitivity of biologic therapy for psoriasis.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113 (20.32)</w:t>
            </w:r>
          </w:p>
        </w:tc>
        <w:tc>
          <w:tcPr>
            <w:tcW w:w="71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323 (58.09)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120 (21.58)</w:t>
            </w:r>
          </w:p>
        </w:tc>
      </w:tr>
      <w:tr w:rsidR="00921E85" w:rsidRPr="00647034" w:rsidTr="00647034">
        <w:trPr>
          <w:trHeight w:val="300"/>
        </w:trPr>
        <w:tc>
          <w:tcPr>
            <w:tcW w:w="3098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16. Common adverse reactions to biologic agents include infusion reactions, upper respiratory tract infections, viral infections (such as influenza, herpes virus infections), headache, nausea, diarrhea, and abdominal pain.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400 (71.94)</w:t>
            </w:r>
          </w:p>
        </w:tc>
        <w:tc>
          <w:tcPr>
            <w:tcW w:w="71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31 (5.58)</w:t>
            </w:r>
          </w:p>
        </w:tc>
        <w:tc>
          <w:tcPr>
            <w:tcW w:w="633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125 (22.48)</w:t>
            </w:r>
          </w:p>
        </w:tc>
      </w:tr>
    </w:tbl>
    <w:p w:rsidR="00921E85" w:rsidRPr="00647034" w:rsidRDefault="00921E85" w:rsidP="00647034">
      <w:pPr>
        <w:adjustRightInd w:val="0"/>
        <w:snapToGrid w:val="0"/>
        <w:spacing w:after="0" w:line="480" w:lineRule="auto"/>
        <w:rPr>
          <w:rFonts w:cs="Times New Roman"/>
          <w:b/>
          <w:bCs/>
          <w:sz w:val="24"/>
          <w:szCs w:val="24"/>
        </w:rPr>
      </w:pPr>
      <w:r w:rsidRPr="00647034">
        <w:rPr>
          <w:rFonts w:cs="Times New Roman"/>
          <w:b/>
          <w:bCs/>
          <w:sz w:val="24"/>
          <w:szCs w:val="24"/>
        </w:rPr>
        <w:br w:type="page"/>
      </w:r>
    </w:p>
    <w:p w:rsidR="00921E85" w:rsidRPr="00647034" w:rsidRDefault="00921E85" w:rsidP="00647034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</w:rPr>
      </w:pPr>
      <w:r w:rsidRPr="00647034">
        <w:rPr>
          <w:rFonts w:cs="Times New Roman"/>
          <w:b/>
          <w:bCs/>
          <w:sz w:val="24"/>
          <w:szCs w:val="24"/>
        </w:rPr>
        <w:lastRenderedPageBreak/>
        <w:t>Supplement Table 2. Distribution of attitude</w:t>
      </w:r>
      <w:r w:rsidRPr="00647034">
        <w:rPr>
          <w:rFonts w:eastAsia="微软雅黑" w:cs="Times New Roman"/>
          <w:b/>
          <w:bCs/>
          <w:kern w:val="0"/>
          <w:sz w:val="24"/>
          <w:szCs w:val="24"/>
        </w:rPr>
        <w:t xml:space="preserve"> </w:t>
      </w:r>
      <w:r w:rsidRPr="00647034">
        <w:rPr>
          <w:rFonts w:cs="Times New Roman"/>
          <w:b/>
          <w:bCs/>
          <w:sz w:val="24"/>
          <w:szCs w:val="24"/>
        </w:rPr>
        <w:t>dimension responses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81"/>
        <w:gridCol w:w="1247"/>
        <w:gridCol w:w="1226"/>
        <w:gridCol w:w="1226"/>
        <w:gridCol w:w="1226"/>
        <w:gridCol w:w="1452"/>
      </w:tblGrid>
      <w:tr w:rsidR="00921E85" w:rsidRPr="00647034" w:rsidTr="00647034">
        <w:trPr>
          <w:trHeight w:val="285"/>
        </w:trPr>
        <w:tc>
          <w:tcPr>
            <w:tcW w:w="2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b/>
                <w:sz w:val="24"/>
                <w:szCs w:val="24"/>
              </w:rPr>
              <w:t xml:space="preserve">Strongly agree 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b/>
                <w:sz w:val="24"/>
                <w:szCs w:val="24"/>
              </w:rPr>
              <w:t xml:space="preserve"> Agree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b/>
                <w:sz w:val="24"/>
                <w:szCs w:val="24"/>
              </w:rPr>
              <w:t xml:space="preserve"> Neutral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b/>
                <w:sz w:val="24"/>
                <w:szCs w:val="24"/>
              </w:rPr>
              <w:t xml:space="preserve"> Strongly disagree</w:t>
            </w:r>
          </w:p>
        </w:tc>
      </w:tr>
      <w:tr w:rsidR="00921E85" w:rsidRPr="00647034" w:rsidTr="00647034">
        <w:trPr>
          <w:trHeight w:val="285"/>
        </w:trPr>
        <w:tc>
          <w:tcPr>
            <w:tcW w:w="27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 xml:space="preserve">1. I believe biological therapy is an effective method for treating psoriasis.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296 (53.24)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123 (22.12)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108 (19.42)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12 (2.16)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17 (3.06)</w:t>
            </w:r>
          </w:p>
        </w:tc>
      </w:tr>
      <w:tr w:rsidR="00921E85" w:rsidRPr="00647034" w:rsidTr="00647034">
        <w:trPr>
          <w:trHeight w:val="285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2. I believe biological therapy can improve the quality of life for psoriasis patients.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299 (53.78)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142 (25.54)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85 (15.29)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14 (2.52)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16 (2.88)</w:t>
            </w:r>
          </w:p>
        </w:tc>
      </w:tr>
      <w:tr w:rsidR="00921E85" w:rsidRPr="00647034" w:rsidTr="00647034">
        <w:trPr>
          <w:trHeight w:val="285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 xml:space="preserve">3. I consider biological therapy for psoriasis treatment to be safe and reliable.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257 (46.22)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151 (27.16)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123 (22.12)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12 (2.16)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13 (2.34)</w:t>
            </w:r>
          </w:p>
        </w:tc>
      </w:tr>
      <w:tr w:rsidR="00921E85" w:rsidRPr="00647034" w:rsidTr="00647034">
        <w:trPr>
          <w:trHeight w:val="285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 xml:space="preserve">4. I think patients are highly receptive to biological therapy treatment.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214 (38.49)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158 (28.42)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156 (28.06)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14 (2.52)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14 (2.52)</w:t>
            </w:r>
          </w:p>
        </w:tc>
      </w:tr>
      <w:tr w:rsidR="00921E85" w:rsidRPr="00647034" w:rsidTr="00647034">
        <w:trPr>
          <w:trHeight w:val="285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 xml:space="preserve">5. I believe biological therapy for psoriasis has fewer side effects.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216 (38.85)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166 (29.86)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140 (25.18)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20 (3.60)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14 (2.52)</w:t>
            </w:r>
          </w:p>
        </w:tc>
      </w:tr>
      <w:tr w:rsidR="00921E85" w:rsidRPr="00647034" w:rsidTr="00647034">
        <w:trPr>
          <w:trHeight w:val="285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 xml:space="preserve">6. I believe the efficacy of biological therapy for psoriasis is better compared to traditional treatment methods.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240 (43.17)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181 (32.55)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109 (19.60)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12 (2.16)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14 (2.52)</w:t>
            </w:r>
          </w:p>
        </w:tc>
      </w:tr>
      <w:tr w:rsidR="00921E85" w:rsidRPr="00647034" w:rsidTr="00647034">
        <w:trPr>
          <w:trHeight w:val="285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lastRenderedPageBreak/>
              <w:t>7. I am less willing to recommend the use of biological therapy for treating psoriasis.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75 (13.49)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41 (7.37)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169 (30.40)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117 (21.04)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154 (27.70)</w:t>
            </w:r>
          </w:p>
        </w:tc>
      </w:tr>
      <w:tr w:rsidR="00921E85" w:rsidRPr="00647034" w:rsidTr="00647034">
        <w:trPr>
          <w:trHeight w:val="285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8. I trust that biological therapy can reduce the recurrence rate of psoriasis in patients.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232 (41.73)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163 (29.32)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129 (23.20)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17 (3.06)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15 (2.70)</w:t>
            </w:r>
          </w:p>
        </w:tc>
      </w:tr>
      <w:tr w:rsidR="00921E85" w:rsidRPr="00647034" w:rsidTr="00647034">
        <w:trPr>
          <w:trHeight w:val="285"/>
        </w:trPr>
        <w:tc>
          <w:tcPr>
            <w:tcW w:w="2716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9. I think biological therapy for psoriasis treatment may lead to long-term weakening of the immune system.</w:t>
            </w:r>
          </w:p>
        </w:tc>
        <w:tc>
          <w:tcPr>
            <w:tcW w:w="447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104 (18.71)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104 (18.71)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194 (34.89)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84 (15.11)</w:t>
            </w:r>
          </w:p>
        </w:tc>
        <w:tc>
          <w:tcPr>
            <w:tcW w:w="521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70 (12.59)</w:t>
            </w:r>
          </w:p>
        </w:tc>
      </w:tr>
      <w:tr w:rsidR="00921E85" w:rsidRPr="00647034" w:rsidTr="00647034">
        <w:trPr>
          <w:trHeight w:val="300"/>
        </w:trPr>
        <w:tc>
          <w:tcPr>
            <w:tcW w:w="2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 xml:space="preserve">10. I think biological therapy for psoriasis treatment may make patients' skin more fragile or sensitive.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85 (15.29)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83 (14.93)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175 (31.47)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112 (20.14)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101 (18.17)</w:t>
            </w:r>
          </w:p>
        </w:tc>
      </w:tr>
    </w:tbl>
    <w:p w:rsidR="00921E85" w:rsidRPr="00647034" w:rsidRDefault="00921E85" w:rsidP="00647034">
      <w:pPr>
        <w:adjustRightInd w:val="0"/>
        <w:snapToGrid w:val="0"/>
        <w:spacing w:after="0" w:line="480" w:lineRule="auto"/>
        <w:rPr>
          <w:rFonts w:eastAsia="微软雅黑" w:cs="Times New Roman"/>
          <w:sz w:val="24"/>
          <w:szCs w:val="24"/>
        </w:rPr>
        <w:sectPr w:rsidR="00921E85" w:rsidRPr="00647034" w:rsidSect="00647034">
          <w:pgSz w:w="16838" w:h="11906" w:orient="landscape"/>
          <w:pgMar w:top="1440" w:right="1440" w:bottom="1440" w:left="1440" w:header="851" w:footer="680" w:gutter="0"/>
          <w:cols w:space="720"/>
          <w:docGrid w:type="linesAndChars" w:linePitch="312"/>
        </w:sectPr>
      </w:pPr>
    </w:p>
    <w:p w:rsidR="00921E85" w:rsidRPr="00647034" w:rsidRDefault="00921E85" w:rsidP="00647034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</w:rPr>
      </w:pPr>
      <w:r w:rsidRPr="00647034">
        <w:rPr>
          <w:rFonts w:cs="Times New Roman"/>
          <w:b/>
          <w:bCs/>
          <w:sz w:val="24"/>
          <w:szCs w:val="24"/>
        </w:rPr>
        <w:lastRenderedPageBreak/>
        <w:t>Supplement Table 3. Distribution of practice</w:t>
      </w:r>
      <w:r w:rsidRPr="00647034">
        <w:rPr>
          <w:rFonts w:eastAsia="微软雅黑" w:cs="Times New Roman"/>
          <w:b/>
          <w:bCs/>
          <w:kern w:val="0"/>
          <w:sz w:val="24"/>
          <w:szCs w:val="24"/>
        </w:rPr>
        <w:t xml:space="preserve"> </w:t>
      </w:r>
      <w:r w:rsidRPr="00647034">
        <w:rPr>
          <w:rFonts w:cs="Times New Roman"/>
          <w:b/>
          <w:bCs/>
          <w:sz w:val="24"/>
          <w:szCs w:val="24"/>
        </w:rPr>
        <w:t>dimension responses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70"/>
        <w:gridCol w:w="1418"/>
        <w:gridCol w:w="1276"/>
        <w:gridCol w:w="1276"/>
        <w:gridCol w:w="1136"/>
        <w:gridCol w:w="1482"/>
      </w:tblGrid>
      <w:tr w:rsidR="00921E85" w:rsidRPr="00647034" w:rsidTr="00647034">
        <w:trPr>
          <w:trHeight w:val="285"/>
        </w:trPr>
        <w:tc>
          <w:tcPr>
            <w:tcW w:w="26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b/>
                <w:sz w:val="24"/>
                <w:szCs w:val="24"/>
              </w:rPr>
              <w:t xml:space="preserve">Strongly agree 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b/>
                <w:sz w:val="24"/>
                <w:szCs w:val="24"/>
              </w:rPr>
              <w:t xml:space="preserve"> Agree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b/>
                <w:sz w:val="24"/>
                <w:szCs w:val="24"/>
              </w:rPr>
              <w:t xml:space="preserve"> Neutral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b/>
                <w:sz w:val="24"/>
                <w:szCs w:val="24"/>
              </w:rPr>
              <w:t xml:space="preserve"> Strongly disagree</w:t>
            </w:r>
          </w:p>
        </w:tc>
      </w:tr>
      <w:tr w:rsidR="00921E85" w:rsidRPr="00647034" w:rsidTr="00647034">
        <w:trPr>
          <w:trHeight w:val="285"/>
        </w:trPr>
        <w:tc>
          <w:tcPr>
            <w:tcW w:w="2640" w:type="pct"/>
            <w:tcBorders>
              <w:top w:val="single" w:sz="4" w:space="0" w:color="auto"/>
            </w:tcBorders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 xml:space="preserve">1. I will proactively introduce biological therapy to patients with psoriasis. </w:t>
            </w: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231 (41.55)</w:t>
            </w:r>
          </w:p>
        </w:tc>
        <w:tc>
          <w:tcPr>
            <w:tcW w:w="457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153 (27.52)</w:t>
            </w:r>
          </w:p>
        </w:tc>
        <w:tc>
          <w:tcPr>
            <w:tcW w:w="457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139 (25.00)</w:t>
            </w:r>
          </w:p>
        </w:tc>
        <w:tc>
          <w:tcPr>
            <w:tcW w:w="407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18 (3.24)</w:t>
            </w:r>
          </w:p>
        </w:tc>
        <w:tc>
          <w:tcPr>
            <w:tcW w:w="531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15 (2.70)</w:t>
            </w:r>
          </w:p>
        </w:tc>
      </w:tr>
      <w:tr w:rsidR="00921E85" w:rsidRPr="00647034" w:rsidTr="00647034">
        <w:trPr>
          <w:trHeight w:val="285"/>
        </w:trPr>
        <w:tc>
          <w:tcPr>
            <w:tcW w:w="2640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 xml:space="preserve">2. I can regularly monitor the progress of patients during biological therapy for psoriasis. 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211 (37.95)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168 (30.22)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135 (24.28)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24 (4.32)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18 (3.24)</w:t>
            </w:r>
          </w:p>
        </w:tc>
      </w:tr>
      <w:tr w:rsidR="00921E85" w:rsidRPr="00647034" w:rsidTr="00647034">
        <w:trPr>
          <w:trHeight w:val="285"/>
        </w:trPr>
        <w:tc>
          <w:tcPr>
            <w:tcW w:w="2640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 xml:space="preserve">3. I will provide detailed information and education about biological therapy for psoriasis to the respective patients. 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220 (39.57)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183 (32.91)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113 (20.32)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22 (3.96)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18 (3.24)</w:t>
            </w:r>
          </w:p>
        </w:tc>
      </w:tr>
      <w:tr w:rsidR="00921E85" w:rsidRPr="00647034" w:rsidTr="00647034">
        <w:trPr>
          <w:trHeight w:val="285"/>
        </w:trPr>
        <w:tc>
          <w:tcPr>
            <w:tcW w:w="2640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 xml:space="preserve">4. I will offer psychological support and counseling to patients with psoriasis to help them cope with emotional and psychological stress during treatment. 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248 (44.60)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165 (29.68)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116 (20.86)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13 (2.34)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14 (2.52)</w:t>
            </w:r>
          </w:p>
        </w:tc>
      </w:tr>
      <w:tr w:rsidR="00921E85" w:rsidRPr="00647034" w:rsidTr="00647034">
        <w:trPr>
          <w:trHeight w:val="285"/>
        </w:trPr>
        <w:tc>
          <w:tcPr>
            <w:tcW w:w="2640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 xml:space="preserve">5. I can collaborate with other professionals to develop comprehensive treatment plans, including biological therapy, to maximally improve the condition and quality of life of patients. 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237 (42.63)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176 (31.65)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112 (20.14)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18 (3.24)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13 (2.34)</w:t>
            </w:r>
          </w:p>
        </w:tc>
      </w:tr>
      <w:tr w:rsidR="00921E85" w:rsidRPr="00647034" w:rsidTr="00647034">
        <w:trPr>
          <w:trHeight w:val="285"/>
        </w:trPr>
        <w:tc>
          <w:tcPr>
            <w:tcW w:w="2640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lastRenderedPageBreak/>
              <w:t xml:space="preserve">6. I will provide patients with comprehensive information about the risks and side effects of biological therapy for psoriasis. 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243 (43.71)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173 (31.12)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108 (19.42)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18 (3.24)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14 (2.52)</w:t>
            </w:r>
          </w:p>
        </w:tc>
      </w:tr>
      <w:tr w:rsidR="00921E85" w:rsidRPr="00647034" w:rsidTr="00647034">
        <w:trPr>
          <w:trHeight w:val="285"/>
        </w:trPr>
        <w:tc>
          <w:tcPr>
            <w:tcW w:w="2640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 xml:space="preserve">7. I will actively participate in research and academic exchanges on biological therapy for psoriasis. 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238 (42.81)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166 (29.86)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120 (21.58)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15 (2.70)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17 (3.06)</w:t>
            </w:r>
          </w:p>
        </w:tc>
      </w:tr>
      <w:tr w:rsidR="00921E85" w:rsidRPr="00647034" w:rsidTr="00647034">
        <w:trPr>
          <w:trHeight w:val="285"/>
        </w:trPr>
        <w:tc>
          <w:tcPr>
            <w:tcW w:w="2640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 xml:space="preserve">8. I will encourage patients to actively participate in self-management and rehabilitation to enhance the effectiveness of biological therapy. 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259 (46.58)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164 (29.50)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108 (19.42)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12 (2.16)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13 (2.34)</w:t>
            </w:r>
          </w:p>
        </w:tc>
      </w:tr>
      <w:tr w:rsidR="00921E85" w:rsidRPr="00647034" w:rsidTr="00647034">
        <w:trPr>
          <w:trHeight w:val="285"/>
        </w:trPr>
        <w:tc>
          <w:tcPr>
            <w:tcW w:w="2640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 xml:space="preserve">9. I will continuously update my professional knowledge and skills regarding biological therapy for psoriasis. 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251 (45.14)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168 (30.22)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111 (19.96)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13 (2.34)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13 (2.34)</w:t>
            </w:r>
          </w:p>
        </w:tc>
      </w:tr>
      <w:tr w:rsidR="00921E85" w:rsidRPr="00647034" w:rsidTr="00647034">
        <w:trPr>
          <w:trHeight w:val="633"/>
        </w:trPr>
        <w:tc>
          <w:tcPr>
            <w:tcW w:w="2640" w:type="pct"/>
            <w:shd w:val="clear" w:color="auto" w:fill="auto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 xml:space="preserve">10. I will personalize the biological therapy treatment plan based on the specific circumstances and needs of patients. </w:t>
            </w:r>
          </w:p>
        </w:tc>
        <w:tc>
          <w:tcPr>
            <w:tcW w:w="508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247 (44.42)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157 (28.24)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123 (22.12)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15 (2.70)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14 (2.52)</w:t>
            </w:r>
          </w:p>
        </w:tc>
      </w:tr>
    </w:tbl>
    <w:p w:rsidR="00921E85" w:rsidRPr="00647034" w:rsidRDefault="00921E85" w:rsidP="00647034">
      <w:pPr>
        <w:pStyle w:val="1"/>
        <w:adjustRightInd w:val="0"/>
        <w:snapToGrid w:val="0"/>
        <w:spacing w:after="0" w:line="480" w:lineRule="auto"/>
        <w:ind w:firstLineChars="0" w:firstLine="0"/>
        <w:rPr>
          <w:rFonts w:cs="Times New Roman" w:hint="eastAsia"/>
          <w:sz w:val="24"/>
          <w:szCs w:val="24"/>
        </w:rPr>
        <w:sectPr w:rsidR="00921E85" w:rsidRPr="00647034" w:rsidSect="00647034">
          <w:pgSz w:w="16838" w:h="11906" w:orient="landscape"/>
          <w:pgMar w:top="1440" w:right="1440" w:bottom="1440" w:left="1440" w:header="851" w:footer="680" w:gutter="0"/>
          <w:cols w:space="720"/>
          <w:docGrid w:type="linesAndChars" w:linePitch="312"/>
        </w:sectPr>
      </w:pPr>
    </w:p>
    <w:p w:rsidR="00921E85" w:rsidRPr="00647034" w:rsidRDefault="00921E85" w:rsidP="00647034">
      <w:pPr>
        <w:pStyle w:val="1"/>
        <w:adjustRightInd w:val="0"/>
        <w:snapToGrid w:val="0"/>
        <w:spacing w:after="0" w:line="480" w:lineRule="auto"/>
        <w:ind w:firstLineChars="0" w:firstLine="0"/>
        <w:rPr>
          <w:rFonts w:eastAsia="微软雅黑" w:cs="Times New Roman"/>
          <w:b/>
          <w:bCs/>
          <w:sz w:val="24"/>
          <w:szCs w:val="24"/>
        </w:rPr>
      </w:pPr>
      <w:r w:rsidRPr="00647034">
        <w:rPr>
          <w:rFonts w:cs="Times New Roman"/>
          <w:b/>
          <w:bCs/>
          <w:sz w:val="24"/>
          <w:szCs w:val="24"/>
        </w:rPr>
        <w:lastRenderedPageBreak/>
        <w:t>Supplement Table 4.</w:t>
      </w:r>
      <w:r w:rsidRPr="00647034">
        <w:rPr>
          <w:rFonts w:eastAsia="微软雅黑" w:cs="Times New Roman"/>
          <w:b/>
          <w:bCs/>
          <w:sz w:val="24"/>
          <w:szCs w:val="24"/>
        </w:rPr>
        <w:t xml:space="preserve"> </w:t>
      </w:r>
      <w:r w:rsidRPr="00647034">
        <w:rPr>
          <w:rFonts w:cs="Times New Roman"/>
          <w:b/>
          <w:bCs/>
          <w:sz w:val="24"/>
          <w:szCs w:val="24"/>
        </w:rPr>
        <w:t>Which of the following biologics are you familiar with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09"/>
        <w:gridCol w:w="2559"/>
        <w:gridCol w:w="2558"/>
      </w:tblGrid>
      <w:tr w:rsidR="00921E85" w:rsidRPr="00647034" w:rsidTr="00647034">
        <w:trPr>
          <w:trHeight w:val="285"/>
          <w:jc w:val="center"/>
        </w:trPr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ind w:firstLineChars="100" w:firstLine="241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ind w:firstLineChars="100" w:firstLine="241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 w:rsidR="00921E85" w:rsidRPr="00647034" w:rsidTr="00647034">
        <w:trPr>
          <w:trHeight w:val="285"/>
          <w:jc w:val="center"/>
        </w:trPr>
        <w:tc>
          <w:tcPr>
            <w:tcW w:w="21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a. TNF-α inhibitors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309 (55.58)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247 (44.42)</w:t>
            </w:r>
          </w:p>
        </w:tc>
      </w:tr>
      <w:tr w:rsidR="00921E85" w:rsidRPr="00647034" w:rsidTr="00647034">
        <w:trPr>
          <w:trHeight w:val="285"/>
          <w:jc w:val="center"/>
        </w:trPr>
        <w:tc>
          <w:tcPr>
            <w:tcW w:w="2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b. IL-17A inhibitors</w:t>
            </w: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370 (66.55)</w:t>
            </w: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186 (33.45)</w:t>
            </w:r>
          </w:p>
        </w:tc>
      </w:tr>
      <w:tr w:rsidR="00921E85" w:rsidRPr="00647034" w:rsidTr="00647034">
        <w:trPr>
          <w:trHeight w:val="285"/>
          <w:jc w:val="center"/>
        </w:trPr>
        <w:tc>
          <w:tcPr>
            <w:tcW w:w="2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c. IL-12/23 inhibitors</w:t>
            </w: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426 (76.62)</w:t>
            </w: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130 (23.38)</w:t>
            </w:r>
          </w:p>
        </w:tc>
      </w:tr>
      <w:tr w:rsidR="00921E85" w:rsidRPr="00647034" w:rsidTr="00647034">
        <w:trPr>
          <w:trHeight w:val="285"/>
          <w:jc w:val="center"/>
        </w:trPr>
        <w:tc>
          <w:tcPr>
            <w:tcW w:w="216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d. IL-23 inhibitors</w:t>
            </w:r>
          </w:p>
        </w:tc>
        <w:tc>
          <w:tcPr>
            <w:tcW w:w="1417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447 (80.40)</w:t>
            </w:r>
          </w:p>
        </w:tc>
        <w:tc>
          <w:tcPr>
            <w:tcW w:w="1417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109 (19.60)</w:t>
            </w:r>
          </w:p>
        </w:tc>
      </w:tr>
      <w:tr w:rsidR="00921E85" w:rsidRPr="00647034" w:rsidTr="00647034">
        <w:trPr>
          <w:trHeight w:val="285"/>
          <w:jc w:val="center"/>
        </w:trPr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e. Others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475 (85.43)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81 (14.57)</w:t>
            </w:r>
          </w:p>
        </w:tc>
      </w:tr>
    </w:tbl>
    <w:p w:rsidR="00921E85" w:rsidRPr="00647034" w:rsidRDefault="00921E85" w:rsidP="00647034">
      <w:pPr>
        <w:pStyle w:val="1"/>
        <w:adjustRightInd w:val="0"/>
        <w:snapToGrid w:val="0"/>
        <w:spacing w:after="0" w:line="480" w:lineRule="auto"/>
        <w:ind w:firstLineChars="0" w:firstLine="0"/>
        <w:rPr>
          <w:rFonts w:cs="Times New Roman"/>
          <w:sz w:val="24"/>
          <w:szCs w:val="24"/>
        </w:rPr>
      </w:pPr>
    </w:p>
    <w:p w:rsidR="00921E85" w:rsidRPr="00647034" w:rsidRDefault="00921E85" w:rsidP="00647034">
      <w:pPr>
        <w:pStyle w:val="1"/>
        <w:adjustRightInd w:val="0"/>
        <w:snapToGrid w:val="0"/>
        <w:spacing w:after="0" w:line="480" w:lineRule="auto"/>
        <w:ind w:firstLineChars="0" w:firstLine="0"/>
        <w:rPr>
          <w:rFonts w:cs="Times New Roman"/>
          <w:sz w:val="24"/>
          <w:szCs w:val="24"/>
        </w:rPr>
        <w:sectPr w:rsidR="00921E85" w:rsidRPr="00647034" w:rsidSect="00647034">
          <w:pgSz w:w="11906" w:h="16838"/>
          <w:pgMar w:top="1440" w:right="1440" w:bottom="1440" w:left="1440" w:header="851" w:footer="680" w:gutter="0"/>
          <w:cols w:space="720"/>
          <w:docGrid w:type="linesAndChars" w:linePitch="312"/>
        </w:sectPr>
      </w:pPr>
    </w:p>
    <w:p w:rsidR="00921E85" w:rsidRPr="00647034" w:rsidRDefault="00921E85" w:rsidP="00647034">
      <w:pPr>
        <w:pStyle w:val="1"/>
        <w:adjustRightInd w:val="0"/>
        <w:snapToGrid w:val="0"/>
        <w:spacing w:after="0" w:line="480" w:lineRule="auto"/>
        <w:ind w:firstLineChars="0" w:firstLine="0"/>
        <w:rPr>
          <w:rFonts w:eastAsia="微软雅黑" w:cs="Times New Roman"/>
          <w:b/>
          <w:bCs/>
          <w:sz w:val="24"/>
          <w:szCs w:val="24"/>
        </w:rPr>
      </w:pPr>
      <w:r w:rsidRPr="00647034">
        <w:rPr>
          <w:rFonts w:cs="Times New Roman"/>
          <w:b/>
          <w:bCs/>
          <w:sz w:val="24"/>
          <w:szCs w:val="24"/>
        </w:rPr>
        <w:lastRenderedPageBreak/>
        <w:t>Supplement Table 5. What is the main source of your knowledge about psoriasis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61"/>
        <w:gridCol w:w="2983"/>
        <w:gridCol w:w="2982"/>
      </w:tblGrid>
      <w:tr w:rsidR="00921E85" w:rsidRPr="004F2074" w:rsidTr="00647034">
        <w:trPr>
          <w:trHeight w:val="285"/>
        </w:trPr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1E85" w:rsidRPr="004F207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1E85" w:rsidRPr="004F207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4F2074"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1E85" w:rsidRPr="004F207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4F2074"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bookmarkEnd w:id="0"/>
      <w:tr w:rsidR="00921E85" w:rsidRPr="00647034" w:rsidTr="00647034">
        <w:trPr>
          <w:trHeight w:val="285"/>
        </w:trPr>
        <w:tc>
          <w:tcPr>
            <w:tcW w:w="16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a. Professional study</w:t>
            </w: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216 (38.85)</w:t>
            </w: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340 (61.15)</w:t>
            </w:r>
          </w:p>
        </w:tc>
      </w:tr>
      <w:tr w:rsidR="00921E85" w:rsidRPr="00647034" w:rsidTr="00647034">
        <w:trPr>
          <w:trHeight w:val="285"/>
        </w:trPr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b. Clinical practice</w:t>
            </w: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303 (54.50)</w:t>
            </w: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253 (45.50)</w:t>
            </w:r>
          </w:p>
        </w:tc>
      </w:tr>
      <w:tr w:rsidR="00921E85" w:rsidRPr="00647034" w:rsidTr="00647034">
        <w:trPr>
          <w:trHeight w:val="285"/>
        </w:trPr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c. News media</w:t>
            </w: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410 (73.74)</w:t>
            </w: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146 (26.26)</w:t>
            </w:r>
          </w:p>
        </w:tc>
      </w:tr>
      <w:tr w:rsidR="00921E85" w:rsidRPr="00647034" w:rsidTr="00647034">
        <w:trPr>
          <w:trHeight w:val="285"/>
        </w:trPr>
        <w:tc>
          <w:tcPr>
            <w:tcW w:w="1695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d. Social interaction</w:t>
            </w:r>
          </w:p>
        </w:tc>
        <w:tc>
          <w:tcPr>
            <w:tcW w:w="165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361 (64.93)</w:t>
            </w:r>
          </w:p>
        </w:tc>
        <w:tc>
          <w:tcPr>
            <w:tcW w:w="165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195 (35.07)</w:t>
            </w:r>
          </w:p>
        </w:tc>
      </w:tr>
      <w:tr w:rsidR="00921E85" w:rsidRPr="00647034" w:rsidTr="00647034">
        <w:trPr>
          <w:trHeight w:val="285"/>
        </w:trPr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e. Do not understand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480 (86.33)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76 (13.67)</w:t>
            </w:r>
          </w:p>
        </w:tc>
      </w:tr>
    </w:tbl>
    <w:p w:rsidR="00921E85" w:rsidRPr="00647034" w:rsidRDefault="00921E85" w:rsidP="00647034">
      <w:pPr>
        <w:pStyle w:val="1"/>
        <w:adjustRightInd w:val="0"/>
        <w:snapToGrid w:val="0"/>
        <w:spacing w:after="0" w:line="480" w:lineRule="auto"/>
        <w:ind w:firstLineChars="0" w:firstLine="0"/>
        <w:rPr>
          <w:rFonts w:cs="Times New Roman"/>
          <w:sz w:val="24"/>
          <w:szCs w:val="24"/>
        </w:rPr>
      </w:pPr>
    </w:p>
    <w:p w:rsidR="00921E85" w:rsidRPr="00647034" w:rsidRDefault="00921E85" w:rsidP="00647034">
      <w:pPr>
        <w:pStyle w:val="1"/>
        <w:adjustRightInd w:val="0"/>
        <w:snapToGrid w:val="0"/>
        <w:spacing w:after="0" w:line="480" w:lineRule="auto"/>
        <w:ind w:firstLineChars="0" w:firstLine="0"/>
        <w:rPr>
          <w:rFonts w:cs="Times New Roman"/>
          <w:sz w:val="24"/>
          <w:szCs w:val="24"/>
        </w:rPr>
        <w:sectPr w:rsidR="00921E85" w:rsidRPr="00647034" w:rsidSect="00647034">
          <w:pgSz w:w="11906" w:h="16838"/>
          <w:pgMar w:top="1440" w:right="1440" w:bottom="1440" w:left="1440" w:header="851" w:footer="680" w:gutter="0"/>
          <w:cols w:space="720"/>
          <w:docGrid w:type="linesAndChars" w:linePitch="312"/>
        </w:sectPr>
      </w:pPr>
    </w:p>
    <w:p w:rsidR="00921E85" w:rsidRPr="00647034" w:rsidRDefault="00921E85" w:rsidP="00647034">
      <w:pPr>
        <w:adjustRightInd w:val="0"/>
        <w:snapToGrid w:val="0"/>
        <w:spacing w:after="0" w:line="480" w:lineRule="auto"/>
        <w:rPr>
          <w:rFonts w:eastAsia="微软雅黑" w:cs="Times New Roman"/>
          <w:sz w:val="24"/>
          <w:szCs w:val="24"/>
        </w:rPr>
      </w:pPr>
      <w:r w:rsidRPr="00647034">
        <w:rPr>
          <w:rFonts w:cs="Times New Roman"/>
          <w:b/>
          <w:bCs/>
          <w:sz w:val="24"/>
          <w:szCs w:val="24"/>
        </w:rPr>
        <w:lastRenderedPageBreak/>
        <w:t>Supplement Table 6. In which way would you prefer to learn about psoriasis biologics therapy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38"/>
        <w:gridCol w:w="2544"/>
        <w:gridCol w:w="2544"/>
      </w:tblGrid>
      <w:tr w:rsidR="00921E85" w:rsidRPr="004F2074" w:rsidTr="00647034">
        <w:trPr>
          <w:trHeight w:val="285"/>
        </w:trPr>
        <w:tc>
          <w:tcPr>
            <w:tcW w:w="2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1E85" w:rsidRPr="004F207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1E85" w:rsidRPr="004F207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4F2074"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1E85" w:rsidRPr="004F207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4F2074"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 w:rsidR="00921E85" w:rsidRPr="00647034" w:rsidTr="00647034">
        <w:trPr>
          <w:trHeight w:val="285"/>
        </w:trPr>
        <w:tc>
          <w:tcPr>
            <w:tcW w:w="2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a. Self-study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273 (49.10)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283 (50.90)</w:t>
            </w:r>
          </w:p>
        </w:tc>
      </w:tr>
      <w:tr w:rsidR="00921E85" w:rsidRPr="00647034" w:rsidTr="00647034">
        <w:trPr>
          <w:trHeight w:val="285"/>
        </w:trPr>
        <w:tc>
          <w:tcPr>
            <w:tcW w:w="2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b. Offline lectures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262 (47.12)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294 (52.88)</w:t>
            </w:r>
          </w:p>
        </w:tc>
      </w:tr>
      <w:tr w:rsidR="00921E85" w:rsidRPr="00647034" w:rsidTr="00647034">
        <w:trPr>
          <w:trHeight w:val="285"/>
        </w:trPr>
        <w:tc>
          <w:tcPr>
            <w:tcW w:w="2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c. Online lectures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230 (41.37)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326 (58.63)</w:t>
            </w:r>
          </w:p>
        </w:tc>
      </w:tr>
      <w:tr w:rsidR="00921E85" w:rsidRPr="00647034" w:rsidTr="00647034">
        <w:trPr>
          <w:trHeight w:val="285"/>
        </w:trPr>
        <w:tc>
          <w:tcPr>
            <w:tcW w:w="2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d. Online courses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276 (49.64)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280 (50.36)</w:t>
            </w:r>
          </w:p>
        </w:tc>
      </w:tr>
      <w:tr w:rsidR="00921E85" w:rsidRPr="00647034" w:rsidTr="00647034">
        <w:trPr>
          <w:trHeight w:val="285"/>
        </w:trPr>
        <w:tc>
          <w:tcPr>
            <w:tcW w:w="2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e. WeChat public account articles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272 (48.92)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284 (51.08)</w:t>
            </w:r>
          </w:p>
        </w:tc>
      </w:tr>
      <w:tr w:rsidR="00921E85" w:rsidRPr="00647034" w:rsidTr="00647034">
        <w:trPr>
          <w:trHeight w:val="285"/>
        </w:trPr>
        <w:tc>
          <w:tcPr>
            <w:tcW w:w="218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f. Participation in case discussions</w:t>
            </w:r>
          </w:p>
        </w:tc>
        <w:tc>
          <w:tcPr>
            <w:tcW w:w="1409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297 (53.42)</w:t>
            </w:r>
          </w:p>
        </w:tc>
        <w:tc>
          <w:tcPr>
            <w:tcW w:w="1409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259 (46.58)</w:t>
            </w:r>
          </w:p>
        </w:tc>
      </w:tr>
      <w:tr w:rsidR="00921E85" w:rsidRPr="00647034" w:rsidTr="00647034">
        <w:trPr>
          <w:trHeight w:val="300"/>
        </w:trPr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sz w:val="24"/>
                <w:szCs w:val="24"/>
              </w:rPr>
              <w:t>g. Other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469 (84.35)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1E85" w:rsidRPr="00647034" w:rsidRDefault="00921E85" w:rsidP="00647034">
            <w:pPr>
              <w:adjustRightInd w:val="0"/>
              <w:snapToGrid w:val="0"/>
              <w:spacing w:after="0" w:line="480" w:lineRule="auto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47034">
              <w:rPr>
                <w:rFonts w:cs="Times New Roman"/>
                <w:color w:val="000000"/>
                <w:kern w:val="0"/>
                <w:sz w:val="24"/>
                <w:szCs w:val="24"/>
              </w:rPr>
              <w:t>87 (15.65)</w:t>
            </w:r>
          </w:p>
        </w:tc>
      </w:tr>
    </w:tbl>
    <w:p w:rsidR="00E12BDE" w:rsidRPr="00647034" w:rsidRDefault="00077014" w:rsidP="00647034">
      <w:pPr>
        <w:adjustRightInd w:val="0"/>
        <w:snapToGrid w:val="0"/>
        <w:spacing w:after="0" w:line="480" w:lineRule="auto"/>
        <w:rPr>
          <w:rFonts w:eastAsia="微软雅黑" w:cs="Times New Roman"/>
          <w:sz w:val="24"/>
          <w:szCs w:val="24"/>
        </w:rPr>
      </w:pPr>
    </w:p>
    <w:sectPr w:rsidR="00E12BDE" w:rsidRPr="00647034" w:rsidSect="00647034">
      <w:pgSz w:w="11906" w:h="16838"/>
      <w:pgMar w:top="1440" w:right="1440" w:bottom="1440" w:left="1440" w:header="851" w:footer="680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014" w:rsidRDefault="00077014" w:rsidP="00EE0325">
      <w:pPr>
        <w:spacing w:after="0" w:line="240" w:lineRule="auto"/>
      </w:pPr>
      <w:r>
        <w:separator/>
      </w:r>
    </w:p>
  </w:endnote>
  <w:endnote w:type="continuationSeparator" w:id="0">
    <w:p w:rsidR="00077014" w:rsidRDefault="00077014" w:rsidP="00EE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014" w:rsidRDefault="00077014" w:rsidP="00EE0325">
      <w:pPr>
        <w:spacing w:after="0" w:line="240" w:lineRule="auto"/>
      </w:pPr>
      <w:r>
        <w:separator/>
      </w:r>
    </w:p>
  </w:footnote>
  <w:footnote w:type="continuationSeparator" w:id="0">
    <w:p w:rsidR="00077014" w:rsidRDefault="00077014" w:rsidP="00EE03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2F"/>
    <w:rsid w:val="00003CD0"/>
    <w:rsid w:val="00077014"/>
    <w:rsid w:val="004B3E15"/>
    <w:rsid w:val="004F2074"/>
    <w:rsid w:val="00590D22"/>
    <w:rsid w:val="00647034"/>
    <w:rsid w:val="006C442F"/>
    <w:rsid w:val="00921E85"/>
    <w:rsid w:val="00A612C5"/>
    <w:rsid w:val="00A62312"/>
    <w:rsid w:val="00EC23D9"/>
    <w:rsid w:val="00EE0325"/>
    <w:rsid w:val="00F71F19"/>
    <w:rsid w:val="00FA3439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8E025"/>
  <w15:chartTrackingRefBased/>
  <w15:docId w15:val="{9DEC3C7E-030A-4248-953F-5D769D07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E85"/>
    <w:pPr>
      <w:spacing w:after="160" w:line="278" w:lineRule="auto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32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03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0325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0325"/>
    <w:rPr>
      <w:sz w:val="18"/>
      <w:szCs w:val="18"/>
    </w:rPr>
  </w:style>
  <w:style w:type="paragraph" w:customStyle="1" w:styleId="1">
    <w:name w:val="列出段落1"/>
    <w:basedOn w:val="a"/>
    <w:link w:val="10"/>
    <w:uiPriority w:val="34"/>
    <w:qFormat/>
    <w:rsid w:val="00921E85"/>
    <w:pPr>
      <w:ind w:firstLineChars="200" w:firstLine="420"/>
    </w:pPr>
  </w:style>
  <w:style w:type="character" w:customStyle="1" w:styleId="10">
    <w:name w:val="列出段落1 字符"/>
    <w:basedOn w:val="a0"/>
    <w:link w:val="1"/>
    <w:uiPriority w:val="34"/>
    <w:qFormat/>
    <w:rsid w:val="00921E85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1044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   </cp:lastModifiedBy>
  <cp:revision>6</cp:revision>
  <dcterms:created xsi:type="dcterms:W3CDTF">2024-08-08T02:12:00Z</dcterms:created>
  <dcterms:modified xsi:type="dcterms:W3CDTF">2025-07-18T07:03:00Z</dcterms:modified>
</cp:coreProperties>
</file>