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1F4C" w14:textId="4A0D0DA9" w:rsidR="00EC56B4" w:rsidRPr="007D1180" w:rsidRDefault="00267A08" w:rsidP="00267A08">
      <w:pPr>
        <w:pStyle w:val="Ttulo1"/>
        <w:numPr>
          <w:ilvl w:val="0"/>
          <w:numId w:val="0"/>
        </w:numPr>
      </w:pPr>
      <w:r>
        <w:t>Supplementary Data</w:t>
      </w:r>
      <w:r w:rsidR="007D1180" w:rsidRPr="007D1180">
        <w:t>.</w:t>
      </w:r>
      <w:r>
        <w:br/>
      </w:r>
      <w:r w:rsidR="00F26667">
        <w:t xml:space="preserve">Detailed calculations of </w:t>
      </w:r>
      <w:r w:rsidR="007D1180" w:rsidRPr="007D1180">
        <w:t>Linear &amp; Logarithmic m</w:t>
      </w:r>
      <w:r w:rsidR="007D1180">
        <w:t>odel</w:t>
      </w:r>
      <w:r w:rsidR="00F26667">
        <w:t>.</w:t>
      </w:r>
    </w:p>
    <w:p w14:paraId="51E6C9A2" w14:textId="5596DA4C" w:rsidR="009808F7" w:rsidRDefault="009159D3" w:rsidP="00760432">
      <w:r w:rsidRPr="00A07909">
        <w:t xml:space="preserve">For </w:t>
      </w:r>
      <w:r w:rsidR="00940028" w:rsidRPr="00A07909">
        <w:t>completeness</w:t>
      </w:r>
      <w:r w:rsidR="00A07909" w:rsidRPr="00A07909">
        <w:t>, this appendix p</w:t>
      </w:r>
      <w:r w:rsidR="00A07909">
        <w:t xml:space="preserve">rovides a detailed description of the calculations used in the proposed linear &amp; logarithmic model. </w:t>
      </w:r>
      <w:r w:rsidR="00F26667" w:rsidRPr="00F26667">
        <w:t>The key equations lead</w:t>
      </w:r>
      <w:r w:rsidR="00F26667">
        <w:t xml:space="preserve">ing to the </w:t>
      </w:r>
      <w:r w:rsidR="008A05C7">
        <w:t xml:space="preserve">results discussed </w:t>
      </w:r>
      <w:r w:rsidR="0086281D">
        <w:t>in</w:t>
      </w:r>
      <w:r w:rsidR="00940028">
        <w:t xml:space="preserve"> </w:t>
      </w:r>
      <w:r w:rsidR="00940028" w:rsidRPr="00A369E4">
        <w:rPr>
          <w:b/>
          <w:bCs/>
          <w:u w:val="single"/>
        </w:rPr>
        <w:t xml:space="preserve">Section </w:t>
      </w:r>
      <w:r w:rsidR="00A369E4" w:rsidRPr="00A369E4">
        <w:rPr>
          <w:b/>
          <w:bCs/>
          <w:u w:val="single"/>
        </w:rPr>
        <w:t>4.4.2 Linear &amp; Logarithmic Model</w:t>
      </w:r>
      <w:r w:rsidR="00F26667">
        <w:t>, offering</w:t>
      </w:r>
      <w:r w:rsidR="00C008E7">
        <w:t xml:space="preserve"> further insight into the analytical approach adopted in this work.</w:t>
      </w:r>
    </w:p>
    <w:p w14:paraId="7D5B7B55" w14:textId="672DBA28" w:rsidR="00E24889" w:rsidRPr="008358B5" w:rsidRDefault="00E24889" w:rsidP="00760432">
      <w:r>
        <w:t xml:space="preserve">The first step is to derive the model with respect to </w:t>
      </w:r>
      <w:r>
        <w:rPr>
          <w:i/>
          <w:iCs/>
        </w:rPr>
        <w:t>n</w:t>
      </w:r>
      <w:r>
        <w:t xml:space="preserve"> to determine the optimal number of sub-pulses. To simplify this differentiation, each term will first be derived separately, and an alternative notation will also be introduced.</w:t>
      </w:r>
      <m:oMath>
        <m:r>
          <w:rPr>
            <w:rFonts w:ascii="Cambria Math" w:hAnsi="Cambria Math"/>
          </w:rPr>
          <m:t xml:space="preserve"> </m:t>
        </m:r>
      </m:oMath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512"/>
        <w:gridCol w:w="708"/>
      </w:tblGrid>
      <w:tr w:rsidR="008358B5" w14:paraId="71B0A1DE" w14:textId="77777777" w:rsidTr="004C689E">
        <w:tc>
          <w:tcPr>
            <w:tcW w:w="167" w:type="pct"/>
          </w:tcPr>
          <w:p w14:paraId="3FD22452" w14:textId="77777777" w:rsidR="008358B5" w:rsidRPr="00DF03EA" w:rsidRDefault="008358B5" w:rsidP="00B801AD">
            <w:pPr>
              <w:pStyle w:val="Textoindependiente"/>
              <w:rPr>
                <w:color w:val="000000"/>
                <w:lang w:val="en-AU"/>
              </w:rPr>
            </w:pPr>
          </w:p>
        </w:tc>
        <w:tc>
          <w:tcPr>
            <w:tcW w:w="4417" w:type="pct"/>
            <w:vAlign w:val="center"/>
          </w:tcPr>
          <w:p w14:paraId="7BC82C50" w14:textId="3C99C5BA" w:rsidR="008358B5" w:rsidRDefault="008358B5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m:t>Dept</m:t>
                </m:r>
                <m:sSub>
                  <m:sSubPr>
                    <m:ctrlPr>
                      <w:rPr>
                        <w:i w:val="0"/>
                      </w:rPr>
                    </m:ctrlPr>
                  </m:sSubPr>
                  <m:e>
                    <m:r>
                      <m:t>h</m:t>
                    </m:r>
                  </m:e>
                  <m:sub>
                    <m:r>
                      <m:t>lin</m:t>
                    </m:r>
                  </m:sub>
                </m:sSub>
                <m:d>
                  <m:dPr>
                    <m:ctrlPr>
                      <w:rPr>
                        <w:i w:val="0"/>
                      </w:rPr>
                    </m:ctrlPr>
                  </m:dPr>
                  <m:e>
                    <m:r>
                      <m:t>F,n</m:t>
                    </m:r>
                  </m:e>
                </m:d>
                <m:r>
                  <m:t>=A</m:t>
                </m:r>
                <m:d>
                  <m:dPr>
                    <m:ctrlPr>
                      <w:rPr>
                        <w:i w:val="0"/>
                      </w:rPr>
                    </m:ctrlPr>
                  </m:dPr>
                  <m:e>
                    <m:r>
                      <m:t>F,n</m:t>
                    </m:r>
                  </m:e>
                </m:d>
                <m:r>
                  <m:t>=nδ</m:t>
                </m:r>
                <m:d>
                  <m:dPr>
                    <m:ctrlPr>
                      <w:rPr>
                        <w:i w:val="0"/>
                      </w:rPr>
                    </m:ctrlPr>
                  </m:dPr>
                  <m:e>
                    <m:f>
                      <m:fPr>
                        <m:ctrlPr>
                          <w:rPr>
                            <w:i w:val="0"/>
                          </w:rPr>
                        </m:ctrlPr>
                      </m:fPr>
                      <m:num>
                        <m:r>
                          <m:t>F/n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i w:val="0"/>
                              </w:rPr>
                            </m:ctrlPr>
                          </m:sSubPr>
                          <m:e>
                            <m:r>
                              <m:t>F</m:t>
                            </m:r>
                          </m:e>
                          <m:sub>
                            <m:r>
                              <m:t>Th</m:t>
                            </m:r>
                          </m:sub>
                        </m:sSub>
                      </m:den>
                    </m:f>
                    <m:r>
                      <m:t>-1</m:t>
                    </m:r>
                  </m:e>
                </m:d>
                <m:r>
                  <m:t>→</m:t>
                </m:r>
                <m:f>
                  <m:fPr>
                    <m:ctrlPr>
                      <w:rPr>
                        <w:i w:val="0"/>
                      </w:rPr>
                    </m:ctrlPr>
                  </m:fPr>
                  <m:num>
                    <m:r>
                      <m:t>∂A</m:t>
                    </m:r>
                    <m:d>
                      <m:dPr>
                        <m:ctrlPr>
                          <w:rPr>
                            <w:i w:val="0"/>
                          </w:rPr>
                        </m:ctrlPr>
                      </m:dPr>
                      <m:e>
                        <m:r>
                          <m:t>F,n</m:t>
                        </m:r>
                      </m:e>
                    </m:d>
                  </m:num>
                  <m:den>
                    <m:r>
                      <m:t>∂n</m:t>
                    </m:r>
                  </m:den>
                </m:f>
                <m:r>
                  <m:t>=-δ</m:t>
                </m:r>
              </m:oMath>
            </m:oMathPara>
          </w:p>
        </w:tc>
        <w:tc>
          <w:tcPr>
            <w:tcW w:w="416" w:type="pct"/>
            <w:vAlign w:val="center"/>
          </w:tcPr>
          <w:p w14:paraId="4958E0B0" w14:textId="4AE011CB" w:rsidR="008358B5" w:rsidRDefault="008358B5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1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4D0CAA6F" w14:textId="77777777" w:rsidR="008358B5" w:rsidRPr="008358B5" w:rsidRDefault="008358B5" w:rsidP="00760432">
      <w:pPr>
        <w:rPr>
          <w:rFonts w:eastAsiaTheme="minorEastAsia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512"/>
        <w:gridCol w:w="708"/>
      </w:tblGrid>
      <w:tr w:rsidR="008358B5" w14:paraId="46BC9DF8" w14:textId="77777777" w:rsidTr="004C689E">
        <w:tc>
          <w:tcPr>
            <w:tcW w:w="167" w:type="pct"/>
          </w:tcPr>
          <w:p w14:paraId="111768C6" w14:textId="77777777" w:rsidR="008358B5" w:rsidRDefault="008358B5" w:rsidP="00B801AD">
            <w:pPr>
              <w:pStyle w:val="Textoindependiente"/>
              <w:rPr>
                <w:color w:val="000000"/>
              </w:rPr>
            </w:pPr>
          </w:p>
        </w:tc>
        <w:tc>
          <w:tcPr>
            <w:tcW w:w="4417" w:type="pct"/>
            <w:vAlign w:val="center"/>
          </w:tcPr>
          <w:p w14:paraId="4A1B271B" w14:textId="7AC6C38C" w:rsidR="008358B5" w:rsidRDefault="008358B5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Dept</m:t>
                </m:r>
                <m:sSub>
                  <m:sSubPr>
                    <m:ctrlPr>
                      <w:rPr>
                        <w:color w:val="000000"/>
                      </w:rPr>
                    </m:ctrlPr>
                  </m:sSubPr>
                  <m:e>
                    <m:r>
                      <w:rPr>
                        <w:color w:val="000000"/>
                      </w:rPr>
                      <m:t>h</m:t>
                    </m:r>
                  </m:e>
                  <m:sub>
                    <m:r>
                      <w:rPr>
                        <w:color w:val="000000"/>
                      </w:rPr>
                      <m:t>ln</m:t>
                    </m:r>
                  </m:sub>
                </m:sSub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=B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=nδ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Ln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color w:val="000000"/>
                              </w:rPr>
                            </m:ctrlPr>
                          </m:fPr>
                          <m:num>
                            <m:r>
                              <w:rPr>
                                <w:color w:val="000000"/>
                              </w:rPr>
                              <m:t>F/n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color w:val="00000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Th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color w:val="000000"/>
                      </w:rPr>
                      <m:t>+1-Ln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2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→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∂B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F,n</m:t>
                        </m:r>
                      </m:e>
                    </m:d>
                  </m:num>
                  <m:den>
                    <m:r>
                      <w:rPr>
                        <w:color w:val="000000"/>
                      </w:rPr>
                      <m:t>∂n</m:t>
                    </m:r>
                  </m:den>
                </m:f>
                <m:r>
                  <w:rPr>
                    <w:color w:val="000000"/>
                  </w:rPr>
                  <m:t>=δLn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color w:val="000000"/>
                          </w:rPr>
                          <m:t>F/n</m:t>
                        </m:r>
                      </m:num>
                      <m:den>
                        <m:r>
                          <w:rPr>
                            <w:color w:val="00000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color w:val="00000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color w:val="000000"/>
                              </w:rPr>
                              <m:t>Th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416" w:type="pct"/>
            <w:vAlign w:val="center"/>
          </w:tcPr>
          <w:p w14:paraId="0EB812F9" w14:textId="7228BAA1" w:rsidR="008358B5" w:rsidRDefault="008358B5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2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115C31CB" w14:textId="77777777" w:rsidR="00C008E7" w:rsidRDefault="00C008E7" w:rsidP="00760432"/>
    <w:p w14:paraId="1EA89165" w14:textId="7CB4C72C" w:rsidR="00BC4B0C" w:rsidRDefault="00BC4B0C" w:rsidP="00760432">
      <w:r>
        <w:t>For the sigmoid function, we will also introduce a variable change to simplify calculations.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BC4B0C" w14:paraId="099CA093" w14:textId="77777777" w:rsidTr="004D1774">
        <w:tc>
          <w:tcPr>
            <w:tcW w:w="500" w:type="pct"/>
          </w:tcPr>
          <w:p w14:paraId="08BAF0B5" w14:textId="77777777" w:rsidR="00BC4B0C" w:rsidRPr="00DF03EA" w:rsidRDefault="00BC4B0C" w:rsidP="00B801AD">
            <w:pPr>
              <w:pStyle w:val="Textoindependiente"/>
              <w:rPr>
                <w:color w:val="000000"/>
                <w:lang w:val="en-AU"/>
              </w:rPr>
            </w:pPr>
          </w:p>
        </w:tc>
        <w:tc>
          <w:tcPr>
            <w:tcW w:w="4000" w:type="pct"/>
            <w:vAlign w:val="center"/>
          </w:tcPr>
          <w:p w14:paraId="06B0FB71" w14:textId="497F76E6" w:rsidR="00BC4B0C" w:rsidRDefault="00BC4B0C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Q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=F/n-2</m:t>
                </m:r>
                <m:sSub>
                  <m:sSubPr>
                    <m:ctrlPr>
                      <w:rPr>
                        <w:color w:val="000000"/>
                      </w:rPr>
                    </m:ctrlPr>
                  </m:sSubPr>
                  <m:e>
                    <m:r>
                      <w:rPr>
                        <w:color w:val="000000"/>
                      </w:rPr>
                      <m:t>F</m:t>
                    </m:r>
                  </m:e>
                  <m:sub>
                    <m:r>
                      <w:rPr>
                        <w:color w:val="000000"/>
                      </w:rPr>
                      <m:t>Th</m:t>
                    </m:r>
                  </m:sub>
                </m:sSub>
              </m:oMath>
            </m:oMathPara>
          </w:p>
        </w:tc>
        <w:tc>
          <w:tcPr>
            <w:tcW w:w="500" w:type="pct"/>
            <w:vAlign w:val="center"/>
          </w:tcPr>
          <w:p w14:paraId="4EAACD8E" w14:textId="0F54F0AA" w:rsidR="00BC4B0C" w:rsidRDefault="00BC4B0C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3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30675F2C" w14:textId="77777777" w:rsidR="00BC4B0C" w:rsidRDefault="00BC4B0C" w:rsidP="00760432"/>
    <w:p w14:paraId="54576B7A" w14:textId="531F3FB0" w:rsidR="00B56A08" w:rsidRDefault="00460C44" w:rsidP="00760432">
      <w:r>
        <w:t>In this way</w:t>
      </w:r>
      <w:r w:rsidR="00AC6BB4">
        <w:t>, and using the derivative of the sigmoid function</w:t>
      </w:r>
      <w: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B56A08" w14:paraId="66B494E7" w14:textId="77777777" w:rsidTr="004D1774">
        <w:tc>
          <w:tcPr>
            <w:tcW w:w="500" w:type="pct"/>
          </w:tcPr>
          <w:p w14:paraId="2C788FF7" w14:textId="77777777" w:rsidR="00B56A08" w:rsidRPr="00DF03EA" w:rsidRDefault="00B56A08" w:rsidP="00B801AD">
            <w:pPr>
              <w:pStyle w:val="Textoindependiente"/>
              <w:rPr>
                <w:color w:val="000000"/>
                <w:lang w:val="en-AU"/>
              </w:rPr>
            </w:pPr>
          </w:p>
        </w:tc>
        <w:tc>
          <w:tcPr>
            <w:tcW w:w="4000" w:type="pct"/>
            <w:vAlign w:val="center"/>
          </w:tcPr>
          <w:p w14:paraId="2837C089" w14:textId="43F430AB" w:rsidR="00B56A08" w:rsidRDefault="00B56A08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s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color w:val="000000"/>
                      </w:rPr>
                      <m:t>1+</m:t>
                    </m:r>
                    <m:func>
                      <m:funcPr>
                        <m:ctrlPr>
                          <w:rPr>
                            <w:color w:val="000000"/>
                          </w:rPr>
                        </m:ctrlPr>
                      </m:funcPr>
                      <m:fName>
                        <m:r>
                          <w:rPr>
                            <w:color w:val="00000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color w:val="000000"/>
                              </w:rPr>
                              <m:t>-k*Q</m:t>
                            </m:r>
                            <m:d>
                              <m:dPr>
                                <m:ctrlPr>
                                  <w:rPr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color w:val="000000"/>
                                  </w:rPr>
                                  <m:t>F,n</m:t>
                                </m:r>
                              </m:e>
                            </m:d>
                          </m:e>
                        </m:d>
                      </m:e>
                    </m:func>
                  </m:den>
                </m:f>
                <m:r>
                  <w:rPr>
                    <w:color w:val="000000"/>
                  </w:rPr>
                  <m:t>→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∂s</m:t>
                    </m:r>
                  </m:num>
                  <m:den>
                    <m:r>
                      <w:rPr>
                        <w:color w:val="000000"/>
                      </w:rPr>
                      <m:t>∂n</m:t>
                    </m:r>
                  </m:den>
                </m:f>
                <m:r>
                  <w:rPr>
                    <w:color w:val="000000"/>
                  </w:rPr>
                  <m:t>=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∂s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F,n</m:t>
                        </m:r>
                      </m:e>
                    </m:d>
                  </m:num>
                  <m:den>
                    <m:r>
                      <w:rPr>
                        <w:color w:val="000000"/>
                      </w:rPr>
                      <m:t>∂Q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F,n</m:t>
                        </m:r>
                      </m:e>
                    </m:d>
                  </m:den>
                </m:f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∂Q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F,n</m:t>
                        </m:r>
                      </m:e>
                    </m:d>
                  </m:num>
                  <m:den>
                    <m:r>
                      <w:rPr>
                        <w:color w:val="000000"/>
                      </w:rPr>
                      <m:t>∂n</m:t>
                    </m:r>
                  </m:den>
                </m:f>
                <m:r>
                  <w:rPr>
                    <w:color w:val="000000"/>
                  </w:rPr>
                  <m:t>= -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KF</m:t>
                    </m:r>
                  </m:num>
                  <m:den>
                    <m:sSup>
                      <m:sSupPr>
                        <m:ctrlPr>
                          <w:rPr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color w:val="000000"/>
                          </w:rPr>
                          <m:t>n</m:t>
                        </m:r>
                      </m:e>
                      <m:sup>
                        <m:r>
                          <w:rPr>
                            <w:color w:val="000000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1-s</m:t>
                    </m:r>
                  </m:e>
                </m:d>
                <m:r>
                  <w:rPr>
                    <w:color w:val="000000"/>
                  </w:rPr>
                  <m:t>s</m:t>
                </m:r>
              </m:oMath>
            </m:oMathPara>
          </w:p>
        </w:tc>
        <w:tc>
          <w:tcPr>
            <w:tcW w:w="500" w:type="pct"/>
            <w:vAlign w:val="center"/>
          </w:tcPr>
          <w:p w14:paraId="7DE21E62" w14:textId="72BBEA5F" w:rsidR="00B56A08" w:rsidRDefault="00B56A08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4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2E3B1A9C" w14:textId="77777777" w:rsidR="00B56A08" w:rsidRDefault="00B56A08" w:rsidP="00760432"/>
    <w:p w14:paraId="1FFD62FC" w14:textId="69C53C85" w:rsidR="00C008E7" w:rsidRDefault="00305091" w:rsidP="00760432">
      <w:r>
        <w:t>If we now differentiate the function term by term</w:t>
      </w:r>
      <w:r w:rsidR="002C7789">
        <w:t xml:space="preserve">, and using the notation where </w:t>
      </w:r>
      <m:oMath>
        <m:r>
          <w:rPr>
            <w:rFonts w:ascii="Cambria Math" w:hAnsi="Cambria Math"/>
          </w:rPr>
          <m:t>C'</m:t>
        </m:r>
      </m:oMath>
      <w:r w:rsidR="00B82517">
        <w:t xml:space="preserve"> denotes the derivative of </w:t>
      </w:r>
      <w:r w:rsidR="00686484">
        <w:t>C</w:t>
      </w:r>
      <w:r w:rsidR="00B82517">
        <w:t xml:space="preserve"> respect to </w:t>
      </w:r>
      <w:r w:rsidR="00B82517">
        <w:rPr>
          <w:i/>
          <w:iCs/>
        </w:rPr>
        <w:t>n</w:t>
      </w:r>
      <w: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370"/>
        <w:gridCol w:w="850"/>
      </w:tblGrid>
      <w:tr w:rsidR="00305091" w14:paraId="1263C4B4" w14:textId="77777777" w:rsidTr="00A369E4">
        <w:tc>
          <w:tcPr>
            <w:tcW w:w="167" w:type="pct"/>
          </w:tcPr>
          <w:p w14:paraId="3482B7B4" w14:textId="77777777" w:rsidR="00305091" w:rsidRPr="002C7789" w:rsidRDefault="00305091" w:rsidP="00B801AD">
            <w:pPr>
              <w:pStyle w:val="Textoindependiente"/>
              <w:rPr>
                <w:color w:val="000000"/>
                <w:lang w:val="en-GB"/>
              </w:rPr>
            </w:pPr>
          </w:p>
        </w:tc>
        <w:tc>
          <w:tcPr>
            <w:tcW w:w="4333" w:type="pct"/>
            <w:vAlign w:val="center"/>
          </w:tcPr>
          <w:p w14:paraId="15CE50A1" w14:textId="17E59755" w:rsidR="00305091" w:rsidRDefault="00F954D7" w:rsidP="004B7CFB">
            <w:pPr>
              <w:pStyle w:val="Descripcin"/>
              <w:rPr>
                <w:color w:val="000000"/>
              </w:rPr>
            </w:pPr>
            <m:oMathPara>
              <m:oMath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∂Depth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F,n</m:t>
                        </m:r>
                      </m:e>
                    </m:d>
                  </m:num>
                  <m:den>
                    <m:r>
                      <w:rPr>
                        <w:color w:val="000000"/>
                      </w:rPr>
                      <m:t>∂n</m:t>
                    </m:r>
                  </m:den>
                </m:f>
                <m:r>
                  <w:rPr>
                    <w:color w:val="000000"/>
                  </w:rPr>
                  <m:t>=</m:t>
                </m:r>
                <m:r>
                  <w:rPr>
                    <w:color w:val="000000"/>
                  </w:rPr>
                  <m:t>Dept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h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A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n</m:t>
                    </m:r>
                  </m:e>
                </m:d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1-s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n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-A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n</m:t>
                    </m:r>
                  </m:e>
                </m:d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s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r>
                  <w:rPr>
                    <w:color w:val="000000"/>
                  </w:rPr>
                  <m:t>+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B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n</m:t>
                        </m:r>
                      </m:e>
                    </m:d>
                  </m:sup>
                </m:sSup>
                <m:r>
                  <w:rPr>
                    <w:color w:val="000000"/>
                  </w:rPr>
                  <m:t>s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n</m:t>
                    </m:r>
                  </m:e>
                </m:d>
                <m:r>
                  <w:rPr>
                    <w:color w:val="000000"/>
                  </w:rPr>
                  <m:t>+B</m:t>
                </m:r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n</m:t>
                    </m:r>
                  </m:e>
                </m:d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s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500" w:type="pct"/>
            <w:vAlign w:val="center"/>
          </w:tcPr>
          <w:p w14:paraId="26F7FAF8" w14:textId="621D1406" w:rsidR="00305091" w:rsidRDefault="00305091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5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5298C0E7" w14:textId="77777777" w:rsidR="00305091" w:rsidRDefault="00305091" w:rsidP="00760432"/>
    <w:p w14:paraId="1CB2929E" w14:textId="60946D63" w:rsidR="00AB4E08" w:rsidRDefault="00CB77F7" w:rsidP="00760432">
      <w:pPr>
        <w:rPr>
          <w:rFonts w:eastAsiaTheme="minorEastAsia"/>
        </w:rPr>
      </w:pPr>
      <w:r>
        <w:t xml:space="preserve">If we </w:t>
      </w:r>
      <w:r w:rsidR="00AB4E08">
        <w:t>substitute the derivatives with their values and</w:t>
      </w:r>
      <w:r>
        <w:t xml:space="preserve"> </w:t>
      </w:r>
      <w:r w:rsidR="009E40AF">
        <w:t xml:space="preserve">group </w:t>
      </w:r>
      <w:r w:rsidR="00AB4E08">
        <w:t xml:space="preserve">in terms of </w:t>
      </w:r>
      <m:oMath>
        <m:r>
          <w:rPr>
            <w:rFonts w:ascii="Cambria Math" w:hAnsi="Cambria Math"/>
          </w:rPr>
          <m:t>s’</m:t>
        </m:r>
        <m:r>
          <w:rPr>
            <w:rFonts w:ascii="Cambria Math" w:eastAsiaTheme="minorEastAsia" w:hAnsi="Cambria Math"/>
          </w:rPr>
          <m:t>,s</m:t>
        </m:r>
      </m:oMath>
      <w:r w:rsidR="00AB4E08">
        <w:rPr>
          <w:rFonts w:eastAsiaTheme="minorEastAsia"/>
        </w:rPr>
        <w:t xml:space="preserve"> and the term independent of the sigmoid function: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370"/>
        <w:gridCol w:w="850"/>
      </w:tblGrid>
      <w:tr w:rsidR="00AB4E08" w14:paraId="50EF3CF3" w14:textId="77777777" w:rsidTr="000D7844">
        <w:tc>
          <w:tcPr>
            <w:tcW w:w="167" w:type="pct"/>
          </w:tcPr>
          <w:p w14:paraId="3474729B" w14:textId="77777777" w:rsidR="00AB4E08" w:rsidRPr="009E40AF" w:rsidRDefault="00AB4E08" w:rsidP="00B801AD">
            <w:pPr>
              <w:pStyle w:val="Textoindependiente"/>
              <w:rPr>
                <w:color w:val="000000"/>
                <w:lang w:val="en-GB"/>
              </w:rPr>
            </w:pPr>
          </w:p>
        </w:tc>
        <w:tc>
          <w:tcPr>
            <w:tcW w:w="4333" w:type="pct"/>
            <w:vAlign w:val="center"/>
          </w:tcPr>
          <w:p w14:paraId="725D6D96" w14:textId="61D87F8A" w:rsidR="00AB4E08" w:rsidRDefault="000A18E6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Dept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h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s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r>
                  <w:rPr>
                    <w:color w:val="000000"/>
                  </w:rPr>
                  <m:t>n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color w:val="000000"/>
                                  </w:rPr>
                                  <m:t>F/n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color w:val="000000"/>
                              </w:rPr>
                            </m:ctrlPr>
                          </m:fPr>
                          <m:num>
                            <m:r>
                              <w:rPr>
                                <w:color w:val="000000"/>
                              </w:rPr>
                              <m:t>F/n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color w:val="00000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Th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color w:val="000000"/>
                          </w:rPr>
                          <m:t>+2-Ln2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+s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color w:val="000000"/>
                                  </w:rPr>
                                  <m:t>F/n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2F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+1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-δ</m:t>
                </m:r>
              </m:oMath>
            </m:oMathPara>
          </w:p>
        </w:tc>
        <w:tc>
          <w:tcPr>
            <w:tcW w:w="500" w:type="pct"/>
            <w:vAlign w:val="center"/>
          </w:tcPr>
          <w:p w14:paraId="05420610" w14:textId="4BD892D9" w:rsidR="00AB4E08" w:rsidRDefault="00AB4E08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6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2CF0FF07" w14:textId="77777777" w:rsidR="00AB4E08" w:rsidRDefault="00AB4E08" w:rsidP="00760432"/>
    <w:p w14:paraId="57235724" w14:textId="6E4300DE" w:rsidR="00080D03" w:rsidRDefault="00080D03" w:rsidP="00760432">
      <w:pPr>
        <w:rPr>
          <w:rFonts w:eastAsiaTheme="minorEastAsia"/>
        </w:rPr>
      </w:pPr>
      <w:r>
        <w:t xml:space="preserve">If we now also express </w:t>
      </w:r>
      <m:oMath>
        <m:r>
          <w:rPr>
            <w:rFonts w:ascii="Cambria Math" w:hAnsi="Cambria Math"/>
          </w:rPr>
          <m:t>s'</m:t>
        </m:r>
      </m:oMath>
      <w:r>
        <w:rPr>
          <w:rFonts w:eastAsiaTheme="minorEastAsia"/>
        </w:rPr>
        <w:t xml:space="preserve"> in terms of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796"/>
        <w:gridCol w:w="566"/>
      </w:tblGrid>
      <w:tr w:rsidR="00080D03" w14:paraId="16A4BF34" w14:textId="77777777" w:rsidTr="00797514">
        <w:tc>
          <w:tcPr>
            <w:tcW w:w="83" w:type="pct"/>
          </w:tcPr>
          <w:p w14:paraId="463E290A" w14:textId="77777777" w:rsidR="00080D03" w:rsidRPr="00DF03EA" w:rsidRDefault="00080D03" w:rsidP="00B801AD">
            <w:pPr>
              <w:pStyle w:val="Textoindependiente"/>
              <w:rPr>
                <w:color w:val="000000"/>
                <w:lang w:val="en-AU"/>
              </w:rPr>
            </w:pPr>
          </w:p>
        </w:tc>
        <w:tc>
          <w:tcPr>
            <w:tcW w:w="4584" w:type="pct"/>
            <w:vAlign w:val="center"/>
          </w:tcPr>
          <w:p w14:paraId="59B934A8" w14:textId="692ED226" w:rsidR="00080D03" w:rsidRDefault="005265AF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Dept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h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F,n</m:t>
                    </m:r>
                  </m:e>
                </m:d>
                <m:r>
                  <w:rPr>
                    <w:color w:val="000000"/>
                  </w:rPr>
                  <m:t>=-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kF</m:t>
                    </m:r>
                  </m:num>
                  <m:den>
                    <m:r>
                      <w:rPr>
                        <w:color w:val="000000"/>
                      </w:rPr>
                      <m:t>n</m:t>
                    </m:r>
                  </m:den>
                </m:f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1-s</m:t>
                    </m:r>
                  </m:e>
                </m:d>
                <m:r>
                  <w:rPr>
                    <w:color w:val="000000"/>
                  </w:rPr>
                  <m:t>s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color w:val="000000"/>
                                  </w:rPr>
                                  <m:t>F/n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color w:val="000000"/>
                              </w:rPr>
                            </m:ctrlPr>
                          </m:fPr>
                          <m:num>
                            <m:r>
                              <w:rPr>
                                <w:color w:val="000000"/>
                              </w:rPr>
                              <m:t>F/n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color w:val="00000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Th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color w:val="000000"/>
                          </w:rPr>
                          <m:t>+2-Ln2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+s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color w:val="000000"/>
                                  </w:rPr>
                                  <m:t>F/n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2F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+1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-δ</m:t>
                </m:r>
              </m:oMath>
            </m:oMathPara>
          </w:p>
        </w:tc>
        <w:tc>
          <w:tcPr>
            <w:tcW w:w="333" w:type="pct"/>
            <w:vAlign w:val="center"/>
          </w:tcPr>
          <w:p w14:paraId="3125EA92" w14:textId="43EC980F" w:rsidR="00080D03" w:rsidRDefault="00080D03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7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06C81E46" w14:textId="6CEF6E04" w:rsidR="00674DCB" w:rsidRDefault="00674DCB" w:rsidP="00760432"/>
    <w:p w14:paraId="4ADD6E8E" w14:textId="7066ECA4" w:rsidR="00C443F7" w:rsidRDefault="00E83950" w:rsidP="00760432">
      <w:pPr>
        <w:rPr>
          <w:rFonts w:eastAsiaTheme="minorEastAsia"/>
        </w:rPr>
      </w:pPr>
      <w:r>
        <w:t xml:space="preserve">Here, the key observation is </w:t>
      </w:r>
      <w:r w:rsidR="00557E4F">
        <w:t>t</w:t>
      </w:r>
      <w:r>
        <w:t xml:space="preserve">hat, in the derivative </w:t>
      </w:r>
      <m:oMath>
        <m:r>
          <w:rPr>
            <w:rFonts w:ascii="Cambria Math" w:hAnsi="Cambria Math"/>
          </w:rPr>
          <m:t>Dept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F,n</m:t>
            </m:r>
          </m:e>
        </m:d>
      </m:oMath>
      <w:r w:rsidR="00D90381">
        <w:rPr>
          <w:rFonts w:eastAsiaTheme="minorEastAsia"/>
        </w:rPr>
        <w:t xml:space="preserve">, the variables </w:t>
      </w:r>
      <m:oMath>
        <m:r>
          <w:rPr>
            <w:rFonts w:ascii="Cambria Math" w:eastAsiaTheme="minorEastAsia" w:hAnsi="Cambria Math"/>
          </w:rPr>
          <m:t>F</m:t>
        </m:r>
      </m:oMath>
      <w:r w:rsidR="00D9038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</m:t>
        </m:r>
      </m:oMath>
      <w:r w:rsidR="00D90381">
        <w:rPr>
          <w:rFonts w:eastAsiaTheme="minorEastAsia"/>
        </w:rPr>
        <w:t xml:space="preserve"> always appear as the ratio </w:t>
      </w:r>
      <m:oMath>
        <m:r>
          <w:rPr>
            <w:rFonts w:ascii="Cambria Math" w:eastAsiaTheme="minorEastAsia" w:hAnsi="Cambria Math"/>
          </w:rPr>
          <m:t>F/n</m:t>
        </m:r>
      </m:oMath>
      <w:r w:rsidR="00D90381">
        <w:rPr>
          <w:rFonts w:eastAsiaTheme="minorEastAsia"/>
        </w:rPr>
        <w:t xml:space="preserve">, which we denoted as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Sub</m:t>
            </m:r>
          </m:sub>
        </m:sSub>
      </m:oMath>
      <w:r w:rsidR="00D90381">
        <w:rPr>
          <w:rFonts w:eastAsiaTheme="minorEastAsia"/>
        </w:rPr>
        <w:t xml:space="preserve">. This indicates that the condition for an optimal depth is governed solely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Sub</m:t>
            </m:r>
          </m:sub>
        </m:sSub>
      </m:oMath>
      <w:r w:rsidR="00D90381">
        <w:rPr>
          <w:rFonts w:eastAsiaTheme="minorEastAsia"/>
        </w:rPr>
        <w:t xml:space="preserve"> rather than by the individual values of </w:t>
      </w:r>
      <m:oMath>
        <m:r>
          <w:rPr>
            <w:rFonts w:ascii="Cambria Math" w:eastAsiaTheme="minorEastAsia" w:hAnsi="Cambria Math"/>
          </w:rPr>
          <m:t>F</m:t>
        </m:r>
      </m:oMath>
      <w:r w:rsidR="00D9038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</m:t>
        </m:r>
      </m:oMath>
      <w:r w:rsidR="008439AD">
        <w:rPr>
          <w:rFonts w:eastAsiaTheme="minorEastAsia"/>
        </w:rPr>
        <w:t xml:space="preserve">. </w:t>
      </w:r>
      <w:r w:rsidR="00D36B1A">
        <w:rPr>
          <w:rFonts w:eastAsiaTheme="minorEastAsia"/>
        </w:rPr>
        <w:t>Therefore</w:t>
      </w:r>
      <w:r w:rsidR="00590A86">
        <w:rPr>
          <w:rFonts w:eastAsiaTheme="minorEastAsia"/>
        </w:rPr>
        <w:t xml:space="preserve">, </w:t>
      </w:r>
      <w:r w:rsidR="00D36B1A">
        <w:rPr>
          <w:rFonts w:eastAsiaTheme="minorEastAsia"/>
        </w:rPr>
        <w:t xml:space="preserve">the equation can be </w:t>
      </w:r>
      <w:r w:rsidR="00C443F7">
        <w:rPr>
          <w:rFonts w:eastAsiaTheme="minorEastAsia"/>
        </w:rPr>
        <w:t xml:space="preserve">rewritten in terms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Sub</m:t>
            </m:r>
          </m:sub>
        </m:sSub>
        <m:r>
          <w:rPr>
            <w:rFonts w:ascii="Cambria Math" w:eastAsiaTheme="minorEastAsia" w:hAnsi="Cambria Math"/>
          </w:rPr>
          <m:t>:</m:t>
        </m:r>
      </m:oMath>
    </w:p>
    <w:tbl>
      <w:tblPr>
        <w:tblStyle w:val="Tablaconcuadrcula"/>
        <w:tblW w:w="508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061"/>
        <w:gridCol w:w="564"/>
      </w:tblGrid>
      <w:tr w:rsidR="00C443F7" w14:paraId="29DDA2E2" w14:textId="77777777" w:rsidTr="00CD5EEC">
        <w:trPr>
          <w:jc w:val="center"/>
        </w:trPr>
        <w:tc>
          <w:tcPr>
            <w:tcW w:w="12" w:type="pct"/>
          </w:tcPr>
          <w:p w14:paraId="329E4797" w14:textId="77777777" w:rsidR="00C443F7" w:rsidRDefault="00C443F7" w:rsidP="00B801AD">
            <w:pPr>
              <w:pStyle w:val="Textoindependiente"/>
              <w:rPr>
                <w:color w:val="000000"/>
              </w:rPr>
            </w:pPr>
          </w:p>
        </w:tc>
        <w:tc>
          <w:tcPr>
            <w:tcW w:w="4662" w:type="pct"/>
            <w:vAlign w:val="center"/>
          </w:tcPr>
          <w:p w14:paraId="7D2D4D1C" w14:textId="595DC069" w:rsidR="00C443F7" w:rsidRDefault="00C443F7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Dept</m:t>
                </m:r>
                <m:sSup>
                  <m:sSupPr>
                    <m:ctrlPr>
                      <w:rPr>
                        <w:color w:val="000000"/>
                      </w:rPr>
                    </m:ctrlPr>
                  </m:sSupPr>
                  <m:e>
                    <m:r>
                      <w:rPr>
                        <w:color w:val="000000"/>
                      </w:rPr>
                      <m:t>h</m:t>
                    </m:r>
                  </m:e>
                  <m:sup>
                    <m:r>
                      <w:rPr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color w:val="000000"/>
                          </w:rPr>
                          <m:t>F</m:t>
                        </m:r>
                      </m:e>
                      <m:sub>
                        <m:r>
                          <w:rPr>
                            <w:color w:val="000000"/>
                          </w:rPr>
                          <m:t>Sub</m:t>
                        </m:r>
                      </m:sub>
                    </m:sSub>
                  </m:e>
                </m:d>
                <m:r>
                  <w:rPr>
                    <w:color w:val="000000"/>
                  </w:rPr>
                  <m:t>=-</m:t>
                </m:r>
                <m:r>
                  <w:rPr>
                    <w:color w:val="000000"/>
                  </w:rPr>
                  <m:t>k</m:t>
                </m:r>
                <m:sSub>
                  <m:sSubPr>
                    <m:ctrlPr>
                      <w:rPr>
                        <w:color w:val="000000"/>
                      </w:rPr>
                    </m:ctrlPr>
                  </m:sSubPr>
                  <m:e>
                    <m:r>
                      <w:rPr>
                        <w:color w:val="000000"/>
                      </w:rPr>
                      <m:t>F</m:t>
                    </m:r>
                  </m:e>
                  <m:sub>
                    <m:r>
                      <w:rPr>
                        <w:color w:val="000000"/>
                      </w:rPr>
                      <m:t>Sub</m:t>
                    </m:r>
                  </m:sub>
                </m:sSub>
                <m:d>
                  <m:dPr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1-s</m:t>
                    </m:r>
                  </m:e>
                </m:d>
                <m:r>
                  <w:rPr>
                    <w:color w:val="000000"/>
                  </w:rPr>
                  <m:t>s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Sub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color w:val="00000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color w:val="00000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Sub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color w:val="00000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Th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color w:val="000000"/>
                          </w:rPr>
                          <m:t>+2-Ln2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+s</m:t>
                </m:r>
                <m:d>
                  <m:dPr>
                    <m:begChr m:val="["/>
                    <m:endChr m:val="]"/>
                    <m:ctrlPr>
                      <w:rPr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δ</m:t>
                    </m:r>
                    <m:d>
                      <m:dPr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color w:val="00000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Sub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000000"/>
                                      </w:rPr>
                                      <m:t>2F</m:t>
                                    </m:r>
                                  </m:e>
                                  <m:sub>
                                    <m:r>
                                      <w:rPr>
                                        <w:color w:val="000000"/>
                                      </w:rPr>
                                      <m:t>Th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w:rPr>
                            <w:color w:val="000000"/>
                          </w:rPr>
                          <m:t>+1</m:t>
                        </m:r>
                      </m:e>
                    </m:d>
                  </m:e>
                </m:d>
                <m:r>
                  <w:rPr>
                    <w:color w:val="000000"/>
                  </w:rPr>
                  <m:t>-δ</m:t>
                </m:r>
              </m:oMath>
            </m:oMathPara>
          </w:p>
        </w:tc>
        <w:tc>
          <w:tcPr>
            <w:tcW w:w="327" w:type="pct"/>
            <w:vAlign w:val="center"/>
          </w:tcPr>
          <w:p w14:paraId="4DF42288" w14:textId="4C099055" w:rsidR="00C443F7" w:rsidRDefault="00C443F7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8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46C8E2AD" w14:textId="37EE4D4E" w:rsidR="00797514" w:rsidRDefault="00797514" w:rsidP="00760432">
      <w:pPr>
        <w:rPr>
          <w:rFonts w:eastAsiaTheme="minorEastAsia"/>
        </w:rPr>
      </w:pPr>
    </w:p>
    <w:p w14:paraId="272BD403" w14:textId="1A05F6D3" w:rsidR="00430462" w:rsidRDefault="000B74D2" w:rsidP="00760432">
      <w:pPr>
        <w:rPr>
          <w:rFonts w:eastAsiaTheme="minorEastAsia"/>
          <w:i/>
          <w:iCs/>
        </w:rPr>
      </w:pPr>
      <w:r>
        <w:rPr>
          <w:rFonts w:eastAsiaTheme="minorEastAsia"/>
        </w:rPr>
        <w:t xml:space="preserve">Furthermore, we can see that the </w:t>
      </w:r>
      <w:r w:rsidR="00F11CFE">
        <w:rPr>
          <w:rFonts w:eastAsiaTheme="minorEastAsia"/>
        </w:rPr>
        <w:t xml:space="preserve">optimal point will depend on the value </w:t>
      </w:r>
      <m:oMath>
        <m:r>
          <w:rPr>
            <w:rFonts w:ascii="Cambria Math" w:eastAsiaTheme="minorEastAsia" w:hAnsi="Cambria Math"/>
          </w:rPr>
          <m:t>k,</m:t>
        </m:r>
      </m:oMath>
      <w:r w:rsidR="00F11CFE">
        <w:rPr>
          <w:rFonts w:eastAsiaTheme="minorEastAsia"/>
        </w:rPr>
        <w:t xml:space="preserve"> which is responsible for smoothing the transition between the linear and logarithmic functions.</w:t>
      </w:r>
      <w:r w:rsidR="00947D6F">
        <w:rPr>
          <w:rFonts w:eastAsiaTheme="minorEastAsia"/>
        </w:rPr>
        <w:t xml:space="preserve"> The </w:t>
      </w:r>
      <w:r w:rsidR="00FA380A">
        <w:rPr>
          <w:rFonts w:eastAsiaTheme="minorEastAsia"/>
        </w:rPr>
        <w:t>adjustment</w:t>
      </w:r>
      <w:r w:rsidR="00947D6F">
        <w:rPr>
          <w:rFonts w:eastAsiaTheme="minorEastAsia"/>
        </w:rPr>
        <w:t xml:space="preserve"> made to obtain the value of </w:t>
      </w:r>
      <m:oMath>
        <m:r>
          <w:rPr>
            <w:rFonts w:ascii="Cambria Math" w:eastAsiaTheme="minorEastAsia" w:hAnsi="Cambria Math"/>
          </w:rPr>
          <m:t>k</m:t>
        </m:r>
      </m:oMath>
      <w:r w:rsidR="00947D6F">
        <w:rPr>
          <w:rFonts w:eastAsiaTheme="minorEastAsia"/>
        </w:rPr>
        <w:t xml:space="preserve"> was based on minimizing the mean squared </w:t>
      </w:r>
      <w:r w:rsidR="00430462">
        <w:rPr>
          <w:rFonts w:eastAsiaTheme="minorEastAsia"/>
        </w:rPr>
        <w:t xml:space="preserve">error between the experimental depth values and those predicted by the model for different values of </w:t>
      </w:r>
      <m:oMath>
        <m:r>
          <w:rPr>
            <w:rFonts w:ascii="Cambria Math" w:eastAsiaTheme="minorEastAsia" w:hAnsi="Cambria Math"/>
          </w:rPr>
          <m:t>k</m:t>
        </m:r>
      </m:oMath>
      <w:r w:rsidR="00430462">
        <w:rPr>
          <w:rFonts w:eastAsiaTheme="minorEastAsia"/>
          <w:i/>
          <w:iCs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674DCB" w14:paraId="2CC9C8EA" w14:textId="77777777" w:rsidTr="004D1774">
        <w:tc>
          <w:tcPr>
            <w:tcW w:w="500" w:type="pct"/>
          </w:tcPr>
          <w:p w14:paraId="478DB5B2" w14:textId="77777777" w:rsidR="00674DCB" w:rsidRDefault="00674DCB" w:rsidP="00B801AD">
            <w:pPr>
              <w:pStyle w:val="Textoindependiente"/>
              <w:rPr>
                <w:color w:val="000000"/>
              </w:rPr>
            </w:pPr>
          </w:p>
        </w:tc>
        <w:tc>
          <w:tcPr>
            <w:tcW w:w="4000" w:type="pct"/>
            <w:vAlign w:val="center"/>
          </w:tcPr>
          <w:p w14:paraId="22804B1A" w14:textId="6E15B2F9" w:rsidR="00674DCB" w:rsidRDefault="00674DCB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MSE(k)=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color w:val="000000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color w:val="000000"/>
                      </w:rPr>
                    </m:ctrlPr>
                  </m:naryPr>
                  <m:sub>
                    <m:r>
                      <w:rPr>
                        <w:color w:val="000000"/>
                      </w:rPr>
                      <m:t>i=1</m:t>
                    </m:r>
                  </m:sub>
                  <m:sup>
                    <m:r>
                      <w:rPr>
                        <w:color w:val="000000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color w:val="00000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color w:val="000000"/>
                              </w:rPr>
                              <m:t>Dept</m:t>
                            </m:r>
                            <m:sSubSup>
                              <m:sSubSupPr>
                                <m:ctrlPr>
                                  <w:rPr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color w:val="000000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color w:val="000000"/>
                                  </w:rPr>
                                  <m:t>Model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color w:val="000000"/>
                                  </w:rPr>
                                  <m:t>k</m:t>
                                </m:r>
                              </m:e>
                            </m:d>
                            <m:r>
                              <w:rPr>
                                <w:color w:val="000000"/>
                              </w:rPr>
                              <m:t>-Dept</m:t>
                            </m:r>
                            <m:sSubSup>
                              <m:sSubSupPr>
                                <m:ctrlPr>
                                  <w:rPr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color w:val="000000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color w:val="000000"/>
                                  </w:rPr>
                                  <m:t>Exp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color w:val="000000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00" w:type="pct"/>
            <w:vAlign w:val="center"/>
          </w:tcPr>
          <w:p w14:paraId="2ECDEB54" w14:textId="7F27CA3D" w:rsidR="00674DCB" w:rsidRDefault="00674DCB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9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5F5A75EE" w14:textId="77777777" w:rsidR="00674DCB" w:rsidRDefault="00674DCB" w:rsidP="00760432">
      <w:pPr>
        <w:rPr>
          <w:rFonts w:eastAsiaTheme="minorEastAsia"/>
          <w:i/>
          <w:iCs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674DCB" w14:paraId="07E62473" w14:textId="77777777" w:rsidTr="004D1774">
        <w:tc>
          <w:tcPr>
            <w:tcW w:w="500" w:type="pct"/>
          </w:tcPr>
          <w:p w14:paraId="0148F31C" w14:textId="77777777" w:rsidR="00674DCB" w:rsidRDefault="00674DCB" w:rsidP="00B801AD">
            <w:pPr>
              <w:pStyle w:val="Textoindependiente"/>
              <w:rPr>
                <w:color w:val="000000"/>
              </w:rPr>
            </w:pPr>
          </w:p>
        </w:tc>
        <w:tc>
          <w:tcPr>
            <w:tcW w:w="4000" w:type="pct"/>
            <w:vAlign w:val="center"/>
          </w:tcPr>
          <w:p w14:paraId="66A3199D" w14:textId="04082E6B" w:rsidR="00674DCB" w:rsidRDefault="00674DCB" w:rsidP="004B7CFB">
            <w:pPr>
              <w:pStyle w:val="Descripcin"/>
              <w:rPr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color w:val="000000"/>
                      </w:rPr>
                    </m:ctrlPr>
                  </m:sSubPr>
                  <m:e>
                    <m:r>
                      <w:rPr>
                        <w:color w:val="000000"/>
                      </w:rPr>
                      <m:t>k</m:t>
                    </m:r>
                  </m:e>
                  <m:sub>
                    <m:r>
                      <w:rPr>
                        <w:color w:val="000000"/>
                      </w:rPr>
                      <m:t>opt</m:t>
                    </m:r>
                  </m:sub>
                </m:sSub>
                <m:r>
                  <w:rPr>
                    <w:color w:val="000000"/>
                  </w:rPr>
                  <m:t>=</m:t>
                </m:r>
                <m:func>
                  <m:funcPr>
                    <m:ctrlPr>
                      <w:rPr>
                        <w:color w:val="000000"/>
                      </w:rPr>
                    </m:ctrlPr>
                  </m:funcPr>
                  <m:fName>
                    <m:r>
                      <w:rPr>
                        <w:color w:val="000000"/>
                      </w:rPr>
                      <m:t>arg</m:t>
                    </m:r>
                  </m:fName>
                  <m:e>
                    <m:func>
                      <m:funcPr>
                        <m:ctrlPr>
                          <w:rPr>
                            <w:color w:val="000000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color w:val="000000"/>
                              </w:rPr>
                            </m:ctrlPr>
                          </m:limLowPr>
                          <m:e>
                            <m:r>
                              <w:rPr>
                                <w:color w:val="000000"/>
                              </w:rPr>
                              <m:t>min</m:t>
                            </m:r>
                          </m:e>
                          <m:lim>
                            <m:r>
                              <w:rPr>
                                <w:color w:val="000000"/>
                              </w:rPr>
                              <m:t>k</m:t>
                            </m:r>
                          </m:lim>
                        </m:limLow>
                      </m:fName>
                      <m:e>
                        <m:r>
                          <w:rPr>
                            <w:color w:val="000000"/>
                          </w:rPr>
                          <m:t>MSE</m:t>
                        </m:r>
                        <m:d>
                          <m:dPr>
                            <m:ctrlPr>
                              <w:rPr>
                                <w:color w:val="000000"/>
                              </w:rPr>
                            </m:ctrlPr>
                          </m:dPr>
                          <m:e>
                            <m:r>
                              <w:rPr>
                                <w:color w:val="000000"/>
                              </w:rPr>
                              <m:t>k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  <w:tc>
          <w:tcPr>
            <w:tcW w:w="500" w:type="pct"/>
            <w:vAlign w:val="center"/>
          </w:tcPr>
          <w:p w14:paraId="1A1A8ED4" w14:textId="254E0D05" w:rsidR="00674DCB" w:rsidRDefault="00674DCB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10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3DF7D83D" w14:textId="77777777" w:rsidR="00EA0921" w:rsidRDefault="00EA0921" w:rsidP="00760432">
      <w:pPr>
        <w:rPr>
          <w:rFonts w:eastAsiaTheme="minorEastAsia"/>
        </w:rPr>
      </w:pPr>
    </w:p>
    <w:p w14:paraId="21DC9C73" w14:textId="15C85881" w:rsidR="000B74D2" w:rsidRDefault="006456C4" w:rsidP="00760432">
      <w:pPr>
        <w:rPr>
          <w:rFonts w:eastAsiaTheme="minorEastAsia"/>
        </w:rPr>
      </w:pPr>
      <w:r>
        <w:rPr>
          <w:rFonts w:eastAsiaTheme="minorEastAsia"/>
        </w:rPr>
        <w:t xml:space="preserve">In the following figure, we can observe how the MSE varies with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, as well as the location of the minimum:</w:t>
      </w:r>
    </w:p>
    <w:p w14:paraId="65793583" w14:textId="70FA938A" w:rsidR="006456C4" w:rsidRDefault="00ED726C" w:rsidP="00ED726C">
      <w:pPr>
        <w:jc w:val="center"/>
        <w:rPr>
          <w:rFonts w:eastAsiaTheme="minorEastAsia"/>
          <w:lang w:val="es-ES"/>
        </w:rPr>
      </w:pPr>
      <w:r w:rsidRPr="00ED726C">
        <w:rPr>
          <w:rFonts w:eastAsiaTheme="minorEastAsia"/>
          <w:noProof/>
        </w:rPr>
        <w:drawing>
          <wp:inline distT="0" distB="0" distL="0" distR="0" wp14:anchorId="57FB1449" wp14:editId="542A8509">
            <wp:extent cx="2499289" cy="1512199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3E178910-FD29-760E-65BD-9F9C406848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3E178910-FD29-760E-65BD-9F9C406848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289" cy="15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B41C" w14:textId="0518D4B1" w:rsidR="00ED726C" w:rsidRPr="001E64BE" w:rsidRDefault="00D96138" w:rsidP="00D96138">
      <w:pPr>
        <w:pStyle w:val="Descripcin"/>
        <w:rPr>
          <w:rFonts w:eastAsiaTheme="minorEastAsia"/>
        </w:rPr>
      </w:pPr>
      <w:r>
        <w:t xml:space="preserve">Fig. </w:t>
      </w:r>
      <w:fldSimple w:instr=" SEQ Figure \* ARABIC ">
        <w:r>
          <w:rPr>
            <w:noProof/>
          </w:rPr>
          <w:t>1</w:t>
        </w:r>
      </w:fldSimple>
      <w:r>
        <w:t xml:space="preserve"> </w:t>
      </w:r>
      <w:r w:rsidR="001E64BE">
        <w:t xml:space="preserve">Evolution of the Mean Squared Error (MSE) as a function of the value of </w:t>
      </w:r>
      <w:r w:rsidR="00F954D7">
        <w:t>k, showing the optimal value that minimizes the error.</w:t>
      </w:r>
    </w:p>
    <w:p w14:paraId="37B7B910" w14:textId="6FC2CE47" w:rsidR="003F444A" w:rsidRDefault="004A6510" w:rsidP="00ED726C">
      <w:pPr>
        <w:rPr>
          <w:rFonts w:eastAsiaTheme="minorEastAsia"/>
        </w:rPr>
      </w:pPr>
      <w:r w:rsidRPr="004A6510">
        <w:rPr>
          <w:rFonts w:eastAsiaTheme="minorEastAsia"/>
        </w:rPr>
        <w:t>Here, we can see t</w:t>
      </w:r>
      <w:r>
        <w:rPr>
          <w:rFonts w:eastAsiaTheme="minorEastAsia"/>
        </w:rPr>
        <w:t xml:space="preserve">hat for low values of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, where the transition is very abrupt, the error is higher. However, as the function is gradually smoothed, the error stabilizes, with the minimum occurring at </w:t>
      </w:r>
      <m:oMath>
        <m:r>
          <w:rPr>
            <w:rFonts w:ascii="Cambria Math" w:eastAsiaTheme="minorEastAsia" w:hAnsi="Cambria Math"/>
          </w:rPr>
          <m:t>k=9.16</m:t>
        </m:r>
      </m:oMath>
      <w:r>
        <w:rPr>
          <w:rFonts w:eastAsiaTheme="minorEastAsia"/>
        </w:rPr>
        <w:t xml:space="preserve">. For our model, we have used a value of </w:t>
      </w:r>
      <m:oMath>
        <m:r>
          <w:rPr>
            <w:rFonts w:ascii="Cambria Math" w:eastAsiaTheme="minorEastAsia" w:hAnsi="Cambria Math"/>
          </w:rPr>
          <m:t>k=9</m:t>
        </m:r>
      </m:oMath>
      <w:r>
        <w:rPr>
          <w:rFonts w:eastAsiaTheme="minorEastAsia"/>
        </w:rPr>
        <w:t>.</w:t>
      </w:r>
      <w:r w:rsidR="006C3FA4">
        <w:rPr>
          <w:rFonts w:eastAsiaTheme="minorEastAsia"/>
        </w:rPr>
        <w:t xml:space="preserve"> However, th</w:t>
      </w:r>
      <w:r w:rsidR="00F41C06">
        <w:rPr>
          <w:rFonts w:eastAsiaTheme="minorEastAsia"/>
        </w:rPr>
        <w:t>e MSE is difficult to interpret, so we have used the MAPE (Mean Absolute Percentage Error) metric</w:t>
      </w:r>
      <w:r w:rsidR="002967DC">
        <w:rPr>
          <w:rFonts w:eastAsiaTheme="minorEastAsia"/>
        </w:rPr>
        <w:t xml:space="preserve">. This </w:t>
      </w:r>
      <w:r w:rsidR="00F41C06">
        <w:rPr>
          <w:rFonts w:eastAsiaTheme="minorEastAsia"/>
        </w:rPr>
        <w:t>metric measures the average relative error between the model’s prediction</w:t>
      </w:r>
      <w:r w:rsidR="00C025A1">
        <w:rPr>
          <w:rFonts w:eastAsiaTheme="minorEastAsia"/>
        </w:rPr>
        <w:t>s and the actual values, and is expressed as a percentage:</w:t>
      </w:r>
    </w:p>
    <w:p w14:paraId="1F707FD8" w14:textId="77777777" w:rsidR="003F444A" w:rsidRDefault="003F444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03"/>
        <w:gridCol w:w="850"/>
      </w:tblGrid>
      <w:tr w:rsidR="00CD5EEC" w14:paraId="46475C7F" w14:textId="77777777" w:rsidTr="004D1774">
        <w:tc>
          <w:tcPr>
            <w:tcW w:w="500" w:type="pct"/>
          </w:tcPr>
          <w:p w14:paraId="1667D422" w14:textId="77777777" w:rsidR="00CD5EEC" w:rsidRDefault="00CD5EEC" w:rsidP="00B801AD">
            <w:pPr>
              <w:pStyle w:val="Textoindependiente"/>
              <w:rPr>
                <w:color w:val="000000"/>
              </w:rPr>
            </w:pPr>
          </w:p>
        </w:tc>
        <w:tc>
          <w:tcPr>
            <w:tcW w:w="4000" w:type="pct"/>
            <w:vAlign w:val="center"/>
          </w:tcPr>
          <w:p w14:paraId="2841E9C1" w14:textId="19E04711" w:rsidR="00CD5EEC" w:rsidRDefault="00CD5EEC" w:rsidP="004B7CFB">
            <w:pPr>
              <w:pStyle w:val="Descripcin"/>
              <w:rPr>
                <w:color w:val="000000"/>
              </w:rPr>
            </w:pPr>
            <m:oMathPara>
              <m:oMath>
                <m:r>
                  <w:rPr>
                    <w:color w:val="000000"/>
                  </w:rPr>
                  <m:t>MAPE(%)=</m:t>
                </m:r>
                <m:f>
                  <m:fPr>
                    <m:ctrlPr>
                      <w:rPr>
                        <w:color w:val="000000"/>
                      </w:rPr>
                    </m:ctrlPr>
                  </m:fPr>
                  <m:num>
                    <m:r>
                      <w:rPr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color w:val="000000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color w:val="000000"/>
                      </w:rPr>
                    </m:ctrlPr>
                  </m:naryPr>
                  <m:sub>
                    <m:r>
                      <w:rPr>
                        <w:color w:val="000000"/>
                      </w:rPr>
                      <m:t>i=1</m:t>
                    </m:r>
                  </m:sub>
                  <m:sup>
                    <m:r>
                      <w:rPr>
                        <w:color w:val="000000"/>
                      </w:rPr>
                      <m:t>n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color w:val="00000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color w:val="000000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color w:val="000000"/>
                                  </w:rPr>
                                  <m:t>Depth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color w:val="000000"/>
                                  </w:rPr>
                                  <m:t>Model</m:t>
                                </m:r>
                              </m:sup>
                            </m:sSubSup>
                            <m:r>
                              <w:rPr>
                                <w:color w:val="000000"/>
                              </w:rPr>
                              <m:t>-Dept</m:t>
                            </m:r>
                            <m:sSubSup>
                              <m:sSubSupPr>
                                <m:ctrlPr>
                                  <w:rPr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color w:val="000000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color w:val="000000"/>
                                  </w:rPr>
                                  <m:t>Exp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color w:val="000000"/>
                              </w:rPr>
                              <m:t>Dept</m:t>
                            </m:r>
                            <m:sSubSup>
                              <m:sSubSupPr>
                                <m:ctrlPr>
                                  <w:rPr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color w:val="000000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color w:val="000000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color w:val="000000"/>
                                  </w:rPr>
                                  <m:t>Exp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  <m:r>
                  <w:rPr>
                    <w:color w:val="000000"/>
                  </w:rPr>
                  <m:t>×100</m:t>
                </m:r>
              </m:oMath>
            </m:oMathPara>
          </w:p>
        </w:tc>
        <w:tc>
          <w:tcPr>
            <w:tcW w:w="500" w:type="pct"/>
            <w:vAlign w:val="center"/>
          </w:tcPr>
          <w:p w14:paraId="03B15CF2" w14:textId="0F6415E5" w:rsidR="00CD5EEC" w:rsidRDefault="00CD5EEC" w:rsidP="004B7CFB">
            <w:pPr>
              <w:pStyle w:val="Textoindependiente"/>
              <w:jc w:val="right"/>
              <w:rPr>
                <w:color w:val="000000"/>
              </w:rPr>
            </w:pPr>
            <w:r w:rsidRPr="002547BF">
              <w:rPr>
                <w:color w:val="000000"/>
                <w:sz w:val="22"/>
              </w:rPr>
              <w:t>(</w:t>
            </w:r>
            <m:oMath>
              <m:r>
                <w:rPr>
                  <w:rFonts w:ascii="Cambria Math" w:hAnsi="Cambria Math"/>
                  <w:color w:val="000000"/>
                  <w:sz w:val="22"/>
                </w:rPr>
                <m:t>A.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</w:rPr>
                <m:t xml:space="preserve"> SEQ Equation \* ARABIC 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0"/>
                </w:rPr>
                <m:t>11</m:t>
              </m:r>
              <m:r>
                <w:rPr>
                  <w:rFonts w:ascii="Cambria Math" w:hAnsi="Cambria Math"/>
                  <w:i/>
                  <w:color w:val="000000"/>
                  <w:sz w:val="2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</w:p>
        </w:tc>
      </w:tr>
    </w:tbl>
    <w:p w14:paraId="51B9408A" w14:textId="77777777" w:rsidR="00C025A1" w:rsidRDefault="00C025A1" w:rsidP="00ED726C">
      <w:pPr>
        <w:rPr>
          <w:rFonts w:eastAsiaTheme="minorEastAsia"/>
        </w:rPr>
      </w:pPr>
    </w:p>
    <w:p w14:paraId="3A7F01D7" w14:textId="011644D4" w:rsidR="004B7FAD" w:rsidRPr="00543E72" w:rsidRDefault="008D7199" w:rsidP="004B7FAD">
      <w:r>
        <w:rPr>
          <w:rFonts w:eastAsiaTheme="minorEastAsia"/>
        </w:rPr>
        <w:t xml:space="preserve">Using </w:t>
      </w:r>
      <w:r w:rsidR="0004622D">
        <w:rPr>
          <w:rFonts w:eastAsiaTheme="minorEastAsia"/>
        </w:rPr>
        <w:t xml:space="preserve">this metric, we obtain a MAPE value of </w:t>
      </w:r>
      <m:oMath>
        <m:r>
          <w:rPr>
            <w:rFonts w:ascii="Cambria Math" w:eastAsiaTheme="minorEastAsia" w:hAnsi="Cambria Math"/>
          </w:rPr>
          <m:t>16.3%</m:t>
        </m:r>
      </m:oMath>
      <w:r w:rsidR="004B7FAD">
        <w:rPr>
          <w:rFonts w:eastAsiaTheme="minorEastAsia"/>
        </w:rPr>
        <w:t>. It is important to note that this error is relatively low, specially considering that this is the first time a model of this kind has been proposed</w:t>
      </w:r>
      <w:r w:rsidR="00543E72">
        <w:rPr>
          <w:rFonts w:eastAsiaTheme="minorEastAsia"/>
        </w:rPr>
        <w:t xml:space="preserve"> and the values where the depth is zero were excluded due to the issues they introduce in the denominator.</w:t>
      </w:r>
    </w:p>
    <w:p w14:paraId="090960EF" w14:textId="378D7AB7" w:rsidR="00AC6139" w:rsidRDefault="008D6BCC" w:rsidP="00760432">
      <w:pPr>
        <w:rPr>
          <w:rFonts w:eastAsiaTheme="minorEastAsia"/>
        </w:rPr>
      </w:pPr>
      <w:r w:rsidRPr="008D6BCC">
        <w:t xml:space="preserve">Finally, using the value of </w:t>
      </w:r>
      <m:oMath>
        <m:r>
          <w:rPr>
            <w:rFonts w:ascii="Cambria Math" w:hAnsi="Cambria Math"/>
            <w:lang w:val="es-ES"/>
          </w:rPr>
          <m:t>k</m:t>
        </m:r>
        <m:r>
          <w:rPr>
            <w:rFonts w:ascii="Cambria Math" w:hAnsi="Cambria Math"/>
          </w:rPr>
          <m:t>=9</m:t>
        </m:r>
      </m:oMath>
      <w:r>
        <w:rPr>
          <w:rFonts w:eastAsiaTheme="minorEastAsia"/>
        </w:rPr>
        <w:t xml:space="preserve"> and the transcendental equation, we can numerically solve the derivative to obtain the optimal sub-pulse fluence value. </w:t>
      </w:r>
      <w:r w:rsidR="00801FE8">
        <w:rPr>
          <w:rFonts w:eastAsiaTheme="minorEastAsia"/>
        </w:rPr>
        <w:t xml:space="preserve">To solve this, we have used centered finite differences with a step size of </w:t>
      </w:r>
      <m:oMath>
        <m:r>
          <w:rPr>
            <w:rFonts w:ascii="Cambria Math" w:eastAsiaTheme="minorEastAsia" w:hAnsi="Cambria Math"/>
          </w:rPr>
          <m:t>h=1×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</m:oMath>
      <w:r w:rsidR="007F1B8D">
        <w:rPr>
          <w:rFonts w:eastAsiaTheme="minorEastAsia"/>
        </w:rPr>
        <w:t>.</w:t>
      </w:r>
    </w:p>
    <w:p w14:paraId="3C38BC79" w14:textId="302DAC62" w:rsidR="001C4B35" w:rsidRPr="008D6BCC" w:rsidRDefault="001C4B35" w:rsidP="00760432">
      <w:r>
        <w:rPr>
          <w:rFonts w:eastAsiaTheme="minorEastAsia"/>
        </w:rPr>
        <w:t xml:space="preserve">The obtained value for the optimal sub-pulse fluence 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Sub</m:t>
            </m:r>
          </m:sub>
          <m:sup>
            <m:r>
              <w:rPr>
                <w:rFonts w:ascii="Cambria Math" w:eastAsiaTheme="minorEastAsia" w:hAnsi="Cambria Math"/>
              </w:rPr>
              <m:t>Opt</m:t>
            </m:r>
          </m:sup>
        </m:sSubSup>
        <m:r>
          <w:rPr>
            <w:rFonts w:ascii="Cambria Math" w:eastAsiaTheme="minorEastAsia" w:hAnsi="Cambria Math"/>
          </w:rPr>
          <m:t>=0.52 J/c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17865">
        <w:rPr>
          <w:rFonts w:eastAsiaTheme="minorEastAsia"/>
        </w:rPr>
        <w:t xml:space="preserve">. This value can be expressed as a function of the threshold fluence to obtain a value: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Sub</m:t>
            </m:r>
          </m:sub>
          <m:sup>
            <m:r>
              <w:rPr>
                <w:rFonts w:ascii="Cambria Math" w:eastAsiaTheme="minorEastAsia" w:hAnsi="Cambria Math"/>
              </w:rPr>
              <m:t>Opt</m:t>
            </m:r>
          </m:sup>
        </m:sSubSup>
        <m:r>
          <w:rPr>
            <w:rFonts w:ascii="Cambria Math" w:eastAsiaTheme="minorEastAsia" w:hAnsi="Cambria Math"/>
          </w:rPr>
          <m:t xml:space="preserve">~2.4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Th</m:t>
            </m:r>
          </m:sub>
        </m:sSub>
      </m:oMath>
      <w:r w:rsidR="004B7FD6">
        <w:rPr>
          <w:rFonts w:eastAsiaTheme="minorEastAsia"/>
        </w:rPr>
        <w:t xml:space="preserve">. </w:t>
      </w:r>
      <w:r w:rsidR="002E376D">
        <w:rPr>
          <w:rFonts w:eastAsiaTheme="minorEastAsia"/>
        </w:rPr>
        <w:t>Therefore, for this model, we have obtained an optimal sub-pulse fluence value that lies between the value</w:t>
      </w:r>
      <w:r w:rsidR="00E50638">
        <w:rPr>
          <w:rFonts w:eastAsiaTheme="minorEastAsia"/>
        </w:rPr>
        <w:t xml:space="preserve"> recovered in the simulation and the logarithmic model.</w:t>
      </w:r>
    </w:p>
    <w:sectPr w:rsidR="001C4B35" w:rsidRPr="008D6BCC" w:rsidSect="001D1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505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393DD7"/>
    <w:multiLevelType w:val="multilevel"/>
    <w:tmpl w:val="4828A1E6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48976097">
    <w:abstractNumId w:val="1"/>
  </w:num>
  <w:num w:numId="2" w16cid:durableId="1263298963">
    <w:abstractNumId w:val="1"/>
  </w:num>
  <w:num w:numId="3" w16cid:durableId="1298489748">
    <w:abstractNumId w:val="1"/>
  </w:num>
  <w:num w:numId="4" w16cid:durableId="53052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F6"/>
    <w:rsid w:val="0001635D"/>
    <w:rsid w:val="00021668"/>
    <w:rsid w:val="0004622D"/>
    <w:rsid w:val="0007136E"/>
    <w:rsid w:val="00080D03"/>
    <w:rsid w:val="0009167B"/>
    <w:rsid w:val="000A0C64"/>
    <w:rsid w:val="000A18E6"/>
    <w:rsid w:val="000A6497"/>
    <w:rsid w:val="000B74D2"/>
    <w:rsid w:val="000D07A4"/>
    <w:rsid w:val="000D7844"/>
    <w:rsid w:val="001801A7"/>
    <w:rsid w:val="00181C58"/>
    <w:rsid w:val="00186030"/>
    <w:rsid w:val="00197623"/>
    <w:rsid w:val="001C4B35"/>
    <w:rsid w:val="001D10BE"/>
    <w:rsid w:val="001E64BE"/>
    <w:rsid w:val="002104F6"/>
    <w:rsid w:val="00267A08"/>
    <w:rsid w:val="002967DC"/>
    <w:rsid w:val="002C7789"/>
    <w:rsid w:val="002E376D"/>
    <w:rsid w:val="002F527A"/>
    <w:rsid w:val="00305091"/>
    <w:rsid w:val="003F444A"/>
    <w:rsid w:val="00430462"/>
    <w:rsid w:val="00460C44"/>
    <w:rsid w:val="004A6510"/>
    <w:rsid w:val="004B7FAD"/>
    <w:rsid w:val="004B7FD6"/>
    <w:rsid w:val="004C689E"/>
    <w:rsid w:val="004D56C5"/>
    <w:rsid w:val="005265AF"/>
    <w:rsid w:val="00543E72"/>
    <w:rsid w:val="00557E4F"/>
    <w:rsid w:val="005600AE"/>
    <w:rsid w:val="00561834"/>
    <w:rsid w:val="005658B1"/>
    <w:rsid w:val="00590A86"/>
    <w:rsid w:val="005E75A9"/>
    <w:rsid w:val="006456C4"/>
    <w:rsid w:val="00652BE2"/>
    <w:rsid w:val="00674DCB"/>
    <w:rsid w:val="00675A49"/>
    <w:rsid w:val="00677DE5"/>
    <w:rsid w:val="00686484"/>
    <w:rsid w:val="006C3FA4"/>
    <w:rsid w:val="006F2236"/>
    <w:rsid w:val="00751796"/>
    <w:rsid w:val="00760432"/>
    <w:rsid w:val="00797514"/>
    <w:rsid w:val="007D1180"/>
    <w:rsid w:val="007E11C0"/>
    <w:rsid w:val="007F1B8D"/>
    <w:rsid w:val="00801FE8"/>
    <w:rsid w:val="00806958"/>
    <w:rsid w:val="008159B7"/>
    <w:rsid w:val="008358B5"/>
    <w:rsid w:val="008439AD"/>
    <w:rsid w:val="008451A6"/>
    <w:rsid w:val="0085244B"/>
    <w:rsid w:val="0086281D"/>
    <w:rsid w:val="00876027"/>
    <w:rsid w:val="008978C3"/>
    <w:rsid w:val="008A05C7"/>
    <w:rsid w:val="008D6BCC"/>
    <w:rsid w:val="008D7199"/>
    <w:rsid w:val="009159D3"/>
    <w:rsid w:val="00940028"/>
    <w:rsid w:val="00947D6F"/>
    <w:rsid w:val="0096236D"/>
    <w:rsid w:val="009808F7"/>
    <w:rsid w:val="009855E6"/>
    <w:rsid w:val="009E40AF"/>
    <w:rsid w:val="00A07909"/>
    <w:rsid w:val="00A17865"/>
    <w:rsid w:val="00A20A62"/>
    <w:rsid w:val="00A33E3A"/>
    <w:rsid w:val="00A369E4"/>
    <w:rsid w:val="00AB4E08"/>
    <w:rsid w:val="00AC6139"/>
    <w:rsid w:val="00AC6BB4"/>
    <w:rsid w:val="00B214D3"/>
    <w:rsid w:val="00B56A08"/>
    <w:rsid w:val="00B82517"/>
    <w:rsid w:val="00B91539"/>
    <w:rsid w:val="00B915D2"/>
    <w:rsid w:val="00B9431B"/>
    <w:rsid w:val="00BC4B0C"/>
    <w:rsid w:val="00C008E7"/>
    <w:rsid w:val="00C025A1"/>
    <w:rsid w:val="00C443F7"/>
    <w:rsid w:val="00C74FE7"/>
    <w:rsid w:val="00CB77F7"/>
    <w:rsid w:val="00CD5EEC"/>
    <w:rsid w:val="00D36B1A"/>
    <w:rsid w:val="00D85C25"/>
    <w:rsid w:val="00D90381"/>
    <w:rsid w:val="00D95412"/>
    <w:rsid w:val="00D96138"/>
    <w:rsid w:val="00DA1ED4"/>
    <w:rsid w:val="00DF03EA"/>
    <w:rsid w:val="00DF3730"/>
    <w:rsid w:val="00E00CC8"/>
    <w:rsid w:val="00E04582"/>
    <w:rsid w:val="00E24889"/>
    <w:rsid w:val="00E26115"/>
    <w:rsid w:val="00E50638"/>
    <w:rsid w:val="00E808A3"/>
    <w:rsid w:val="00E83950"/>
    <w:rsid w:val="00E8794D"/>
    <w:rsid w:val="00EA0921"/>
    <w:rsid w:val="00EA3CB8"/>
    <w:rsid w:val="00EC56B4"/>
    <w:rsid w:val="00ED726C"/>
    <w:rsid w:val="00F11CFE"/>
    <w:rsid w:val="00F26667"/>
    <w:rsid w:val="00F30FB9"/>
    <w:rsid w:val="00F41C06"/>
    <w:rsid w:val="00F917F7"/>
    <w:rsid w:val="00F954D7"/>
    <w:rsid w:val="00FA380A"/>
    <w:rsid w:val="00FD59CC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4DCB"/>
  <w15:chartTrackingRefBased/>
  <w15:docId w15:val="{B286A65F-BEB3-487D-9398-6DE534A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9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A6497"/>
    <w:pPr>
      <w:keepNext/>
      <w:keepLines/>
      <w:numPr>
        <w:numId w:val="4"/>
      </w:numPr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6497"/>
    <w:pPr>
      <w:keepNext/>
      <w:keepLines/>
      <w:numPr>
        <w:ilvl w:val="1"/>
        <w:numId w:val="4"/>
      </w:numPr>
      <w:spacing w:before="40" w:after="80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7DE5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4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4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4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4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4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4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649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A649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77DE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4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4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4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4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4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4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4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4F6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4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4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4F6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4F6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51796"/>
    <w:rPr>
      <w:color w:val="666666"/>
    </w:rPr>
  </w:style>
  <w:style w:type="paragraph" w:styleId="Textoindependiente">
    <w:name w:val="Body Text"/>
    <w:aliases w:val="MainTxt"/>
    <w:basedOn w:val="Normal"/>
    <w:link w:val="TextoindependienteCar"/>
    <w:uiPriority w:val="99"/>
    <w:rsid w:val="008358B5"/>
    <w:pPr>
      <w:tabs>
        <w:tab w:val="left" w:pos="284"/>
        <w:tab w:val="center" w:pos="1985"/>
        <w:tab w:val="right" w:pos="4026"/>
      </w:tabs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oindependienteCar">
    <w:name w:val="Texto independiente Car"/>
    <w:aliases w:val="MainTxt Car"/>
    <w:basedOn w:val="Fuentedeprrafopredeter"/>
    <w:link w:val="Textoindependiente"/>
    <w:uiPriority w:val="99"/>
    <w:rsid w:val="008358B5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aconcuadrcula">
    <w:name w:val="Table Grid"/>
    <w:basedOn w:val="Tablanormal"/>
    <w:uiPriority w:val="59"/>
    <w:rsid w:val="008358B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358B5"/>
    <w:pPr>
      <w:spacing w:after="200" w:line="276" w:lineRule="auto"/>
      <w:jc w:val="center"/>
    </w:pPr>
    <w:rPr>
      <w:rFonts w:ascii="Cambria Math" w:eastAsia="Times New Roman" w:hAnsi="Cambria Math" w:cs="Times New Roman"/>
      <w:i/>
      <w:iCs/>
      <w:kern w:val="0"/>
      <w:sz w:val="20"/>
      <w:szCs w:val="20"/>
      <w:lang w:eastAsia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A18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18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18E6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8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18E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dc526-eb94-4339-ba0d-fe040c045579">
      <Terms xmlns="http://schemas.microsoft.com/office/infopath/2007/PartnerControls"/>
    </lcf76f155ced4ddcb4097134ff3c332f>
    <TaxCatchAll xmlns="2e1b5489-8126-46ca-abc2-824d1f013b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936EADF644448B61D518BDBD9C364" ma:contentTypeVersion="" ma:contentTypeDescription="Crear nuevo documento." ma:contentTypeScope="" ma:versionID="dcb94229092e2428e5564b9dd7f25cb1">
  <xsd:schema xmlns:xsd="http://www.w3.org/2001/XMLSchema" xmlns:xs="http://www.w3.org/2001/XMLSchema" xmlns:p="http://schemas.microsoft.com/office/2006/metadata/properties" xmlns:ns2="725dc526-eb94-4339-ba0d-fe040c045579" xmlns:ns3="2e1b5489-8126-46ca-abc2-824d1f013b9d" xmlns:ns4="18862937-62a3-45cf-9276-f55870f1b56e" targetNamespace="http://schemas.microsoft.com/office/2006/metadata/properties" ma:root="true" ma:fieldsID="a33d3ea3b346fe52ad256d11ca0c2e36" ns2:_="" ns3:_="" ns4:_="">
    <xsd:import namespace="725dc526-eb94-4339-ba0d-fe040c045579"/>
    <xsd:import namespace="2e1b5489-8126-46ca-abc2-824d1f013b9d"/>
    <xsd:import namespace="18862937-62a3-45cf-9276-f55870f1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c526-eb94-4339-ba0d-fe040c045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ee4be95-3926-47cf-805d-f2f922f5b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5489-8126-46ca-abc2-824d1f013b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41a4f6-d838-4538-9e9b-d33b8c0424da}" ma:internalName="TaxCatchAll" ma:showField="CatchAllData" ma:web="2e1b5489-8126-46ca-abc2-824d1f013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937-62a3-45cf-9276-f55870f1b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66D6-9D0E-4361-A61F-5154FF502178}">
  <ds:schemaRefs>
    <ds:schemaRef ds:uri="http://www.w3.org/XML/1998/namespace"/>
    <ds:schemaRef ds:uri="725dc526-eb94-4339-ba0d-fe040c045579"/>
    <ds:schemaRef ds:uri="http://schemas.microsoft.com/office/2006/documentManagement/types"/>
    <ds:schemaRef ds:uri="18862937-62a3-45cf-9276-f55870f1b56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2e1b5489-8126-46ca-abc2-824d1f013b9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67E02E-CDED-4A47-89C7-3BDFA279E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3EC92-8BAA-4C9C-A150-43DB077A3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dc526-eb94-4339-ba0d-fe040c045579"/>
    <ds:schemaRef ds:uri="2e1b5489-8126-46ca-abc2-824d1f013b9d"/>
    <ds:schemaRef ds:uri="18862937-62a3-45cf-9276-f55870f1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6308E-E3B3-4629-B16A-C1BFE616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748</Words>
  <Characters>4266</Characters>
  <Application>Microsoft Office Word</Application>
  <DocSecurity>0</DocSecurity>
  <Lines>35</Lines>
  <Paragraphs>10</Paragraphs>
  <ScaleCrop>false</ScaleCrop>
  <Company>UNAV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Omenaca Segura</dc:creator>
  <cp:keywords/>
  <dc:description/>
  <cp:lastModifiedBy>Luis Omenaca Segura</cp:lastModifiedBy>
  <cp:revision>116</cp:revision>
  <dcterms:created xsi:type="dcterms:W3CDTF">2025-02-11T15:30:00Z</dcterms:created>
  <dcterms:modified xsi:type="dcterms:W3CDTF">2025-02-13T09:14:00Z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0x010100F5A936EADF644448B61D518BDBD9C364</vt:lpwstr>
  </property>
  <property fmtid="{D5CDD505-2E9C-101B-9397-08002B2CF9AE}" pid="3" name="MediaServiceImageTags">
    <vt:lpwstr/>
  </property>
</Properties>
</file>