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98982" w14:textId="6D8EE23B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  <w:r w:rsidRPr="000B1E3B">
        <w:rPr>
          <w:rFonts w:ascii="Times New Roman" w:hAnsi="Times New Roman" w:cs="Times New Roman"/>
          <w:color w:val="000000" w:themeColor="text1"/>
        </w:rPr>
        <w:fldChar w:fldCharType="begin"/>
      </w:r>
      <w:r w:rsidRPr="000B1E3B">
        <w:rPr>
          <w:rFonts w:ascii="Times New Roman" w:hAnsi="Times New Roman" w:cs="Times New Roman"/>
          <w:color w:val="000000" w:themeColor="text1"/>
        </w:rPr>
        <w:instrText xml:space="preserve"> ADDIN ZOTERO_BIBL {"uncited":[],"omitted":[],"custom":[]} CSL_BIBLIOGRAPHY </w:instrText>
      </w:r>
      <w:r w:rsidRPr="000B1E3B">
        <w:rPr>
          <w:rFonts w:ascii="Times New Roman" w:hAnsi="Times New Roman" w:cs="Times New Roman"/>
          <w:color w:val="000000" w:themeColor="text1"/>
        </w:rPr>
        <w:fldChar w:fldCharType="separate"/>
      </w:r>
    </w:p>
    <w:p w14:paraId="2AFD3CE9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501673B6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D43C5" w:rsidRPr="000B1E3B" w14:paraId="2F1CB438" w14:textId="77777777" w:rsidTr="00AF2B6A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1E862" w14:textId="77777777" w:rsidR="00ED43C5" w:rsidRPr="000B1E3B" w:rsidRDefault="00ED43C5" w:rsidP="00AF2B6A">
            <w:pPr>
              <w:spacing w:after="160" w:line="278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1E3B">
              <w:rPr>
                <w:rFonts w:ascii="Times New Roman" w:hAnsi="Times New Roman" w:cs="Times New Roman"/>
                <w:noProof/>
                <w:color w:val="000000" w:themeColor="text1"/>
              </w:rPr>
              <w:drawing>
                <wp:inline distT="0" distB="0" distL="0" distR="0" wp14:anchorId="52E0C531" wp14:editId="597E11B5">
                  <wp:extent cx="5943600" cy="4324985"/>
                  <wp:effectExtent l="0" t="0" r="0" b="0"/>
                  <wp:docPr id="951427654" name="Picture 2" descr="A blue line with a green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1427654" name="Picture 2" descr="A blue line with a green li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32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43C5" w:rsidRPr="000B1E3B" w14:paraId="131F1A3E" w14:textId="77777777" w:rsidTr="00AF2B6A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AA028" w14:textId="77777777" w:rsidR="00ED43C5" w:rsidRPr="000B1E3B" w:rsidRDefault="00ED43C5" w:rsidP="00AF2B6A">
            <w:pPr>
              <w:spacing w:after="160" w:line="278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Supplemental Figure 1. ROC Curves - Predicting bicarbonate Levels &lt; 22 mmol/L from mixed-effects logistic regression models (Model 2)</w:t>
            </w:r>
          </w:p>
        </w:tc>
      </w:tr>
    </w:tbl>
    <w:p w14:paraId="2B3E6BCE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14BA88EB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532352FF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D43C5" w:rsidRPr="000B1E3B" w14:paraId="1A2EA209" w14:textId="77777777" w:rsidTr="00AF2B6A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E040" w14:textId="77777777" w:rsidR="00ED43C5" w:rsidRPr="000B1E3B" w:rsidRDefault="00ED43C5" w:rsidP="00AF2B6A">
            <w:pPr>
              <w:spacing w:after="160" w:line="278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1E3B">
              <w:rPr>
                <w:rFonts w:ascii="Times New Roman" w:hAnsi="Times New Roman"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6ED26914" wp14:editId="547A294A">
                  <wp:extent cx="5943600" cy="4324985"/>
                  <wp:effectExtent l="0" t="0" r="0" b="0"/>
                  <wp:docPr id="1316681052" name="Picture 1" descr="A graph with a green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681052" name="Picture 1" descr="A graph with a green lin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324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43C5" w:rsidRPr="000B1E3B" w14:paraId="6361EF98" w14:textId="77777777" w:rsidTr="00AF2B6A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B023F" w14:textId="77777777" w:rsidR="00ED43C5" w:rsidRPr="000B1E3B" w:rsidRDefault="00ED43C5" w:rsidP="00AF2B6A">
            <w:pPr>
              <w:spacing w:after="160" w:line="278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Supplemental Figure 2. ROC Curves - Predicting bicarbonate levels between 22-24 mmol/L from mixed-effects logistic regression models. (Model 3)</w:t>
            </w:r>
          </w:p>
        </w:tc>
      </w:tr>
    </w:tbl>
    <w:p w14:paraId="3F3189B6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6A7CEFBE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56064A0D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4A53C27E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0A593996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1C02F2DB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</w:rPr>
      </w:pPr>
    </w:p>
    <w:p w14:paraId="382B7A59" w14:textId="77777777" w:rsidR="00ED43C5" w:rsidRPr="000B1E3B" w:rsidRDefault="00ED43C5" w:rsidP="00ED43C5">
      <w:pPr>
        <w:rPr>
          <w:rFonts w:ascii="Times New Roman" w:hAnsi="Times New Roman" w:cs="Times New Roman"/>
          <w:b/>
          <w:bCs/>
          <w:color w:val="000000" w:themeColor="text1"/>
        </w:rPr>
      </w:pPr>
      <w:r w:rsidRPr="000B1E3B"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77018A69" w14:textId="77777777" w:rsidR="00ED43C5" w:rsidRPr="000B1E3B" w:rsidRDefault="00ED43C5" w:rsidP="00ED43C5">
      <w:pPr>
        <w:rPr>
          <w:rFonts w:ascii="Times New Roman" w:hAnsi="Times New Roman" w:cs="Times New Roman"/>
          <w:color w:val="000000" w:themeColor="text1"/>
          <w:u w:val="single"/>
        </w:rPr>
      </w:pPr>
      <w:r w:rsidRPr="000B1E3B">
        <w:rPr>
          <w:rFonts w:ascii="Times New Roman" w:hAnsi="Times New Roman" w:cs="Times New Roman"/>
          <w:color w:val="000000" w:themeColor="text1"/>
          <w:u w:val="single"/>
        </w:rPr>
        <w:lastRenderedPageBreak/>
        <w:t xml:space="preserve">Supplemental Table 1: Bootstrap analysis of </w:t>
      </w:r>
      <w:r w:rsidRPr="000B1E3B">
        <w:rPr>
          <w:rFonts w:ascii="Times New Roman" w:hAnsi="Times New Roman" w:cs="Times New Roman"/>
          <w:u w:val="single"/>
        </w:rPr>
        <w:t>adjusted changes in CKD-MBD elements in relation to risk for metabolic acidosis</w:t>
      </w:r>
    </w:p>
    <w:tbl>
      <w:tblPr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3130"/>
        <w:gridCol w:w="2430"/>
        <w:gridCol w:w="1890"/>
        <w:gridCol w:w="1890"/>
      </w:tblGrid>
      <w:tr w:rsidR="00ED43C5" w:rsidRPr="000B1E3B" w14:paraId="19097FDC" w14:textId="77777777" w:rsidTr="00AF2B6A">
        <w:trPr>
          <w:tblHeader/>
        </w:trPr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14:paraId="1127D56F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14:paraId="4033BD65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Change in plasma</w:t>
            </w:r>
          </w:p>
          <w:p w14:paraId="1BF59CC4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bicarbonate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14:paraId="388BD336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Subclinical</w:t>
            </w:r>
          </w:p>
          <w:p w14:paraId="67328772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metabolic acidosis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14:paraId="18830F89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Clinical</w:t>
            </w:r>
          </w:p>
          <w:p w14:paraId="76F7BC8E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metabolic acidosis</w:t>
            </w:r>
          </w:p>
        </w:tc>
      </w:tr>
      <w:tr w:rsidR="00ED43C5" w:rsidRPr="000B1E3B" w14:paraId="1D6D7145" w14:textId="77777777" w:rsidTr="00AF2B6A">
        <w:trPr>
          <w:tblHeader/>
        </w:trPr>
        <w:tc>
          <w:tcPr>
            <w:tcW w:w="0" w:type="auto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C7AE088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104916E" w14:textId="77777777" w:rsidR="00ED43C5" w:rsidRPr="00D13B2A" w:rsidRDefault="00ED43C5" w:rsidP="00AF2B6A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lang w:val="it-IT"/>
              </w:rPr>
            </w:pPr>
            <w:r w:rsidRPr="00D13B2A">
              <w:rPr>
                <w:rFonts w:ascii="Times New Roman" w:hAnsi="Times New Roman" w:cs="Times New Roman"/>
                <w:color w:val="000000" w:themeColor="text1"/>
                <w:lang w:val="it-IT"/>
              </w:rPr>
              <w:t xml:space="preserve">per mmol/L, (95% CI), </w:t>
            </w:r>
            <w:r w:rsidRPr="00D13B2A">
              <w:rPr>
                <w:rFonts w:ascii="Times New Roman" w:hAnsi="Times New Roman" w:cs="Times New Roman"/>
                <w:i/>
                <w:iCs/>
                <w:color w:val="000000" w:themeColor="text1"/>
                <w:lang w:val="it-IT"/>
              </w:rPr>
              <w:t>p</w:t>
            </w:r>
          </w:p>
        </w:tc>
        <w:tc>
          <w:tcPr>
            <w:tcW w:w="0" w:type="auto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74C0281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 xml:space="preserve">OR, (95% CI), </w:t>
            </w:r>
            <w:r w:rsidRPr="000B1E3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</w:t>
            </w:r>
          </w:p>
        </w:tc>
        <w:tc>
          <w:tcPr>
            <w:tcW w:w="0" w:type="auto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A08C4A9" w14:textId="77777777" w:rsidR="00ED43C5" w:rsidRPr="000B1E3B" w:rsidRDefault="00ED43C5" w:rsidP="00AF2B6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 xml:space="preserve">OR, (95% CI), </w:t>
            </w:r>
            <w:r w:rsidRPr="000B1E3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</w:t>
            </w:r>
          </w:p>
        </w:tc>
      </w:tr>
      <w:tr w:rsidR="00ED43C5" w:rsidRPr="000B1E3B" w14:paraId="2963A3E5" w14:textId="77777777" w:rsidTr="00AF2B6A"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9F30CC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 (Years)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1FB59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0.02, (0.02, 0.03)</w:t>
            </w:r>
          </w:p>
          <w:p w14:paraId="13860D2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B3DDA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0.98 (0.97, 0.99)</w:t>
            </w:r>
          </w:p>
          <w:p w14:paraId="474AF78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06E829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0.98 (0.97, 0.99)</w:t>
            </w:r>
          </w:p>
          <w:p w14:paraId="7E0538DE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2CFE6772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935CC8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Time (per 6 months)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5B67A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0.08, (-0.01, 0.17)</w:t>
            </w:r>
          </w:p>
          <w:p w14:paraId="1BA378D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0.080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5E778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0.94 (0.82, 1.08)</w:t>
            </w:r>
          </w:p>
          <w:p w14:paraId="681DAB6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0.358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454AF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0.78 (0.64, 0.96)</w:t>
            </w:r>
          </w:p>
          <w:p w14:paraId="5E599037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0.020</w:t>
            </w:r>
          </w:p>
        </w:tc>
      </w:tr>
      <w:tr w:rsidR="00ED43C5" w:rsidRPr="000B1E3B" w14:paraId="6DD4C281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3559C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Time (non-linear)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88094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-0.03, (-0.04, -0.02)</w:t>
            </w:r>
          </w:p>
          <w:p w14:paraId="51D9C1B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E85A4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1.03 (1.01, 1.05)</w:t>
            </w:r>
          </w:p>
          <w:p w14:paraId="51DCFBE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B80AF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1.04 (1.02, 1.07)</w:t>
            </w:r>
          </w:p>
          <w:p w14:paraId="208A1F05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4A7B9693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36B7D7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Diabetes Mellitus (Yes)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37790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-0.39 (-0.54, -0.25)</w:t>
            </w:r>
          </w:p>
          <w:p w14:paraId="072A53FE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E4D9F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1.28 (1.10, 1.49)</w:t>
            </w:r>
          </w:p>
          <w:p w14:paraId="4F8AB66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83F645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1.55 (1.26, 1.92)</w:t>
            </w:r>
          </w:p>
          <w:p w14:paraId="3C8B63A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358F43EE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4C5E1F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Sodium Bicarbonate Use (Yes)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C3812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-0.39, (-0.82, 0.34)</w:t>
            </w:r>
          </w:p>
          <w:p w14:paraId="553DE63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0.421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B4EBC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1.28 (0.57, 2.87)</w:t>
            </w:r>
          </w:p>
          <w:p w14:paraId="31C5DC1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0.547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98BA3E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1.63 (0.67, 3.95)</w:t>
            </w:r>
          </w:p>
          <w:p w14:paraId="142DA13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0.282</w:t>
            </w:r>
          </w:p>
        </w:tc>
      </w:tr>
      <w:tr w:rsidR="00ED43C5" w:rsidRPr="000B1E3B" w14:paraId="03F8318B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2DBFBA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eGFR (mL/min/1.73 m²)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211A3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0.05, (0.04, 0.06)</w:t>
            </w:r>
          </w:p>
          <w:p w14:paraId="62F85D91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2A618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0.97 (0.96, 0.98)</w:t>
            </w:r>
          </w:p>
          <w:p w14:paraId="0DED9BA5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78C39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0.95 (0.93, 0.96)</w:t>
            </w:r>
          </w:p>
          <w:p w14:paraId="06F51A2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70854FE8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9154E5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Potassium (mmol/L)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72C64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-0.56, (-0.70, -0.42)</w:t>
            </w:r>
          </w:p>
          <w:p w14:paraId="232CAF7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551C4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1.60(1.36, 1.88)</w:t>
            </w:r>
          </w:p>
          <w:p w14:paraId="502A059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26389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2.16 (1.76, 2.64)</w:t>
            </w:r>
          </w:p>
          <w:p w14:paraId="1056E469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7B287AC6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576739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Log FGF-23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1FDDE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0.07, (-0.01, 0.15)</w:t>
            </w:r>
          </w:p>
          <w:p w14:paraId="7291E6B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0.097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4C48C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1.06 (0.95, 1.19)</w:t>
            </w:r>
          </w:p>
          <w:p w14:paraId="2391D05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0.317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F27AB7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1.02(0.86, 1.22)</w:t>
            </w:r>
          </w:p>
          <w:p w14:paraId="105A818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0.797</w:t>
            </w:r>
          </w:p>
        </w:tc>
      </w:tr>
      <w:tr w:rsidR="00ED43C5" w:rsidRPr="000B1E3B" w14:paraId="692FA48C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FAF07E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Log PTH (Spline 1)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E907A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0.26, (0.03, 0.49)</w:t>
            </w:r>
          </w:p>
          <w:p w14:paraId="71D6C75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0.028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AA274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0.76 (0.56, 1.04)</w:t>
            </w:r>
          </w:p>
          <w:p w14:paraId="35B0A99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6658B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0.38 (0.40, 0.96)</w:t>
            </w:r>
          </w:p>
          <w:p w14:paraId="52678A4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0.034</w:t>
            </w:r>
          </w:p>
        </w:tc>
      </w:tr>
      <w:tr w:rsidR="00ED43C5" w:rsidRPr="000B1E3B" w14:paraId="519DD4C8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C86CE4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Log PTH (Spline 2)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066576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-0.25, (-0.52, 0.01)</w:t>
            </w:r>
          </w:p>
          <w:p w14:paraId="5F6F124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0.064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1DAA7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1.42 (0.98, 2.04)</w:t>
            </w:r>
          </w:p>
          <w:p w14:paraId="6420EA7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0.061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D0F97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1.44 (0.86, 2.42)</w:t>
            </w:r>
          </w:p>
          <w:p w14:paraId="34FFBA6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0.167</w:t>
            </w:r>
          </w:p>
        </w:tc>
      </w:tr>
      <w:tr w:rsidR="00ED43C5" w:rsidRPr="000B1E3B" w14:paraId="167BF265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F8E9AE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Log 25(OH)D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2976B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0.38, (0.23, 0.54)</w:t>
            </w:r>
          </w:p>
          <w:tbl>
            <w:tblPr>
              <w:tblW w:w="0" w:type="auto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706"/>
            </w:tblGrid>
            <w:tr w:rsidR="00ED43C5" w:rsidRPr="000B1E3B" w14:paraId="3399D7FD" w14:textId="77777777" w:rsidTr="00AF2B6A">
              <w:tc>
                <w:tcPr>
                  <w:tcW w:w="0" w:type="auto"/>
                  <w:shd w:val="clear" w:color="auto" w:fill="FFFFFF" w:themeFill="background1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7BB9D99" w14:textId="77777777" w:rsidR="00ED43C5" w:rsidRPr="000B1E3B" w:rsidRDefault="00ED43C5" w:rsidP="00AF2B6A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0B1E3B">
                    <w:rPr>
                      <w:rFonts w:ascii="Times New Roman" w:hAnsi="Times New Roman" w:cs="Times New Roman"/>
                      <w:color w:val="000000" w:themeColor="text1"/>
                    </w:rPr>
                    <w:lastRenderedPageBreak/>
                    <w:t>&lt;0.001</w:t>
                  </w:r>
                </w:p>
              </w:tc>
            </w:tr>
          </w:tbl>
          <w:p w14:paraId="2FFFE3D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D4B4A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lastRenderedPageBreak/>
              <w:t>0.67(0.55, 0.82)</w:t>
            </w:r>
          </w:p>
          <w:p w14:paraId="29225231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lastRenderedPageBreak/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B7E324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lastRenderedPageBreak/>
              <w:t>0.65 (0.49 0.85)</w:t>
            </w:r>
          </w:p>
          <w:p w14:paraId="3D919E8A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lastRenderedPageBreak/>
              <w:t>0.002</w:t>
            </w:r>
          </w:p>
        </w:tc>
      </w:tr>
      <w:tr w:rsidR="00ED43C5" w:rsidRPr="000B1E3B" w14:paraId="1105E5FD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0ED380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Albumin (g/L)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D4A1E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-0.07, (-0.09, -0.04)</w:t>
            </w:r>
          </w:p>
          <w:p w14:paraId="2B54E56E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F268C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1.05 (1.02, 1.08)</w:t>
            </w:r>
          </w:p>
          <w:p w14:paraId="58A98C01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6CDEB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1.04 (1.00, 1.09)</w:t>
            </w:r>
          </w:p>
          <w:p w14:paraId="1AAA442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0.042</w:t>
            </w:r>
          </w:p>
        </w:tc>
      </w:tr>
      <w:tr w:rsidR="00ED43C5" w:rsidRPr="000B1E3B" w14:paraId="7103AA51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54CF83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Phosphate (mmol/L)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A99BB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-1.29, (-1.60, -0.98)</w:t>
            </w:r>
          </w:p>
          <w:p w14:paraId="0FC6E3F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244E9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1.92 (1.26, 2.94)</w:t>
            </w:r>
          </w:p>
          <w:p w14:paraId="77E7410E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B7A640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5.03 (3.02, 8.38)</w:t>
            </w:r>
          </w:p>
          <w:p w14:paraId="0971E24F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758346E2" w14:textId="77777777" w:rsidTr="00AF2B6A"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A9D96A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Chloride (mmol/L)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06983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-0.26, (-0.29, -0.24)</w:t>
            </w:r>
          </w:p>
          <w:p w14:paraId="5F0B491B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006ED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1.21 (1.18, 1.25)</w:t>
            </w:r>
          </w:p>
          <w:p w14:paraId="5EA92CBC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260117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1.31 (1.26, 1.37)</w:t>
            </w:r>
          </w:p>
          <w:p w14:paraId="1C048C33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ED43C5" w:rsidRPr="000B1E3B" w14:paraId="2E64066B" w14:textId="77777777" w:rsidTr="00AF2B6A"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433B72" w14:textId="77777777" w:rsidR="00ED43C5" w:rsidRPr="000B1E3B" w:rsidRDefault="00ED43C5" w:rsidP="00AF2B6A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Calcium (mmol/L)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4C5B41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2.70, (2.09, 3.32)</w:t>
            </w:r>
          </w:p>
          <w:p w14:paraId="4A55BA75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DEFF48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0.23 (0.10, 0.52)</w:t>
            </w:r>
          </w:p>
          <w:p w14:paraId="66F452C2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17C201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0.15 (0.05, 0.42)</w:t>
            </w:r>
          </w:p>
          <w:p w14:paraId="187A7EED" w14:textId="77777777" w:rsidR="00ED43C5" w:rsidRPr="000B1E3B" w:rsidRDefault="00ED43C5" w:rsidP="00AF2B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0B1E3B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</w:tbl>
    <w:p w14:paraId="4E56F2D0" w14:textId="77777777" w:rsidR="00ED43C5" w:rsidRPr="000B1E3B" w:rsidRDefault="00ED43C5" w:rsidP="00ED43C5">
      <w:pPr>
        <w:rPr>
          <w:rFonts w:ascii="Times New Roman" w:hAnsi="Times New Roman" w:cs="Times New Roman"/>
          <w:b/>
          <w:bCs/>
          <w:color w:val="000000" w:themeColor="text1"/>
        </w:rPr>
      </w:pPr>
      <w:r w:rsidRPr="000B1E3B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0B1E3B">
        <w:rPr>
          <w:rFonts w:ascii="Times New Roman" w:hAnsi="Times New Roman" w:cs="Times New Roman"/>
          <w:color w:val="000000" w:themeColor="text1"/>
        </w:rPr>
        <w:fldChar w:fldCharType="end"/>
      </w:r>
    </w:p>
    <w:p w14:paraId="78ADFB63" w14:textId="77777777" w:rsidR="00ED43C5" w:rsidRPr="000B1E3B" w:rsidRDefault="00ED43C5" w:rsidP="00ED43C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3FED9D62" w14:textId="77777777" w:rsidR="00865217" w:rsidRDefault="00865217"/>
    <w:sectPr w:rsidR="00865217" w:rsidSect="00ED43C5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62856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A25977" w14:textId="77777777" w:rsidR="00ED43C5" w:rsidRDefault="00ED43C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4F226A" w14:textId="77777777" w:rsidR="00ED43C5" w:rsidRDefault="00ED43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C5"/>
    <w:rsid w:val="002E281E"/>
    <w:rsid w:val="003201BB"/>
    <w:rsid w:val="00826666"/>
    <w:rsid w:val="00865217"/>
    <w:rsid w:val="00ED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9621"/>
  <w15:chartTrackingRefBased/>
  <w15:docId w15:val="{CA472CBA-804E-41DF-939C-E0E5F284B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3C5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3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3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3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3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3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3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3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3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3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3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D4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3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D4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3C5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D4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3C5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ED4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3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3C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3C5"/>
    <w:rPr>
      <w:lang w:val="en-CA"/>
    </w:rPr>
  </w:style>
  <w:style w:type="table" w:styleId="TableGrid">
    <w:name w:val="Table Grid"/>
    <w:basedOn w:val="TableNormal"/>
    <w:uiPriority w:val="39"/>
    <w:rsid w:val="00ED43C5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D43C5"/>
    <w:rPr>
      <w:b/>
      <w:bCs/>
    </w:rPr>
  </w:style>
  <w:style w:type="table" w:styleId="PlainTable4">
    <w:name w:val="Plain Table 4"/>
    <w:basedOn w:val="TableNormal"/>
    <w:uiPriority w:val="44"/>
    <w:rsid w:val="00ED43C5"/>
    <w:pPr>
      <w:spacing w:after="0" w:line="240" w:lineRule="auto"/>
    </w:pPr>
    <w:rPr>
      <w:lang w:val="en-C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312</Words>
  <Characters>1779</Characters>
  <Application>Microsoft Office Word</Application>
  <DocSecurity>0</DocSecurity>
  <Lines>14</Lines>
  <Paragraphs>4</Paragraphs>
  <ScaleCrop>false</ScaleCrop>
  <Company>Springer Nature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2025-10-06T11:09:00Z</dcterms:created>
  <dcterms:modified xsi:type="dcterms:W3CDTF">2025-10-06T11:10:00Z</dcterms:modified>
</cp:coreProperties>
</file>