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56657544" w14:textId="538A183F" w:rsidR="001D3911" w:rsidRPr="003519CA" w:rsidRDefault="001D3911" w:rsidP="001D3911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bCs/>
          <w:sz w:val="24"/>
          <w:szCs w:val="28"/>
        </w:rPr>
      </w:pPr>
      <w:r w:rsidRPr="003519CA">
        <w:rPr>
          <w:rFonts w:ascii="Times New Roman" w:hAnsi="Times New Roman" w:cs="Times New Roman"/>
          <w:bCs/>
          <w:sz w:val="24"/>
          <w:szCs w:val="28"/>
        </w:rPr>
        <w:t>A</w:t>
      </w:r>
      <w:r w:rsidR="00AA71C6">
        <w:rPr>
          <w:rFonts w:ascii="Times New Roman" w:hAnsi="Times New Roman" w:cs="Times New Roman"/>
          <w:bCs/>
          <w:sz w:val="24"/>
          <w:szCs w:val="28"/>
        </w:rPr>
        <w:t>dditional file</w:t>
      </w:r>
      <w:bookmarkStart w:id="0" w:name="_GoBack"/>
      <w:bookmarkEnd w:id="0"/>
      <w:r w:rsidRPr="003519CA">
        <w:rPr>
          <w:rFonts w:ascii="Times New Roman" w:hAnsi="Times New Roman" w:cs="Times New Roman"/>
          <w:bCs/>
          <w:sz w:val="24"/>
          <w:szCs w:val="28"/>
        </w:rPr>
        <w:t xml:space="preserve"> 2. </w:t>
      </w:r>
      <w:r w:rsidRPr="003519CA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 xml:space="preserve">Accompanying 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CT findings of </w:t>
      </w:r>
      <w:r w:rsidR="000E6423">
        <w:rPr>
          <w:rFonts w:ascii="Times New Roman" w:hAnsi="Times New Roman" w:cs="Times New Roman"/>
          <w:bCs/>
          <w:sz w:val="24"/>
          <w:szCs w:val="28"/>
        </w:rPr>
        <w:t xml:space="preserve">the 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970 patients who received bronchoscopy using </w:t>
      </w:r>
      <w:r w:rsidRPr="003519CA">
        <w:rPr>
          <w:rFonts w:ascii="Times New Roman" w:hAnsi="Times New Roman" w:cs="Times New Roman"/>
          <w:sz w:val="24"/>
          <w:szCs w:val="24"/>
        </w:rPr>
        <w:t>radial probe</w:t>
      </w:r>
      <w:r w:rsidRPr="003519CA">
        <w:rPr>
          <w:rFonts w:ascii="Times New Roman" w:hAnsi="Times New Roman" w:cs="Times New Roman"/>
          <w:bCs/>
          <w:sz w:val="24"/>
          <w:szCs w:val="28"/>
        </w:rPr>
        <w:t xml:space="preserve"> endobronchial ultrasound. 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31"/>
        <w:gridCol w:w="2752"/>
      </w:tblGrid>
      <w:tr w:rsidR="001D3911" w:rsidRPr="003519CA" w14:paraId="6167C0A3" w14:textId="77777777" w:rsidTr="00CE30C6">
        <w:trPr>
          <w:trHeight w:val="381"/>
        </w:trPr>
        <w:tc>
          <w:tcPr>
            <w:tcW w:w="4331" w:type="dxa"/>
          </w:tcPr>
          <w:p w14:paraId="0D509357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Accompanying </w:t>
            </w: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CT findings</w:t>
            </w:r>
          </w:p>
        </w:tc>
        <w:tc>
          <w:tcPr>
            <w:tcW w:w="2752" w:type="dxa"/>
          </w:tcPr>
          <w:p w14:paraId="673117B7" w14:textId="77777777" w:rsidR="001D3911" w:rsidRPr="003519CA" w:rsidRDefault="001D3911" w:rsidP="00CE30C6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No. (%)</w:t>
            </w:r>
          </w:p>
        </w:tc>
      </w:tr>
      <w:tr w:rsidR="001D3911" w:rsidRPr="003519CA" w14:paraId="646C66F5" w14:textId="77777777" w:rsidTr="00CE30C6">
        <w:trPr>
          <w:trHeight w:val="381"/>
        </w:trPr>
        <w:tc>
          <w:tcPr>
            <w:tcW w:w="4331" w:type="dxa"/>
          </w:tcPr>
          <w:p w14:paraId="64562267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Satellite centrilobular nodule</w:t>
            </w:r>
          </w:p>
        </w:tc>
        <w:tc>
          <w:tcPr>
            <w:tcW w:w="2752" w:type="dxa"/>
          </w:tcPr>
          <w:p w14:paraId="5772A68D" w14:textId="67B919EC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89 (9.2)</w:t>
            </w:r>
          </w:p>
        </w:tc>
      </w:tr>
      <w:tr w:rsidR="001D3911" w:rsidRPr="003519CA" w14:paraId="018029D2" w14:textId="77777777" w:rsidTr="00CE30C6">
        <w:trPr>
          <w:trHeight w:val="381"/>
        </w:trPr>
        <w:tc>
          <w:tcPr>
            <w:tcW w:w="4331" w:type="dxa"/>
          </w:tcPr>
          <w:p w14:paraId="2DB6A8E2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Bronchiectasis</w:t>
            </w:r>
          </w:p>
        </w:tc>
        <w:tc>
          <w:tcPr>
            <w:tcW w:w="2752" w:type="dxa"/>
          </w:tcPr>
          <w:p w14:paraId="5379C4CF" w14:textId="43246839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37 (3.8)</w:t>
            </w:r>
          </w:p>
        </w:tc>
      </w:tr>
      <w:tr w:rsidR="001D3911" w:rsidRPr="003519CA" w14:paraId="006AB3F1" w14:textId="77777777" w:rsidTr="00CE30C6">
        <w:trPr>
          <w:trHeight w:val="381"/>
        </w:trPr>
        <w:tc>
          <w:tcPr>
            <w:tcW w:w="4331" w:type="dxa"/>
          </w:tcPr>
          <w:p w14:paraId="2CD110FE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Anthracofibrosis</w:t>
            </w:r>
          </w:p>
        </w:tc>
        <w:tc>
          <w:tcPr>
            <w:tcW w:w="2752" w:type="dxa"/>
          </w:tcPr>
          <w:p w14:paraId="6B85A07C" w14:textId="66BF255A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154 (15.8)</w:t>
            </w:r>
          </w:p>
        </w:tc>
      </w:tr>
      <w:tr w:rsidR="001D3911" w:rsidRPr="003519CA" w14:paraId="57088ABF" w14:textId="77777777" w:rsidTr="00CE30C6">
        <w:trPr>
          <w:trHeight w:val="381"/>
        </w:trPr>
        <w:tc>
          <w:tcPr>
            <w:tcW w:w="4331" w:type="dxa"/>
          </w:tcPr>
          <w:p w14:paraId="1885DC3A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Pulmonary emphysema</w:t>
            </w:r>
          </w:p>
        </w:tc>
        <w:tc>
          <w:tcPr>
            <w:tcW w:w="2752" w:type="dxa"/>
          </w:tcPr>
          <w:p w14:paraId="625E4EF9" w14:textId="4E08D4F2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266 (27.4)</w:t>
            </w:r>
          </w:p>
        </w:tc>
      </w:tr>
      <w:tr w:rsidR="001D3911" w:rsidRPr="003519CA" w14:paraId="3F700664" w14:textId="77777777" w:rsidTr="00CE30C6">
        <w:trPr>
          <w:trHeight w:val="381"/>
        </w:trPr>
        <w:tc>
          <w:tcPr>
            <w:tcW w:w="4331" w:type="dxa"/>
          </w:tcPr>
          <w:p w14:paraId="7DBFB346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Fibrocalcific tuberculosis</w:t>
            </w:r>
          </w:p>
        </w:tc>
        <w:tc>
          <w:tcPr>
            <w:tcW w:w="2752" w:type="dxa"/>
          </w:tcPr>
          <w:p w14:paraId="3E4D883B" w14:textId="43DE2D4B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99 (10.2)</w:t>
            </w:r>
          </w:p>
        </w:tc>
      </w:tr>
      <w:tr w:rsidR="001D3911" w:rsidRPr="003519CA" w14:paraId="04AF76E0" w14:textId="77777777" w:rsidTr="00CE30C6">
        <w:trPr>
          <w:trHeight w:val="381"/>
        </w:trPr>
        <w:tc>
          <w:tcPr>
            <w:tcW w:w="4331" w:type="dxa"/>
          </w:tcPr>
          <w:p w14:paraId="47B204B1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Interstitial lung disease</w:t>
            </w:r>
          </w:p>
        </w:tc>
        <w:tc>
          <w:tcPr>
            <w:tcW w:w="2752" w:type="dxa"/>
          </w:tcPr>
          <w:p w14:paraId="136AD664" w14:textId="3D7C66DF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35 (3.6)</w:t>
            </w:r>
          </w:p>
        </w:tc>
      </w:tr>
      <w:tr w:rsidR="001D3911" w:rsidRPr="003519CA" w14:paraId="333F3929" w14:textId="77777777" w:rsidTr="00CE30C6">
        <w:trPr>
          <w:trHeight w:val="381"/>
        </w:trPr>
        <w:tc>
          <w:tcPr>
            <w:tcW w:w="4331" w:type="dxa"/>
          </w:tcPr>
          <w:p w14:paraId="5A7019DC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Atelectasis</w:t>
            </w:r>
          </w:p>
        </w:tc>
        <w:tc>
          <w:tcPr>
            <w:tcW w:w="2752" w:type="dxa"/>
          </w:tcPr>
          <w:p w14:paraId="199CE664" w14:textId="68833D92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103 (10.6)</w:t>
            </w:r>
          </w:p>
        </w:tc>
      </w:tr>
      <w:tr w:rsidR="001D3911" w:rsidRPr="003519CA" w14:paraId="0B00F40E" w14:textId="77777777" w:rsidTr="00CE30C6">
        <w:trPr>
          <w:trHeight w:val="381"/>
        </w:trPr>
        <w:tc>
          <w:tcPr>
            <w:tcW w:w="4331" w:type="dxa"/>
          </w:tcPr>
          <w:p w14:paraId="1B80A187" w14:textId="77777777" w:rsidR="001D3911" w:rsidRPr="003519CA" w:rsidRDefault="001D3911" w:rsidP="00CE30C6">
            <w:pPr>
              <w:wordWrap/>
              <w:adjustRightInd w:val="0"/>
              <w:spacing w:line="360" w:lineRule="auto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Pleural effusion</w:t>
            </w:r>
          </w:p>
        </w:tc>
        <w:tc>
          <w:tcPr>
            <w:tcW w:w="2752" w:type="dxa"/>
          </w:tcPr>
          <w:p w14:paraId="30C18465" w14:textId="0DDDEB99" w:rsidR="001D3911" w:rsidRPr="003519CA" w:rsidRDefault="001D3911" w:rsidP="008F305B">
            <w:pPr>
              <w:wordWrap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3519CA">
              <w:rPr>
                <w:rFonts w:ascii="Times New Roman" w:hAnsi="Times New Roman" w:cs="Times New Roman"/>
                <w:bCs/>
                <w:sz w:val="24"/>
                <w:szCs w:val="28"/>
              </w:rPr>
              <w:t>83 (8.6)</w:t>
            </w:r>
          </w:p>
        </w:tc>
      </w:tr>
    </w:tbl>
    <w:p w14:paraId="4966F012" w14:textId="3F53DA78" w:rsidR="001D3911" w:rsidRPr="003519CA" w:rsidRDefault="001D3911" w:rsidP="000240DA"/>
    <w:sectPr w:rsidR="001D3911" w:rsidRPr="003519C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D6A61" w16cex:dateUtc="2020-07-30T13:48:00Z"/>
  <w16cex:commentExtensible w16cex:durableId="22CD02B3" w16cex:dateUtc="2020-07-30T06:26:00Z"/>
  <w16cex:commentExtensible w16cex:durableId="22CD6D67" w16cex:dateUtc="2020-07-30T14:01:00Z"/>
  <w16cex:commentExtensible w16cex:durableId="22CD6CEC" w16cex:dateUtc="2020-07-30T13:59:00Z"/>
  <w16cex:commentExtensible w16cex:durableId="22CD041F" w16cex:dateUtc="2020-07-30T06:32:00Z"/>
  <w16cex:commentExtensible w16cex:durableId="22CD048A" w16cex:dateUtc="2020-07-30T06:34:00Z"/>
  <w16cex:commentExtensible w16cex:durableId="22CD04D2" w16cex:dateUtc="2020-07-30T06:35:00Z"/>
  <w16cex:commentExtensible w16cex:durableId="22CD6E30" w16cex:dateUtc="2020-07-30T14:05:00Z"/>
  <w16cex:commentExtensible w16cex:durableId="22CD85E0" w16cex:dateUtc="2020-07-30T15:46:00Z"/>
  <w16cex:commentExtensible w16cex:durableId="22CD1895" w16cex:dateUtc="2020-07-30T07:59:00Z"/>
  <w16cex:commentExtensible w16cex:durableId="22CD1921" w16cex:dateUtc="2020-07-30T08:02:00Z"/>
  <w16cex:commentExtensible w16cex:durableId="22CD1A15" w16cex:dateUtc="2020-07-30T08:06:00Z"/>
  <w16cex:commentExtensible w16cex:durableId="22CDBC48" w16cex:dateUtc="2020-07-30T19:38:00Z"/>
  <w16cex:commentExtensible w16cex:durableId="22CD3832" w16cex:dateUtc="2020-07-30T10:14:00Z"/>
  <w16cex:commentExtensible w16cex:durableId="22CD3974" w16cex:dateUtc="2020-07-30T10:20:00Z"/>
  <w16cex:commentExtensible w16cex:durableId="22CDCC98" w16cex:dateUtc="2020-07-30T20:47:00Z"/>
  <w16cex:commentExtensible w16cex:durableId="22CDCDC6" w16cex:dateUtc="2020-07-30T20:52:00Z"/>
  <w16cex:commentExtensible w16cex:durableId="22CDCE16" w16cex:dateUtc="2020-07-30T20:54:00Z"/>
  <w16cex:commentExtensible w16cex:durableId="22CD095E" w16cex:dateUtc="2020-07-30T06:54:00Z"/>
  <w16cex:commentExtensible w16cex:durableId="22CD3C8C" w16cex:dateUtc="2020-07-30T10:33:00Z"/>
  <w16cex:commentExtensible w16cex:durableId="22CD3CF7" w16cex:dateUtc="2020-07-30T10:35:00Z"/>
  <w16cex:commentExtensible w16cex:durableId="22CDD63F" w16cex:dateUtc="2020-07-30T21:29:00Z"/>
  <w16cex:commentExtensible w16cex:durableId="22CD3D5C" w16cex:dateUtc="2020-07-30T10:36:00Z"/>
  <w16cex:commentExtensible w16cex:durableId="22CD3EA3" w16cex:dateUtc="2020-07-30T10:42:00Z"/>
  <w16cex:commentExtensible w16cex:durableId="22CD3F6F" w16cex:dateUtc="2020-07-30T10:45:00Z"/>
  <w16cex:commentExtensible w16cex:durableId="22CD402E" w16cex:dateUtc="2020-07-30T10:48:00Z"/>
  <w16cex:commentExtensible w16cex:durableId="22CD406B" w16cex:dateUtc="2020-07-30T10:49:00Z"/>
  <w16cex:commentExtensible w16cex:durableId="22CD41B1" w16cex:dateUtc="2020-07-30T10:55:00Z"/>
  <w16cex:commentExtensible w16cex:durableId="22CD419D" w16cex:dateUtc="2020-07-30T10:5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C22B9BD" w16cid:durableId="22CD6A61"/>
  <w16cid:commentId w16cid:paraId="7211784E" w16cid:durableId="22CD02B3"/>
  <w16cid:commentId w16cid:paraId="231440B4" w16cid:durableId="22CD6D67"/>
  <w16cid:commentId w16cid:paraId="700F0B8B" w16cid:durableId="22CD6CEC"/>
  <w16cid:commentId w16cid:paraId="281E1442" w16cid:durableId="22CD041F"/>
  <w16cid:commentId w16cid:paraId="6D926E2A" w16cid:durableId="22CD048A"/>
  <w16cid:commentId w16cid:paraId="0F8C4091" w16cid:durableId="22CD04D2"/>
  <w16cid:commentId w16cid:paraId="4D78BCD1" w16cid:durableId="22CD6E30"/>
  <w16cid:commentId w16cid:paraId="3C72ED26" w16cid:durableId="22CD85E0"/>
  <w16cid:commentId w16cid:paraId="6E71D53B" w16cid:durableId="22CD1895"/>
  <w16cid:commentId w16cid:paraId="4CF26FE6" w16cid:durableId="22CD1921"/>
  <w16cid:commentId w16cid:paraId="546C88EE" w16cid:durableId="22CD1A15"/>
  <w16cid:commentId w16cid:paraId="539B1047" w16cid:durableId="22CDBC48"/>
  <w16cid:commentId w16cid:paraId="593E58BD" w16cid:durableId="22CD3832"/>
  <w16cid:commentId w16cid:paraId="1C8B42D3" w16cid:durableId="22CD3974"/>
  <w16cid:commentId w16cid:paraId="7E6F3073" w16cid:durableId="22CDCC98"/>
  <w16cid:commentId w16cid:paraId="588ABB0B" w16cid:durableId="22CDCDC6"/>
  <w16cid:commentId w16cid:paraId="18627C6A" w16cid:durableId="22CDCE16"/>
  <w16cid:commentId w16cid:paraId="35C4DE12" w16cid:durableId="22CD095E"/>
  <w16cid:commentId w16cid:paraId="441E9CDB" w16cid:durableId="22CD3C8C"/>
  <w16cid:commentId w16cid:paraId="10606D79" w16cid:durableId="22CD3CF7"/>
  <w16cid:commentId w16cid:paraId="2D4E5DE9" w16cid:durableId="22CDD63F"/>
  <w16cid:commentId w16cid:paraId="323FA41A" w16cid:durableId="22CD3D5C"/>
  <w16cid:commentId w16cid:paraId="344B0690" w16cid:durableId="22CD3EA3"/>
  <w16cid:commentId w16cid:paraId="1DC9C9E6" w16cid:durableId="22CD3F6F"/>
  <w16cid:commentId w16cid:paraId="68298FAD" w16cid:durableId="22CD402E"/>
  <w16cid:commentId w16cid:paraId="6D42FD35" w16cid:durableId="22CD406B"/>
  <w16cid:commentId w16cid:paraId="1C121794" w16cid:durableId="22CD41B1"/>
  <w16cid:commentId w16cid:paraId="28001F0C" w16cid:durableId="22CD419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BCB1A2" w14:textId="77777777" w:rsidR="00723B04" w:rsidRDefault="00723B04" w:rsidP="001D3911">
      <w:pPr>
        <w:spacing w:after="0" w:line="240" w:lineRule="auto"/>
      </w:pPr>
      <w:r>
        <w:separator/>
      </w:r>
    </w:p>
  </w:endnote>
  <w:endnote w:type="continuationSeparator" w:id="0">
    <w:p w14:paraId="60BCD910" w14:textId="77777777" w:rsidR="00723B04" w:rsidRDefault="00723B04" w:rsidP="001D3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F2B1F6" w14:textId="77777777" w:rsidR="00723B04" w:rsidRDefault="00723B04" w:rsidP="001D3911">
      <w:pPr>
        <w:spacing w:after="0" w:line="240" w:lineRule="auto"/>
      </w:pPr>
      <w:r>
        <w:separator/>
      </w:r>
    </w:p>
  </w:footnote>
  <w:footnote w:type="continuationSeparator" w:id="0">
    <w:p w14:paraId="0709911C" w14:textId="77777777" w:rsidR="00723B04" w:rsidRDefault="00723B04" w:rsidP="001D39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E66853"/>
    <w:multiLevelType w:val="hybridMultilevel"/>
    <w:tmpl w:val="16E016D2"/>
    <w:lvl w:ilvl="0" w:tplc="5FF6FD6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6F151D9"/>
    <w:multiLevelType w:val="hybridMultilevel"/>
    <w:tmpl w:val="6298B9CC"/>
    <w:lvl w:ilvl="0" w:tplc="4942D100"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2" w15:restartNumberingAfterBreak="0">
    <w:nsid w:val="7F8B4547"/>
    <w:multiLevelType w:val="hybridMultilevel"/>
    <w:tmpl w:val="9ED2513C"/>
    <w:lvl w:ilvl="0" w:tplc="25D4C156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945D2"/>
    <w:rsid w:val="000162D4"/>
    <w:rsid w:val="000240DA"/>
    <w:rsid w:val="0005253B"/>
    <w:rsid w:val="0007122B"/>
    <w:rsid w:val="00087BBE"/>
    <w:rsid w:val="00096B41"/>
    <w:rsid w:val="000B5D89"/>
    <w:rsid w:val="000E6423"/>
    <w:rsid w:val="00116B9B"/>
    <w:rsid w:val="00134AD9"/>
    <w:rsid w:val="00165015"/>
    <w:rsid w:val="00176F39"/>
    <w:rsid w:val="00195398"/>
    <w:rsid w:val="001A7ABE"/>
    <w:rsid w:val="001D3911"/>
    <w:rsid w:val="00241B93"/>
    <w:rsid w:val="0027172C"/>
    <w:rsid w:val="002A4E89"/>
    <w:rsid w:val="002D2B56"/>
    <w:rsid w:val="002E46D3"/>
    <w:rsid w:val="00310B79"/>
    <w:rsid w:val="00323BC3"/>
    <w:rsid w:val="00350B43"/>
    <w:rsid w:val="003519CA"/>
    <w:rsid w:val="003922B5"/>
    <w:rsid w:val="003945D2"/>
    <w:rsid w:val="003A5ADA"/>
    <w:rsid w:val="003E5E51"/>
    <w:rsid w:val="00401DCF"/>
    <w:rsid w:val="0040571A"/>
    <w:rsid w:val="004237B4"/>
    <w:rsid w:val="004330E0"/>
    <w:rsid w:val="00454ED6"/>
    <w:rsid w:val="004704D6"/>
    <w:rsid w:val="004D13AC"/>
    <w:rsid w:val="004E50BB"/>
    <w:rsid w:val="00501D88"/>
    <w:rsid w:val="00536B5F"/>
    <w:rsid w:val="0056349A"/>
    <w:rsid w:val="00587BF6"/>
    <w:rsid w:val="00591220"/>
    <w:rsid w:val="005C224F"/>
    <w:rsid w:val="005D4A32"/>
    <w:rsid w:val="00657F79"/>
    <w:rsid w:val="00680A34"/>
    <w:rsid w:val="006F3119"/>
    <w:rsid w:val="006F436E"/>
    <w:rsid w:val="00723B04"/>
    <w:rsid w:val="0073124D"/>
    <w:rsid w:val="00777FFD"/>
    <w:rsid w:val="00787139"/>
    <w:rsid w:val="007A387B"/>
    <w:rsid w:val="007D372B"/>
    <w:rsid w:val="007D78EE"/>
    <w:rsid w:val="007E178C"/>
    <w:rsid w:val="007F1DAD"/>
    <w:rsid w:val="00806D1D"/>
    <w:rsid w:val="00830A52"/>
    <w:rsid w:val="008723CA"/>
    <w:rsid w:val="00876922"/>
    <w:rsid w:val="00882302"/>
    <w:rsid w:val="0089595A"/>
    <w:rsid w:val="008B1D8D"/>
    <w:rsid w:val="008D74FB"/>
    <w:rsid w:val="008F305B"/>
    <w:rsid w:val="0092570F"/>
    <w:rsid w:val="00931AC5"/>
    <w:rsid w:val="009717EF"/>
    <w:rsid w:val="009A5699"/>
    <w:rsid w:val="009D38EE"/>
    <w:rsid w:val="009D401B"/>
    <w:rsid w:val="009F3F90"/>
    <w:rsid w:val="00A1259D"/>
    <w:rsid w:val="00A654EF"/>
    <w:rsid w:val="00A804ED"/>
    <w:rsid w:val="00AA71C6"/>
    <w:rsid w:val="00B17681"/>
    <w:rsid w:val="00B30A41"/>
    <w:rsid w:val="00B33B6F"/>
    <w:rsid w:val="00B713B3"/>
    <w:rsid w:val="00B9058C"/>
    <w:rsid w:val="00BB4894"/>
    <w:rsid w:val="00BD0F8D"/>
    <w:rsid w:val="00BF1DC8"/>
    <w:rsid w:val="00BF439B"/>
    <w:rsid w:val="00C054DD"/>
    <w:rsid w:val="00C252F7"/>
    <w:rsid w:val="00C41E34"/>
    <w:rsid w:val="00C543CA"/>
    <w:rsid w:val="00CE1A38"/>
    <w:rsid w:val="00CE30C6"/>
    <w:rsid w:val="00D004F4"/>
    <w:rsid w:val="00D10DC2"/>
    <w:rsid w:val="00D22F00"/>
    <w:rsid w:val="00D24168"/>
    <w:rsid w:val="00D75861"/>
    <w:rsid w:val="00D9070E"/>
    <w:rsid w:val="00DA6B66"/>
    <w:rsid w:val="00DD7FF9"/>
    <w:rsid w:val="00DE1031"/>
    <w:rsid w:val="00E27DB4"/>
    <w:rsid w:val="00E44D58"/>
    <w:rsid w:val="00E849E0"/>
    <w:rsid w:val="00E911ED"/>
    <w:rsid w:val="00E9740E"/>
    <w:rsid w:val="00EB7DCD"/>
    <w:rsid w:val="00EE42A5"/>
    <w:rsid w:val="00EF4DAF"/>
    <w:rsid w:val="00F143F1"/>
    <w:rsid w:val="00F72A15"/>
    <w:rsid w:val="00FB5859"/>
    <w:rsid w:val="00FE5EFB"/>
    <w:rsid w:val="00FF7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089C9"/>
  <w15:chartTrackingRefBased/>
  <w15:docId w15:val="{819B5D8C-023E-44D9-BF58-D0704B99C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5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945D2"/>
    <w:rPr>
      <w:color w:val="0000FF"/>
      <w:u w:val="single"/>
    </w:rPr>
  </w:style>
  <w:style w:type="paragraph" w:customStyle="1" w:styleId="References">
    <w:name w:val="References"/>
    <w:basedOn w:val="a"/>
    <w:qFormat/>
    <w:rsid w:val="003945D2"/>
    <w:pPr>
      <w:widowControl/>
      <w:wordWrap/>
      <w:autoSpaceDE/>
      <w:autoSpaceDN/>
      <w:spacing w:after="0" w:line="480" w:lineRule="auto"/>
      <w:ind w:left="357" w:hanging="357"/>
      <w:jc w:val="left"/>
    </w:pPr>
    <w:rPr>
      <w:rFonts w:ascii="Times New Roman" w:eastAsia="맑은 고딕" w:hAnsi="Times New Roman" w:cs="Times New Roman"/>
      <w:sz w:val="24"/>
      <w:szCs w:val="24"/>
      <w:lang w:eastAsia="en-US"/>
    </w:rPr>
  </w:style>
  <w:style w:type="paragraph" w:styleId="a4">
    <w:name w:val="header"/>
    <w:basedOn w:val="a"/>
    <w:link w:val="Char"/>
    <w:uiPriority w:val="99"/>
    <w:unhideWhenUsed/>
    <w:rsid w:val="003945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945D2"/>
  </w:style>
  <w:style w:type="paragraph" w:styleId="a5">
    <w:name w:val="footer"/>
    <w:basedOn w:val="a"/>
    <w:link w:val="Char0"/>
    <w:uiPriority w:val="99"/>
    <w:unhideWhenUsed/>
    <w:rsid w:val="003945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945D2"/>
  </w:style>
  <w:style w:type="paragraph" w:styleId="a6">
    <w:name w:val="Normal (Web)"/>
    <w:basedOn w:val="a"/>
    <w:uiPriority w:val="99"/>
    <w:semiHidden/>
    <w:unhideWhenUsed/>
    <w:rsid w:val="003945D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1">
    <w:name w:val="확인되지 않은 멘션1"/>
    <w:basedOn w:val="a0"/>
    <w:uiPriority w:val="99"/>
    <w:semiHidden/>
    <w:unhideWhenUsed/>
    <w:rsid w:val="003945D2"/>
    <w:rPr>
      <w:color w:val="605E5C"/>
      <w:shd w:val="clear" w:color="auto" w:fill="E1DFDD"/>
    </w:rPr>
  </w:style>
  <w:style w:type="character" w:styleId="a7">
    <w:name w:val="annotation reference"/>
    <w:basedOn w:val="a0"/>
    <w:uiPriority w:val="99"/>
    <w:semiHidden/>
    <w:unhideWhenUsed/>
    <w:rsid w:val="003945D2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3945D2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3945D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945D2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3945D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3945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3945D2"/>
    <w:rPr>
      <w:rFonts w:asciiTheme="majorHAnsi" w:eastAsiaTheme="majorEastAsia" w:hAnsiTheme="majorHAnsi" w:cstheme="majorBidi"/>
      <w:sz w:val="18"/>
      <w:szCs w:val="18"/>
    </w:rPr>
  </w:style>
  <w:style w:type="character" w:customStyle="1" w:styleId="highlight">
    <w:name w:val="highlight"/>
    <w:basedOn w:val="a0"/>
    <w:rsid w:val="003945D2"/>
  </w:style>
  <w:style w:type="paragraph" w:styleId="ab">
    <w:name w:val="Revision"/>
    <w:hidden/>
    <w:uiPriority w:val="99"/>
    <w:semiHidden/>
    <w:rsid w:val="003945D2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3945D2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45D2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945D2"/>
    <w:pPr>
      <w:spacing w:line="240" w:lineRule="auto"/>
      <w:jc w:val="left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945D2"/>
    <w:rPr>
      <w:rFonts w:ascii="맑은 고딕" w:eastAsia="맑은 고딕" w:hAnsi="맑은 고딕"/>
      <w:noProof/>
    </w:rPr>
  </w:style>
  <w:style w:type="table" w:styleId="ac">
    <w:name w:val="Table Grid"/>
    <w:basedOn w:val="a1"/>
    <w:uiPriority w:val="39"/>
    <w:rsid w:val="0039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3945D2"/>
    <w:pPr>
      <w:ind w:leftChars="400" w:left="800"/>
    </w:pPr>
  </w:style>
  <w:style w:type="character" w:styleId="ae">
    <w:name w:val="Placeholder Text"/>
    <w:basedOn w:val="a0"/>
    <w:uiPriority w:val="99"/>
    <w:semiHidden/>
    <w:rsid w:val="003945D2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241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49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7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5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A87FF-8C15-4E4C-BDC7-6AB602CC3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 현성</dc:creator>
  <cp:keywords/>
  <dc:description/>
  <cp:lastModifiedBy>정 현성</cp:lastModifiedBy>
  <cp:revision>51</cp:revision>
  <dcterms:created xsi:type="dcterms:W3CDTF">2020-08-03T14:16:00Z</dcterms:created>
  <dcterms:modified xsi:type="dcterms:W3CDTF">2020-09-11T07:34:00Z</dcterms:modified>
</cp:coreProperties>
</file>