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856F7">
      <w:pPr>
        <w:keepNext w:val="0"/>
        <w:keepLines w:val="0"/>
        <w:widowControl/>
        <w:suppressLineNumbers w:val="0"/>
        <w:jc w:val="left"/>
        <w:rPr>
          <w:rFonts w:hint="default" w:ascii="Times New Roman Regular" w:hAnsi="Times New Roman Regular" w:cs="Times New Roman Regular"/>
          <w:sz w:val="21"/>
          <w:szCs w:val="21"/>
        </w:rPr>
      </w:pPr>
    </w:p>
    <w:p w14:paraId="1F6904A5">
      <w:pPr>
        <w:keepNext w:val="0"/>
        <w:keepLines w:val="0"/>
        <w:widowControl/>
        <w:suppressLineNumbers w:val="0"/>
        <w:jc w:val="left"/>
        <w:rPr>
          <w:rFonts w:hint="default" w:ascii="Times New Roman Regular" w:hAnsi="Times New Roman Regular" w:cs="Times New Roman Regular"/>
          <w:sz w:val="21"/>
          <w:szCs w:val="21"/>
        </w:rPr>
      </w:pPr>
    </w:p>
    <w:p w14:paraId="0D4E0602">
      <w:pPr>
        <w:keepNext w:val="0"/>
        <w:keepLines w:val="0"/>
        <w:widowControl/>
        <w:suppressLineNumbers w:val="0"/>
        <w:jc w:val="left"/>
        <w:rPr>
          <w:rFonts w:hint="default" w:ascii="Times New Roman Regular" w:hAnsi="Times New Roman Regular" w:cs="Times New Roman Regular"/>
          <w:sz w:val="21"/>
          <w:szCs w:val="21"/>
        </w:rPr>
      </w:pPr>
    </w:p>
    <w:p w14:paraId="0DE7C311">
      <w:pPr>
        <w:keepNext w:val="0"/>
        <w:keepLines w:val="0"/>
        <w:widowControl/>
        <w:suppressLineNumbers w:val="0"/>
        <w:jc w:val="center"/>
        <w:rPr>
          <w:rFonts w:hint="default" w:ascii="Times New Roman Regular" w:hAnsi="Times New Roman Regular" w:cs="Times New Roman Regular"/>
          <w:sz w:val="21"/>
          <w:szCs w:val="21"/>
        </w:rPr>
      </w:pPr>
      <w:r>
        <w:rPr>
          <w:rFonts w:hint="default" w:ascii="Times New Roman Bold" w:hAnsi="Times New Roman Bold" w:eastAsia="Google Sans Text" w:cs="Times New Roman Bold"/>
          <w:b/>
          <w:bCs/>
          <w:sz w:val="28"/>
          <w:szCs w:val="28"/>
          <w:lang w:val="en-US" w:eastAsia="zh-CN"/>
        </w:rPr>
        <w:t>Association Between Refractive Errors and Positive Scoliosis Screening Results: A Cross-Section</w:t>
      </w:r>
      <w:bookmarkStart w:id="0" w:name="_GoBack"/>
      <w:bookmarkEnd w:id="0"/>
      <w:r>
        <w:rPr>
          <w:rFonts w:hint="default" w:ascii="Times New Roman Bold" w:hAnsi="Times New Roman Bold" w:eastAsia="Google Sans Text" w:cs="Times New Roman Bold"/>
          <w:b/>
          <w:bCs/>
          <w:sz w:val="28"/>
          <w:szCs w:val="28"/>
          <w:lang w:val="en-US" w:eastAsia="zh-CN"/>
        </w:rPr>
        <w:t>al Study of 101,404 School-Aged Children</w:t>
      </w:r>
    </w:p>
    <w:p w14:paraId="6B2A2DFD">
      <w:pPr>
        <w:keepNext w:val="0"/>
        <w:keepLines w:val="0"/>
        <w:widowControl/>
        <w:suppressLineNumbers w:val="0"/>
        <w:jc w:val="left"/>
        <w:rPr>
          <w:rFonts w:hint="default" w:ascii="Times New Roman Regular" w:hAnsi="Times New Roman Regular" w:cs="Times New Roman Regular"/>
          <w:sz w:val="21"/>
          <w:szCs w:val="21"/>
        </w:rPr>
      </w:pPr>
    </w:p>
    <w:p w14:paraId="382A64E0">
      <w:pPr>
        <w:keepNext w:val="0"/>
        <w:keepLines w:val="0"/>
        <w:widowControl/>
        <w:suppressLineNumbers w:val="0"/>
        <w:jc w:val="left"/>
        <w:rPr>
          <w:rFonts w:hint="default" w:ascii="Times New Roman Regular" w:hAnsi="Times New Roman Regular" w:cs="Times New Roman Regular"/>
          <w:sz w:val="21"/>
          <w:szCs w:val="21"/>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507"/>
        <w:gridCol w:w="1694"/>
        <w:gridCol w:w="779"/>
      </w:tblGrid>
      <w:tr w14:paraId="25A60DA7">
        <w:trPr>
          <w:trHeight w:val="0" w:hRule="atLeast"/>
          <w:jc w:val="center"/>
        </w:trPr>
        <w:tc>
          <w:tcPr>
            <w:tcW w:w="2077" w:type="pct"/>
            <w:tcBorders>
              <w:top w:val="single" w:color="000000" w:sz="12" w:space="0"/>
              <w:left w:val="nil"/>
              <w:bottom w:val="single" w:color="000000" w:sz="4" w:space="0"/>
              <w:right w:val="nil"/>
              <w:tl2br w:val="nil"/>
            </w:tcBorders>
            <w:shd w:val="clear" w:color="auto" w:fill="FFFFFF"/>
            <w:vAlign w:val="center"/>
          </w:tcPr>
          <w:p w14:paraId="7B9AC13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Characteristic</w:t>
            </w:r>
          </w:p>
        </w:tc>
        <w:tc>
          <w:tcPr>
            <w:tcW w:w="1471" w:type="pct"/>
            <w:tcBorders>
              <w:top w:val="single" w:color="000000" w:sz="12" w:space="0"/>
              <w:left w:val="nil"/>
              <w:bottom w:val="single" w:color="000000" w:sz="4" w:space="0"/>
              <w:right w:val="nil"/>
            </w:tcBorders>
            <w:shd w:val="clear" w:color="auto" w:fill="FFFFFF"/>
            <w:vAlign w:val="center"/>
          </w:tcPr>
          <w:p w14:paraId="2CF3673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With Spinal kyphosis (n = 386)</w:t>
            </w:r>
          </w:p>
        </w:tc>
        <w:tc>
          <w:tcPr>
            <w:tcW w:w="994" w:type="pct"/>
            <w:tcBorders>
              <w:top w:val="single" w:color="000000" w:sz="12" w:space="0"/>
              <w:left w:val="nil"/>
              <w:bottom w:val="single" w:color="000000" w:sz="4" w:space="0"/>
              <w:right w:val="nil"/>
            </w:tcBorders>
            <w:shd w:val="clear" w:color="auto" w:fill="FFFFFF"/>
            <w:vAlign w:val="center"/>
          </w:tcPr>
          <w:p w14:paraId="17980E9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Contorl (n = 85429)</w:t>
            </w:r>
          </w:p>
        </w:tc>
        <w:tc>
          <w:tcPr>
            <w:tcW w:w="457" w:type="pct"/>
            <w:tcBorders>
              <w:top w:val="single" w:color="000000" w:sz="12" w:space="0"/>
              <w:left w:val="nil"/>
              <w:bottom w:val="single" w:color="000000" w:sz="4" w:space="0"/>
              <w:right w:val="nil"/>
            </w:tcBorders>
            <w:shd w:val="clear" w:color="auto" w:fill="FFFFFF"/>
            <w:vAlign w:val="center"/>
          </w:tcPr>
          <w:p w14:paraId="23277FC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p value</w:t>
            </w:r>
          </w:p>
        </w:tc>
      </w:tr>
      <w:tr w14:paraId="6B54369D">
        <w:trPr>
          <w:trHeight w:val="0" w:hRule="atLeast"/>
          <w:jc w:val="center"/>
        </w:trPr>
        <w:tc>
          <w:tcPr>
            <w:tcW w:w="2077" w:type="pct"/>
            <w:tcBorders>
              <w:top w:val="single" w:color="000000" w:sz="4" w:space="0"/>
              <w:left w:val="nil"/>
              <w:bottom w:val="nil"/>
              <w:right w:val="nil"/>
            </w:tcBorders>
            <w:shd w:val="clear" w:color="auto" w:fill="FFFFFF"/>
            <w:vAlign w:val="center"/>
          </w:tcPr>
          <w:p w14:paraId="4F7125F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Age(years)</w:t>
            </w:r>
          </w:p>
        </w:tc>
        <w:tc>
          <w:tcPr>
            <w:tcW w:w="1471" w:type="pct"/>
            <w:tcBorders>
              <w:top w:val="single" w:color="000000" w:sz="4" w:space="0"/>
              <w:left w:val="nil"/>
              <w:bottom w:val="nil"/>
              <w:right w:val="nil"/>
            </w:tcBorders>
            <w:shd w:val="clear" w:color="auto" w:fill="FFFFFF"/>
            <w:vAlign w:val="center"/>
          </w:tcPr>
          <w:p w14:paraId="6939B2B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12.60 ±2.44</w:t>
            </w:r>
          </w:p>
        </w:tc>
        <w:tc>
          <w:tcPr>
            <w:tcW w:w="994" w:type="pct"/>
            <w:tcBorders>
              <w:top w:val="single" w:color="000000" w:sz="4" w:space="0"/>
              <w:left w:val="nil"/>
              <w:bottom w:val="nil"/>
              <w:right w:val="nil"/>
            </w:tcBorders>
            <w:shd w:val="clear" w:color="auto" w:fill="FFFFFF"/>
            <w:vAlign w:val="center"/>
          </w:tcPr>
          <w:p w14:paraId="2125A51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10.73 ±2.91</w:t>
            </w:r>
          </w:p>
        </w:tc>
        <w:tc>
          <w:tcPr>
            <w:tcW w:w="457" w:type="pct"/>
            <w:tcBorders>
              <w:top w:val="single" w:color="000000" w:sz="4" w:space="0"/>
              <w:left w:val="nil"/>
              <w:bottom w:val="nil"/>
              <w:right w:val="nil"/>
            </w:tcBorders>
            <w:shd w:val="clear" w:color="auto" w:fill="FFFFFF"/>
            <w:vAlign w:val="center"/>
          </w:tcPr>
          <w:p w14:paraId="4860B47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r>
      <w:tr w14:paraId="715ABEAA">
        <w:trPr>
          <w:trHeight w:val="0" w:hRule="atLeast"/>
          <w:jc w:val="center"/>
        </w:trPr>
        <w:tc>
          <w:tcPr>
            <w:tcW w:w="2077" w:type="pct"/>
            <w:tcBorders>
              <w:top w:val="nil"/>
              <w:left w:val="nil"/>
              <w:bottom w:val="nil"/>
              <w:right w:val="nil"/>
            </w:tcBorders>
            <w:shd w:val="clear" w:color="auto" w:fill="FFFFFF"/>
            <w:vAlign w:val="center"/>
          </w:tcPr>
          <w:p w14:paraId="428C233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BMI(kg/m</w:t>
            </w:r>
            <w:r>
              <w:rPr>
                <w:rFonts w:hint="default" w:ascii="Times New Roman Regular" w:hAnsi="Times New Roman Regular" w:cs="Times New Roman Regular"/>
                <w:b w:val="0"/>
                <w:color w:val="auto"/>
                <w:sz w:val="15"/>
                <w:szCs w:val="15"/>
                <w:vertAlign w:val="superscript"/>
                <w:lang w:val="en-US" w:eastAsia="zh-CN"/>
              </w:rPr>
              <w:t>2</w:t>
            </w:r>
            <w:r>
              <w:rPr>
                <w:rFonts w:hint="default" w:ascii="Times New Roman Regular" w:hAnsi="Times New Roman Regular" w:cs="Times New Roman Regular"/>
                <w:b w:val="0"/>
                <w:color w:val="auto"/>
                <w:sz w:val="15"/>
                <w:szCs w:val="15"/>
                <w:vertAlign w:val="baseline"/>
                <w:lang w:val="en-US" w:eastAsia="zh-CN"/>
              </w:rPr>
              <w:t>)</w:t>
            </w:r>
          </w:p>
        </w:tc>
        <w:tc>
          <w:tcPr>
            <w:tcW w:w="1471" w:type="pct"/>
            <w:tcBorders>
              <w:top w:val="nil"/>
              <w:left w:val="nil"/>
              <w:bottom w:val="nil"/>
              <w:right w:val="nil"/>
            </w:tcBorders>
            <w:shd w:val="clear" w:color="auto" w:fill="FFFFFF"/>
            <w:vAlign w:val="center"/>
          </w:tcPr>
          <w:p w14:paraId="41EFB59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18.78 ±3.66</w:t>
            </w:r>
          </w:p>
        </w:tc>
        <w:tc>
          <w:tcPr>
            <w:tcW w:w="994" w:type="pct"/>
            <w:tcBorders>
              <w:top w:val="nil"/>
              <w:left w:val="nil"/>
              <w:bottom w:val="nil"/>
              <w:right w:val="nil"/>
            </w:tcBorders>
            <w:shd w:val="clear" w:color="auto" w:fill="FFFFFF"/>
            <w:vAlign w:val="center"/>
          </w:tcPr>
          <w:p w14:paraId="2F560B3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18.33±4.59</w:t>
            </w:r>
          </w:p>
        </w:tc>
        <w:tc>
          <w:tcPr>
            <w:tcW w:w="457" w:type="pct"/>
            <w:tcBorders>
              <w:top w:val="nil"/>
              <w:left w:val="nil"/>
              <w:bottom w:val="nil"/>
              <w:right w:val="nil"/>
            </w:tcBorders>
            <w:shd w:val="clear" w:color="auto" w:fill="FFFFFF"/>
            <w:vAlign w:val="center"/>
          </w:tcPr>
          <w:p w14:paraId="46AAC5B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0.003</w:t>
            </w:r>
          </w:p>
        </w:tc>
      </w:tr>
      <w:tr w14:paraId="5A555A4A">
        <w:trPr>
          <w:trHeight w:val="0" w:hRule="atLeast"/>
          <w:jc w:val="center"/>
        </w:trPr>
        <w:tc>
          <w:tcPr>
            <w:tcW w:w="2077" w:type="pct"/>
            <w:tcBorders>
              <w:top w:val="nil"/>
              <w:left w:val="nil"/>
              <w:bottom w:val="nil"/>
              <w:right w:val="nil"/>
            </w:tcBorders>
            <w:shd w:val="clear" w:color="auto" w:fill="FFFFFF"/>
            <w:vAlign w:val="center"/>
          </w:tcPr>
          <w:p w14:paraId="574C3BE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Sex,n</w:t>
            </w:r>
          </w:p>
        </w:tc>
        <w:tc>
          <w:tcPr>
            <w:tcW w:w="1471" w:type="pct"/>
            <w:tcBorders>
              <w:top w:val="nil"/>
              <w:left w:val="nil"/>
              <w:bottom w:val="nil"/>
              <w:right w:val="nil"/>
            </w:tcBorders>
            <w:shd w:val="clear" w:color="auto" w:fill="FFFFFF"/>
            <w:vAlign w:val="center"/>
          </w:tcPr>
          <w:p w14:paraId="1A2C747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994" w:type="pct"/>
            <w:tcBorders>
              <w:top w:val="nil"/>
              <w:left w:val="nil"/>
              <w:bottom w:val="nil"/>
              <w:right w:val="nil"/>
            </w:tcBorders>
            <w:shd w:val="clear" w:color="auto" w:fill="FFFFFF"/>
            <w:vAlign w:val="center"/>
          </w:tcPr>
          <w:p w14:paraId="2461EA0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57" w:type="pct"/>
            <w:tcBorders>
              <w:top w:val="nil"/>
              <w:left w:val="nil"/>
              <w:bottom w:val="nil"/>
              <w:right w:val="nil"/>
            </w:tcBorders>
            <w:shd w:val="clear" w:color="auto" w:fill="FFFFFF"/>
            <w:vAlign w:val="center"/>
          </w:tcPr>
          <w:p w14:paraId="24EE1E0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r>
      <w:tr w14:paraId="3C59AAC0">
        <w:trPr>
          <w:trHeight w:val="0" w:hRule="atLeast"/>
          <w:jc w:val="center"/>
        </w:trPr>
        <w:tc>
          <w:tcPr>
            <w:tcW w:w="2077" w:type="pct"/>
            <w:tcBorders>
              <w:top w:val="nil"/>
              <w:left w:val="nil"/>
              <w:bottom w:val="nil"/>
              <w:right w:val="nil"/>
            </w:tcBorders>
            <w:shd w:val="clear" w:color="auto" w:fill="FFFFFF"/>
            <w:vAlign w:val="center"/>
          </w:tcPr>
          <w:p w14:paraId="40322D5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Male</w:t>
            </w:r>
          </w:p>
        </w:tc>
        <w:tc>
          <w:tcPr>
            <w:tcW w:w="1471" w:type="pct"/>
            <w:tcBorders>
              <w:top w:val="nil"/>
              <w:left w:val="nil"/>
              <w:bottom w:val="nil"/>
              <w:right w:val="nil"/>
            </w:tcBorders>
            <w:shd w:val="clear" w:color="auto" w:fill="FFFFFF"/>
            <w:vAlign w:val="center"/>
          </w:tcPr>
          <w:p w14:paraId="04A3199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144</w:t>
            </w:r>
          </w:p>
        </w:tc>
        <w:tc>
          <w:tcPr>
            <w:tcW w:w="994" w:type="pct"/>
            <w:tcBorders>
              <w:top w:val="nil"/>
              <w:left w:val="nil"/>
              <w:bottom w:val="nil"/>
              <w:right w:val="nil"/>
            </w:tcBorders>
            <w:shd w:val="clear" w:color="auto" w:fill="FFFFFF"/>
            <w:vAlign w:val="center"/>
          </w:tcPr>
          <w:p w14:paraId="7FF8487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46101</w:t>
            </w:r>
          </w:p>
        </w:tc>
        <w:tc>
          <w:tcPr>
            <w:tcW w:w="457" w:type="pct"/>
            <w:tcBorders>
              <w:top w:val="nil"/>
              <w:left w:val="nil"/>
              <w:bottom w:val="nil"/>
              <w:right w:val="nil"/>
            </w:tcBorders>
            <w:shd w:val="clear" w:color="auto" w:fill="FFFFFF"/>
            <w:vAlign w:val="center"/>
          </w:tcPr>
          <w:p w14:paraId="281E6E8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12A67B49">
        <w:trPr>
          <w:trHeight w:val="0" w:hRule="atLeast"/>
          <w:jc w:val="center"/>
        </w:trPr>
        <w:tc>
          <w:tcPr>
            <w:tcW w:w="2077" w:type="pct"/>
            <w:tcBorders>
              <w:top w:val="nil"/>
              <w:left w:val="nil"/>
              <w:bottom w:val="nil"/>
              <w:right w:val="nil"/>
            </w:tcBorders>
            <w:shd w:val="clear" w:color="auto" w:fill="FFFFFF"/>
            <w:vAlign w:val="center"/>
          </w:tcPr>
          <w:p w14:paraId="4B57435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Female</w:t>
            </w:r>
          </w:p>
        </w:tc>
        <w:tc>
          <w:tcPr>
            <w:tcW w:w="1471" w:type="pct"/>
            <w:tcBorders>
              <w:top w:val="nil"/>
              <w:left w:val="nil"/>
              <w:bottom w:val="nil"/>
              <w:right w:val="nil"/>
            </w:tcBorders>
            <w:shd w:val="clear" w:color="auto" w:fill="FFFFFF"/>
            <w:vAlign w:val="center"/>
          </w:tcPr>
          <w:p w14:paraId="24EB210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242</w:t>
            </w:r>
          </w:p>
        </w:tc>
        <w:tc>
          <w:tcPr>
            <w:tcW w:w="994" w:type="pct"/>
            <w:tcBorders>
              <w:top w:val="nil"/>
              <w:left w:val="nil"/>
              <w:bottom w:val="nil"/>
              <w:right w:val="nil"/>
            </w:tcBorders>
            <w:shd w:val="clear" w:color="auto" w:fill="FFFFFF"/>
            <w:vAlign w:val="center"/>
          </w:tcPr>
          <w:p w14:paraId="09E7AC2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39328</w:t>
            </w:r>
          </w:p>
        </w:tc>
        <w:tc>
          <w:tcPr>
            <w:tcW w:w="457" w:type="pct"/>
            <w:tcBorders>
              <w:top w:val="nil"/>
              <w:left w:val="nil"/>
              <w:bottom w:val="nil"/>
              <w:right w:val="nil"/>
            </w:tcBorders>
            <w:shd w:val="clear" w:color="auto" w:fill="FFFFFF"/>
            <w:vAlign w:val="center"/>
          </w:tcPr>
          <w:p w14:paraId="05F0D54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48335083">
        <w:trPr>
          <w:trHeight w:val="0" w:hRule="atLeast"/>
          <w:jc w:val="center"/>
        </w:trPr>
        <w:tc>
          <w:tcPr>
            <w:tcW w:w="2077" w:type="pct"/>
            <w:tcBorders>
              <w:top w:val="nil"/>
              <w:left w:val="nil"/>
              <w:bottom w:val="nil"/>
              <w:right w:val="nil"/>
            </w:tcBorders>
            <w:shd w:val="clear" w:color="auto" w:fill="FFFFFF"/>
            <w:vAlign w:val="center"/>
          </w:tcPr>
          <w:p w14:paraId="2A18F8C6">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Use of Corrective Lenses ,n</w:t>
            </w:r>
          </w:p>
        </w:tc>
        <w:tc>
          <w:tcPr>
            <w:tcW w:w="1471" w:type="pct"/>
            <w:tcBorders>
              <w:top w:val="nil"/>
              <w:left w:val="nil"/>
              <w:bottom w:val="nil"/>
              <w:right w:val="nil"/>
            </w:tcBorders>
            <w:shd w:val="clear" w:color="auto" w:fill="FFFFFF"/>
            <w:vAlign w:val="center"/>
          </w:tcPr>
          <w:p w14:paraId="4BA70E7B">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p>
        </w:tc>
        <w:tc>
          <w:tcPr>
            <w:tcW w:w="994" w:type="pct"/>
            <w:tcBorders>
              <w:top w:val="nil"/>
              <w:left w:val="nil"/>
              <w:bottom w:val="nil"/>
              <w:right w:val="nil"/>
            </w:tcBorders>
            <w:shd w:val="clear" w:color="auto" w:fill="FFFFFF"/>
            <w:vAlign w:val="center"/>
          </w:tcPr>
          <w:p w14:paraId="7340DEE8">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p>
        </w:tc>
        <w:tc>
          <w:tcPr>
            <w:tcW w:w="457" w:type="pct"/>
            <w:tcBorders>
              <w:top w:val="nil"/>
              <w:left w:val="nil"/>
              <w:bottom w:val="nil"/>
              <w:right w:val="nil"/>
            </w:tcBorders>
            <w:shd w:val="clear" w:color="auto" w:fill="FFFFFF"/>
            <w:vAlign w:val="center"/>
          </w:tcPr>
          <w:p w14:paraId="2AB89DC6">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0.022</w:t>
            </w:r>
          </w:p>
        </w:tc>
      </w:tr>
      <w:tr w14:paraId="03C3E4F2">
        <w:trPr>
          <w:trHeight w:val="0" w:hRule="atLeast"/>
          <w:jc w:val="center"/>
        </w:trPr>
        <w:tc>
          <w:tcPr>
            <w:tcW w:w="2077" w:type="pct"/>
            <w:tcBorders>
              <w:top w:val="nil"/>
              <w:left w:val="nil"/>
              <w:bottom w:val="nil"/>
              <w:right w:val="nil"/>
            </w:tcBorders>
            <w:shd w:val="clear" w:color="auto" w:fill="FFFFFF"/>
            <w:vAlign w:val="center"/>
          </w:tcPr>
          <w:p w14:paraId="7F006022">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No</w:t>
            </w:r>
          </w:p>
        </w:tc>
        <w:tc>
          <w:tcPr>
            <w:tcW w:w="1471" w:type="pct"/>
            <w:tcBorders>
              <w:top w:val="nil"/>
              <w:left w:val="nil"/>
              <w:bottom w:val="nil"/>
              <w:right w:val="nil"/>
            </w:tcBorders>
            <w:shd w:val="clear" w:color="auto" w:fill="FFFFFF"/>
            <w:vAlign w:val="center"/>
          </w:tcPr>
          <w:p w14:paraId="2526949D">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311</w:t>
            </w:r>
          </w:p>
        </w:tc>
        <w:tc>
          <w:tcPr>
            <w:tcW w:w="994" w:type="pct"/>
            <w:tcBorders>
              <w:top w:val="nil"/>
              <w:left w:val="nil"/>
              <w:bottom w:val="nil"/>
              <w:right w:val="nil"/>
            </w:tcBorders>
            <w:shd w:val="clear" w:color="auto" w:fill="FFFFFF"/>
            <w:vAlign w:val="center"/>
          </w:tcPr>
          <w:p w14:paraId="2ED58B83">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72427</w:t>
            </w:r>
          </w:p>
        </w:tc>
        <w:tc>
          <w:tcPr>
            <w:tcW w:w="457" w:type="pct"/>
            <w:tcBorders>
              <w:top w:val="nil"/>
              <w:left w:val="nil"/>
              <w:bottom w:val="nil"/>
              <w:right w:val="nil"/>
            </w:tcBorders>
            <w:shd w:val="clear" w:color="auto" w:fill="FFFFFF"/>
            <w:vAlign w:val="center"/>
          </w:tcPr>
          <w:p w14:paraId="483FF524">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p>
        </w:tc>
      </w:tr>
      <w:tr w14:paraId="18493C84">
        <w:trPr>
          <w:trHeight w:val="0" w:hRule="atLeast"/>
          <w:jc w:val="center"/>
        </w:trPr>
        <w:tc>
          <w:tcPr>
            <w:tcW w:w="2077" w:type="pct"/>
            <w:tcBorders>
              <w:top w:val="nil"/>
              <w:left w:val="nil"/>
              <w:bottom w:val="nil"/>
              <w:right w:val="nil"/>
            </w:tcBorders>
            <w:shd w:val="clear" w:color="auto" w:fill="FFFFFF"/>
            <w:vAlign w:val="center"/>
          </w:tcPr>
          <w:p w14:paraId="7147AE8C">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Yes</w:t>
            </w:r>
          </w:p>
        </w:tc>
        <w:tc>
          <w:tcPr>
            <w:tcW w:w="1471" w:type="pct"/>
            <w:tcBorders>
              <w:top w:val="nil"/>
              <w:left w:val="nil"/>
              <w:bottom w:val="nil"/>
              <w:right w:val="nil"/>
            </w:tcBorders>
            <w:shd w:val="clear" w:color="auto" w:fill="FFFFFF"/>
            <w:vAlign w:val="center"/>
          </w:tcPr>
          <w:p w14:paraId="74B2037A">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75</w:t>
            </w:r>
          </w:p>
        </w:tc>
        <w:tc>
          <w:tcPr>
            <w:tcW w:w="994" w:type="pct"/>
            <w:tcBorders>
              <w:top w:val="nil"/>
              <w:left w:val="nil"/>
              <w:bottom w:val="nil"/>
              <w:right w:val="nil"/>
            </w:tcBorders>
            <w:shd w:val="clear" w:color="auto" w:fill="FFFFFF"/>
            <w:vAlign w:val="center"/>
          </w:tcPr>
          <w:p w14:paraId="6C37F73E">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13002</w:t>
            </w:r>
          </w:p>
        </w:tc>
        <w:tc>
          <w:tcPr>
            <w:tcW w:w="457" w:type="pct"/>
            <w:tcBorders>
              <w:top w:val="nil"/>
              <w:left w:val="nil"/>
              <w:bottom w:val="nil"/>
              <w:right w:val="nil"/>
            </w:tcBorders>
            <w:shd w:val="clear" w:color="auto" w:fill="FFFFFF"/>
            <w:vAlign w:val="center"/>
          </w:tcPr>
          <w:p w14:paraId="1DC7E53E">
            <w:pPr>
              <w:keepNext w:val="0"/>
              <w:keepLines w:val="0"/>
              <w:suppressLineNumbers w:val="0"/>
              <w:spacing w:before="0" w:beforeAutospacing="0" w:after="0" w:afterAutospacing="0"/>
              <w:ind w:left="0" w:leftChars="0" w:right="0" w:rightChars="0"/>
              <w:jc w:val="center"/>
              <w:rPr>
                <w:rFonts w:hint="default" w:ascii="Times New Roman Regular" w:hAnsi="Times New Roman Regular" w:cs="Times New Roman Regular" w:eastAsiaTheme="minorEastAsia"/>
                <w:b w:val="0"/>
                <w:color w:val="auto"/>
                <w:kern w:val="2"/>
                <w:sz w:val="15"/>
                <w:szCs w:val="15"/>
                <w:vertAlign w:val="baseline"/>
                <w:lang w:val="en-US" w:eastAsia="zh-CN" w:bidi="ar-SA"/>
              </w:rPr>
            </w:pPr>
          </w:p>
        </w:tc>
      </w:tr>
      <w:tr w14:paraId="07533A50">
        <w:trPr>
          <w:trHeight w:val="0" w:hRule="atLeast"/>
          <w:jc w:val="center"/>
        </w:trPr>
        <w:tc>
          <w:tcPr>
            <w:tcW w:w="2077" w:type="pct"/>
            <w:tcBorders>
              <w:top w:val="nil"/>
              <w:left w:val="nil"/>
              <w:bottom w:val="nil"/>
              <w:right w:val="nil"/>
            </w:tcBorders>
            <w:shd w:val="clear" w:color="auto" w:fill="FFFFFF"/>
            <w:vAlign w:val="center"/>
          </w:tcPr>
          <w:p w14:paraId="197B71E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Myopia, n</w:t>
            </w:r>
          </w:p>
        </w:tc>
        <w:tc>
          <w:tcPr>
            <w:tcW w:w="1471" w:type="pct"/>
            <w:tcBorders>
              <w:top w:val="nil"/>
              <w:left w:val="nil"/>
              <w:bottom w:val="nil"/>
              <w:right w:val="nil"/>
            </w:tcBorders>
            <w:shd w:val="clear" w:color="auto" w:fill="FFFFFF"/>
            <w:vAlign w:val="center"/>
          </w:tcPr>
          <w:p w14:paraId="1178E5C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994" w:type="pct"/>
            <w:tcBorders>
              <w:top w:val="nil"/>
              <w:left w:val="nil"/>
              <w:bottom w:val="nil"/>
              <w:right w:val="nil"/>
            </w:tcBorders>
            <w:shd w:val="clear" w:color="auto" w:fill="FFFFFF"/>
            <w:vAlign w:val="center"/>
          </w:tcPr>
          <w:p w14:paraId="536A68E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57" w:type="pct"/>
            <w:tcBorders>
              <w:top w:val="nil"/>
              <w:left w:val="nil"/>
              <w:bottom w:val="nil"/>
              <w:right w:val="nil"/>
            </w:tcBorders>
            <w:shd w:val="clear" w:color="auto" w:fill="FFFFFF"/>
            <w:vAlign w:val="center"/>
          </w:tcPr>
          <w:p w14:paraId="1B5C9B5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r>
      <w:tr w14:paraId="546D09D2">
        <w:trPr>
          <w:trHeight w:val="0" w:hRule="atLeast"/>
          <w:jc w:val="center"/>
        </w:trPr>
        <w:tc>
          <w:tcPr>
            <w:tcW w:w="2077" w:type="pct"/>
            <w:tcBorders>
              <w:top w:val="nil"/>
              <w:left w:val="nil"/>
              <w:bottom w:val="nil"/>
              <w:right w:val="nil"/>
            </w:tcBorders>
            <w:shd w:val="clear" w:color="auto" w:fill="FFFFFF"/>
            <w:vAlign w:val="center"/>
          </w:tcPr>
          <w:p w14:paraId="05BB4AF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SE&gt;-0.50 D in both eyes</w:t>
            </w:r>
          </w:p>
        </w:tc>
        <w:tc>
          <w:tcPr>
            <w:tcW w:w="1471" w:type="pct"/>
            <w:tcBorders>
              <w:top w:val="nil"/>
              <w:left w:val="nil"/>
              <w:bottom w:val="nil"/>
              <w:right w:val="nil"/>
            </w:tcBorders>
            <w:shd w:val="clear" w:color="auto" w:fill="FFFFFF"/>
            <w:vAlign w:val="center"/>
          </w:tcPr>
          <w:p w14:paraId="515B06B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72</w:t>
            </w:r>
          </w:p>
        </w:tc>
        <w:tc>
          <w:tcPr>
            <w:tcW w:w="994" w:type="pct"/>
            <w:tcBorders>
              <w:top w:val="nil"/>
              <w:left w:val="nil"/>
              <w:bottom w:val="nil"/>
              <w:right w:val="nil"/>
            </w:tcBorders>
            <w:shd w:val="clear" w:color="auto" w:fill="FFFFFF"/>
            <w:vAlign w:val="center"/>
          </w:tcPr>
          <w:p w14:paraId="0B510E4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31028</w:t>
            </w:r>
          </w:p>
        </w:tc>
        <w:tc>
          <w:tcPr>
            <w:tcW w:w="457" w:type="pct"/>
            <w:tcBorders>
              <w:top w:val="nil"/>
              <w:left w:val="nil"/>
              <w:bottom w:val="nil"/>
              <w:right w:val="nil"/>
            </w:tcBorders>
            <w:shd w:val="clear" w:color="auto" w:fill="FFFFFF"/>
            <w:vAlign w:val="center"/>
          </w:tcPr>
          <w:p w14:paraId="5F3115D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2161CD8F">
        <w:trPr>
          <w:trHeight w:val="0" w:hRule="atLeast"/>
          <w:jc w:val="center"/>
        </w:trPr>
        <w:tc>
          <w:tcPr>
            <w:tcW w:w="2077" w:type="pct"/>
            <w:tcBorders>
              <w:top w:val="nil"/>
              <w:left w:val="nil"/>
              <w:bottom w:val="nil"/>
              <w:right w:val="nil"/>
            </w:tcBorders>
            <w:shd w:val="clear" w:color="auto" w:fill="FFFFFF"/>
            <w:vAlign w:val="center"/>
          </w:tcPr>
          <w:p w14:paraId="30859FE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-3.00D&lt;SE&lt;=-0.50 D in one or two eyes</w:t>
            </w:r>
          </w:p>
        </w:tc>
        <w:tc>
          <w:tcPr>
            <w:tcW w:w="1471" w:type="pct"/>
            <w:tcBorders>
              <w:top w:val="nil"/>
              <w:left w:val="nil"/>
              <w:bottom w:val="nil"/>
              <w:right w:val="nil"/>
            </w:tcBorders>
            <w:shd w:val="clear" w:color="auto" w:fill="FFFFFF"/>
            <w:vAlign w:val="center"/>
          </w:tcPr>
          <w:p w14:paraId="1281C1A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170</w:t>
            </w:r>
          </w:p>
        </w:tc>
        <w:tc>
          <w:tcPr>
            <w:tcW w:w="994" w:type="pct"/>
            <w:tcBorders>
              <w:top w:val="nil"/>
              <w:left w:val="nil"/>
              <w:bottom w:val="nil"/>
              <w:right w:val="nil"/>
            </w:tcBorders>
            <w:shd w:val="clear" w:color="auto" w:fill="FFFFFF"/>
            <w:vAlign w:val="center"/>
          </w:tcPr>
          <w:p w14:paraId="34CFE9D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34071</w:t>
            </w:r>
          </w:p>
        </w:tc>
        <w:tc>
          <w:tcPr>
            <w:tcW w:w="457" w:type="pct"/>
            <w:tcBorders>
              <w:top w:val="nil"/>
              <w:left w:val="nil"/>
              <w:bottom w:val="nil"/>
              <w:right w:val="nil"/>
            </w:tcBorders>
            <w:shd w:val="clear" w:color="auto" w:fill="FFFFFF"/>
            <w:vAlign w:val="center"/>
          </w:tcPr>
          <w:p w14:paraId="6DC4877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1EDB54CA">
        <w:trPr>
          <w:trHeight w:val="0" w:hRule="atLeast"/>
          <w:jc w:val="center"/>
        </w:trPr>
        <w:tc>
          <w:tcPr>
            <w:tcW w:w="2077" w:type="pct"/>
            <w:tcBorders>
              <w:top w:val="nil"/>
              <w:left w:val="nil"/>
              <w:bottom w:val="nil"/>
              <w:right w:val="nil"/>
            </w:tcBorders>
            <w:shd w:val="clear" w:color="auto" w:fill="FFFFFF"/>
            <w:vAlign w:val="center"/>
          </w:tcPr>
          <w:p w14:paraId="36C733D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-6.00D&lt;SE&lt;=-3.00 D in one or two eyes</w:t>
            </w:r>
          </w:p>
        </w:tc>
        <w:tc>
          <w:tcPr>
            <w:tcW w:w="1471" w:type="pct"/>
            <w:tcBorders>
              <w:top w:val="nil"/>
              <w:left w:val="nil"/>
              <w:bottom w:val="nil"/>
              <w:right w:val="nil"/>
            </w:tcBorders>
            <w:shd w:val="clear" w:color="auto" w:fill="FFFFFF"/>
            <w:vAlign w:val="center"/>
          </w:tcPr>
          <w:p w14:paraId="7B7A067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120</w:t>
            </w:r>
          </w:p>
        </w:tc>
        <w:tc>
          <w:tcPr>
            <w:tcW w:w="994" w:type="pct"/>
            <w:tcBorders>
              <w:top w:val="nil"/>
              <w:left w:val="nil"/>
              <w:bottom w:val="nil"/>
              <w:right w:val="nil"/>
            </w:tcBorders>
            <w:shd w:val="clear" w:color="auto" w:fill="FFFFFF"/>
            <w:vAlign w:val="center"/>
          </w:tcPr>
          <w:p w14:paraId="3950B40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17140</w:t>
            </w:r>
          </w:p>
        </w:tc>
        <w:tc>
          <w:tcPr>
            <w:tcW w:w="457" w:type="pct"/>
            <w:tcBorders>
              <w:top w:val="nil"/>
              <w:left w:val="nil"/>
              <w:bottom w:val="nil"/>
              <w:right w:val="nil"/>
            </w:tcBorders>
            <w:shd w:val="clear" w:color="auto" w:fill="FFFFFF"/>
            <w:vAlign w:val="center"/>
          </w:tcPr>
          <w:p w14:paraId="620B1DD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324842FA">
        <w:trPr>
          <w:trHeight w:val="0" w:hRule="atLeast"/>
          <w:jc w:val="center"/>
        </w:trPr>
        <w:tc>
          <w:tcPr>
            <w:tcW w:w="2077" w:type="pct"/>
            <w:tcBorders>
              <w:top w:val="nil"/>
              <w:left w:val="nil"/>
              <w:bottom w:val="nil"/>
              <w:right w:val="nil"/>
            </w:tcBorders>
            <w:shd w:val="clear" w:color="auto" w:fill="FFFFFF"/>
            <w:vAlign w:val="center"/>
          </w:tcPr>
          <w:p w14:paraId="05784FE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SE&lt;=-6.00D in one or two eyes</w:t>
            </w:r>
          </w:p>
        </w:tc>
        <w:tc>
          <w:tcPr>
            <w:tcW w:w="1471" w:type="pct"/>
            <w:tcBorders>
              <w:top w:val="nil"/>
              <w:left w:val="nil"/>
              <w:bottom w:val="nil"/>
              <w:right w:val="nil"/>
            </w:tcBorders>
            <w:shd w:val="clear" w:color="auto" w:fill="FFFFFF"/>
            <w:vAlign w:val="center"/>
          </w:tcPr>
          <w:p w14:paraId="4AFD406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24</w:t>
            </w:r>
          </w:p>
        </w:tc>
        <w:tc>
          <w:tcPr>
            <w:tcW w:w="994" w:type="pct"/>
            <w:tcBorders>
              <w:top w:val="nil"/>
              <w:left w:val="nil"/>
              <w:bottom w:val="nil"/>
              <w:right w:val="nil"/>
            </w:tcBorders>
            <w:shd w:val="clear" w:color="auto" w:fill="FFFFFF"/>
            <w:vAlign w:val="center"/>
          </w:tcPr>
          <w:p w14:paraId="49494B2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3190</w:t>
            </w:r>
          </w:p>
        </w:tc>
        <w:tc>
          <w:tcPr>
            <w:tcW w:w="457" w:type="pct"/>
            <w:tcBorders>
              <w:top w:val="nil"/>
              <w:left w:val="nil"/>
              <w:bottom w:val="nil"/>
              <w:right w:val="nil"/>
            </w:tcBorders>
            <w:shd w:val="clear" w:color="auto" w:fill="FFFFFF"/>
            <w:vAlign w:val="center"/>
          </w:tcPr>
          <w:p w14:paraId="0FB0525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2D0C703B">
        <w:trPr>
          <w:trHeight w:val="0" w:hRule="atLeast"/>
          <w:jc w:val="center"/>
        </w:trPr>
        <w:tc>
          <w:tcPr>
            <w:tcW w:w="2077" w:type="pct"/>
            <w:tcBorders>
              <w:top w:val="nil"/>
              <w:left w:val="nil"/>
              <w:bottom w:val="nil"/>
              <w:right w:val="nil"/>
            </w:tcBorders>
            <w:shd w:val="clear" w:color="auto" w:fill="FFFFFF"/>
            <w:vAlign w:val="center"/>
          </w:tcPr>
          <w:p w14:paraId="368B3FE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Hyperopia, n</w:t>
            </w:r>
          </w:p>
        </w:tc>
        <w:tc>
          <w:tcPr>
            <w:tcW w:w="1471" w:type="pct"/>
            <w:tcBorders>
              <w:top w:val="nil"/>
              <w:left w:val="nil"/>
              <w:bottom w:val="nil"/>
              <w:right w:val="nil"/>
            </w:tcBorders>
            <w:shd w:val="clear" w:color="auto" w:fill="FFFFFF"/>
            <w:vAlign w:val="center"/>
          </w:tcPr>
          <w:p w14:paraId="3097AD3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994" w:type="pct"/>
            <w:tcBorders>
              <w:top w:val="nil"/>
              <w:left w:val="nil"/>
              <w:bottom w:val="nil"/>
              <w:right w:val="nil"/>
            </w:tcBorders>
            <w:shd w:val="clear" w:color="auto" w:fill="FFFFFF"/>
            <w:vAlign w:val="center"/>
          </w:tcPr>
          <w:p w14:paraId="2C7F4C1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57" w:type="pct"/>
            <w:tcBorders>
              <w:top w:val="nil"/>
              <w:left w:val="nil"/>
              <w:bottom w:val="nil"/>
              <w:right w:val="nil"/>
            </w:tcBorders>
            <w:shd w:val="clear" w:color="auto" w:fill="FFFFFF"/>
            <w:vAlign w:val="center"/>
          </w:tcPr>
          <w:p w14:paraId="5DD3256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r>
      <w:tr w14:paraId="7A3CB7AA">
        <w:trPr>
          <w:trHeight w:val="0" w:hRule="atLeast"/>
          <w:jc w:val="center"/>
        </w:trPr>
        <w:tc>
          <w:tcPr>
            <w:tcW w:w="2077" w:type="pct"/>
            <w:tcBorders>
              <w:top w:val="nil"/>
              <w:left w:val="nil"/>
              <w:bottom w:val="nil"/>
              <w:right w:val="nil"/>
            </w:tcBorders>
            <w:shd w:val="clear" w:color="auto" w:fill="FFFFFF"/>
            <w:vAlign w:val="center"/>
          </w:tcPr>
          <w:p w14:paraId="5C62914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SE&lt;0.50 D in both eyes</w:t>
            </w:r>
          </w:p>
        </w:tc>
        <w:tc>
          <w:tcPr>
            <w:tcW w:w="1471" w:type="pct"/>
            <w:tcBorders>
              <w:top w:val="nil"/>
              <w:left w:val="nil"/>
              <w:bottom w:val="nil"/>
              <w:right w:val="nil"/>
            </w:tcBorders>
            <w:shd w:val="clear" w:color="auto" w:fill="FFFFFF"/>
            <w:vAlign w:val="center"/>
          </w:tcPr>
          <w:p w14:paraId="413ABEB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339</w:t>
            </w:r>
          </w:p>
        </w:tc>
        <w:tc>
          <w:tcPr>
            <w:tcW w:w="994" w:type="pct"/>
            <w:tcBorders>
              <w:top w:val="nil"/>
              <w:left w:val="nil"/>
              <w:bottom w:val="nil"/>
              <w:right w:val="nil"/>
            </w:tcBorders>
            <w:shd w:val="clear" w:color="auto" w:fill="FFFFFF"/>
            <w:vAlign w:val="center"/>
          </w:tcPr>
          <w:p w14:paraId="6F6531B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64926</w:t>
            </w:r>
          </w:p>
        </w:tc>
        <w:tc>
          <w:tcPr>
            <w:tcW w:w="457" w:type="pct"/>
            <w:tcBorders>
              <w:top w:val="nil"/>
              <w:left w:val="nil"/>
              <w:bottom w:val="nil"/>
              <w:right w:val="nil"/>
            </w:tcBorders>
            <w:shd w:val="clear" w:color="auto" w:fill="FFFFFF"/>
            <w:vAlign w:val="center"/>
          </w:tcPr>
          <w:p w14:paraId="00ED6E8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17DA7F08">
        <w:trPr>
          <w:trHeight w:val="0" w:hRule="atLeast"/>
          <w:jc w:val="center"/>
        </w:trPr>
        <w:tc>
          <w:tcPr>
            <w:tcW w:w="2077" w:type="pct"/>
            <w:tcBorders>
              <w:top w:val="nil"/>
              <w:left w:val="nil"/>
              <w:bottom w:val="nil"/>
              <w:right w:val="nil"/>
            </w:tcBorders>
            <w:shd w:val="clear" w:color="auto" w:fill="FFFFFF"/>
            <w:vAlign w:val="center"/>
          </w:tcPr>
          <w:p w14:paraId="07B8A4F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0.50D&lt;=SE&lt;2.00D in one or two eyes</w:t>
            </w:r>
          </w:p>
        </w:tc>
        <w:tc>
          <w:tcPr>
            <w:tcW w:w="1471" w:type="pct"/>
            <w:tcBorders>
              <w:top w:val="nil"/>
              <w:left w:val="nil"/>
              <w:bottom w:val="nil"/>
              <w:right w:val="nil"/>
            </w:tcBorders>
            <w:shd w:val="clear" w:color="auto" w:fill="FFFFFF"/>
            <w:vAlign w:val="center"/>
          </w:tcPr>
          <w:p w14:paraId="5ADAAD6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37</w:t>
            </w:r>
          </w:p>
        </w:tc>
        <w:tc>
          <w:tcPr>
            <w:tcW w:w="994" w:type="pct"/>
            <w:tcBorders>
              <w:top w:val="nil"/>
              <w:left w:val="nil"/>
              <w:bottom w:val="nil"/>
              <w:right w:val="nil"/>
            </w:tcBorders>
            <w:shd w:val="clear" w:color="auto" w:fill="FFFFFF"/>
            <w:vAlign w:val="center"/>
          </w:tcPr>
          <w:p w14:paraId="4737A32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15462</w:t>
            </w:r>
          </w:p>
        </w:tc>
        <w:tc>
          <w:tcPr>
            <w:tcW w:w="457" w:type="pct"/>
            <w:tcBorders>
              <w:top w:val="nil"/>
              <w:left w:val="nil"/>
              <w:bottom w:val="nil"/>
              <w:right w:val="nil"/>
            </w:tcBorders>
            <w:shd w:val="clear" w:color="auto" w:fill="FFFFFF"/>
            <w:vAlign w:val="center"/>
          </w:tcPr>
          <w:p w14:paraId="4328B42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09D3EF10">
        <w:trPr>
          <w:trHeight w:val="0" w:hRule="atLeast"/>
          <w:jc w:val="center"/>
        </w:trPr>
        <w:tc>
          <w:tcPr>
            <w:tcW w:w="2077" w:type="pct"/>
            <w:tcBorders>
              <w:top w:val="nil"/>
              <w:left w:val="nil"/>
              <w:bottom w:val="nil"/>
              <w:right w:val="nil"/>
            </w:tcBorders>
            <w:shd w:val="clear" w:color="auto" w:fill="FFFFFF"/>
            <w:vAlign w:val="center"/>
          </w:tcPr>
          <w:p w14:paraId="125A512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0.50D&lt;=SE&lt;5.00D in one or two eyes</w:t>
            </w:r>
          </w:p>
        </w:tc>
        <w:tc>
          <w:tcPr>
            <w:tcW w:w="1471" w:type="pct"/>
            <w:tcBorders>
              <w:top w:val="nil"/>
              <w:left w:val="nil"/>
              <w:bottom w:val="nil"/>
              <w:right w:val="nil"/>
            </w:tcBorders>
            <w:shd w:val="clear" w:color="auto" w:fill="FFFFFF"/>
            <w:vAlign w:val="center"/>
          </w:tcPr>
          <w:p w14:paraId="305D9E0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6</w:t>
            </w:r>
          </w:p>
        </w:tc>
        <w:tc>
          <w:tcPr>
            <w:tcW w:w="994" w:type="pct"/>
            <w:tcBorders>
              <w:top w:val="nil"/>
              <w:left w:val="nil"/>
              <w:bottom w:val="nil"/>
              <w:right w:val="nil"/>
            </w:tcBorders>
            <w:shd w:val="clear" w:color="auto" w:fill="FFFFFF"/>
            <w:vAlign w:val="center"/>
          </w:tcPr>
          <w:p w14:paraId="2576407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3010</w:t>
            </w:r>
          </w:p>
        </w:tc>
        <w:tc>
          <w:tcPr>
            <w:tcW w:w="457" w:type="pct"/>
            <w:tcBorders>
              <w:top w:val="nil"/>
              <w:left w:val="nil"/>
              <w:bottom w:val="nil"/>
              <w:right w:val="nil"/>
            </w:tcBorders>
            <w:shd w:val="clear" w:color="auto" w:fill="FFFFFF"/>
            <w:vAlign w:val="center"/>
          </w:tcPr>
          <w:p w14:paraId="5A97BBF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36695D93">
        <w:trPr>
          <w:trHeight w:val="0" w:hRule="atLeast"/>
          <w:jc w:val="center"/>
        </w:trPr>
        <w:tc>
          <w:tcPr>
            <w:tcW w:w="2077" w:type="pct"/>
            <w:tcBorders>
              <w:top w:val="nil"/>
              <w:left w:val="nil"/>
              <w:bottom w:val="nil"/>
              <w:right w:val="nil"/>
            </w:tcBorders>
            <w:shd w:val="clear" w:color="auto" w:fill="FFFFFF"/>
            <w:vAlign w:val="center"/>
          </w:tcPr>
          <w:p w14:paraId="77841E7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SE&gt;5.00D in one or two eyes</w:t>
            </w:r>
          </w:p>
        </w:tc>
        <w:tc>
          <w:tcPr>
            <w:tcW w:w="1471" w:type="pct"/>
            <w:tcBorders>
              <w:top w:val="nil"/>
              <w:left w:val="nil"/>
              <w:bottom w:val="nil"/>
              <w:right w:val="nil"/>
            </w:tcBorders>
            <w:shd w:val="clear" w:color="auto" w:fill="FFFFFF"/>
            <w:vAlign w:val="center"/>
          </w:tcPr>
          <w:p w14:paraId="7677393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4</w:t>
            </w:r>
          </w:p>
        </w:tc>
        <w:tc>
          <w:tcPr>
            <w:tcW w:w="994" w:type="pct"/>
            <w:tcBorders>
              <w:top w:val="nil"/>
              <w:left w:val="nil"/>
              <w:bottom w:val="nil"/>
              <w:right w:val="nil"/>
            </w:tcBorders>
            <w:shd w:val="clear" w:color="auto" w:fill="FFFFFF"/>
            <w:vAlign w:val="center"/>
          </w:tcPr>
          <w:p w14:paraId="4A57DF5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2031</w:t>
            </w:r>
          </w:p>
        </w:tc>
        <w:tc>
          <w:tcPr>
            <w:tcW w:w="457" w:type="pct"/>
            <w:tcBorders>
              <w:top w:val="nil"/>
              <w:left w:val="nil"/>
              <w:bottom w:val="nil"/>
              <w:right w:val="nil"/>
            </w:tcBorders>
            <w:shd w:val="clear" w:color="auto" w:fill="FFFFFF"/>
            <w:vAlign w:val="center"/>
          </w:tcPr>
          <w:p w14:paraId="6EE9971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048C8658">
        <w:trPr>
          <w:trHeight w:val="0" w:hRule="atLeast"/>
          <w:jc w:val="center"/>
        </w:trPr>
        <w:tc>
          <w:tcPr>
            <w:tcW w:w="2077" w:type="pct"/>
            <w:tcBorders>
              <w:top w:val="nil"/>
              <w:left w:val="nil"/>
              <w:bottom w:val="nil"/>
              <w:right w:val="nil"/>
            </w:tcBorders>
            <w:shd w:val="clear" w:color="auto" w:fill="FFFFFF"/>
            <w:vAlign w:val="center"/>
          </w:tcPr>
          <w:p w14:paraId="2AB317A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 xml:space="preserve">Astigmatism, n </w:t>
            </w:r>
          </w:p>
        </w:tc>
        <w:tc>
          <w:tcPr>
            <w:tcW w:w="1471" w:type="pct"/>
            <w:tcBorders>
              <w:top w:val="nil"/>
              <w:left w:val="nil"/>
              <w:bottom w:val="nil"/>
              <w:right w:val="nil"/>
            </w:tcBorders>
            <w:shd w:val="clear" w:color="auto" w:fill="FFFFFF"/>
            <w:vAlign w:val="center"/>
          </w:tcPr>
          <w:p w14:paraId="4613DDF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994" w:type="pct"/>
            <w:tcBorders>
              <w:top w:val="nil"/>
              <w:left w:val="nil"/>
              <w:bottom w:val="nil"/>
              <w:right w:val="nil"/>
            </w:tcBorders>
            <w:shd w:val="clear" w:color="auto" w:fill="FFFFFF"/>
            <w:vAlign w:val="center"/>
          </w:tcPr>
          <w:p w14:paraId="1E7DD6C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57" w:type="pct"/>
            <w:tcBorders>
              <w:top w:val="nil"/>
              <w:left w:val="nil"/>
              <w:bottom w:val="nil"/>
              <w:right w:val="nil"/>
            </w:tcBorders>
            <w:shd w:val="clear" w:color="auto" w:fill="FFFFFF"/>
            <w:vAlign w:val="center"/>
          </w:tcPr>
          <w:p w14:paraId="605E037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0.604</w:t>
            </w:r>
          </w:p>
        </w:tc>
      </w:tr>
      <w:tr w14:paraId="3101F55D">
        <w:trPr>
          <w:trHeight w:val="0" w:hRule="atLeast"/>
          <w:jc w:val="center"/>
        </w:trPr>
        <w:tc>
          <w:tcPr>
            <w:tcW w:w="2077" w:type="pct"/>
            <w:tcBorders>
              <w:top w:val="nil"/>
              <w:left w:val="nil"/>
              <w:bottom w:val="nil"/>
              <w:right w:val="nil"/>
            </w:tcBorders>
            <w:shd w:val="clear" w:color="auto" w:fill="FFFFFF"/>
            <w:vAlign w:val="center"/>
          </w:tcPr>
          <w:p w14:paraId="15E0862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|Cylinder|&lt;1.00D in both eyes</w:t>
            </w:r>
          </w:p>
        </w:tc>
        <w:tc>
          <w:tcPr>
            <w:tcW w:w="1471" w:type="pct"/>
            <w:tcBorders>
              <w:top w:val="nil"/>
              <w:left w:val="nil"/>
              <w:bottom w:val="nil"/>
              <w:right w:val="nil"/>
            </w:tcBorders>
            <w:shd w:val="clear" w:color="auto" w:fill="FFFFFF"/>
            <w:vAlign w:val="center"/>
          </w:tcPr>
          <w:p w14:paraId="0EAC440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307</w:t>
            </w:r>
          </w:p>
        </w:tc>
        <w:tc>
          <w:tcPr>
            <w:tcW w:w="994" w:type="pct"/>
            <w:tcBorders>
              <w:top w:val="nil"/>
              <w:left w:val="nil"/>
              <w:bottom w:val="nil"/>
              <w:right w:val="nil"/>
            </w:tcBorders>
            <w:shd w:val="clear" w:color="auto" w:fill="FFFFFF"/>
            <w:vAlign w:val="center"/>
          </w:tcPr>
          <w:p w14:paraId="201590E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67472</w:t>
            </w:r>
          </w:p>
        </w:tc>
        <w:tc>
          <w:tcPr>
            <w:tcW w:w="457" w:type="pct"/>
            <w:tcBorders>
              <w:top w:val="nil"/>
              <w:left w:val="nil"/>
              <w:bottom w:val="nil"/>
              <w:right w:val="nil"/>
            </w:tcBorders>
            <w:shd w:val="clear" w:color="auto" w:fill="FFFFFF"/>
            <w:vAlign w:val="center"/>
          </w:tcPr>
          <w:p w14:paraId="0A368F6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40F85C92">
        <w:trPr>
          <w:trHeight w:val="0" w:hRule="atLeast"/>
          <w:jc w:val="center"/>
        </w:trPr>
        <w:tc>
          <w:tcPr>
            <w:tcW w:w="2077" w:type="pct"/>
            <w:tcBorders>
              <w:top w:val="nil"/>
              <w:left w:val="nil"/>
              <w:bottom w:val="nil"/>
              <w:right w:val="nil"/>
            </w:tcBorders>
            <w:shd w:val="clear" w:color="auto" w:fill="FFFFFF"/>
            <w:vAlign w:val="center"/>
          </w:tcPr>
          <w:p w14:paraId="594099B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1.00D&lt;=|Cylinder|&lt;2.00 D in one or two eyes</w:t>
            </w:r>
          </w:p>
        </w:tc>
        <w:tc>
          <w:tcPr>
            <w:tcW w:w="1471" w:type="pct"/>
            <w:tcBorders>
              <w:top w:val="nil"/>
              <w:left w:val="nil"/>
              <w:bottom w:val="nil"/>
              <w:right w:val="nil"/>
            </w:tcBorders>
            <w:shd w:val="clear" w:color="auto" w:fill="FFFFFF"/>
            <w:vAlign w:val="center"/>
          </w:tcPr>
          <w:p w14:paraId="2A4FFF9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57</w:t>
            </w:r>
          </w:p>
        </w:tc>
        <w:tc>
          <w:tcPr>
            <w:tcW w:w="994" w:type="pct"/>
            <w:tcBorders>
              <w:top w:val="nil"/>
              <w:left w:val="nil"/>
              <w:bottom w:val="nil"/>
              <w:right w:val="nil"/>
            </w:tcBorders>
            <w:shd w:val="clear" w:color="auto" w:fill="FFFFFF"/>
            <w:vAlign w:val="center"/>
          </w:tcPr>
          <w:p w14:paraId="1024A59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13990</w:t>
            </w:r>
          </w:p>
        </w:tc>
        <w:tc>
          <w:tcPr>
            <w:tcW w:w="457" w:type="pct"/>
            <w:tcBorders>
              <w:top w:val="nil"/>
              <w:left w:val="nil"/>
              <w:bottom w:val="nil"/>
              <w:right w:val="nil"/>
            </w:tcBorders>
            <w:shd w:val="clear" w:color="auto" w:fill="FFFFFF"/>
            <w:vAlign w:val="center"/>
          </w:tcPr>
          <w:p w14:paraId="143EEE6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0AC117EB">
        <w:trPr>
          <w:trHeight w:val="0" w:hRule="atLeast"/>
          <w:jc w:val="center"/>
        </w:trPr>
        <w:tc>
          <w:tcPr>
            <w:tcW w:w="2077" w:type="pct"/>
            <w:tcBorders>
              <w:top w:val="nil"/>
              <w:left w:val="nil"/>
              <w:bottom w:val="nil"/>
              <w:right w:val="nil"/>
            </w:tcBorders>
            <w:shd w:val="clear" w:color="auto" w:fill="FFFFFF"/>
            <w:vAlign w:val="center"/>
          </w:tcPr>
          <w:p w14:paraId="5F1FCF7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1.00D&lt;=|Cylinder|&lt;3.00 D in one or two eyes</w:t>
            </w:r>
          </w:p>
        </w:tc>
        <w:tc>
          <w:tcPr>
            <w:tcW w:w="1471" w:type="pct"/>
            <w:tcBorders>
              <w:top w:val="nil"/>
              <w:left w:val="nil"/>
              <w:bottom w:val="nil"/>
              <w:right w:val="nil"/>
            </w:tcBorders>
            <w:shd w:val="clear" w:color="auto" w:fill="FFFFFF"/>
            <w:vAlign w:val="center"/>
          </w:tcPr>
          <w:p w14:paraId="3773A9E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16</w:t>
            </w:r>
          </w:p>
        </w:tc>
        <w:tc>
          <w:tcPr>
            <w:tcW w:w="994" w:type="pct"/>
            <w:tcBorders>
              <w:top w:val="nil"/>
              <w:left w:val="nil"/>
              <w:bottom w:val="nil"/>
              <w:right w:val="nil"/>
            </w:tcBorders>
            <w:shd w:val="clear" w:color="auto" w:fill="FFFFFF"/>
            <w:vAlign w:val="center"/>
          </w:tcPr>
          <w:p w14:paraId="16F44A4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2687</w:t>
            </w:r>
          </w:p>
        </w:tc>
        <w:tc>
          <w:tcPr>
            <w:tcW w:w="457" w:type="pct"/>
            <w:tcBorders>
              <w:top w:val="nil"/>
              <w:left w:val="nil"/>
              <w:bottom w:val="nil"/>
              <w:right w:val="nil"/>
            </w:tcBorders>
            <w:shd w:val="clear" w:color="auto" w:fill="FFFFFF"/>
            <w:vAlign w:val="center"/>
          </w:tcPr>
          <w:p w14:paraId="2B6A4A5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24F4A552">
        <w:trPr>
          <w:trHeight w:val="0" w:hRule="atLeast"/>
          <w:jc w:val="center"/>
        </w:trPr>
        <w:tc>
          <w:tcPr>
            <w:tcW w:w="2077" w:type="pct"/>
            <w:tcBorders>
              <w:top w:val="nil"/>
              <w:left w:val="nil"/>
              <w:bottom w:val="nil"/>
              <w:right w:val="nil"/>
            </w:tcBorders>
            <w:shd w:val="clear" w:color="auto" w:fill="FFFFFF"/>
            <w:vAlign w:val="center"/>
          </w:tcPr>
          <w:p w14:paraId="7D68BB9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|Cylinder|&gt;=3.00D in one or two eyes</w:t>
            </w:r>
          </w:p>
        </w:tc>
        <w:tc>
          <w:tcPr>
            <w:tcW w:w="1471" w:type="pct"/>
            <w:tcBorders>
              <w:top w:val="nil"/>
              <w:left w:val="nil"/>
              <w:bottom w:val="nil"/>
              <w:right w:val="nil"/>
            </w:tcBorders>
            <w:shd w:val="clear" w:color="auto" w:fill="FFFFFF"/>
            <w:vAlign w:val="center"/>
          </w:tcPr>
          <w:p w14:paraId="19F5638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6</w:t>
            </w:r>
          </w:p>
        </w:tc>
        <w:tc>
          <w:tcPr>
            <w:tcW w:w="994" w:type="pct"/>
            <w:tcBorders>
              <w:top w:val="nil"/>
              <w:left w:val="nil"/>
              <w:bottom w:val="nil"/>
              <w:right w:val="nil"/>
            </w:tcBorders>
            <w:shd w:val="clear" w:color="auto" w:fill="FFFFFF"/>
            <w:vAlign w:val="center"/>
          </w:tcPr>
          <w:p w14:paraId="200EA8C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1280</w:t>
            </w:r>
          </w:p>
        </w:tc>
        <w:tc>
          <w:tcPr>
            <w:tcW w:w="457" w:type="pct"/>
            <w:tcBorders>
              <w:top w:val="nil"/>
              <w:left w:val="nil"/>
              <w:bottom w:val="nil"/>
              <w:right w:val="nil"/>
            </w:tcBorders>
            <w:shd w:val="clear" w:color="auto" w:fill="FFFFFF"/>
            <w:vAlign w:val="center"/>
          </w:tcPr>
          <w:p w14:paraId="6E5692F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7B47729C">
        <w:trPr>
          <w:trHeight w:val="0" w:hRule="atLeast"/>
          <w:jc w:val="center"/>
        </w:trPr>
        <w:tc>
          <w:tcPr>
            <w:tcW w:w="2077" w:type="pct"/>
            <w:tcBorders>
              <w:top w:val="nil"/>
              <w:left w:val="nil"/>
              <w:bottom w:val="nil"/>
              <w:right w:val="nil"/>
            </w:tcBorders>
            <w:shd w:val="clear" w:color="auto" w:fill="FFFFFF"/>
            <w:vAlign w:val="center"/>
          </w:tcPr>
          <w:p w14:paraId="35DD842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Anisometropia, n</w:t>
            </w:r>
          </w:p>
        </w:tc>
        <w:tc>
          <w:tcPr>
            <w:tcW w:w="1471" w:type="pct"/>
            <w:tcBorders>
              <w:top w:val="nil"/>
              <w:left w:val="nil"/>
              <w:bottom w:val="nil"/>
              <w:right w:val="nil"/>
            </w:tcBorders>
            <w:shd w:val="clear" w:color="auto" w:fill="FFFFFF"/>
            <w:vAlign w:val="center"/>
          </w:tcPr>
          <w:p w14:paraId="68A0D4A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994" w:type="pct"/>
            <w:tcBorders>
              <w:top w:val="nil"/>
              <w:left w:val="nil"/>
              <w:bottom w:val="nil"/>
              <w:right w:val="nil"/>
            </w:tcBorders>
            <w:shd w:val="clear" w:color="auto" w:fill="FFFFFF"/>
            <w:vAlign w:val="center"/>
          </w:tcPr>
          <w:p w14:paraId="0910966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57" w:type="pct"/>
            <w:tcBorders>
              <w:top w:val="nil"/>
              <w:left w:val="nil"/>
              <w:bottom w:val="nil"/>
              <w:right w:val="nil"/>
            </w:tcBorders>
            <w:shd w:val="clear" w:color="auto" w:fill="FFFFFF"/>
            <w:vAlign w:val="center"/>
          </w:tcPr>
          <w:p w14:paraId="2E58357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r>
      <w:tr w14:paraId="445D4322">
        <w:trPr>
          <w:trHeight w:val="0" w:hRule="atLeast"/>
          <w:jc w:val="center"/>
        </w:trPr>
        <w:tc>
          <w:tcPr>
            <w:tcW w:w="2077" w:type="pct"/>
            <w:tcBorders>
              <w:top w:val="nil"/>
              <w:left w:val="nil"/>
              <w:bottom w:val="nil"/>
              <w:right w:val="nil"/>
            </w:tcBorders>
            <w:shd w:val="clear" w:color="auto" w:fill="FFFFFF"/>
            <w:vAlign w:val="center"/>
          </w:tcPr>
          <w:p w14:paraId="46F62C6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 xml:space="preserve">SE difference&lt;1.00D </w:t>
            </w:r>
          </w:p>
        </w:tc>
        <w:tc>
          <w:tcPr>
            <w:tcW w:w="1471" w:type="pct"/>
            <w:tcBorders>
              <w:top w:val="nil"/>
              <w:left w:val="nil"/>
              <w:bottom w:val="nil"/>
              <w:right w:val="nil"/>
            </w:tcBorders>
            <w:shd w:val="clear" w:color="auto" w:fill="FFFFFF"/>
            <w:vAlign w:val="center"/>
          </w:tcPr>
          <w:p w14:paraId="12519C4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277</w:t>
            </w:r>
          </w:p>
        </w:tc>
        <w:tc>
          <w:tcPr>
            <w:tcW w:w="994" w:type="pct"/>
            <w:tcBorders>
              <w:top w:val="nil"/>
              <w:left w:val="nil"/>
              <w:bottom w:val="nil"/>
              <w:right w:val="nil"/>
            </w:tcBorders>
            <w:shd w:val="clear" w:color="auto" w:fill="FFFFFF"/>
            <w:vAlign w:val="center"/>
          </w:tcPr>
          <w:p w14:paraId="6DCCAC3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67278</w:t>
            </w:r>
          </w:p>
        </w:tc>
        <w:tc>
          <w:tcPr>
            <w:tcW w:w="457" w:type="pct"/>
            <w:tcBorders>
              <w:top w:val="nil"/>
              <w:left w:val="nil"/>
              <w:bottom w:val="nil"/>
              <w:right w:val="nil"/>
            </w:tcBorders>
            <w:shd w:val="clear" w:color="auto" w:fill="FFFFFF"/>
            <w:vAlign w:val="center"/>
          </w:tcPr>
          <w:p w14:paraId="44EA3B9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7AC12BF2">
        <w:trPr>
          <w:trHeight w:val="0" w:hRule="atLeast"/>
          <w:jc w:val="center"/>
        </w:trPr>
        <w:tc>
          <w:tcPr>
            <w:tcW w:w="2077" w:type="pct"/>
            <w:tcBorders>
              <w:top w:val="nil"/>
              <w:left w:val="nil"/>
              <w:bottom w:val="nil"/>
              <w:right w:val="nil"/>
            </w:tcBorders>
            <w:shd w:val="clear" w:color="auto" w:fill="FFFFFF"/>
            <w:vAlign w:val="center"/>
          </w:tcPr>
          <w:p w14:paraId="3963B81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1.00D&lt;=SE difference&lt;2.00D</w:t>
            </w:r>
          </w:p>
        </w:tc>
        <w:tc>
          <w:tcPr>
            <w:tcW w:w="1471" w:type="pct"/>
            <w:tcBorders>
              <w:top w:val="nil"/>
              <w:left w:val="nil"/>
              <w:bottom w:val="nil"/>
              <w:right w:val="nil"/>
            </w:tcBorders>
            <w:shd w:val="clear" w:color="auto" w:fill="FFFFFF"/>
            <w:vAlign w:val="center"/>
          </w:tcPr>
          <w:p w14:paraId="387B601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61</w:t>
            </w:r>
          </w:p>
        </w:tc>
        <w:tc>
          <w:tcPr>
            <w:tcW w:w="994" w:type="pct"/>
            <w:tcBorders>
              <w:top w:val="nil"/>
              <w:left w:val="nil"/>
              <w:bottom w:val="nil"/>
              <w:right w:val="nil"/>
            </w:tcBorders>
            <w:shd w:val="clear" w:color="auto" w:fill="FFFFFF"/>
            <w:vAlign w:val="center"/>
          </w:tcPr>
          <w:p w14:paraId="47E686E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12533</w:t>
            </w:r>
          </w:p>
        </w:tc>
        <w:tc>
          <w:tcPr>
            <w:tcW w:w="457" w:type="pct"/>
            <w:tcBorders>
              <w:top w:val="nil"/>
              <w:left w:val="nil"/>
              <w:bottom w:val="nil"/>
              <w:right w:val="nil"/>
            </w:tcBorders>
            <w:shd w:val="clear" w:color="auto" w:fill="FFFFFF"/>
            <w:vAlign w:val="center"/>
          </w:tcPr>
          <w:p w14:paraId="415CE78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7CE974D0">
        <w:trPr>
          <w:trHeight w:val="0" w:hRule="atLeast"/>
          <w:jc w:val="center"/>
        </w:trPr>
        <w:tc>
          <w:tcPr>
            <w:tcW w:w="2077" w:type="pct"/>
            <w:tcBorders>
              <w:top w:val="nil"/>
              <w:left w:val="nil"/>
              <w:bottom w:val="nil"/>
              <w:right w:val="nil"/>
            </w:tcBorders>
            <w:shd w:val="clear" w:color="auto" w:fill="FFFFFF"/>
            <w:vAlign w:val="center"/>
          </w:tcPr>
          <w:p w14:paraId="4D6FFCF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2.00D&lt;=SE difference&lt;3.00D</w:t>
            </w:r>
          </w:p>
        </w:tc>
        <w:tc>
          <w:tcPr>
            <w:tcW w:w="1471" w:type="pct"/>
            <w:tcBorders>
              <w:top w:val="nil"/>
              <w:left w:val="nil"/>
              <w:bottom w:val="nil"/>
              <w:right w:val="nil"/>
            </w:tcBorders>
            <w:shd w:val="clear" w:color="auto" w:fill="FFFFFF"/>
            <w:vAlign w:val="center"/>
          </w:tcPr>
          <w:p w14:paraId="1F4F80C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31</w:t>
            </w:r>
          </w:p>
        </w:tc>
        <w:tc>
          <w:tcPr>
            <w:tcW w:w="994" w:type="pct"/>
            <w:tcBorders>
              <w:top w:val="nil"/>
              <w:left w:val="nil"/>
              <w:bottom w:val="nil"/>
              <w:right w:val="nil"/>
            </w:tcBorders>
            <w:shd w:val="clear" w:color="auto" w:fill="FFFFFF"/>
            <w:vAlign w:val="center"/>
          </w:tcPr>
          <w:p w14:paraId="54F6967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3498</w:t>
            </w:r>
          </w:p>
        </w:tc>
        <w:tc>
          <w:tcPr>
            <w:tcW w:w="457" w:type="pct"/>
            <w:tcBorders>
              <w:top w:val="nil"/>
              <w:left w:val="nil"/>
              <w:bottom w:val="nil"/>
              <w:right w:val="nil"/>
            </w:tcBorders>
            <w:shd w:val="clear" w:color="auto" w:fill="FFFFFF"/>
            <w:vAlign w:val="center"/>
          </w:tcPr>
          <w:p w14:paraId="1ED4D15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341DFE3D">
        <w:trPr>
          <w:trHeight w:val="0" w:hRule="atLeast"/>
          <w:jc w:val="center"/>
        </w:trPr>
        <w:tc>
          <w:tcPr>
            <w:tcW w:w="2077" w:type="pct"/>
            <w:tcBorders>
              <w:top w:val="nil"/>
              <w:left w:val="nil"/>
              <w:bottom w:val="single" w:color="000000" w:sz="12" w:space="0"/>
              <w:right w:val="nil"/>
            </w:tcBorders>
            <w:shd w:val="clear" w:color="auto" w:fill="FFFFFF"/>
            <w:vAlign w:val="center"/>
          </w:tcPr>
          <w:p w14:paraId="33764AB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 xml:space="preserve">SE difference&gt;=3.0D </w:t>
            </w:r>
          </w:p>
        </w:tc>
        <w:tc>
          <w:tcPr>
            <w:tcW w:w="1471" w:type="pct"/>
            <w:tcBorders>
              <w:top w:val="nil"/>
              <w:left w:val="nil"/>
              <w:bottom w:val="single" w:color="000000" w:sz="12" w:space="0"/>
              <w:right w:val="nil"/>
            </w:tcBorders>
            <w:shd w:val="clear" w:color="auto" w:fill="FFFFFF"/>
            <w:vAlign w:val="center"/>
          </w:tcPr>
          <w:p w14:paraId="326592D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17</w:t>
            </w:r>
          </w:p>
        </w:tc>
        <w:tc>
          <w:tcPr>
            <w:tcW w:w="994" w:type="pct"/>
            <w:tcBorders>
              <w:top w:val="nil"/>
              <w:left w:val="nil"/>
              <w:bottom w:val="single" w:color="000000" w:sz="12" w:space="0"/>
              <w:right w:val="nil"/>
            </w:tcBorders>
            <w:shd w:val="clear" w:color="auto" w:fill="FFFFFF"/>
            <w:vAlign w:val="center"/>
          </w:tcPr>
          <w:p w14:paraId="7309D5A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2120</w:t>
            </w:r>
          </w:p>
        </w:tc>
        <w:tc>
          <w:tcPr>
            <w:tcW w:w="457" w:type="pct"/>
            <w:tcBorders>
              <w:top w:val="nil"/>
              <w:left w:val="nil"/>
              <w:bottom w:val="single" w:color="000000" w:sz="12" w:space="0"/>
              <w:right w:val="nil"/>
            </w:tcBorders>
            <w:shd w:val="clear" w:color="auto" w:fill="FFFFFF"/>
            <w:vAlign w:val="center"/>
          </w:tcPr>
          <w:p w14:paraId="2E6BB57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bl>
    <w:p w14:paraId="61D97CD9">
      <w:pPr>
        <w:pStyle w:val="6"/>
        <w:rPr>
          <w:rFonts w:hint="default" w:ascii="Times New Roman Regular" w:hAnsi="Times New Roman Regular" w:cs="Times New Roman Regular"/>
          <w:lang w:eastAsia="zh-CN"/>
        </w:rPr>
      </w:pPr>
    </w:p>
    <w:p w14:paraId="01D84AF0">
      <w:pPr>
        <w:keepNext w:val="0"/>
        <w:keepLines w:val="0"/>
        <w:widowControl/>
        <w:suppressLineNumbers w:val="0"/>
        <w:jc w:val="left"/>
        <w:rPr>
          <w:rFonts w:hint="default" w:ascii="Times New Roman Regular" w:hAnsi="Times New Roman Regular" w:eastAsia="宋体" w:cs="Times New Roman Regular"/>
          <w:i w:val="0"/>
          <w:iCs w:val="0"/>
          <w:caps w:val="0"/>
          <w:color w:val="000000"/>
          <w:spacing w:val="0"/>
          <w:kern w:val="0"/>
          <w:sz w:val="21"/>
          <w:szCs w:val="21"/>
          <w:u w:val="none"/>
          <w:lang w:val="en-US" w:eastAsia="zh-CN" w:bidi="ar"/>
        </w:rPr>
      </w:pPr>
      <w:r>
        <w:rPr>
          <w:rFonts w:hint="default" w:ascii="Times New Roman Regular" w:hAnsi="Times New Roman Regular" w:cs="Times New Roman Regular"/>
          <w:sz w:val="21"/>
          <w:szCs w:val="21"/>
        </w:rPr>
        <w:t xml:space="preserve">Table </w:t>
      </w:r>
      <w:r>
        <w:rPr>
          <w:rFonts w:hint="default" w:ascii="Times New Roman Regular" w:hAnsi="Times New Roman Regular" w:cs="Times New Roman Regular"/>
          <w:sz w:val="21"/>
          <w:szCs w:val="21"/>
        </w:rPr>
        <w:fldChar w:fldCharType="begin"/>
      </w:r>
      <w:r>
        <w:rPr>
          <w:rFonts w:hint="default" w:ascii="Times New Roman Regular" w:hAnsi="Times New Roman Regular" w:cs="Times New Roman Regular"/>
          <w:sz w:val="21"/>
          <w:szCs w:val="21"/>
        </w:rPr>
        <w:instrText xml:space="preserve"> SEQ Table \* ARABIC </w:instrText>
      </w:r>
      <w:r>
        <w:rPr>
          <w:rFonts w:hint="default" w:ascii="Times New Roman Regular" w:hAnsi="Times New Roman Regular" w:cs="Times New Roman Regular"/>
          <w:sz w:val="21"/>
          <w:szCs w:val="21"/>
        </w:rPr>
        <w:fldChar w:fldCharType="separate"/>
      </w:r>
      <w:r>
        <w:rPr>
          <w:rFonts w:hint="default" w:ascii="Times New Roman Regular" w:hAnsi="Times New Roman Regular" w:cs="Times New Roman Regular"/>
          <w:sz w:val="21"/>
          <w:szCs w:val="21"/>
        </w:rPr>
        <w:t>1</w:t>
      </w:r>
      <w:r>
        <w:rPr>
          <w:rFonts w:hint="default" w:ascii="Times New Roman Regular" w:hAnsi="Times New Roman Regular" w:cs="Times New Roman Regular"/>
          <w:sz w:val="21"/>
          <w:szCs w:val="21"/>
        </w:rPr>
        <w:fldChar w:fldCharType="end"/>
      </w:r>
      <w:r>
        <w:rPr>
          <w:rFonts w:hint="default" w:ascii="Times New Roman Regular" w:hAnsi="Times New Roman Regular" w:eastAsia="宋体" w:cs="Times New Roman Regular"/>
          <w:i w:val="0"/>
          <w:iCs w:val="0"/>
          <w:caps w:val="0"/>
          <w:color w:val="000000"/>
          <w:spacing w:val="0"/>
          <w:kern w:val="0"/>
          <w:sz w:val="21"/>
          <w:szCs w:val="21"/>
          <w:u w:val="none"/>
          <w:lang w:val="en-US" w:eastAsia="zh-CN" w:bidi="ar"/>
        </w:rPr>
        <w:t>Characteristics of participants with positive kyphosis screening</w:t>
      </w:r>
      <w:r>
        <w:rPr>
          <w:rFonts w:hint="eastAsia" w:ascii="Times New Roman Regular" w:hAnsi="Times New Roman Regular" w:eastAsia="宋体" w:cs="Times New Roman Regular"/>
          <w:i w:val="0"/>
          <w:iCs w:val="0"/>
          <w:caps w:val="0"/>
          <w:color w:val="000000"/>
          <w:spacing w:val="0"/>
          <w:kern w:val="0"/>
          <w:sz w:val="21"/>
          <w:szCs w:val="21"/>
          <w:u w:val="none"/>
          <w:lang w:val="en-US" w:eastAsia="zh-CN" w:bidi="ar"/>
        </w:rPr>
        <w:t xml:space="preserve"> </w:t>
      </w:r>
      <w:r>
        <w:rPr>
          <w:rFonts w:hint="default" w:ascii="Times New Roman Regular" w:hAnsi="Times New Roman Regular" w:eastAsia="宋体" w:cs="Times New Roman Regular"/>
          <w:i w:val="0"/>
          <w:iCs w:val="0"/>
          <w:caps w:val="0"/>
          <w:color w:val="000000"/>
          <w:spacing w:val="0"/>
          <w:kern w:val="0"/>
          <w:sz w:val="21"/>
          <w:szCs w:val="21"/>
          <w:u w:val="none"/>
          <w:lang w:val="en-US" w:eastAsia="zh-CN" w:bidi="ar"/>
        </w:rPr>
        <w:t>and control groups.</w:t>
      </w:r>
    </w:p>
    <w:p w14:paraId="2ADEED24">
      <w:pPr>
        <w:pStyle w:val="6"/>
        <w:rPr>
          <w:rFonts w:hint="default" w:ascii="Times New Roman Regular" w:hAnsi="Times New Roman Regular" w:cs="Times New Roman Regular"/>
          <w:lang w:eastAsia="zh-CN"/>
        </w:rPr>
      </w:pPr>
      <w:r>
        <w:rPr>
          <w:rFonts w:hint="default" w:ascii="Times New Roman Regular" w:hAnsi="Times New Roman Regular" w:cs="Times New Roman Regular"/>
          <w:lang w:eastAsia="zh-CN"/>
        </w:rPr>
        <w:t>.</w:t>
      </w:r>
    </w:p>
    <w:p w14:paraId="55A7D53B">
      <w:pPr>
        <w:rPr>
          <w:rFonts w:hint="default" w:ascii="Times New Roman Regular" w:hAnsi="Times New Roman Regular" w:cs="Times New Roman Regular"/>
          <w:lang w:eastAsia="zh-CN"/>
        </w:rPr>
      </w:pPr>
    </w:p>
    <w:p w14:paraId="58C541B4">
      <w:pPr>
        <w:rPr>
          <w:rFonts w:hint="default" w:ascii="Times New Roman Regular" w:hAnsi="Times New Roman Regular" w:cs="Times New Roman Regular"/>
          <w:lang w:eastAsia="zh-CN"/>
        </w:rPr>
      </w:pPr>
    </w:p>
    <w:p w14:paraId="2724B065">
      <w:pPr>
        <w:rPr>
          <w:rFonts w:hint="default" w:ascii="Times New Roman Regular" w:hAnsi="Times New Roman Regular" w:cs="Times New Roman Regular"/>
        </w:rPr>
      </w:pPr>
    </w:p>
    <w:p w14:paraId="622BDBC1">
      <w:pPr>
        <w:rPr>
          <w:rFonts w:hint="default" w:ascii="Times New Roman Regular" w:hAnsi="Times New Roman Regular" w:cs="Times New Roman Regular"/>
        </w:rPr>
      </w:pPr>
    </w:p>
    <w:p w14:paraId="378DF739">
      <w:pPr>
        <w:rPr>
          <w:rFonts w:hint="default" w:ascii="Times New Roman Regular" w:hAnsi="Times New Roman Regular" w:cs="Times New Roman Regular"/>
        </w:rPr>
      </w:pPr>
    </w:p>
    <w:p w14:paraId="2EB8F5F9">
      <w:pPr>
        <w:rPr>
          <w:rFonts w:hint="default" w:ascii="Times New Roman Regular" w:hAnsi="Times New Roman Regular" w:cs="Times New Roman Regular"/>
        </w:rPr>
      </w:pPr>
    </w:p>
    <w:p w14:paraId="7CCD6FC5">
      <w:pPr>
        <w:rPr>
          <w:rFonts w:hint="default" w:ascii="Times New Roman Regular" w:hAnsi="Times New Roman Regular" w:cs="Times New Roman Regular"/>
        </w:rPr>
      </w:pPr>
    </w:p>
    <w:p w14:paraId="16C2DB04">
      <w:pPr>
        <w:rPr>
          <w:rFonts w:hint="default" w:ascii="Times New Roman Regular" w:hAnsi="Times New Roman Regular" w:cs="Times New Roman Regular"/>
        </w:rPr>
      </w:pPr>
    </w:p>
    <w:p w14:paraId="42D0F050">
      <w:pPr>
        <w:rPr>
          <w:rFonts w:hint="default" w:ascii="Times New Roman Regular" w:hAnsi="Times New Roman Regular" w:cs="Times New Roman Regular"/>
        </w:rPr>
      </w:pPr>
    </w:p>
    <w:p w14:paraId="08D336A3">
      <w:pPr>
        <w:rPr>
          <w:rFonts w:hint="default" w:ascii="Times New Roman Regular" w:hAnsi="Times New Roman Regular" w:cs="Times New Roman Regular"/>
        </w:rPr>
      </w:pPr>
    </w:p>
    <w:p w14:paraId="33D2E624">
      <w:pPr>
        <w:rPr>
          <w:rFonts w:hint="default" w:ascii="Times New Roman Regular" w:hAnsi="Times New Roman Regular" w:cs="Times New Roman Regular"/>
        </w:rPr>
      </w:pPr>
    </w:p>
    <w:p w14:paraId="43F9DC5D">
      <w:pPr>
        <w:rPr>
          <w:rFonts w:hint="default" w:ascii="Times New Roman Regular" w:hAnsi="Times New Roman Regular" w:cs="Times New Roman Regular"/>
        </w:rPr>
      </w:pPr>
    </w:p>
    <w:p w14:paraId="4905A27A">
      <w:pPr>
        <w:rPr>
          <w:rFonts w:hint="default" w:ascii="Times New Roman Regular" w:hAnsi="Times New Roman Regular" w:cs="Times New Roman Regular"/>
        </w:rPr>
      </w:pPr>
    </w:p>
    <w:p w14:paraId="62F63890">
      <w:pPr>
        <w:rPr>
          <w:rFonts w:hint="default" w:ascii="Times New Roman Regular" w:hAnsi="Times New Roman Regular" w:cs="Times New Roman Regular"/>
        </w:rPr>
      </w:pPr>
    </w:p>
    <w:p w14:paraId="6655FD48">
      <w:pPr>
        <w:rPr>
          <w:rFonts w:hint="default" w:ascii="Times New Roman Regular" w:hAnsi="Times New Roman Regular" w:cs="Times New Roman Regular"/>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907"/>
        <w:gridCol w:w="1016"/>
        <w:gridCol w:w="697"/>
        <w:gridCol w:w="1054"/>
        <w:gridCol w:w="1016"/>
        <w:gridCol w:w="701"/>
      </w:tblGrid>
      <w:tr w14:paraId="260703B9">
        <w:trPr>
          <w:trHeight w:val="0" w:hRule="atLeast"/>
          <w:jc w:val="center"/>
        </w:trPr>
        <w:tc>
          <w:tcPr>
            <w:tcW w:w="1837" w:type="pct"/>
            <w:vMerge w:val="restart"/>
            <w:tcBorders>
              <w:top w:val="single" w:color="000000" w:sz="12" w:space="0"/>
              <w:left w:val="nil"/>
              <w:bottom w:val="single" w:color="000000" w:sz="4" w:space="0"/>
              <w:right w:val="nil"/>
              <w:tl2br w:val="nil"/>
            </w:tcBorders>
            <w:shd w:val="clear" w:color="auto" w:fill="FFFFFF"/>
            <w:vAlign w:val="center"/>
          </w:tcPr>
          <w:p w14:paraId="72A93BE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Characteristic</w:t>
            </w:r>
          </w:p>
        </w:tc>
        <w:tc>
          <w:tcPr>
            <w:tcW w:w="1537" w:type="pct"/>
            <w:gridSpan w:val="3"/>
            <w:tcBorders>
              <w:top w:val="single" w:color="000000" w:sz="12" w:space="0"/>
              <w:left w:val="nil"/>
              <w:bottom w:val="single" w:color="000000" w:sz="4" w:space="0"/>
              <w:right w:val="nil"/>
            </w:tcBorders>
            <w:shd w:val="clear" w:color="auto" w:fill="FFFFFF"/>
            <w:vAlign w:val="center"/>
          </w:tcPr>
          <w:p w14:paraId="5B4E015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Univariate analysis</w:t>
            </w:r>
          </w:p>
        </w:tc>
        <w:tc>
          <w:tcPr>
            <w:tcW w:w="1625" w:type="pct"/>
            <w:gridSpan w:val="3"/>
            <w:tcBorders>
              <w:top w:val="single" w:color="000000" w:sz="12" w:space="0"/>
              <w:left w:val="nil"/>
              <w:bottom w:val="single" w:color="000000" w:sz="4" w:space="0"/>
              <w:right w:val="nil"/>
            </w:tcBorders>
            <w:shd w:val="clear" w:color="auto" w:fill="FFFFFF"/>
            <w:vAlign w:val="center"/>
          </w:tcPr>
          <w:p w14:paraId="3B4DFB8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Multivariate analysis</w:t>
            </w:r>
          </w:p>
        </w:tc>
      </w:tr>
      <w:tr w14:paraId="697B64D8">
        <w:trPr>
          <w:trHeight w:val="0" w:hRule="atLeast"/>
          <w:jc w:val="center"/>
        </w:trPr>
        <w:tc>
          <w:tcPr>
            <w:tcW w:w="1837" w:type="pct"/>
            <w:vMerge w:val="continue"/>
            <w:tcBorders>
              <w:top w:val="single" w:color="000000" w:sz="4" w:space="0"/>
              <w:left w:val="nil"/>
              <w:bottom w:val="nil"/>
              <w:right w:val="nil"/>
            </w:tcBorders>
            <w:shd w:val="clear" w:color="auto" w:fill="FFFFFF"/>
            <w:vAlign w:val="center"/>
          </w:tcPr>
          <w:p w14:paraId="78B2D44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32" w:type="pct"/>
            <w:tcBorders>
              <w:top w:val="single" w:color="000000" w:sz="4" w:space="0"/>
              <w:left w:val="nil"/>
              <w:bottom w:val="nil"/>
              <w:right w:val="nil"/>
            </w:tcBorders>
            <w:shd w:val="clear" w:color="auto" w:fill="FFFFFF"/>
            <w:vAlign w:val="center"/>
          </w:tcPr>
          <w:p w14:paraId="55E4FC8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Crude OR</w:t>
            </w:r>
          </w:p>
        </w:tc>
        <w:tc>
          <w:tcPr>
            <w:tcW w:w="596" w:type="pct"/>
            <w:tcBorders>
              <w:top w:val="single" w:color="000000" w:sz="4" w:space="0"/>
              <w:left w:val="nil"/>
              <w:bottom w:val="nil"/>
              <w:right w:val="nil"/>
            </w:tcBorders>
            <w:shd w:val="clear" w:color="auto" w:fill="FFFFFF"/>
            <w:vAlign w:val="center"/>
          </w:tcPr>
          <w:p w14:paraId="518731E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95% CI</w:t>
            </w:r>
          </w:p>
        </w:tc>
        <w:tc>
          <w:tcPr>
            <w:tcW w:w="408" w:type="pct"/>
            <w:tcBorders>
              <w:top w:val="single" w:color="000000" w:sz="4" w:space="0"/>
              <w:left w:val="nil"/>
              <w:bottom w:val="nil"/>
              <w:right w:val="nil"/>
            </w:tcBorders>
            <w:shd w:val="clear" w:color="auto" w:fill="FFFFFF"/>
            <w:vAlign w:val="center"/>
          </w:tcPr>
          <w:p w14:paraId="3F22B8D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p value</w:t>
            </w:r>
          </w:p>
        </w:tc>
        <w:tc>
          <w:tcPr>
            <w:tcW w:w="618" w:type="pct"/>
            <w:tcBorders>
              <w:top w:val="single" w:color="000000" w:sz="4" w:space="0"/>
              <w:left w:val="nil"/>
              <w:bottom w:val="nil"/>
              <w:right w:val="nil"/>
            </w:tcBorders>
            <w:shd w:val="clear" w:color="auto" w:fill="FFFFFF"/>
            <w:vAlign w:val="center"/>
          </w:tcPr>
          <w:p w14:paraId="374C706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Adjusted OR</w:t>
            </w:r>
          </w:p>
        </w:tc>
        <w:tc>
          <w:tcPr>
            <w:tcW w:w="596" w:type="pct"/>
            <w:tcBorders>
              <w:top w:val="single" w:color="000000" w:sz="4" w:space="0"/>
              <w:left w:val="nil"/>
              <w:bottom w:val="nil"/>
              <w:right w:val="nil"/>
            </w:tcBorders>
            <w:shd w:val="clear" w:color="auto" w:fill="FFFFFF"/>
            <w:vAlign w:val="center"/>
          </w:tcPr>
          <w:p w14:paraId="3386BF2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95% CI</w:t>
            </w:r>
          </w:p>
        </w:tc>
        <w:tc>
          <w:tcPr>
            <w:tcW w:w="411" w:type="pct"/>
            <w:tcBorders>
              <w:top w:val="single" w:color="000000" w:sz="4" w:space="0"/>
              <w:left w:val="nil"/>
              <w:bottom w:val="nil"/>
              <w:right w:val="nil"/>
            </w:tcBorders>
            <w:shd w:val="clear" w:color="auto" w:fill="FFFFFF"/>
            <w:vAlign w:val="center"/>
          </w:tcPr>
          <w:p w14:paraId="273F9B6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rPr>
              <w:t>p value</w:t>
            </w:r>
          </w:p>
        </w:tc>
      </w:tr>
      <w:tr w14:paraId="55BBBF4B">
        <w:trPr>
          <w:trHeight w:val="0" w:hRule="atLeast"/>
          <w:jc w:val="center"/>
        </w:trPr>
        <w:tc>
          <w:tcPr>
            <w:tcW w:w="1837" w:type="pct"/>
            <w:tcBorders>
              <w:top w:val="nil"/>
              <w:left w:val="nil"/>
              <w:bottom w:val="nil"/>
              <w:right w:val="nil"/>
            </w:tcBorders>
            <w:shd w:val="clear" w:color="auto" w:fill="FFFFFF"/>
            <w:vAlign w:val="center"/>
          </w:tcPr>
          <w:p w14:paraId="404A745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lang w:val="en-US" w:eastAsia="zh-CN"/>
              </w:rPr>
              <w:t>Age</w:t>
            </w:r>
          </w:p>
        </w:tc>
        <w:tc>
          <w:tcPr>
            <w:tcW w:w="532" w:type="pct"/>
            <w:tcBorders>
              <w:top w:val="nil"/>
              <w:left w:val="nil"/>
              <w:bottom w:val="nil"/>
              <w:right w:val="nil"/>
            </w:tcBorders>
            <w:shd w:val="clear" w:color="auto" w:fill="FFFFFF"/>
            <w:vAlign w:val="center"/>
          </w:tcPr>
          <w:p w14:paraId="7DA0E3B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1.265</w:t>
            </w:r>
          </w:p>
        </w:tc>
        <w:tc>
          <w:tcPr>
            <w:tcW w:w="596" w:type="pct"/>
            <w:tcBorders>
              <w:top w:val="nil"/>
              <w:left w:val="nil"/>
              <w:bottom w:val="nil"/>
              <w:right w:val="nil"/>
            </w:tcBorders>
            <w:shd w:val="clear" w:color="auto" w:fill="FFFFFF"/>
            <w:vAlign w:val="center"/>
          </w:tcPr>
          <w:p w14:paraId="12AC248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1.218-1.315</w:t>
            </w:r>
          </w:p>
        </w:tc>
        <w:tc>
          <w:tcPr>
            <w:tcW w:w="408" w:type="pct"/>
            <w:tcBorders>
              <w:top w:val="nil"/>
              <w:left w:val="nil"/>
              <w:bottom w:val="nil"/>
              <w:right w:val="nil"/>
            </w:tcBorders>
            <w:shd w:val="clear" w:color="auto" w:fill="FFFFFF"/>
            <w:vAlign w:val="center"/>
          </w:tcPr>
          <w:p w14:paraId="1F980B2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c>
          <w:tcPr>
            <w:tcW w:w="618" w:type="pct"/>
            <w:tcBorders>
              <w:top w:val="nil"/>
              <w:left w:val="nil"/>
              <w:bottom w:val="nil"/>
              <w:right w:val="nil"/>
            </w:tcBorders>
            <w:shd w:val="clear" w:color="auto" w:fill="FFFFFF"/>
            <w:vAlign w:val="center"/>
          </w:tcPr>
          <w:p w14:paraId="5F53B1A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1.283</w:t>
            </w:r>
          </w:p>
        </w:tc>
        <w:tc>
          <w:tcPr>
            <w:tcW w:w="596" w:type="pct"/>
            <w:tcBorders>
              <w:top w:val="nil"/>
              <w:left w:val="nil"/>
              <w:bottom w:val="nil"/>
              <w:right w:val="nil"/>
            </w:tcBorders>
            <w:shd w:val="clear" w:color="auto" w:fill="FFFFFF"/>
            <w:vAlign w:val="center"/>
          </w:tcPr>
          <w:p w14:paraId="1A88841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1.223-1.345</w:t>
            </w:r>
          </w:p>
        </w:tc>
        <w:tc>
          <w:tcPr>
            <w:tcW w:w="411" w:type="pct"/>
            <w:tcBorders>
              <w:top w:val="nil"/>
              <w:left w:val="nil"/>
              <w:bottom w:val="nil"/>
              <w:right w:val="nil"/>
            </w:tcBorders>
            <w:shd w:val="clear" w:color="auto" w:fill="FFFFFF"/>
            <w:vAlign w:val="top"/>
          </w:tcPr>
          <w:p w14:paraId="7E91DB2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r>
      <w:tr w14:paraId="07890EEA">
        <w:trPr>
          <w:trHeight w:val="0" w:hRule="atLeast"/>
          <w:jc w:val="center"/>
        </w:trPr>
        <w:tc>
          <w:tcPr>
            <w:tcW w:w="1837" w:type="pct"/>
            <w:tcBorders>
              <w:top w:val="nil"/>
              <w:left w:val="nil"/>
              <w:bottom w:val="nil"/>
              <w:right w:val="nil"/>
            </w:tcBorders>
            <w:shd w:val="clear" w:color="auto" w:fill="FFFFFF"/>
            <w:vAlign w:val="center"/>
          </w:tcPr>
          <w:p w14:paraId="4224F8F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lang w:val="en-US" w:eastAsia="zh-CN"/>
              </w:rPr>
              <w:t>BMI</w:t>
            </w:r>
          </w:p>
        </w:tc>
        <w:tc>
          <w:tcPr>
            <w:tcW w:w="532" w:type="pct"/>
            <w:tcBorders>
              <w:top w:val="nil"/>
              <w:left w:val="nil"/>
              <w:bottom w:val="nil"/>
              <w:right w:val="nil"/>
            </w:tcBorders>
            <w:shd w:val="clear" w:color="auto" w:fill="FFFFFF"/>
            <w:vAlign w:val="center"/>
          </w:tcPr>
          <w:p w14:paraId="3C7079B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1.014</w:t>
            </w:r>
          </w:p>
        </w:tc>
        <w:tc>
          <w:tcPr>
            <w:tcW w:w="596" w:type="pct"/>
            <w:tcBorders>
              <w:top w:val="nil"/>
              <w:left w:val="nil"/>
              <w:bottom w:val="nil"/>
              <w:right w:val="nil"/>
            </w:tcBorders>
            <w:shd w:val="clear" w:color="auto" w:fill="FFFFFF"/>
            <w:vAlign w:val="center"/>
          </w:tcPr>
          <w:p w14:paraId="6E36668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1.000-1.027</w:t>
            </w:r>
          </w:p>
        </w:tc>
        <w:tc>
          <w:tcPr>
            <w:tcW w:w="408" w:type="pct"/>
            <w:tcBorders>
              <w:top w:val="nil"/>
              <w:left w:val="nil"/>
              <w:bottom w:val="nil"/>
              <w:right w:val="nil"/>
            </w:tcBorders>
            <w:shd w:val="clear" w:color="auto" w:fill="FFFFFF"/>
            <w:vAlign w:val="center"/>
          </w:tcPr>
          <w:p w14:paraId="74D18DF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0.048</w:t>
            </w:r>
          </w:p>
        </w:tc>
        <w:tc>
          <w:tcPr>
            <w:tcW w:w="618" w:type="pct"/>
            <w:tcBorders>
              <w:top w:val="nil"/>
              <w:left w:val="nil"/>
              <w:bottom w:val="nil"/>
              <w:right w:val="nil"/>
            </w:tcBorders>
            <w:shd w:val="clear" w:color="auto" w:fill="FFFFFF"/>
            <w:vAlign w:val="center"/>
          </w:tcPr>
          <w:p w14:paraId="73E1B82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0.947</w:t>
            </w:r>
          </w:p>
        </w:tc>
        <w:tc>
          <w:tcPr>
            <w:tcW w:w="596" w:type="pct"/>
            <w:tcBorders>
              <w:top w:val="nil"/>
              <w:left w:val="nil"/>
              <w:bottom w:val="nil"/>
              <w:right w:val="nil"/>
            </w:tcBorders>
            <w:shd w:val="clear" w:color="auto" w:fill="FFFFFF"/>
            <w:vAlign w:val="center"/>
          </w:tcPr>
          <w:p w14:paraId="36CC09D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0.918-0.977</w:t>
            </w:r>
          </w:p>
        </w:tc>
        <w:tc>
          <w:tcPr>
            <w:tcW w:w="411" w:type="pct"/>
            <w:tcBorders>
              <w:top w:val="nil"/>
              <w:left w:val="nil"/>
              <w:bottom w:val="nil"/>
              <w:right w:val="nil"/>
            </w:tcBorders>
            <w:shd w:val="clear" w:color="auto" w:fill="FFFFFF"/>
            <w:vAlign w:val="top"/>
          </w:tcPr>
          <w:p w14:paraId="09A73FD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0.001</w:t>
            </w:r>
          </w:p>
        </w:tc>
      </w:tr>
      <w:tr w14:paraId="5FEFB94F">
        <w:trPr>
          <w:trHeight w:val="0" w:hRule="atLeast"/>
          <w:jc w:val="center"/>
        </w:trPr>
        <w:tc>
          <w:tcPr>
            <w:tcW w:w="1837" w:type="pct"/>
            <w:tcBorders>
              <w:top w:val="nil"/>
              <w:left w:val="nil"/>
              <w:bottom w:val="nil"/>
              <w:right w:val="nil"/>
            </w:tcBorders>
            <w:shd w:val="clear" w:color="auto" w:fill="FFFFFF"/>
            <w:vAlign w:val="center"/>
          </w:tcPr>
          <w:p w14:paraId="35952ED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r>
              <w:rPr>
                <w:rFonts w:hint="default" w:ascii="Times New Roman Regular" w:hAnsi="Times New Roman Regular" w:cs="Times New Roman Regular"/>
                <w:b w:val="0"/>
                <w:color w:val="auto"/>
                <w:sz w:val="15"/>
                <w:szCs w:val="15"/>
                <w:vertAlign w:val="baseline"/>
                <w:lang w:val="en-US" w:eastAsia="zh-CN"/>
              </w:rPr>
              <w:t>Sex</w:t>
            </w:r>
          </w:p>
        </w:tc>
        <w:tc>
          <w:tcPr>
            <w:tcW w:w="532" w:type="pct"/>
            <w:tcBorders>
              <w:top w:val="nil"/>
              <w:left w:val="nil"/>
              <w:bottom w:val="nil"/>
              <w:right w:val="nil"/>
            </w:tcBorders>
            <w:shd w:val="clear" w:color="auto" w:fill="FFFFFF"/>
            <w:vAlign w:val="center"/>
          </w:tcPr>
          <w:p w14:paraId="05194D8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96" w:type="pct"/>
            <w:tcBorders>
              <w:top w:val="nil"/>
              <w:left w:val="nil"/>
              <w:bottom w:val="nil"/>
              <w:right w:val="nil"/>
            </w:tcBorders>
            <w:shd w:val="clear" w:color="auto" w:fill="FFFFFF"/>
            <w:vAlign w:val="center"/>
          </w:tcPr>
          <w:p w14:paraId="5100AF6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408" w:type="pct"/>
            <w:tcBorders>
              <w:top w:val="nil"/>
              <w:left w:val="nil"/>
              <w:bottom w:val="nil"/>
              <w:right w:val="nil"/>
            </w:tcBorders>
            <w:shd w:val="clear" w:color="auto" w:fill="FFFFFF"/>
            <w:vAlign w:val="center"/>
          </w:tcPr>
          <w:p w14:paraId="03BDCC2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618" w:type="pct"/>
            <w:tcBorders>
              <w:top w:val="nil"/>
              <w:left w:val="nil"/>
              <w:bottom w:val="nil"/>
              <w:right w:val="nil"/>
            </w:tcBorders>
            <w:shd w:val="clear" w:color="auto" w:fill="FFFFFF"/>
            <w:vAlign w:val="center"/>
          </w:tcPr>
          <w:p w14:paraId="7AC11B8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96" w:type="pct"/>
            <w:tcBorders>
              <w:top w:val="nil"/>
              <w:left w:val="nil"/>
              <w:bottom w:val="nil"/>
              <w:right w:val="nil"/>
            </w:tcBorders>
            <w:shd w:val="clear" w:color="auto" w:fill="FFFFFF"/>
            <w:vAlign w:val="center"/>
          </w:tcPr>
          <w:p w14:paraId="0C8B791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411" w:type="pct"/>
            <w:tcBorders>
              <w:top w:val="nil"/>
              <w:left w:val="nil"/>
              <w:bottom w:val="nil"/>
              <w:right w:val="nil"/>
            </w:tcBorders>
            <w:shd w:val="clear" w:color="auto" w:fill="FFFFFF"/>
            <w:vAlign w:val="center"/>
          </w:tcPr>
          <w:p w14:paraId="31A9331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r>
      <w:tr w14:paraId="69AF0385">
        <w:trPr>
          <w:trHeight w:val="0" w:hRule="atLeast"/>
          <w:jc w:val="center"/>
        </w:trPr>
        <w:tc>
          <w:tcPr>
            <w:tcW w:w="1837" w:type="pct"/>
            <w:tcBorders>
              <w:top w:val="nil"/>
              <w:left w:val="nil"/>
              <w:bottom w:val="nil"/>
              <w:right w:val="nil"/>
            </w:tcBorders>
            <w:shd w:val="clear" w:color="auto" w:fill="FFFFFF"/>
            <w:vAlign w:val="center"/>
          </w:tcPr>
          <w:p w14:paraId="0A8E121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Male</w:t>
            </w:r>
          </w:p>
        </w:tc>
        <w:tc>
          <w:tcPr>
            <w:tcW w:w="532" w:type="pct"/>
            <w:tcBorders>
              <w:top w:val="nil"/>
              <w:left w:val="nil"/>
              <w:bottom w:val="nil"/>
              <w:right w:val="nil"/>
            </w:tcBorders>
            <w:shd w:val="clear" w:color="auto" w:fill="FFFFFF"/>
            <w:vAlign w:val="center"/>
          </w:tcPr>
          <w:p w14:paraId="660CE78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Reference</w:t>
            </w:r>
          </w:p>
        </w:tc>
        <w:tc>
          <w:tcPr>
            <w:tcW w:w="596" w:type="pct"/>
            <w:tcBorders>
              <w:top w:val="nil"/>
              <w:left w:val="nil"/>
              <w:bottom w:val="nil"/>
              <w:right w:val="nil"/>
            </w:tcBorders>
            <w:shd w:val="clear" w:color="auto" w:fill="FFFFFF"/>
            <w:vAlign w:val="center"/>
          </w:tcPr>
          <w:p w14:paraId="7015800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4A50C70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303401D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rPr>
              <w:t>Reference</w:t>
            </w:r>
          </w:p>
        </w:tc>
        <w:tc>
          <w:tcPr>
            <w:tcW w:w="596" w:type="pct"/>
            <w:tcBorders>
              <w:top w:val="nil"/>
              <w:left w:val="nil"/>
              <w:bottom w:val="nil"/>
              <w:right w:val="nil"/>
            </w:tcBorders>
            <w:shd w:val="clear" w:color="auto" w:fill="FFFFFF"/>
            <w:vAlign w:val="center"/>
          </w:tcPr>
          <w:p w14:paraId="727CF36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11" w:type="pct"/>
            <w:tcBorders>
              <w:top w:val="nil"/>
              <w:left w:val="nil"/>
              <w:bottom w:val="nil"/>
              <w:right w:val="nil"/>
            </w:tcBorders>
            <w:shd w:val="clear" w:color="auto" w:fill="FFFFFF"/>
            <w:vAlign w:val="center"/>
          </w:tcPr>
          <w:p w14:paraId="33D9408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67E62FD8">
        <w:trPr>
          <w:trHeight w:val="90" w:hRule="atLeast"/>
          <w:jc w:val="center"/>
        </w:trPr>
        <w:tc>
          <w:tcPr>
            <w:tcW w:w="1837" w:type="pct"/>
            <w:tcBorders>
              <w:top w:val="nil"/>
              <w:left w:val="nil"/>
              <w:bottom w:val="nil"/>
              <w:right w:val="nil"/>
            </w:tcBorders>
            <w:shd w:val="clear" w:color="auto" w:fill="FFFFFF"/>
            <w:vAlign w:val="center"/>
          </w:tcPr>
          <w:p w14:paraId="4132401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Female</w:t>
            </w:r>
          </w:p>
        </w:tc>
        <w:tc>
          <w:tcPr>
            <w:tcW w:w="532" w:type="pct"/>
            <w:tcBorders>
              <w:top w:val="nil"/>
              <w:left w:val="nil"/>
              <w:bottom w:val="nil"/>
              <w:right w:val="nil"/>
            </w:tcBorders>
            <w:shd w:val="clear" w:color="auto" w:fill="FFFFFF"/>
            <w:vAlign w:val="center"/>
          </w:tcPr>
          <w:p w14:paraId="76080A3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1.970</w:t>
            </w:r>
          </w:p>
        </w:tc>
        <w:tc>
          <w:tcPr>
            <w:tcW w:w="596" w:type="pct"/>
            <w:tcBorders>
              <w:top w:val="nil"/>
              <w:left w:val="nil"/>
              <w:bottom w:val="nil"/>
              <w:right w:val="nil"/>
            </w:tcBorders>
            <w:shd w:val="clear" w:color="auto" w:fill="FFFFFF"/>
            <w:vAlign w:val="center"/>
          </w:tcPr>
          <w:p w14:paraId="3E5CE17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1.602-2.422</w:t>
            </w:r>
          </w:p>
        </w:tc>
        <w:tc>
          <w:tcPr>
            <w:tcW w:w="408" w:type="pct"/>
            <w:tcBorders>
              <w:top w:val="nil"/>
              <w:left w:val="nil"/>
              <w:bottom w:val="nil"/>
              <w:right w:val="nil"/>
            </w:tcBorders>
            <w:shd w:val="clear" w:color="auto" w:fill="FFFFFF"/>
            <w:vAlign w:val="center"/>
          </w:tcPr>
          <w:p w14:paraId="6D9740E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c>
          <w:tcPr>
            <w:tcW w:w="618" w:type="pct"/>
            <w:tcBorders>
              <w:top w:val="nil"/>
              <w:left w:val="nil"/>
              <w:bottom w:val="nil"/>
              <w:right w:val="nil"/>
            </w:tcBorders>
            <w:shd w:val="clear" w:color="auto" w:fill="FFFFFF"/>
            <w:vAlign w:val="center"/>
          </w:tcPr>
          <w:p w14:paraId="2D52F6C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1.908</w:t>
            </w:r>
          </w:p>
        </w:tc>
        <w:tc>
          <w:tcPr>
            <w:tcW w:w="596" w:type="pct"/>
            <w:tcBorders>
              <w:top w:val="nil"/>
              <w:left w:val="nil"/>
              <w:bottom w:val="nil"/>
              <w:right w:val="nil"/>
            </w:tcBorders>
            <w:shd w:val="clear" w:color="auto" w:fill="FFFFFF"/>
            <w:vAlign w:val="center"/>
          </w:tcPr>
          <w:p w14:paraId="386DE7C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1.550-2.348</w:t>
            </w:r>
          </w:p>
        </w:tc>
        <w:tc>
          <w:tcPr>
            <w:tcW w:w="411" w:type="pct"/>
            <w:tcBorders>
              <w:top w:val="nil"/>
              <w:left w:val="nil"/>
              <w:bottom w:val="nil"/>
              <w:right w:val="nil"/>
            </w:tcBorders>
            <w:shd w:val="clear" w:color="auto" w:fill="FFFFFF"/>
            <w:vAlign w:val="center"/>
          </w:tcPr>
          <w:p w14:paraId="06FB4F9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r>
      <w:tr w14:paraId="4C6D85A2">
        <w:trPr>
          <w:trHeight w:val="90" w:hRule="atLeast"/>
          <w:jc w:val="center"/>
        </w:trPr>
        <w:tc>
          <w:tcPr>
            <w:tcW w:w="1837" w:type="pct"/>
            <w:tcBorders>
              <w:top w:val="nil"/>
              <w:left w:val="nil"/>
              <w:bottom w:val="nil"/>
              <w:right w:val="nil"/>
            </w:tcBorders>
            <w:shd w:val="clear" w:color="auto" w:fill="FFFFFF"/>
            <w:vAlign w:val="center"/>
          </w:tcPr>
          <w:p w14:paraId="09B05C4C">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Use of Corrective Lenses </w:t>
            </w:r>
          </w:p>
        </w:tc>
        <w:tc>
          <w:tcPr>
            <w:tcW w:w="532" w:type="pct"/>
            <w:tcBorders>
              <w:top w:val="nil"/>
              <w:left w:val="nil"/>
              <w:bottom w:val="nil"/>
              <w:right w:val="nil"/>
            </w:tcBorders>
            <w:shd w:val="clear" w:color="auto" w:fill="FFFFFF"/>
            <w:vAlign w:val="center"/>
          </w:tcPr>
          <w:p w14:paraId="38B83E5F">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596" w:type="pct"/>
            <w:tcBorders>
              <w:top w:val="nil"/>
              <w:left w:val="nil"/>
              <w:bottom w:val="nil"/>
              <w:right w:val="nil"/>
            </w:tcBorders>
            <w:shd w:val="clear" w:color="auto" w:fill="FFFFFF"/>
            <w:vAlign w:val="center"/>
          </w:tcPr>
          <w:p w14:paraId="135E242A">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408" w:type="pct"/>
            <w:tcBorders>
              <w:top w:val="nil"/>
              <w:left w:val="nil"/>
              <w:bottom w:val="nil"/>
              <w:right w:val="nil"/>
            </w:tcBorders>
            <w:shd w:val="clear" w:color="auto" w:fill="FFFFFF"/>
            <w:vAlign w:val="center"/>
          </w:tcPr>
          <w:p w14:paraId="2F15A5BD">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618" w:type="pct"/>
            <w:tcBorders>
              <w:top w:val="nil"/>
              <w:left w:val="nil"/>
              <w:bottom w:val="nil"/>
              <w:right w:val="nil"/>
            </w:tcBorders>
            <w:shd w:val="clear" w:color="auto" w:fill="FFFFFF"/>
            <w:vAlign w:val="center"/>
          </w:tcPr>
          <w:p w14:paraId="089109E6">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596" w:type="pct"/>
            <w:tcBorders>
              <w:top w:val="nil"/>
              <w:left w:val="nil"/>
              <w:bottom w:val="nil"/>
              <w:right w:val="nil"/>
            </w:tcBorders>
            <w:shd w:val="clear" w:color="auto" w:fill="FFFFFF"/>
            <w:vAlign w:val="center"/>
          </w:tcPr>
          <w:p w14:paraId="7BA90129">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411" w:type="pct"/>
            <w:tcBorders>
              <w:top w:val="nil"/>
              <w:left w:val="nil"/>
              <w:bottom w:val="nil"/>
              <w:right w:val="nil"/>
            </w:tcBorders>
            <w:shd w:val="clear" w:color="auto" w:fill="FFFFFF"/>
            <w:vAlign w:val="center"/>
          </w:tcPr>
          <w:p w14:paraId="3F0812E5">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r>
      <w:tr w14:paraId="6DFEBC94">
        <w:trPr>
          <w:trHeight w:val="90" w:hRule="atLeast"/>
          <w:jc w:val="center"/>
        </w:trPr>
        <w:tc>
          <w:tcPr>
            <w:tcW w:w="1837" w:type="pct"/>
            <w:tcBorders>
              <w:top w:val="nil"/>
              <w:left w:val="nil"/>
              <w:bottom w:val="nil"/>
              <w:right w:val="nil"/>
            </w:tcBorders>
            <w:shd w:val="clear" w:color="auto" w:fill="FFFFFF"/>
            <w:vAlign w:val="center"/>
          </w:tcPr>
          <w:p w14:paraId="593B67EE">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No</w:t>
            </w:r>
          </w:p>
        </w:tc>
        <w:tc>
          <w:tcPr>
            <w:tcW w:w="532" w:type="pct"/>
            <w:tcBorders>
              <w:top w:val="nil"/>
              <w:left w:val="nil"/>
              <w:bottom w:val="nil"/>
              <w:right w:val="nil"/>
            </w:tcBorders>
            <w:shd w:val="clear" w:color="auto" w:fill="FFFFFF"/>
            <w:vAlign w:val="center"/>
          </w:tcPr>
          <w:p w14:paraId="6C6BF17F">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Reference</w:t>
            </w:r>
          </w:p>
        </w:tc>
        <w:tc>
          <w:tcPr>
            <w:tcW w:w="596" w:type="pct"/>
            <w:tcBorders>
              <w:top w:val="nil"/>
              <w:left w:val="nil"/>
              <w:bottom w:val="nil"/>
              <w:right w:val="nil"/>
            </w:tcBorders>
            <w:shd w:val="clear" w:color="auto" w:fill="FFFFFF"/>
            <w:vAlign w:val="center"/>
          </w:tcPr>
          <w:p w14:paraId="1D03B4DA">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408" w:type="pct"/>
            <w:tcBorders>
              <w:top w:val="nil"/>
              <w:left w:val="nil"/>
              <w:bottom w:val="nil"/>
              <w:right w:val="nil"/>
            </w:tcBorders>
            <w:shd w:val="clear" w:color="auto" w:fill="FFFFFF"/>
            <w:vAlign w:val="center"/>
          </w:tcPr>
          <w:p w14:paraId="5E6389E2">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618" w:type="pct"/>
            <w:tcBorders>
              <w:top w:val="nil"/>
              <w:left w:val="nil"/>
              <w:bottom w:val="nil"/>
              <w:right w:val="nil"/>
            </w:tcBorders>
            <w:shd w:val="clear" w:color="auto" w:fill="FFFFFF"/>
            <w:vAlign w:val="center"/>
          </w:tcPr>
          <w:p w14:paraId="603B5E5D">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596" w:type="pct"/>
            <w:tcBorders>
              <w:top w:val="nil"/>
              <w:left w:val="nil"/>
              <w:bottom w:val="nil"/>
              <w:right w:val="nil"/>
            </w:tcBorders>
            <w:shd w:val="clear" w:color="auto" w:fill="FFFFFF"/>
            <w:vAlign w:val="center"/>
          </w:tcPr>
          <w:p w14:paraId="4738BC79">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c>
          <w:tcPr>
            <w:tcW w:w="411" w:type="pct"/>
            <w:tcBorders>
              <w:top w:val="nil"/>
              <w:left w:val="nil"/>
              <w:bottom w:val="nil"/>
              <w:right w:val="nil"/>
            </w:tcBorders>
            <w:shd w:val="clear" w:color="auto" w:fill="FFFFFF"/>
            <w:vAlign w:val="center"/>
          </w:tcPr>
          <w:p w14:paraId="684BEE7B">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p>
        </w:tc>
      </w:tr>
      <w:tr w14:paraId="03088288">
        <w:trPr>
          <w:trHeight w:val="90" w:hRule="atLeast"/>
          <w:jc w:val="center"/>
        </w:trPr>
        <w:tc>
          <w:tcPr>
            <w:tcW w:w="1837" w:type="pct"/>
            <w:tcBorders>
              <w:top w:val="nil"/>
              <w:left w:val="nil"/>
              <w:bottom w:val="nil"/>
              <w:right w:val="nil"/>
            </w:tcBorders>
            <w:shd w:val="clear" w:color="auto" w:fill="FFFFFF"/>
            <w:vAlign w:val="center"/>
          </w:tcPr>
          <w:p w14:paraId="519B192C">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cs="Times New Roman Regular"/>
                <w:b w:val="0"/>
                <w:color w:val="auto"/>
                <w:sz w:val="15"/>
                <w:szCs w:val="15"/>
                <w:vertAlign w:val="baseline"/>
                <w:lang w:val="en-US" w:eastAsia="zh-CN"/>
              </w:rPr>
              <w:t>Yes</w:t>
            </w:r>
          </w:p>
        </w:tc>
        <w:tc>
          <w:tcPr>
            <w:tcW w:w="532" w:type="pct"/>
            <w:tcBorders>
              <w:top w:val="nil"/>
              <w:left w:val="nil"/>
              <w:bottom w:val="nil"/>
              <w:right w:val="nil"/>
            </w:tcBorders>
            <w:shd w:val="clear" w:color="auto" w:fill="FFFFFF"/>
            <w:vAlign w:val="center"/>
          </w:tcPr>
          <w:p w14:paraId="529EEEDC">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eastAsia="黑体" w:cs="Times New Roman Regular"/>
                <w:b w:val="0"/>
                <w:color w:val="auto"/>
                <w:kern w:val="2"/>
                <w:sz w:val="15"/>
                <w:szCs w:val="15"/>
                <w:vertAlign w:val="baseline"/>
                <w:lang w:val="en-US" w:eastAsia="zh-CN" w:bidi="ar-SA"/>
              </w:rPr>
              <w:t>1.343</w:t>
            </w:r>
          </w:p>
        </w:tc>
        <w:tc>
          <w:tcPr>
            <w:tcW w:w="596" w:type="pct"/>
            <w:tcBorders>
              <w:top w:val="nil"/>
              <w:left w:val="nil"/>
              <w:bottom w:val="nil"/>
              <w:right w:val="nil"/>
            </w:tcBorders>
            <w:shd w:val="clear" w:color="auto" w:fill="FFFFFF"/>
            <w:vAlign w:val="center"/>
          </w:tcPr>
          <w:p w14:paraId="32D8FA2D">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eastAsia="黑体" w:cs="Times New Roman Regular"/>
                <w:b w:val="0"/>
                <w:color w:val="auto"/>
                <w:kern w:val="2"/>
                <w:sz w:val="15"/>
                <w:szCs w:val="15"/>
                <w:vertAlign w:val="baseline"/>
                <w:lang w:val="en-US" w:eastAsia="zh-CN" w:bidi="ar-SA"/>
              </w:rPr>
              <w:t>1.043-1.730</w:t>
            </w:r>
          </w:p>
        </w:tc>
        <w:tc>
          <w:tcPr>
            <w:tcW w:w="408" w:type="pct"/>
            <w:tcBorders>
              <w:top w:val="nil"/>
              <w:left w:val="nil"/>
              <w:bottom w:val="nil"/>
              <w:right w:val="nil"/>
            </w:tcBorders>
            <w:shd w:val="clear" w:color="auto" w:fill="FFFFFF"/>
            <w:vAlign w:val="center"/>
          </w:tcPr>
          <w:p w14:paraId="4BFDD1B5">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eastAsia="黑体" w:cs="Times New Roman Regular"/>
                <w:b w:val="0"/>
                <w:color w:val="auto"/>
                <w:kern w:val="2"/>
                <w:sz w:val="15"/>
                <w:szCs w:val="15"/>
                <w:vertAlign w:val="baseline"/>
                <w:lang w:val="en-US" w:eastAsia="zh-CN" w:bidi="ar-SA"/>
              </w:rPr>
              <w:t>0.022</w:t>
            </w:r>
          </w:p>
        </w:tc>
        <w:tc>
          <w:tcPr>
            <w:tcW w:w="618" w:type="pct"/>
            <w:tcBorders>
              <w:top w:val="nil"/>
              <w:left w:val="nil"/>
              <w:bottom w:val="nil"/>
              <w:right w:val="nil"/>
            </w:tcBorders>
            <w:shd w:val="clear" w:color="auto" w:fill="FFFFFF"/>
            <w:vAlign w:val="center"/>
          </w:tcPr>
          <w:p w14:paraId="71CA3966">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eastAsia="黑体" w:cs="Times New Roman Regular"/>
                <w:b w:val="0"/>
                <w:color w:val="auto"/>
                <w:kern w:val="2"/>
                <w:sz w:val="15"/>
                <w:szCs w:val="15"/>
                <w:vertAlign w:val="baseline"/>
                <w:lang w:val="en-US" w:eastAsia="zh-CN" w:bidi="ar-SA"/>
              </w:rPr>
              <w:t>1.195</w:t>
            </w:r>
          </w:p>
        </w:tc>
        <w:tc>
          <w:tcPr>
            <w:tcW w:w="596" w:type="pct"/>
            <w:tcBorders>
              <w:top w:val="nil"/>
              <w:left w:val="nil"/>
              <w:bottom w:val="nil"/>
              <w:right w:val="nil"/>
            </w:tcBorders>
            <w:shd w:val="clear" w:color="auto" w:fill="FFFFFF"/>
            <w:vAlign w:val="center"/>
          </w:tcPr>
          <w:p w14:paraId="506C6392">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eastAsia="黑体" w:cs="Times New Roman Regular"/>
                <w:b w:val="0"/>
                <w:color w:val="auto"/>
                <w:kern w:val="2"/>
                <w:sz w:val="15"/>
                <w:szCs w:val="15"/>
                <w:vertAlign w:val="baseline"/>
                <w:lang w:val="en-US" w:eastAsia="zh-CN" w:bidi="ar-SA"/>
              </w:rPr>
              <w:t>0.927-1.541</w:t>
            </w:r>
          </w:p>
        </w:tc>
        <w:tc>
          <w:tcPr>
            <w:tcW w:w="411" w:type="pct"/>
            <w:tcBorders>
              <w:top w:val="nil"/>
              <w:left w:val="nil"/>
              <w:bottom w:val="nil"/>
              <w:right w:val="nil"/>
            </w:tcBorders>
            <w:shd w:val="clear" w:color="auto" w:fill="FFFFFF"/>
            <w:vAlign w:val="center"/>
          </w:tcPr>
          <w:p w14:paraId="127974F5">
            <w:pPr>
              <w:keepNext w:val="0"/>
              <w:keepLines w:val="0"/>
              <w:suppressLineNumbers w:val="0"/>
              <w:spacing w:before="0" w:beforeAutospacing="0" w:after="0" w:afterAutospacing="0"/>
              <w:ind w:left="0" w:leftChars="0" w:right="0" w:rightChars="0"/>
              <w:jc w:val="center"/>
              <w:rPr>
                <w:rFonts w:hint="default" w:ascii="Times New Roman Regular" w:hAnsi="Times New Roman Regular" w:eastAsia="黑体" w:cs="Times New Roman Regular"/>
                <w:b w:val="0"/>
                <w:color w:val="auto"/>
                <w:kern w:val="2"/>
                <w:sz w:val="15"/>
                <w:szCs w:val="15"/>
                <w:vertAlign w:val="baseline"/>
                <w:lang w:val="en-US" w:eastAsia="zh-CN" w:bidi="ar-SA"/>
              </w:rPr>
            </w:pPr>
            <w:r>
              <w:rPr>
                <w:rFonts w:hint="default" w:ascii="Times New Roman Regular" w:hAnsi="Times New Roman Regular" w:eastAsia="黑体" w:cs="Times New Roman Regular"/>
                <w:b w:val="0"/>
                <w:color w:val="auto"/>
                <w:kern w:val="2"/>
                <w:sz w:val="15"/>
                <w:szCs w:val="15"/>
                <w:vertAlign w:val="baseline"/>
                <w:lang w:val="en-US" w:eastAsia="zh-CN" w:bidi="ar-SA"/>
              </w:rPr>
              <w:t>0.170</w:t>
            </w:r>
          </w:p>
        </w:tc>
      </w:tr>
      <w:tr w14:paraId="01CA81A7">
        <w:trPr>
          <w:trHeight w:val="0" w:hRule="atLeast"/>
          <w:jc w:val="center"/>
        </w:trPr>
        <w:tc>
          <w:tcPr>
            <w:tcW w:w="1837" w:type="pct"/>
            <w:tcBorders>
              <w:top w:val="nil"/>
              <w:left w:val="nil"/>
              <w:bottom w:val="nil"/>
              <w:right w:val="nil"/>
            </w:tcBorders>
            <w:shd w:val="clear" w:color="auto" w:fill="FFFFFF"/>
            <w:vAlign w:val="center"/>
          </w:tcPr>
          <w:p w14:paraId="2707221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Myopia</w:t>
            </w:r>
          </w:p>
        </w:tc>
        <w:tc>
          <w:tcPr>
            <w:tcW w:w="532" w:type="pct"/>
            <w:tcBorders>
              <w:top w:val="nil"/>
              <w:left w:val="nil"/>
              <w:bottom w:val="nil"/>
              <w:right w:val="nil"/>
            </w:tcBorders>
            <w:shd w:val="clear" w:color="auto" w:fill="FFFFFF"/>
            <w:vAlign w:val="center"/>
          </w:tcPr>
          <w:p w14:paraId="1E9A3B6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596" w:type="pct"/>
            <w:tcBorders>
              <w:top w:val="nil"/>
              <w:left w:val="nil"/>
              <w:bottom w:val="nil"/>
              <w:right w:val="nil"/>
            </w:tcBorders>
            <w:shd w:val="clear" w:color="auto" w:fill="FFFFFF"/>
            <w:vAlign w:val="center"/>
          </w:tcPr>
          <w:p w14:paraId="2B0913C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3715A09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46E98F5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96" w:type="pct"/>
            <w:tcBorders>
              <w:top w:val="nil"/>
              <w:left w:val="nil"/>
              <w:bottom w:val="nil"/>
              <w:right w:val="nil"/>
            </w:tcBorders>
            <w:shd w:val="clear" w:color="auto" w:fill="FFFFFF"/>
            <w:vAlign w:val="center"/>
          </w:tcPr>
          <w:p w14:paraId="65BD721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411" w:type="pct"/>
            <w:tcBorders>
              <w:top w:val="nil"/>
              <w:left w:val="nil"/>
              <w:bottom w:val="nil"/>
              <w:right w:val="nil"/>
            </w:tcBorders>
            <w:shd w:val="clear" w:color="auto" w:fill="FFFFFF"/>
            <w:vAlign w:val="center"/>
          </w:tcPr>
          <w:p w14:paraId="39489E6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r>
      <w:tr w14:paraId="1E24D776">
        <w:trPr>
          <w:trHeight w:val="0" w:hRule="atLeast"/>
          <w:jc w:val="center"/>
        </w:trPr>
        <w:tc>
          <w:tcPr>
            <w:tcW w:w="1837" w:type="pct"/>
            <w:tcBorders>
              <w:top w:val="nil"/>
              <w:left w:val="nil"/>
              <w:bottom w:val="nil"/>
              <w:right w:val="nil"/>
            </w:tcBorders>
            <w:shd w:val="clear" w:color="auto" w:fill="FFFFFF"/>
            <w:vAlign w:val="center"/>
          </w:tcPr>
          <w:p w14:paraId="22AFED0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SE&gt;-0.50 D in both eyes</w:t>
            </w:r>
          </w:p>
        </w:tc>
        <w:tc>
          <w:tcPr>
            <w:tcW w:w="532" w:type="pct"/>
            <w:tcBorders>
              <w:top w:val="nil"/>
              <w:left w:val="nil"/>
              <w:bottom w:val="nil"/>
              <w:right w:val="nil"/>
            </w:tcBorders>
            <w:shd w:val="clear" w:color="auto" w:fill="FFFFFF"/>
            <w:vAlign w:val="center"/>
          </w:tcPr>
          <w:p w14:paraId="6C8322B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Reference</w:t>
            </w:r>
          </w:p>
        </w:tc>
        <w:tc>
          <w:tcPr>
            <w:tcW w:w="596" w:type="pct"/>
            <w:tcBorders>
              <w:top w:val="nil"/>
              <w:left w:val="nil"/>
              <w:bottom w:val="nil"/>
              <w:right w:val="nil"/>
            </w:tcBorders>
            <w:shd w:val="clear" w:color="auto" w:fill="FFFFFF"/>
            <w:vAlign w:val="center"/>
          </w:tcPr>
          <w:p w14:paraId="10A77F3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2D2B5EF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5AA9144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rPr>
              <w:t>Reference</w:t>
            </w:r>
          </w:p>
        </w:tc>
        <w:tc>
          <w:tcPr>
            <w:tcW w:w="596" w:type="pct"/>
            <w:tcBorders>
              <w:top w:val="nil"/>
              <w:left w:val="nil"/>
              <w:bottom w:val="nil"/>
              <w:right w:val="nil"/>
            </w:tcBorders>
            <w:shd w:val="clear" w:color="auto" w:fill="FFFFFF"/>
            <w:vAlign w:val="center"/>
          </w:tcPr>
          <w:p w14:paraId="2BC8AEC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11" w:type="pct"/>
            <w:tcBorders>
              <w:top w:val="nil"/>
              <w:left w:val="nil"/>
              <w:bottom w:val="nil"/>
              <w:right w:val="nil"/>
            </w:tcBorders>
            <w:shd w:val="clear" w:color="auto" w:fill="FFFFFF"/>
            <w:vAlign w:val="center"/>
          </w:tcPr>
          <w:p w14:paraId="798DD42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1BE7D753">
        <w:trPr>
          <w:trHeight w:val="0" w:hRule="atLeast"/>
          <w:jc w:val="center"/>
        </w:trPr>
        <w:tc>
          <w:tcPr>
            <w:tcW w:w="1837" w:type="pct"/>
            <w:tcBorders>
              <w:top w:val="nil"/>
              <w:left w:val="nil"/>
              <w:bottom w:val="nil"/>
              <w:right w:val="nil"/>
            </w:tcBorders>
            <w:shd w:val="clear" w:color="auto" w:fill="FFFFFF"/>
            <w:vAlign w:val="center"/>
          </w:tcPr>
          <w:p w14:paraId="5E7525B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-3.00D&lt;SE&lt;=-0.50 D in one or two eyes</w:t>
            </w:r>
          </w:p>
        </w:tc>
        <w:tc>
          <w:tcPr>
            <w:tcW w:w="532" w:type="pct"/>
            <w:tcBorders>
              <w:top w:val="nil"/>
              <w:left w:val="nil"/>
              <w:bottom w:val="nil"/>
              <w:right w:val="nil"/>
            </w:tcBorders>
            <w:shd w:val="clear" w:color="auto" w:fill="FFFFFF"/>
            <w:vAlign w:val="top"/>
          </w:tcPr>
          <w:p w14:paraId="111F13E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2.150</w:t>
            </w:r>
          </w:p>
        </w:tc>
        <w:tc>
          <w:tcPr>
            <w:tcW w:w="596" w:type="pct"/>
            <w:tcBorders>
              <w:top w:val="nil"/>
              <w:left w:val="nil"/>
              <w:bottom w:val="nil"/>
              <w:right w:val="nil"/>
            </w:tcBorders>
            <w:shd w:val="clear" w:color="auto" w:fill="FFFFFF"/>
            <w:vAlign w:val="top"/>
          </w:tcPr>
          <w:p w14:paraId="6A22A65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1.632-2.834</w:t>
            </w:r>
          </w:p>
        </w:tc>
        <w:tc>
          <w:tcPr>
            <w:tcW w:w="408" w:type="pct"/>
            <w:tcBorders>
              <w:top w:val="nil"/>
              <w:left w:val="nil"/>
              <w:bottom w:val="nil"/>
              <w:right w:val="nil"/>
            </w:tcBorders>
            <w:shd w:val="clear" w:color="auto" w:fill="FFFFFF"/>
            <w:vAlign w:val="center"/>
          </w:tcPr>
          <w:p w14:paraId="3CFA03E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c>
          <w:tcPr>
            <w:tcW w:w="618" w:type="pct"/>
            <w:tcBorders>
              <w:top w:val="nil"/>
              <w:left w:val="nil"/>
              <w:bottom w:val="nil"/>
              <w:right w:val="nil"/>
            </w:tcBorders>
            <w:shd w:val="clear" w:color="auto" w:fill="FFFFFF"/>
            <w:vAlign w:val="top"/>
          </w:tcPr>
          <w:p w14:paraId="747F4F6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1.085</w:t>
            </w:r>
          </w:p>
        </w:tc>
        <w:tc>
          <w:tcPr>
            <w:tcW w:w="596" w:type="pct"/>
            <w:tcBorders>
              <w:top w:val="nil"/>
              <w:left w:val="nil"/>
              <w:bottom w:val="nil"/>
              <w:right w:val="nil"/>
            </w:tcBorders>
            <w:shd w:val="clear" w:color="auto" w:fill="FFFFFF"/>
            <w:vAlign w:val="top"/>
          </w:tcPr>
          <w:p w14:paraId="23836FE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0.760-1.524</w:t>
            </w:r>
          </w:p>
        </w:tc>
        <w:tc>
          <w:tcPr>
            <w:tcW w:w="411" w:type="pct"/>
            <w:tcBorders>
              <w:top w:val="nil"/>
              <w:left w:val="nil"/>
              <w:bottom w:val="nil"/>
              <w:right w:val="nil"/>
            </w:tcBorders>
            <w:shd w:val="clear" w:color="auto" w:fill="FFFFFF"/>
            <w:vAlign w:val="top"/>
          </w:tcPr>
          <w:p w14:paraId="24F7807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0.678</w:t>
            </w:r>
          </w:p>
        </w:tc>
      </w:tr>
      <w:tr w14:paraId="59A98DEB">
        <w:trPr>
          <w:trHeight w:val="0" w:hRule="atLeast"/>
          <w:jc w:val="center"/>
        </w:trPr>
        <w:tc>
          <w:tcPr>
            <w:tcW w:w="1837" w:type="pct"/>
            <w:tcBorders>
              <w:top w:val="nil"/>
              <w:left w:val="nil"/>
              <w:bottom w:val="nil"/>
              <w:right w:val="nil"/>
            </w:tcBorders>
            <w:shd w:val="clear" w:color="auto" w:fill="FFFFFF"/>
            <w:vAlign w:val="center"/>
          </w:tcPr>
          <w:p w14:paraId="0F97722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-6.00D&lt;SE&lt;=-3.00 D in one or two eyes</w:t>
            </w:r>
          </w:p>
        </w:tc>
        <w:tc>
          <w:tcPr>
            <w:tcW w:w="532" w:type="pct"/>
            <w:tcBorders>
              <w:top w:val="nil"/>
              <w:left w:val="nil"/>
              <w:bottom w:val="nil"/>
              <w:right w:val="nil"/>
            </w:tcBorders>
            <w:shd w:val="clear" w:color="auto" w:fill="FFFFFF"/>
            <w:vAlign w:val="top"/>
          </w:tcPr>
          <w:p w14:paraId="77149E9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3.017</w:t>
            </w:r>
          </w:p>
        </w:tc>
        <w:tc>
          <w:tcPr>
            <w:tcW w:w="596" w:type="pct"/>
            <w:tcBorders>
              <w:top w:val="nil"/>
              <w:left w:val="nil"/>
              <w:bottom w:val="nil"/>
              <w:right w:val="nil"/>
            </w:tcBorders>
            <w:shd w:val="clear" w:color="auto" w:fill="FFFFFF"/>
            <w:vAlign w:val="top"/>
          </w:tcPr>
          <w:p w14:paraId="108FC6B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2.251-4.043</w:t>
            </w:r>
          </w:p>
        </w:tc>
        <w:tc>
          <w:tcPr>
            <w:tcW w:w="408" w:type="pct"/>
            <w:tcBorders>
              <w:top w:val="nil"/>
              <w:left w:val="nil"/>
              <w:bottom w:val="nil"/>
              <w:right w:val="nil"/>
            </w:tcBorders>
            <w:shd w:val="clear" w:color="auto" w:fill="FFFFFF"/>
            <w:vAlign w:val="center"/>
          </w:tcPr>
          <w:p w14:paraId="66D3C81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c>
          <w:tcPr>
            <w:tcW w:w="618" w:type="pct"/>
            <w:tcBorders>
              <w:top w:val="nil"/>
              <w:left w:val="nil"/>
              <w:bottom w:val="nil"/>
              <w:right w:val="nil"/>
            </w:tcBorders>
            <w:shd w:val="clear" w:color="auto" w:fill="FFFFFF"/>
            <w:vAlign w:val="top"/>
          </w:tcPr>
          <w:p w14:paraId="5BF7A32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1.098</w:t>
            </w:r>
          </w:p>
        </w:tc>
        <w:tc>
          <w:tcPr>
            <w:tcW w:w="596" w:type="pct"/>
            <w:tcBorders>
              <w:top w:val="nil"/>
              <w:left w:val="nil"/>
              <w:bottom w:val="nil"/>
              <w:right w:val="nil"/>
            </w:tcBorders>
            <w:shd w:val="clear" w:color="auto" w:fill="FFFFFF"/>
            <w:vAlign w:val="top"/>
          </w:tcPr>
          <w:p w14:paraId="3A3FA9C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0.713-1.565</w:t>
            </w:r>
          </w:p>
        </w:tc>
        <w:tc>
          <w:tcPr>
            <w:tcW w:w="411" w:type="pct"/>
            <w:tcBorders>
              <w:top w:val="nil"/>
              <w:left w:val="nil"/>
              <w:bottom w:val="nil"/>
              <w:right w:val="nil"/>
            </w:tcBorders>
            <w:shd w:val="clear" w:color="auto" w:fill="FFFFFF"/>
            <w:vAlign w:val="top"/>
          </w:tcPr>
          <w:p w14:paraId="47489A3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0.786</w:t>
            </w:r>
          </w:p>
        </w:tc>
      </w:tr>
      <w:tr w14:paraId="147E3D49">
        <w:trPr>
          <w:trHeight w:val="0" w:hRule="atLeast"/>
          <w:jc w:val="center"/>
        </w:trPr>
        <w:tc>
          <w:tcPr>
            <w:tcW w:w="1837" w:type="pct"/>
            <w:tcBorders>
              <w:top w:val="nil"/>
              <w:left w:val="nil"/>
              <w:bottom w:val="nil"/>
              <w:right w:val="nil"/>
            </w:tcBorders>
            <w:shd w:val="clear" w:color="auto" w:fill="FFFFFF"/>
            <w:vAlign w:val="center"/>
          </w:tcPr>
          <w:p w14:paraId="72227A9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SE&lt;=-6.00D in one or two eyes</w:t>
            </w:r>
          </w:p>
        </w:tc>
        <w:tc>
          <w:tcPr>
            <w:tcW w:w="532" w:type="pct"/>
            <w:tcBorders>
              <w:top w:val="nil"/>
              <w:left w:val="nil"/>
              <w:bottom w:val="nil"/>
              <w:right w:val="nil"/>
            </w:tcBorders>
            <w:shd w:val="clear" w:color="auto" w:fill="FFFFFF"/>
            <w:vAlign w:val="top"/>
          </w:tcPr>
          <w:p w14:paraId="06B700B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3.242</w:t>
            </w:r>
          </w:p>
        </w:tc>
        <w:tc>
          <w:tcPr>
            <w:tcW w:w="596" w:type="pct"/>
            <w:tcBorders>
              <w:top w:val="nil"/>
              <w:left w:val="nil"/>
              <w:bottom w:val="nil"/>
              <w:right w:val="nil"/>
            </w:tcBorders>
            <w:shd w:val="clear" w:color="auto" w:fill="FFFFFF"/>
            <w:vAlign w:val="top"/>
          </w:tcPr>
          <w:p w14:paraId="2112026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2.040-5.153</w:t>
            </w:r>
          </w:p>
        </w:tc>
        <w:tc>
          <w:tcPr>
            <w:tcW w:w="408" w:type="pct"/>
            <w:tcBorders>
              <w:top w:val="nil"/>
              <w:left w:val="nil"/>
              <w:bottom w:val="nil"/>
              <w:right w:val="nil"/>
            </w:tcBorders>
            <w:shd w:val="clear" w:color="auto" w:fill="FFFFFF"/>
            <w:vAlign w:val="center"/>
          </w:tcPr>
          <w:p w14:paraId="7E8F31B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c>
          <w:tcPr>
            <w:tcW w:w="618" w:type="pct"/>
            <w:tcBorders>
              <w:top w:val="nil"/>
              <w:left w:val="nil"/>
              <w:bottom w:val="nil"/>
              <w:right w:val="nil"/>
            </w:tcBorders>
            <w:shd w:val="clear" w:color="auto" w:fill="FFFFFF"/>
            <w:vAlign w:val="top"/>
          </w:tcPr>
          <w:p w14:paraId="78A29F3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0.987</w:t>
            </w:r>
          </w:p>
        </w:tc>
        <w:tc>
          <w:tcPr>
            <w:tcW w:w="596" w:type="pct"/>
            <w:tcBorders>
              <w:top w:val="nil"/>
              <w:left w:val="nil"/>
              <w:bottom w:val="nil"/>
              <w:right w:val="nil"/>
            </w:tcBorders>
            <w:shd w:val="clear" w:color="auto" w:fill="FFFFFF"/>
            <w:vAlign w:val="top"/>
          </w:tcPr>
          <w:p w14:paraId="7CFFA26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0.572-1.702</w:t>
            </w:r>
          </w:p>
        </w:tc>
        <w:tc>
          <w:tcPr>
            <w:tcW w:w="411" w:type="pct"/>
            <w:tcBorders>
              <w:top w:val="nil"/>
              <w:left w:val="nil"/>
              <w:bottom w:val="nil"/>
              <w:right w:val="nil"/>
            </w:tcBorders>
            <w:shd w:val="clear" w:color="auto" w:fill="FFFFFF"/>
            <w:vAlign w:val="top"/>
          </w:tcPr>
          <w:p w14:paraId="6920253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0.962</w:t>
            </w:r>
          </w:p>
        </w:tc>
      </w:tr>
      <w:tr w14:paraId="24A77747">
        <w:trPr>
          <w:trHeight w:val="0" w:hRule="atLeast"/>
          <w:jc w:val="center"/>
        </w:trPr>
        <w:tc>
          <w:tcPr>
            <w:tcW w:w="1837" w:type="pct"/>
            <w:tcBorders>
              <w:top w:val="nil"/>
              <w:left w:val="nil"/>
              <w:bottom w:val="nil"/>
              <w:right w:val="nil"/>
            </w:tcBorders>
            <w:shd w:val="clear" w:color="auto" w:fill="FFFFFF"/>
            <w:vAlign w:val="center"/>
          </w:tcPr>
          <w:p w14:paraId="3618440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Hyperopia,</w:t>
            </w:r>
          </w:p>
        </w:tc>
        <w:tc>
          <w:tcPr>
            <w:tcW w:w="532" w:type="pct"/>
            <w:tcBorders>
              <w:top w:val="nil"/>
              <w:left w:val="nil"/>
              <w:bottom w:val="nil"/>
              <w:right w:val="nil"/>
            </w:tcBorders>
            <w:shd w:val="clear" w:color="auto" w:fill="FFFFFF"/>
            <w:vAlign w:val="center"/>
          </w:tcPr>
          <w:p w14:paraId="0593CC1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596" w:type="pct"/>
            <w:tcBorders>
              <w:top w:val="nil"/>
              <w:left w:val="nil"/>
              <w:bottom w:val="nil"/>
              <w:right w:val="nil"/>
            </w:tcBorders>
            <w:shd w:val="clear" w:color="auto" w:fill="FFFFFF"/>
            <w:vAlign w:val="center"/>
          </w:tcPr>
          <w:p w14:paraId="00018DD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6FEE95D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353947D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96" w:type="pct"/>
            <w:tcBorders>
              <w:top w:val="nil"/>
              <w:left w:val="nil"/>
              <w:bottom w:val="nil"/>
              <w:right w:val="nil"/>
            </w:tcBorders>
            <w:shd w:val="clear" w:color="auto" w:fill="FFFFFF"/>
            <w:vAlign w:val="center"/>
          </w:tcPr>
          <w:p w14:paraId="1E39083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411" w:type="pct"/>
            <w:tcBorders>
              <w:top w:val="nil"/>
              <w:left w:val="nil"/>
              <w:bottom w:val="nil"/>
              <w:right w:val="nil"/>
            </w:tcBorders>
            <w:shd w:val="clear" w:color="auto" w:fill="FFFFFF"/>
            <w:vAlign w:val="center"/>
          </w:tcPr>
          <w:p w14:paraId="424FF62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r>
      <w:tr w14:paraId="5797F617">
        <w:trPr>
          <w:trHeight w:val="0" w:hRule="atLeast"/>
          <w:jc w:val="center"/>
        </w:trPr>
        <w:tc>
          <w:tcPr>
            <w:tcW w:w="1837" w:type="pct"/>
            <w:tcBorders>
              <w:top w:val="nil"/>
              <w:left w:val="nil"/>
              <w:bottom w:val="nil"/>
              <w:right w:val="nil"/>
            </w:tcBorders>
            <w:shd w:val="clear" w:color="auto" w:fill="FFFFFF"/>
            <w:vAlign w:val="center"/>
          </w:tcPr>
          <w:p w14:paraId="384E797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SE&lt;0.50 D in both eyes</w:t>
            </w:r>
          </w:p>
        </w:tc>
        <w:tc>
          <w:tcPr>
            <w:tcW w:w="532" w:type="pct"/>
            <w:tcBorders>
              <w:top w:val="nil"/>
              <w:left w:val="nil"/>
              <w:bottom w:val="nil"/>
              <w:right w:val="nil"/>
            </w:tcBorders>
            <w:shd w:val="clear" w:color="auto" w:fill="FFFFFF"/>
            <w:vAlign w:val="center"/>
          </w:tcPr>
          <w:p w14:paraId="500A9B1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Reference</w:t>
            </w:r>
          </w:p>
        </w:tc>
        <w:tc>
          <w:tcPr>
            <w:tcW w:w="596" w:type="pct"/>
            <w:tcBorders>
              <w:top w:val="nil"/>
              <w:left w:val="nil"/>
              <w:bottom w:val="nil"/>
              <w:right w:val="nil"/>
            </w:tcBorders>
            <w:shd w:val="clear" w:color="auto" w:fill="FFFFFF"/>
            <w:vAlign w:val="center"/>
          </w:tcPr>
          <w:p w14:paraId="5E1976E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0B1B7AB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3294543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rPr>
              <w:t>Reference</w:t>
            </w:r>
          </w:p>
        </w:tc>
        <w:tc>
          <w:tcPr>
            <w:tcW w:w="596" w:type="pct"/>
            <w:tcBorders>
              <w:top w:val="nil"/>
              <w:left w:val="nil"/>
              <w:bottom w:val="nil"/>
              <w:right w:val="nil"/>
            </w:tcBorders>
            <w:shd w:val="clear" w:color="auto" w:fill="FFFFFF"/>
            <w:vAlign w:val="center"/>
          </w:tcPr>
          <w:p w14:paraId="674352E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11" w:type="pct"/>
            <w:tcBorders>
              <w:top w:val="nil"/>
              <w:left w:val="nil"/>
              <w:bottom w:val="nil"/>
              <w:right w:val="nil"/>
            </w:tcBorders>
            <w:shd w:val="clear" w:color="auto" w:fill="FFFFFF"/>
            <w:vAlign w:val="center"/>
          </w:tcPr>
          <w:p w14:paraId="5C555C5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020EEFFC">
        <w:trPr>
          <w:trHeight w:val="0" w:hRule="atLeast"/>
          <w:jc w:val="center"/>
        </w:trPr>
        <w:tc>
          <w:tcPr>
            <w:tcW w:w="1837" w:type="pct"/>
            <w:tcBorders>
              <w:top w:val="nil"/>
              <w:left w:val="nil"/>
              <w:bottom w:val="nil"/>
              <w:right w:val="nil"/>
            </w:tcBorders>
            <w:shd w:val="clear" w:color="auto" w:fill="FFFFFF"/>
            <w:vAlign w:val="center"/>
          </w:tcPr>
          <w:p w14:paraId="4A97E16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0.50D&lt;=SE&lt;2.00D in one or two eyes</w:t>
            </w:r>
          </w:p>
        </w:tc>
        <w:tc>
          <w:tcPr>
            <w:tcW w:w="532" w:type="pct"/>
            <w:tcBorders>
              <w:top w:val="nil"/>
              <w:left w:val="nil"/>
              <w:bottom w:val="nil"/>
              <w:right w:val="nil"/>
            </w:tcBorders>
            <w:shd w:val="clear" w:color="auto" w:fill="FFFFFF"/>
            <w:vAlign w:val="top"/>
          </w:tcPr>
          <w:p w14:paraId="07D27A5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0.458</w:t>
            </w:r>
          </w:p>
        </w:tc>
        <w:tc>
          <w:tcPr>
            <w:tcW w:w="596" w:type="pct"/>
            <w:tcBorders>
              <w:top w:val="nil"/>
              <w:left w:val="nil"/>
              <w:bottom w:val="nil"/>
              <w:right w:val="nil"/>
            </w:tcBorders>
            <w:shd w:val="clear" w:color="auto" w:fill="FFFFFF"/>
            <w:vAlign w:val="top"/>
          </w:tcPr>
          <w:p w14:paraId="100FFA4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0.326-0.644</w:t>
            </w:r>
          </w:p>
        </w:tc>
        <w:tc>
          <w:tcPr>
            <w:tcW w:w="408" w:type="pct"/>
            <w:tcBorders>
              <w:top w:val="nil"/>
              <w:left w:val="nil"/>
              <w:bottom w:val="nil"/>
              <w:right w:val="nil"/>
            </w:tcBorders>
            <w:shd w:val="clear" w:color="auto" w:fill="FFFFFF"/>
            <w:vAlign w:val="top"/>
          </w:tcPr>
          <w:p w14:paraId="61E0B91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c>
          <w:tcPr>
            <w:tcW w:w="618" w:type="pct"/>
            <w:tcBorders>
              <w:top w:val="nil"/>
              <w:left w:val="nil"/>
              <w:bottom w:val="nil"/>
              <w:right w:val="nil"/>
            </w:tcBorders>
            <w:shd w:val="clear" w:color="auto" w:fill="FFFFFF"/>
            <w:vAlign w:val="top"/>
          </w:tcPr>
          <w:p w14:paraId="303ED6F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0.799</w:t>
            </w:r>
          </w:p>
        </w:tc>
        <w:tc>
          <w:tcPr>
            <w:tcW w:w="596" w:type="pct"/>
            <w:tcBorders>
              <w:top w:val="nil"/>
              <w:left w:val="nil"/>
              <w:bottom w:val="nil"/>
              <w:right w:val="nil"/>
            </w:tcBorders>
            <w:shd w:val="clear" w:color="auto" w:fill="FFFFFF"/>
            <w:vAlign w:val="top"/>
          </w:tcPr>
          <w:p w14:paraId="1896BB0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0.531-1.203</w:t>
            </w:r>
          </w:p>
        </w:tc>
        <w:tc>
          <w:tcPr>
            <w:tcW w:w="411" w:type="pct"/>
            <w:tcBorders>
              <w:top w:val="nil"/>
              <w:left w:val="nil"/>
              <w:bottom w:val="nil"/>
              <w:right w:val="nil"/>
            </w:tcBorders>
            <w:shd w:val="clear" w:color="auto" w:fill="FFFFFF"/>
            <w:vAlign w:val="top"/>
          </w:tcPr>
          <w:p w14:paraId="00620F7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0.282</w:t>
            </w:r>
          </w:p>
        </w:tc>
      </w:tr>
      <w:tr w14:paraId="02CC9CE9">
        <w:trPr>
          <w:trHeight w:val="0" w:hRule="atLeast"/>
          <w:jc w:val="center"/>
        </w:trPr>
        <w:tc>
          <w:tcPr>
            <w:tcW w:w="1837" w:type="pct"/>
            <w:tcBorders>
              <w:top w:val="nil"/>
              <w:left w:val="nil"/>
              <w:bottom w:val="nil"/>
              <w:right w:val="nil"/>
            </w:tcBorders>
            <w:shd w:val="clear" w:color="auto" w:fill="FFFFFF"/>
            <w:vAlign w:val="center"/>
          </w:tcPr>
          <w:p w14:paraId="225DDA6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2.00D&lt;=SE&lt;5.00D in one or two eyes</w:t>
            </w:r>
          </w:p>
        </w:tc>
        <w:tc>
          <w:tcPr>
            <w:tcW w:w="532" w:type="pct"/>
            <w:tcBorders>
              <w:top w:val="nil"/>
              <w:left w:val="nil"/>
              <w:bottom w:val="nil"/>
              <w:right w:val="nil"/>
            </w:tcBorders>
            <w:shd w:val="clear" w:color="auto" w:fill="FFFFFF"/>
            <w:vAlign w:val="top"/>
          </w:tcPr>
          <w:p w14:paraId="4A32E88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0.382</w:t>
            </w:r>
          </w:p>
        </w:tc>
        <w:tc>
          <w:tcPr>
            <w:tcW w:w="596" w:type="pct"/>
            <w:tcBorders>
              <w:top w:val="nil"/>
              <w:left w:val="nil"/>
              <w:bottom w:val="nil"/>
              <w:right w:val="nil"/>
            </w:tcBorders>
            <w:shd w:val="clear" w:color="auto" w:fill="FFFFFF"/>
            <w:vAlign w:val="top"/>
          </w:tcPr>
          <w:p w14:paraId="7C62523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0.170-0.856</w:t>
            </w:r>
          </w:p>
        </w:tc>
        <w:tc>
          <w:tcPr>
            <w:tcW w:w="408" w:type="pct"/>
            <w:tcBorders>
              <w:top w:val="nil"/>
              <w:left w:val="nil"/>
              <w:bottom w:val="nil"/>
              <w:right w:val="nil"/>
            </w:tcBorders>
            <w:shd w:val="clear" w:color="auto" w:fill="FFFFFF"/>
            <w:vAlign w:val="top"/>
          </w:tcPr>
          <w:p w14:paraId="69881FE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0.020</w:t>
            </w:r>
          </w:p>
        </w:tc>
        <w:tc>
          <w:tcPr>
            <w:tcW w:w="618" w:type="pct"/>
            <w:tcBorders>
              <w:top w:val="nil"/>
              <w:left w:val="nil"/>
              <w:bottom w:val="nil"/>
              <w:right w:val="nil"/>
            </w:tcBorders>
            <w:shd w:val="clear" w:color="auto" w:fill="FFFFFF"/>
            <w:vAlign w:val="top"/>
          </w:tcPr>
          <w:p w14:paraId="0E6369E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0.506</w:t>
            </w:r>
          </w:p>
        </w:tc>
        <w:tc>
          <w:tcPr>
            <w:tcW w:w="596" w:type="pct"/>
            <w:tcBorders>
              <w:top w:val="nil"/>
              <w:left w:val="nil"/>
              <w:bottom w:val="nil"/>
              <w:right w:val="nil"/>
            </w:tcBorders>
            <w:shd w:val="clear" w:color="auto" w:fill="FFFFFF"/>
            <w:vAlign w:val="top"/>
          </w:tcPr>
          <w:p w14:paraId="1E347E8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0.214-1.194</w:t>
            </w:r>
          </w:p>
        </w:tc>
        <w:tc>
          <w:tcPr>
            <w:tcW w:w="411" w:type="pct"/>
            <w:tcBorders>
              <w:top w:val="nil"/>
              <w:left w:val="nil"/>
              <w:bottom w:val="nil"/>
              <w:right w:val="nil"/>
            </w:tcBorders>
            <w:shd w:val="clear" w:color="auto" w:fill="FFFFFF"/>
            <w:vAlign w:val="top"/>
          </w:tcPr>
          <w:p w14:paraId="7E628AA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0.120</w:t>
            </w:r>
          </w:p>
        </w:tc>
      </w:tr>
      <w:tr w14:paraId="0E47BD0C">
        <w:trPr>
          <w:trHeight w:val="0" w:hRule="atLeast"/>
          <w:jc w:val="center"/>
        </w:trPr>
        <w:tc>
          <w:tcPr>
            <w:tcW w:w="1837" w:type="pct"/>
            <w:tcBorders>
              <w:top w:val="nil"/>
              <w:left w:val="nil"/>
              <w:bottom w:val="nil"/>
              <w:right w:val="nil"/>
            </w:tcBorders>
            <w:shd w:val="clear" w:color="auto" w:fill="FFFFFF"/>
            <w:vAlign w:val="center"/>
          </w:tcPr>
          <w:p w14:paraId="3523039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SE&gt;5.00D in one or two eyes</w:t>
            </w:r>
          </w:p>
        </w:tc>
        <w:tc>
          <w:tcPr>
            <w:tcW w:w="532" w:type="pct"/>
            <w:tcBorders>
              <w:top w:val="nil"/>
              <w:left w:val="nil"/>
              <w:bottom w:val="nil"/>
              <w:right w:val="nil"/>
            </w:tcBorders>
            <w:shd w:val="clear" w:color="auto" w:fill="FFFFFF"/>
            <w:vAlign w:val="top"/>
          </w:tcPr>
          <w:p w14:paraId="53BEB08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0.377</w:t>
            </w:r>
          </w:p>
        </w:tc>
        <w:tc>
          <w:tcPr>
            <w:tcW w:w="596" w:type="pct"/>
            <w:tcBorders>
              <w:top w:val="nil"/>
              <w:left w:val="nil"/>
              <w:bottom w:val="nil"/>
              <w:right w:val="nil"/>
            </w:tcBorders>
            <w:shd w:val="clear" w:color="auto" w:fill="FFFFFF"/>
            <w:vAlign w:val="top"/>
          </w:tcPr>
          <w:p w14:paraId="09E8579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0.141-1.012</w:t>
            </w:r>
          </w:p>
        </w:tc>
        <w:tc>
          <w:tcPr>
            <w:tcW w:w="408" w:type="pct"/>
            <w:tcBorders>
              <w:top w:val="nil"/>
              <w:left w:val="nil"/>
              <w:bottom w:val="nil"/>
              <w:right w:val="nil"/>
            </w:tcBorders>
            <w:shd w:val="clear" w:color="auto" w:fill="FFFFFF"/>
            <w:vAlign w:val="top"/>
          </w:tcPr>
          <w:p w14:paraId="7638645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0.053</w:t>
            </w:r>
          </w:p>
        </w:tc>
        <w:tc>
          <w:tcPr>
            <w:tcW w:w="618" w:type="pct"/>
            <w:tcBorders>
              <w:top w:val="nil"/>
              <w:left w:val="nil"/>
              <w:bottom w:val="nil"/>
              <w:right w:val="nil"/>
            </w:tcBorders>
            <w:shd w:val="clear" w:color="auto" w:fill="FFFFFF"/>
            <w:vAlign w:val="top"/>
          </w:tcPr>
          <w:p w14:paraId="236A6F7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0.751</w:t>
            </w:r>
          </w:p>
        </w:tc>
        <w:tc>
          <w:tcPr>
            <w:tcW w:w="596" w:type="pct"/>
            <w:tcBorders>
              <w:top w:val="nil"/>
              <w:left w:val="nil"/>
              <w:bottom w:val="nil"/>
              <w:right w:val="nil"/>
            </w:tcBorders>
            <w:shd w:val="clear" w:color="auto" w:fill="FFFFFF"/>
            <w:vAlign w:val="top"/>
          </w:tcPr>
          <w:p w14:paraId="55A515C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0.267-2.107</w:t>
            </w:r>
          </w:p>
        </w:tc>
        <w:tc>
          <w:tcPr>
            <w:tcW w:w="411" w:type="pct"/>
            <w:tcBorders>
              <w:top w:val="nil"/>
              <w:left w:val="nil"/>
              <w:bottom w:val="nil"/>
              <w:right w:val="nil"/>
            </w:tcBorders>
            <w:shd w:val="clear" w:color="auto" w:fill="FFFFFF"/>
            <w:vAlign w:val="top"/>
          </w:tcPr>
          <w:p w14:paraId="0399A3D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0.586</w:t>
            </w:r>
          </w:p>
        </w:tc>
      </w:tr>
      <w:tr w14:paraId="39C05112">
        <w:trPr>
          <w:trHeight w:val="0" w:hRule="atLeast"/>
          <w:jc w:val="center"/>
        </w:trPr>
        <w:tc>
          <w:tcPr>
            <w:tcW w:w="1837" w:type="pct"/>
            <w:tcBorders>
              <w:top w:val="nil"/>
              <w:left w:val="nil"/>
              <w:bottom w:val="nil"/>
              <w:right w:val="nil"/>
            </w:tcBorders>
            <w:shd w:val="clear" w:color="auto" w:fill="FFFFFF"/>
            <w:vAlign w:val="center"/>
          </w:tcPr>
          <w:p w14:paraId="4838E75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Astigmatism</w:t>
            </w:r>
          </w:p>
        </w:tc>
        <w:tc>
          <w:tcPr>
            <w:tcW w:w="532" w:type="pct"/>
            <w:tcBorders>
              <w:top w:val="nil"/>
              <w:left w:val="nil"/>
              <w:bottom w:val="nil"/>
              <w:right w:val="nil"/>
            </w:tcBorders>
            <w:shd w:val="clear" w:color="auto" w:fill="FFFFFF"/>
            <w:vAlign w:val="center"/>
          </w:tcPr>
          <w:p w14:paraId="150CECC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596" w:type="pct"/>
            <w:tcBorders>
              <w:top w:val="nil"/>
              <w:left w:val="nil"/>
              <w:bottom w:val="nil"/>
              <w:right w:val="nil"/>
            </w:tcBorders>
            <w:shd w:val="clear" w:color="auto" w:fill="FFFFFF"/>
            <w:vAlign w:val="center"/>
          </w:tcPr>
          <w:p w14:paraId="3BEC936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7A6665C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432261D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596" w:type="pct"/>
            <w:tcBorders>
              <w:top w:val="nil"/>
              <w:left w:val="nil"/>
              <w:bottom w:val="nil"/>
              <w:right w:val="nil"/>
            </w:tcBorders>
            <w:shd w:val="clear" w:color="auto" w:fill="FFFFFF"/>
            <w:vAlign w:val="center"/>
          </w:tcPr>
          <w:p w14:paraId="01024D7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11" w:type="pct"/>
            <w:tcBorders>
              <w:top w:val="nil"/>
              <w:left w:val="nil"/>
              <w:bottom w:val="nil"/>
              <w:right w:val="nil"/>
            </w:tcBorders>
            <w:shd w:val="clear" w:color="auto" w:fill="FFFFFF"/>
            <w:vAlign w:val="center"/>
          </w:tcPr>
          <w:p w14:paraId="7DC8F26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400CBE36">
        <w:trPr>
          <w:trHeight w:val="0" w:hRule="atLeast"/>
          <w:jc w:val="center"/>
        </w:trPr>
        <w:tc>
          <w:tcPr>
            <w:tcW w:w="1837" w:type="pct"/>
            <w:tcBorders>
              <w:top w:val="nil"/>
              <w:left w:val="nil"/>
              <w:bottom w:val="nil"/>
              <w:right w:val="nil"/>
            </w:tcBorders>
            <w:shd w:val="clear" w:color="auto" w:fill="FFFFFF"/>
            <w:vAlign w:val="center"/>
          </w:tcPr>
          <w:p w14:paraId="714873A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|Cylinder|&lt;1.00D in both eyes</w:t>
            </w:r>
          </w:p>
        </w:tc>
        <w:tc>
          <w:tcPr>
            <w:tcW w:w="532" w:type="pct"/>
            <w:tcBorders>
              <w:top w:val="nil"/>
              <w:left w:val="nil"/>
              <w:bottom w:val="nil"/>
              <w:right w:val="nil"/>
            </w:tcBorders>
            <w:shd w:val="clear" w:color="auto" w:fill="FFFFFF"/>
            <w:vAlign w:val="center"/>
          </w:tcPr>
          <w:p w14:paraId="08A076D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Reference</w:t>
            </w:r>
          </w:p>
        </w:tc>
        <w:tc>
          <w:tcPr>
            <w:tcW w:w="596" w:type="pct"/>
            <w:tcBorders>
              <w:top w:val="nil"/>
              <w:left w:val="nil"/>
              <w:bottom w:val="nil"/>
              <w:right w:val="nil"/>
            </w:tcBorders>
            <w:shd w:val="clear" w:color="auto" w:fill="FFFFFF"/>
            <w:vAlign w:val="center"/>
          </w:tcPr>
          <w:p w14:paraId="1BA7C3C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0821D84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42F2D2F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Reference</w:t>
            </w:r>
          </w:p>
        </w:tc>
        <w:tc>
          <w:tcPr>
            <w:tcW w:w="596" w:type="pct"/>
            <w:tcBorders>
              <w:top w:val="nil"/>
              <w:left w:val="nil"/>
              <w:bottom w:val="nil"/>
              <w:right w:val="nil"/>
            </w:tcBorders>
            <w:shd w:val="clear" w:color="auto" w:fill="FFFFFF"/>
            <w:vAlign w:val="center"/>
          </w:tcPr>
          <w:p w14:paraId="015D7F1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11" w:type="pct"/>
            <w:tcBorders>
              <w:top w:val="nil"/>
              <w:left w:val="nil"/>
              <w:bottom w:val="nil"/>
              <w:right w:val="nil"/>
            </w:tcBorders>
            <w:shd w:val="clear" w:color="auto" w:fill="FFFFFF"/>
            <w:vAlign w:val="center"/>
          </w:tcPr>
          <w:p w14:paraId="6D79592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24DC6FB1">
        <w:trPr>
          <w:trHeight w:val="0" w:hRule="atLeast"/>
          <w:jc w:val="center"/>
        </w:trPr>
        <w:tc>
          <w:tcPr>
            <w:tcW w:w="1837" w:type="pct"/>
            <w:tcBorders>
              <w:top w:val="nil"/>
              <w:left w:val="nil"/>
              <w:bottom w:val="nil"/>
              <w:right w:val="nil"/>
            </w:tcBorders>
            <w:shd w:val="clear" w:color="auto" w:fill="FFFFFF"/>
            <w:vAlign w:val="center"/>
          </w:tcPr>
          <w:p w14:paraId="192C8EF4">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1.00D&lt;=|Cylinder|&lt;2.00 D in one or two eyes</w:t>
            </w:r>
          </w:p>
        </w:tc>
        <w:tc>
          <w:tcPr>
            <w:tcW w:w="532" w:type="pct"/>
            <w:tcBorders>
              <w:top w:val="nil"/>
              <w:left w:val="nil"/>
              <w:bottom w:val="nil"/>
              <w:right w:val="nil"/>
            </w:tcBorders>
            <w:shd w:val="clear" w:color="auto" w:fill="FFFFFF"/>
            <w:vAlign w:val="top"/>
          </w:tcPr>
          <w:p w14:paraId="7049027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0.895</w:t>
            </w:r>
          </w:p>
        </w:tc>
        <w:tc>
          <w:tcPr>
            <w:tcW w:w="596" w:type="pct"/>
            <w:tcBorders>
              <w:top w:val="nil"/>
              <w:left w:val="nil"/>
              <w:bottom w:val="nil"/>
              <w:right w:val="nil"/>
            </w:tcBorders>
            <w:shd w:val="clear" w:color="auto" w:fill="FFFFFF"/>
            <w:vAlign w:val="top"/>
          </w:tcPr>
          <w:p w14:paraId="70C5C02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0.675-1.189</w:t>
            </w:r>
          </w:p>
        </w:tc>
        <w:tc>
          <w:tcPr>
            <w:tcW w:w="408" w:type="pct"/>
            <w:tcBorders>
              <w:top w:val="nil"/>
              <w:left w:val="nil"/>
              <w:bottom w:val="nil"/>
              <w:right w:val="nil"/>
            </w:tcBorders>
            <w:shd w:val="clear" w:color="auto" w:fill="FFFFFF"/>
            <w:vAlign w:val="top"/>
          </w:tcPr>
          <w:p w14:paraId="6D6F9A5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0.445</w:t>
            </w:r>
          </w:p>
        </w:tc>
        <w:tc>
          <w:tcPr>
            <w:tcW w:w="618" w:type="pct"/>
            <w:tcBorders>
              <w:top w:val="nil"/>
              <w:left w:val="nil"/>
              <w:bottom w:val="nil"/>
              <w:right w:val="nil"/>
            </w:tcBorders>
            <w:shd w:val="clear" w:color="auto" w:fill="FFFFFF"/>
            <w:vAlign w:val="top"/>
          </w:tcPr>
          <w:p w14:paraId="67C0DA3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96" w:type="pct"/>
            <w:tcBorders>
              <w:top w:val="nil"/>
              <w:left w:val="nil"/>
              <w:bottom w:val="nil"/>
              <w:right w:val="nil"/>
            </w:tcBorders>
            <w:shd w:val="clear" w:color="auto" w:fill="FFFFFF"/>
            <w:vAlign w:val="top"/>
          </w:tcPr>
          <w:p w14:paraId="0EA092B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rPr>
            </w:pPr>
          </w:p>
        </w:tc>
        <w:tc>
          <w:tcPr>
            <w:tcW w:w="411" w:type="pct"/>
            <w:tcBorders>
              <w:top w:val="nil"/>
              <w:left w:val="nil"/>
              <w:bottom w:val="nil"/>
              <w:right w:val="nil"/>
            </w:tcBorders>
            <w:shd w:val="clear" w:color="auto" w:fill="FFFFFF"/>
            <w:vAlign w:val="top"/>
          </w:tcPr>
          <w:p w14:paraId="2554DD8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r>
      <w:tr w14:paraId="4851550D">
        <w:trPr>
          <w:trHeight w:val="0" w:hRule="atLeast"/>
          <w:jc w:val="center"/>
        </w:trPr>
        <w:tc>
          <w:tcPr>
            <w:tcW w:w="1837" w:type="pct"/>
            <w:tcBorders>
              <w:top w:val="nil"/>
              <w:left w:val="nil"/>
              <w:bottom w:val="nil"/>
              <w:right w:val="nil"/>
            </w:tcBorders>
            <w:shd w:val="clear" w:color="auto" w:fill="FFFFFF"/>
            <w:vAlign w:val="center"/>
          </w:tcPr>
          <w:p w14:paraId="74F0C32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2.00D&lt;=|Cylinder|&lt;3.00 D in one or two eyes</w:t>
            </w:r>
          </w:p>
        </w:tc>
        <w:tc>
          <w:tcPr>
            <w:tcW w:w="532" w:type="pct"/>
            <w:tcBorders>
              <w:top w:val="nil"/>
              <w:left w:val="nil"/>
              <w:bottom w:val="nil"/>
              <w:right w:val="nil"/>
            </w:tcBorders>
            <w:shd w:val="clear" w:color="auto" w:fill="FFFFFF"/>
            <w:vAlign w:val="top"/>
          </w:tcPr>
          <w:p w14:paraId="52C93B3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1.309</w:t>
            </w:r>
          </w:p>
        </w:tc>
        <w:tc>
          <w:tcPr>
            <w:tcW w:w="596" w:type="pct"/>
            <w:tcBorders>
              <w:top w:val="nil"/>
              <w:left w:val="nil"/>
              <w:bottom w:val="nil"/>
              <w:right w:val="nil"/>
            </w:tcBorders>
            <w:shd w:val="clear" w:color="auto" w:fill="FFFFFF"/>
            <w:vAlign w:val="top"/>
          </w:tcPr>
          <w:p w14:paraId="5A3F66A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0.791-2.166</w:t>
            </w:r>
          </w:p>
        </w:tc>
        <w:tc>
          <w:tcPr>
            <w:tcW w:w="408" w:type="pct"/>
            <w:tcBorders>
              <w:top w:val="nil"/>
              <w:left w:val="nil"/>
              <w:bottom w:val="nil"/>
              <w:right w:val="nil"/>
            </w:tcBorders>
            <w:shd w:val="clear" w:color="auto" w:fill="FFFFFF"/>
            <w:vAlign w:val="top"/>
          </w:tcPr>
          <w:p w14:paraId="4892B39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0.296</w:t>
            </w:r>
          </w:p>
        </w:tc>
        <w:tc>
          <w:tcPr>
            <w:tcW w:w="618" w:type="pct"/>
            <w:tcBorders>
              <w:top w:val="nil"/>
              <w:left w:val="nil"/>
              <w:bottom w:val="nil"/>
              <w:right w:val="nil"/>
            </w:tcBorders>
            <w:shd w:val="clear" w:color="auto" w:fill="FFFFFF"/>
            <w:vAlign w:val="top"/>
          </w:tcPr>
          <w:p w14:paraId="488A5F9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96" w:type="pct"/>
            <w:tcBorders>
              <w:top w:val="nil"/>
              <w:left w:val="nil"/>
              <w:bottom w:val="nil"/>
              <w:right w:val="nil"/>
            </w:tcBorders>
            <w:shd w:val="clear" w:color="auto" w:fill="FFFFFF"/>
            <w:vAlign w:val="top"/>
          </w:tcPr>
          <w:p w14:paraId="3E66BD9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rPr>
            </w:pPr>
          </w:p>
        </w:tc>
        <w:tc>
          <w:tcPr>
            <w:tcW w:w="411" w:type="pct"/>
            <w:tcBorders>
              <w:top w:val="nil"/>
              <w:left w:val="nil"/>
              <w:bottom w:val="nil"/>
              <w:right w:val="nil"/>
            </w:tcBorders>
            <w:shd w:val="clear" w:color="auto" w:fill="FFFFFF"/>
            <w:vAlign w:val="top"/>
          </w:tcPr>
          <w:p w14:paraId="3CFD4B2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r>
      <w:tr w14:paraId="212E51F0">
        <w:trPr>
          <w:trHeight w:val="0" w:hRule="atLeast"/>
          <w:jc w:val="center"/>
        </w:trPr>
        <w:tc>
          <w:tcPr>
            <w:tcW w:w="1837" w:type="pct"/>
            <w:tcBorders>
              <w:top w:val="nil"/>
              <w:left w:val="nil"/>
              <w:bottom w:val="nil"/>
              <w:right w:val="nil"/>
            </w:tcBorders>
            <w:shd w:val="clear" w:color="auto" w:fill="FFFFFF"/>
            <w:vAlign w:val="center"/>
          </w:tcPr>
          <w:p w14:paraId="5EF657D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|Cylinder|&gt;=3.00D in one or two eyes</w:t>
            </w:r>
          </w:p>
        </w:tc>
        <w:tc>
          <w:tcPr>
            <w:tcW w:w="532" w:type="pct"/>
            <w:tcBorders>
              <w:top w:val="nil"/>
              <w:left w:val="nil"/>
              <w:bottom w:val="nil"/>
              <w:right w:val="nil"/>
            </w:tcBorders>
            <w:shd w:val="clear" w:color="auto" w:fill="FFFFFF"/>
            <w:vAlign w:val="top"/>
          </w:tcPr>
          <w:p w14:paraId="3507B8A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1.030</w:t>
            </w:r>
          </w:p>
        </w:tc>
        <w:tc>
          <w:tcPr>
            <w:tcW w:w="596" w:type="pct"/>
            <w:tcBorders>
              <w:top w:val="nil"/>
              <w:left w:val="nil"/>
              <w:bottom w:val="nil"/>
              <w:right w:val="nil"/>
            </w:tcBorders>
            <w:shd w:val="clear" w:color="auto" w:fill="FFFFFF"/>
            <w:vAlign w:val="top"/>
          </w:tcPr>
          <w:p w14:paraId="481993A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0.458-2.315</w:t>
            </w:r>
          </w:p>
        </w:tc>
        <w:tc>
          <w:tcPr>
            <w:tcW w:w="408" w:type="pct"/>
            <w:tcBorders>
              <w:top w:val="nil"/>
              <w:left w:val="nil"/>
              <w:bottom w:val="nil"/>
              <w:right w:val="nil"/>
            </w:tcBorders>
            <w:shd w:val="clear" w:color="auto" w:fill="FFFFFF"/>
            <w:vAlign w:val="top"/>
          </w:tcPr>
          <w:p w14:paraId="5271709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0.943</w:t>
            </w:r>
          </w:p>
        </w:tc>
        <w:tc>
          <w:tcPr>
            <w:tcW w:w="618" w:type="pct"/>
            <w:tcBorders>
              <w:top w:val="nil"/>
              <w:left w:val="nil"/>
              <w:bottom w:val="nil"/>
              <w:right w:val="nil"/>
            </w:tcBorders>
            <w:shd w:val="clear" w:color="auto" w:fill="FFFFFF"/>
            <w:vAlign w:val="top"/>
          </w:tcPr>
          <w:p w14:paraId="435A3BB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96" w:type="pct"/>
            <w:tcBorders>
              <w:top w:val="nil"/>
              <w:left w:val="nil"/>
              <w:bottom w:val="nil"/>
              <w:right w:val="nil"/>
            </w:tcBorders>
            <w:shd w:val="clear" w:color="auto" w:fill="FFFFFF"/>
            <w:vAlign w:val="top"/>
          </w:tcPr>
          <w:p w14:paraId="4DAAA27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rPr>
            </w:pPr>
          </w:p>
        </w:tc>
        <w:tc>
          <w:tcPr>
            <w:tcW w:w="411" w:type="pct"/>
            <w:tcBorders>
              <w:top w:val="nil"/>
              <w:left w:val="nil"/>
              <w:bottom w:val="nil"/>
              <w:right w:val="nil"/>
            </w:tcBorders>
            <w:shd w:val="clear" w:color="auto" w:fill="FFFFFF"/>
            <w:vAlign w:val="top"/>
          </w:tcPr>
          <w:p w14:paraId="5C8BA5C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r>
      <w:tr w14:paraId="0949BD04">
        <w:trPr>
          <w:trHeight w:val="0" w:hRule="atLeast"/>
          <w:jc w:val="center"/>
        </w:trPr>
        <w:tc>
          <w:tcPr>
            <w:tcW w:w="1837" w:type="pct"/>
            <w:tcBorders>
              <w:top w:val="nil"/>
              <w:left w:val="nil"/>
              <w:bottom w:val="nil"/>
              <w:right w:val="nil"/>
            </w:tcBorders>
            <w:shd w:val="clear" w:color="auto" w:fill="FFFFFF"/>
            <w:vAlign w:val="center"/>
          </w:tcPr>
          <w:p w14:paraId="76376A4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Anisometropia</w:t>
            </w:r>
          </w:p>
        </w:tc>
        <w:tc>
          <w:tcPr>
            <w:tcW w:w="532" w:type="pct"/>
            <w:tcBorders>
              <w:top w:val="nil"/>
              <w:left w:val="nil"/>
              <w:bottom w:val="nil"/>
              <w:right w:val="nil"/>
            </w:tcBorders>
            <w:shd w:val="clear" w:color="auto" w:fill="FFFFFF"/>
            <w:vAlign w:val="center"/>
          </w:tcPr>
          <w:p w14:paraId="4757F3CF">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596" w:type="pct"/>
            <w:tcBorders>
              <w:top w:val="nil"/>
              <w:left w:val="nil"/>
              <w:bottom w:val="nil"/>
              <w:right w:val="nil"/>
            </w:tcBorders>
            <w:shd w:val="clear" w:color="auto" w:fill="FFFFFF"/>
            <w:vAlign w:val="center"/>
          </w:tcPr>
          <w:p w14:paraId="7B663C1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3597443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1338BC5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596" w:type="pct"/>
            <w:tcBorders>
              <w:top w:val="nil"/>
              <w:left w:val="nil"/>
              <w:bottom w:val="nil"/>
              <w:right w:val="nil"/>
            </w:tcBorders>
            <w:shd w:val="clear" w:color="auto" w:fill="FFFFFF"/>
            <w:vAlign w:val="center"/>
          </w:tcPr>
          <w:p w14:paraId="37FE067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c>
          <w:tcPr>
            <w:tcW w:w="411" w:type="pct"/>
            <w:tcBorders>
              <w:top w:val="nil"/>
              <w:left w:val="nil"/>
              <w:bottom w:val="nil"/>
              <w:right w:val="nil"/>
            </w:tcBorders>
            <w:shd w:val="clear" w:color="auto" w:fill="FFFFFF"/>
            <w:vAlign w:val="center"/>
          </w:tcPr>
          <w:p w14:paraId="5E9AD9D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rPr>
            </w:pPr>
          </w:p>
        </w:tc>
      </w:tr>
      <w:tr w14:paraId="7B55228A">
        <w:trPr>
          <w:trHeight w:val="0" w:hRule="atLeast"/>
          <w:jc w:val="center"/>
        </w:trPr>
        <w:tc>
          <w:tcPr>
            <w:tcW w:w="1837" w:type="pct"/>
            <w:tcBorders>
              <w:top w:val="nil"/>
              <w:left w:val="nil"/>
              <w:bottom w:val="nil"/>
              <w:right w:val="nil"/>
            </w:tcBorders>
            <w:shd w:val="clear" w:color="auto" w:fill="FFFFFF"/>
            <w:vAlign w:val="center"/>
          </w:tcPr>
          <w:p w14:paraId="2EED1A1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 xml:space="preserve">SE difference&lt;1.00D </w:t>
            </w:r>
          </w:p>
        </w:tc>
        <w:tc>
          <w:tcPr>
            <w:tcW w:w="532" w:type="pct"/>
            <w:tcBorders>
              <w:top w:val="nil"/>
              <w:left w:val="nil"/>
              <w:bottom w:val="nil"/>
              <w:right w:val="nil"/>
            </w:tcBorders>
            <w:shd w:val="clear" w:color="auto" w:fill="FFFFFF"/>
            <w:vAlign w:val="center"/>
          </w:tcPr>
          <w:p w14:paraId="62B80DB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Reference</w:t>
            </w:r>
          </w:p>
        </w:tc>
        <w:tc>
          <w:tcPr>
            <w:tcW w:w="596" w:type="pct"/>
            <w:tcBorders>
              <w:top w:val="nil"/>
              <w:left w:val="nil"/>
              <w:bottom w:val="nil"/>
              <w:right w:val="nil"/>
            </w:tcBorders>
            <w:shd w:val="clear" w:color="auto" w:fill="FFFFFF"/>
            <w:vAlign w:val="center"/>
          </w:tcPr>
          <w:p w14:paraId="38F489E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08" w:type="pct"/>
            <w:tcBorders>
              <w:top w:val="nil"/>
              <w:left w:val="nil"/>
              <w:bottom w:val="nil"/>
              <w:right w:val="nil"/>
            </w:tcBorders>
            <w:shd w:val="clear" w:color="auto" w:fill="FFFFFF"/>
            <w:vAlign w:val="center"/>
          </w:tcPr>
          <w:p w14:paraId="5317FE5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618" w:type="pct"/>
            <w:tcBorders>
              <w:top w:val="nil"/>
              <w:left w:val="nil"/>
              <w:bottom w:val="nil"/>
              <w:right w:val="nil"/>
            </w:tcBorders>
            <w:shd w:val="clear" w:color="auto" w:fill="FFFFFF"/>
            <w:vAlign w:val="center"/>
          </w:tcPr>
          <w:p w14:paraId="4D87356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rPr>
              <w:t>Reference</w:t>
            </w:r>
          </w:p>
        </w:tc>
        <w:tc>
          <w:tcPr>
            <w:tcW w:w="596" w:type="pct"/>
            <w:tcBorders>
              <w:top w:val="nil"/>
              <w:left w:val="nil"/>
              <w:bottom w:val="nil"/>
              <w:right w:val="nil"/>
            </w:tcBorders>
            <w:shd w:val="clear" w:color="auto" w:fill="FFFFFF"/>
            <w:vAlign w:val="center"/>
          </w:tcPr>
          <w:p w14:paraId="7E4444B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c>
          <w:tcPr>
            <w:tcW w:w="411" w:type="pct"/>
            <w:tcBorders>
              <w:top w:val="nil"/>
              <w:left w:val="nil"/>
              <w:bottom w:val="nil"/>
              <w:right w:val="nil"/>
            </w:tcBorders>
            <w:shd w:val="clear" w:color="auto" w:fill="FFFFFF"/>
            <w:vAlign w:val="center"/>
          </w:tcPr>
          <w:p w14:paraId="2343156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p>
        </w:tc>
      </w:tr>
      <w:tr w14:paraId="0EC3DB4D">
        <w:trPr>
          <w:trHeight w:val="0" w:hRule="atLeast"/>
          <w:jc w:val="center"/>
        </w:trPr>
        <w:tc>
          <w:tcPr>
            <w:tcW w:w="1837" w:type="pct"/>
            <w:tcBorders>
              <w:top w:val="nil"/>
              <w:left w:val="nil"/>
              <w:bottom w:val="nil"/>
              <w:right w:val="nil"/>
            </w:tcBorders>
            <w:shd w:val="clear" w:color="auto" w:fill="FFFFFF"/>
            <w:vAlign w:val="center"/>
          </w:tcPr>
          <w:p w14:paraId="5EB15C76">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1.00D&lt;=SE difference&lt;2.00D</w:t>
            </w:r>
          </w:p>
        </w:tc>
        <w:tc>
          <w:tcPr>
            <w:tcW w:w="532" w:type="pct"/>
            <w:tcBorders>
              <w:top w:val="nil"/>
              <w:left w:val="nil"/>
              <w:bottom w:val="nil"/>
              <w:right w:val="nil"/>
            </w:tcBorders>
            <w:shd w:val="clear" w:color="auto" w:fill="FFFFFF"/>
            <w:vAlign w:val="top"/>
          </w:tcPr>
          <w:p w14:paraId="26F5F1F1">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1.182</w:t>
            </w:r>
          </w:p>
        </w:tc>
        <w:tc>
          <w:tcPr>
            <w:tcW w:w="596" w:type="pct"/>
            <w:tcBorders>
              <w:top w:val="nil"/>
              <w:left w:val="nil"/>
              <w:bottom w:val="nil"/>
              <w:right w:val="nil"/>
            </w:tcBorders>
            <w:shd w:val="clear" w:color="auto" w:fill="FFFFFF"/>
            <w:vAlign w:val="top"/>
          </w:tcPr>
          <w:p w14:paraId="074CC89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0.895-1.561</w:t>
            </w:r>
          </w:p>
        </w:tc>
        <w:tc>
          <w:tcPr>
            <w:tcW w:w="408" w:type="pct"/>
            <w:tcBorders>
              <w:top w:val="nil"/>
              <w:left w:val="nil"/>
              <w:bottom w:val="nil"/>
              <w:right w:val="nil"/>
            </w:tcBorders>
            <w:shd w:val="clear" w:color="auto" w:fill="FFFFFF"/>
            <w:vAlign w:val="top"/>
          </w:tcPr>
          <w:p w14:paraId="45666BF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0.238</w:t>
            </w:r>
          </w:p>
        </w:tc>
        <w:tc>
          <w:tcPr>
            <w:tcW w:w="618" w:type="pct"/>
            <w:tcBorders>
              <w:top w:val="nil"/>
              <w:left w:val="nil"/>
              <w:bottom w:val="nil"/>
              <w:right w:val="nil"/>
            </w:tcBorders>
            <w:shd w:val="clear" w:color="auto" w:fill="FFFFFF"/>
            <w:vAlign w:val="top"/>
          </w:tcPr>
          <w:p w14:paraId="2FA9272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0.917</w:t>
            </w:r>
          </w:p>
        </w:tc>
        <w:tc>
          <w:tcPr>
            <w:tcW w:w="596" w:type="pct"/>
            <w:tcBorders>
              <w:top w:val="nil"/>
              <w:left w:val="nil"/>
              <w:bottom w:val="nil"/>
              <w:right w:val="nil"/>
            </w:tcBorders>
            <w:shd w:val="clear" w:color="auto" w:fill="FFFFFF"/>
            <w:vAlign w:val="top"/>
          </w:tcPr>
          <w:p w14:paraId="1A84061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0.690-1.220</w:t>
            </w:r>
          </w:p>
        </w:tc>
        <w:tc>
          <w:tcPr>
            <w:tcW w:w="411" w:type="pct"/>
            <w:tcBorders>
              <w:top w:val="nil"/>
              <w:left w:val="nil"/>
              <w:bottom w:val="nil"/>
              <w:right w:val="nil"/>
            </w:tcBorders>
            <w:shd w:val="clear" w:color="auto" w:fill="FFFFFF"/>
            <w:vAlign w:val="top"/>
          </w:tcPr>
          <w:p w14:paraId="17715AB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0.553</w:t>
            </w:r>
          </w:p>
        </w:tc>
      </w:tr>
      <w:tr w14:paraId="67C8B2DF">
        <w:trPr>
          <w:trHeight w:val="0" w:hRule="atLeast"/>
          <w:jc w:val="center"/>
        </w:trPr>
        <w:tc>
          <w:tcPr>
            <w:tcW w:w="1837" w:type="pct"/>
            <w:tcBorders>
              <w:top w:val="nil"/>
              <w:left w:val="nil"/>
              <w:bottom w:val="nil"/>
              <w:right w:val="nil"/>
            </w:tcBorders>
            <w:shd w:val="clear" w:color="auto" w:fill="FFFFFF"/>
            <w:vAlign w:val="center"/>
          </w:tcPr>
          <w:p w14:paraId="65DF0545">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2.00D&lt;=SE difference&lt;3.00D</w:t>
            </w:r>
          </w:p>
        </w:tc>
        <w:tc>
          <w:tcPr>
            <w:tcW w:w="532" w:type="pct"/>
            <w:tcBorders>
              <w:top w:val="nil"/>
              <w:left w:val="nil"/>
              <w:bottom w:val="nil"/>
              <w:right w:val="nil"/>
            </w:tcBorders>
            <w:shd w:val="clear" w:color="auto" w:fill="FFFFFF"/>
            <w:vAlign w:val="top"/>
          </w:tcPr>
          <w:p w14:paraId="09EC00A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2.152</w:t>
            </w:r>
          </w:p>
        </w:tc>
        <w:tc>
          <w:tcPr>
            <w:tcW w:w="596" w:type="pct"/>
            <w:tcBorders>
              <w:top w:val="nil"/>
              <w:left w:val="nil"/>
              <w:bottom w:val="nil"/>
              <w:right w:val="nil"/>
            </w:tcBorders>
            <w:shd w:val="clear" w:color="auto" w:fill="FFFFFF"/>
            <w:vAlign w:val="top"/>
          </w:tcPr>
          <w:p w14:paraId="4A11B16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1.483-3.125</w:t>
            </w:r>
          </w:p>
        </w:tc>
        <w:tc>
          <w:tcPr>
            <w:tcW w:w="408" w:type="pct"/>
            <w:tcBorders>
              <w:top w:val="nil"/>
              <w:left w:val="nil"/>
              <w:bottom w:val="nil"/>
              <w:right w:val="nil"/>
            </w:tcBorders>
            <w:shd w:val="clear" w:color="auto" w:fill="FFFFFF"/>
            <w:vAlign w:val="top"/>
          </w:tcPr>
          <w:p w14:paraId="1D7A7BB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0.000</w:t>
            </w:r>
          </w:p>
        </w:tc>
        <w:tc>
          <w:tcPr>
            <w:tcW w:w="618" w:type="pct"/>
            <w:tcBorders>
              <w:top w:val="nil"/>
              <w:left w:val="nil"/>
              <w:bottom w:val="nil"/>
              <w:right w:val="nil"/>
            </w:tcBorders>
            <w:shd w:val="clear" w:color="auto" w:fill="FFFFFF"/>
            <w:vAlign w:val="top"/>
          </w:tcPr>
          <w:p w14:paraId="7737A08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1.600</w:t>
            </w:r>
          </w:p>
        </w:tc>
        <w:tc>
          <w:tcPr>
            <w:tcW w:w="596" w:type="pct"/>
            <w:tcBorders>
              <w:top w:val="nil"/>
              <w:left w:val="nil"/>
              <w:bottom w:val="nil"/>
              <w:right w:val="nil"/>
            </w:tcBorders>
            <w:shd w:val="clear" w:color="auto" w:fill="FFFFFF"/>
            <w:vAlign w:val="top"/>
          </w:tcPr>
          <w:p w14:paraId="49D3467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1.089-2.351</w:t>
            </w:r>
          </w:p>
        </w:tc>
        <w:tc>
          <w:tcPr>
            <w:tcW w:w="411" w:type="pct"/>
            <w:tcBorders>
              <w:top w:val="nil"/>
              <w:left w:val="nil"/>
              <w:bottom w:val="nil"/>
              <w:right w:val="nil"/>
            </w:tcBorders>
            <w:shd w:val="clear" w:color="auto" w:fill="FFFFFF"/>
            <w:vAlign w:val="top"/>
          </w:tcPr>
          <w:p w14:paraId="3E542CBD">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0.017</w:t>
            </w:r>
          </w:p>
        </w:tc>
      </w:tr>
      <w:tr w14:paraId="69671595">
        <w:trPr>
          <w:trHeight w:val="0" w:hRule="atLeast"/>
          <w:jc w:val="center"/>
        </w:trPr>
        <w:tc>
          <w:tcPr>
            <w:tcW w:w="1837" w:type="pct"/>
            <w:tcBorders>
              <w:top w:val="nil"/>
              <w:left w:val="nil"/>
              <w:bottom w:val="single" w:color="000000" w:sz="12" w:space="0"/>
              <w:right w:val="nil"/>
            </w:tcBorders>
            <w:shd w:val="clear" w:color="auto" w:fill="FFFFFF"/>
            <w:vAlign w:val="center"/>
          </w:tcPr>
          <w:p w14:paraId="3F683BE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 xml:space="preserve">SE difference&gt;=3.0D </w:t>
            </w:r>
          </w:p>
        </w:tc>
        <w:tc>
          <w:tcPr>
            <w:tcW w:w="532" w:type="pct"/>
            <w:tcBorders>
              <w:top w:val="nil"/>
              <w:left w:val="nil"/>
              <w:bottom w:val="single" w:color="000000" w:sz="12" w:space="0"/>
              <w:right w:val="nil"/>
            </w:tcBorders>
            <w:shd w:val="clear" w:color="auto" w:fill="FFFFFF"/>
            <w:vAlign w:val="top"/>
          </w:tcPr>
          <w:p w14:paraId="3CB4E5C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1.948</w:t>
            </w:r>
          </w:p>
        </w:tc>
        <w:tc>
          <w:tcPr>
            <w:tcW w:w="596" w:type="pct"/>
            <w:tcBorders>
              <w:top w:val="nil"/>
              <w:left w:val="nil"/>
              <w:bottom w:val="single" w:color="000000" w:sz="12" w:space="0"/>
              <w:right w:val="nil"/>
            </w:tcBorders>
            <w:shd w:val="clear" w:color="auto" w:fill="FFFFFF"/>
            <w:vAlign w:val="top"/>
          </w:tcPr>
          <w:p w14:paraId="4BB6CB78">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1.191-3.184</w:t>
            </w:r>
          </w:p>
        </w:tc>
        <w:tc>
          <w:tcPr>
            <w:tcW w:w="408" w:type="pct"/>
            <w:tcBorders>
              <w:top w:val="nil"/>
              <w:left w:val="nil"/>
              <w:bottom w:val="single" w:color="000000" w:sz="12" w:space="0"/>
              <w:right w:val="nil"/>
            </w:tcBorders>
            <w:shd w:val="clear" w:color="auto" w:fill="FFFFFF"/>
            <w:vAlign w:val="top"/>
          </w:tcPr>
          <w:p w14:paraId="1C82C35E">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0.008</w:t>
            </w:r>
          </w:p>
        </w:tc>
        <w:tc>
          <w:tcPr>
            <w:tcW w:w="618" w:type="pct"/>
            <w:tcBorders>
              <w:top w:val="nil"/>
              <w:left w:val="nil"/>
              <w:bottom w:val="single" w:color="000000" w:sz="12" w:space="0"/>
              <w:right w:val="nil"/>
            </w:tcBorders>
            <w:shd w:val="clear" w:color="auto" w:fill="FFFFFF"/>
            <w:vAlign w:val="top"/>
          </w:tcPr>
          <w:p w14:paraId="6CFAA792">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1.602</w:t>
            </w:r>
          </w:p>
        </w:tc>
        <w:tc>
          <w:tcPr>
            <w:tcW w:w="596" w:type="pct"/>
            <w:tcBorders>
              <w:top w:val="nil"/>
              <w:left w:val="nil"/>
              <w:bottom w:val="single" w:color="000000" w:sz="12" w:space="0"/>
              <w:right w:val="nil"/>
            </w:tcBorders>
            <w:shd w:val="clear" w:color="auto" w:fill="FFFFFF"/>
            <w:vAlign w:val="top"/>
          </w:tcPr>
          <w:p w14:paraId="0894BD37">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0.955-2.689</w:t>
            </w:r>
          </w:p>
        </w:tc>
        <w:tc>
          <w:tcPr>
            <w:tcW w:w="411" w:type="pct"/>
            <w:tcBorders>
              <w:top w:val="nil"/>
              <w:left w:val="nil"/>
              <w:bottom w:val="single" w:color="000000" w:sz="12" w:space="0"/>
              <w:right w:val="nil"/>
            </w:tcBorders>
            <w:shd w:val="clear" w:color="auto" w:fill="FFFFFF"/>
            <w:vAlign w:val="top"/>
          </w:tcPr>
          <w:p w14:paraId="244E5600">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color w:val="auto"/>
                <w:sz w:val="15"/>
                <w:szCs w:val="15"/>
                <w:vertAlign w:val="baseline"/>
                <w:lang w:val="en-US" w:eastAsia="zh-CN"/>
              </w:rPr>
            </w:pPr>
            <w:r>
              <w:rPr>
                <w:rFonts w:hint="default" w:ascii="Times New Roman Regular" w:hAnsi="Times New Roman Regular" w:cs="Times New Roman Regular"/>
                <w:b w:val="0"/>
                <w:color w:val="auto"/>
                <w:sz w:val="15"/>
                <w:szCs w:val="15"/>
                <w:vertAlign w:val="baseline"/>
                <w:lang w:val="en-US" w:eastAsia="zh-CN"/>
              </w:rPr>
              <w:t>0.074</w:t>
            </w:r>
          </w:p>
        </w:tc>
      </w:tr>
    </w:tbl>
    <w:p w14:paraId="5E6E5659">
      <w:pPr>
        <w:keepNext w:val="0"/>
        <w:keepLines w:val="0"/>
        <w:widowControl/>
        <w:suppressLineNumbers w:val="0"/>
        <w:jc w:val="left"/>
      </w:pPr>
      <w:r>
        <w:rPr>
          <w:rFonts w:hint="default" w:ascii="Times New Roman Regular" w:hAnsi="Times New Roman Regular" w:cs="Times New Roman Regular"/>
          <w:sz w:val="21"/>
          <w:szCs w:val="21"/>
        </w:rPr>
        <w:t xml:space="preserve">Table </w:t>
      </w:r>
      <w:r>
        <w:rPr>
          <w:rFonts w:hint="default" w:ascii="Times New Roman Regular" w:hAnsi="Times New Roman Regular" w:cs="Times New Roman Regular"/>
          <w:sz w:val="21"/>
          <w:szCs w:val="21"/>
        </w:rPr>
        <w:fldChar w:fldCharType="begin"/>
      </w:r>
      <w:r>
        <w:rPr>
          <w:rFonts w:hint="default" w:ascii="Times New Roman Regular" w:hAnsi="Times New Roman Regular" w:cs="Times New Roman Regular"/>
          <w:sz w:val="21"/>
          <w:szCs w:val="21"/>
        </w:rPr>
        <w:instrText xml:space="preserve"> SEQ Table \* ARABIC </w:instrText>
      </w:r>
      <w:r>
        <w:rPr>
          <w:rFonts w:hint="default" w:ascii="Times New Roman Regular" w:hAnsi="Times New Roman Regular" w:cs="Times New Roman Regular"/>
          <w:sz w:val="21"/>
          <w:szCs w:val="21"/>
        </w:rPr>
        <w:fldChar w:fldCharType="separate"/>
      </w:r>
      <w:r>
        <w:rPr>
          <w:rFonts w:hint="default" w:ascii="Times New Roman Regular" w:hAnsi="Times New Roman Regular" w:cs="Times New Roman Regular"/>
          <w:sz w:val="21"/>
          <w:szCs w:val="21"/>
        </w:rPr>
        <w:t>2</w:t>
      </w:r>
      <w:r>
        <w:rPr>
          <w:rFonts w:hint="default" w:ascii="Times New Roman Regular" w:hAnsi="Times New Roman Regular" w:cs="Times New Roman Regular"/>
          <w:sz w:val="21"/>
          <w:szCs w:val="21"/>
        </w:rPr>
        <w:fldChar w:fldCharType="end"/>
      </w:r>
      <w:r>
        <w:rPr>
          <w:rFonts w:hint="eastAsia" w:ascii="Times New Roman Regular" w:hAnsi="Times New Roman Regular" w:cs="Times New Roman Regular"/>
          <w:sz w:val="21"/>
          <w:szCs w:val="21"/>
          <w:lang w:val="en-US" w:eastAsia="zh-CN"/>
        </w:rPr>
        <w:t xml:space="preserve"> </w:t>
      </w:r>
      <w:r>
        <w:rPr>
          <w:rFonts w:hint="default" w:ascii="Times New Roman Regular" w:hAnsi="Times New Roman Regular" w:eastAsia="宋体" w:cs="Times New Roman Regular"/>
          <w:i w:val="0"/>
          <w:iCs w:val="0"/>
          <w:caps w:val="0"/>
          <w:color w:val="000000"/>
          <w:spacing w:val="0"/>
          <w:kern w:val="0"/>
          <w:sz w:val="21"/>
          <w:szCs w:val="21"/>
          <w:u w:val="none"/>
          <w:lang w:val="en-US" w:eastAsia="zh-CN" w:bidi="ar"/>
        </w:rPr>
        <w:t>Univariate and multivariate logistic regression analysis of factors associated with</w:t>
      </w:r>
      <w:r>
        <w:rPr>
          <w:rFonts w:hint="eastAsia" w:ascii="Times New Roman Regular" w:hAnsi="Times New Roman Regular" w:eastAsia="宋体" w:cs="Times New Roman Regular"/>
          <w:i w:val="0"/>
          <w:iCs w:val="0"/>
          <w:caps w:val="0"/>
          <w:color w:val="000000"/>
          <w:spacing w:val="0"/>
          <w:kern w:val="0"/>
          <w:sz w:val="21"/>
          <w:szCs w:val="21"/>
          <w:u w:val="none"/>
          <w:lang w:val="en-US" w:eastAsia="zh-CN" w:bidi="ar"/>
        </w:rPr>
        <w:t xml:space="preserve"> </w:t>
      </w:r>
      <w:r>
        <w:rPr>
          <w:rFonts w:hint="default" w:ascii="Times New Roman Regular" w:hAnsi="Times New Roman Regular" w:eastAsia="宋体" w:cs="Times New Roman Regular"/>
          <w:i w:val="0"/>
          <w:iCs w:val="0"/>
          <w:caps w:val="0"/>
          <w:color w:val="000000"/>
          <w:spacing w:val="0"/>
          <w:kern w:val="0"/>
          <w:sz w:val="21"/>
          <w:szCs w:val="21"/>
          <w:u w:val="none"/>
          <w:lang w:val="en-US" w:eastAsia="zh-CN" w:bidi="ar"/>
        </w:rPr>
        <w:t>a positive kyphosis screening.</w:t>
      </w:r>
    </w:p>
    <w:p w14:paraId="5DD1A950">
      <w:pPr>
        <w:pStyle w:val="6"/>
        <w:rPr>
          <w:rFonts w:hint="default" w:ascii="Times New Roman Regular" w:hAnsi="Times New Roman Regular" w:eastAsia="宋体" w:cs="Times New Roman Regular"/>
          <w:lang w:eastAsia="zh-CN"/>
        </w:rPr>
      </w:pPr>
    </w:p>
    <w:p w14:paraId="0318BE7F">
      <w:pPr>
        <w:rPr>
          <w:rFonts w:hint="default" w:ascii="Times New Roman Regular" w:hAnsi="Times New Roman Regular" w:cs="Times New Roman Regular"/>
        </w:rPr>
      </w:pPr>
    </w:p>
    <w:p w14:paraId="54EBE4C5">
      <w:pPr>
        <w:rPr>
          <w:rFonts w:hint="default" w:ascii="Times New Roman Regular" w:hAnsi="Times New Roman Regular" w:cs="Times New Roman Regular"/>
        </w:rPr>
      </w:pPr>
    </w:p>
    <w:p w14:paraId="1C17AEA2">
      <w:pPr>
        <w:rPr>
          <w:rFonts w:hint="default" w:ascii="Times New Roman Regular" w:hAnsi="Times New Roman Regular" w:cs="Times New Roman Regular"/>
        </w:rPr>
      </w:pPr>
    </w:p>
    <w:p w14:paraId="13E92AED">
      <w:pPr>
        <w:rPr>
          <w:rFonts w:hint="default" w:ascii="Times New Roman Regular" w:hAnsi="Times New Roman Regular" w:cs="Times New Roman Regular"/>
        </w:rPr>
      </w:pPr>
    </w:p>
    <w:p w14:paraId="674DA778">
      <w:pPr>
        <w:rPr>
          <w:rFonts w:hint="default" w:ascii="Times New Roman Regular" w:hAnsi="Times New Roman Regular" w:cs="Times New Roman Regular"/>
        </w:rPr>
      </w:pPr>
    </w:p>
    <w:p w14:paraId="1E9681A2">
      <w:pPr>
        <w:rPr>
          <w:rFonts w:hint="default" w:ascii="Times New Roman Regular" w:hAnsi="Times New Roman Regular" w:cs="Times New Roman Regular"/>
        </w:rPr>
      </w:pPr>
    </w:p>
    <w:p w14:paraId="71CC856B">
      <w:pPr>
        <w:rPr>
          <w:rFonts w:hint="default" w:ascii="Times New Roman Regular" w:hAnsi="Times New Roman Regular" w:cs="Times New Roman Regular"/>
        </w:rPr>
      </w:pPr>
    </w:p>
    <w:p w14:paraId="19F7D53B">
      <w:pPr>
        <w:rPr>
          <w:rFonts w:hint="default" w:ascii="Times New Roman Regular" w:hAnsi="Times New Roman Regular" w:cs="Times New Roman Regular"/>
        </w:rPr>
      </w:pPr>
    </w:p>
    <w:p w14:paraId="26B7886D">
      <w:pPr>
        <w:rPr>
          <w:rFonts w:hint="default" w:ascii="Times New Roman Regular" w:hAnsi="Times New Roman Regular" w:cs="Times New Roman Regular"/>
        </w:rPr>
      </w:pPr>
    </w:p>
    <w:p w14:paraId="6C081997">
      <w:pPr>
        <w:rPr>
          <w:rFonts w:hint="default" w:ascii="Times New Roman Regular" w:hAnsi="Times New Roman Regular" w:cs="Times New Roman Regular"/>
        </w:rPr>
      </w:pPr>
    </w:p>
    <w:p w14:paraId="43F3E102">
      <w:pPr>
        <w:rPr>
          <w:rFonts w:hint="default" w:ascii="Times New Roman Regular" w:hAnsi="Times New Roman Regular" w:cs="Times New Roman Regular"/>
        </w:rPr>
      </w:pPr>
    </w:p>
    <w:p w14:paraId="46043905">
      <w:pPr>
        <w:rPr>
          <w:rFonts w:hint="default" w:ascii="Times New Roman Regular" w:hAnsi="Times New Roman Regular" w:cs="Times New Roman Regular"/>
        </w:rPr>
      </w:pPr>
    </w:p>
    <w:p w14:paraId="6CA71884">
      <w:pPr>
        <w:rPr>
          <w:rFonts w:hint="default" w:ascii="Times New Roman Regular" w:hAnsi="Times New Roman Regular" w:cs="Times New Roman Regular"/>
        </w:rPr>
      </w:pPr>
    </w:p>
    <w:p w14:paraId="1C1E10BC">
      <w:pPr>
        <w:rPr>
          <w:rFonts w:hint="default" w:ascii="Times New Roman Regular" w:hAnsi="Times New Roman Regular" w:cs="Times New Roman Regular"/>
        </w:rPr>
      </w:pPr>
    </w:p>
    <w:p w14:paraId="69FC8074">
      <w:pPr>
        <w:rPr>
          <w:rFonts w:hint="default" w:ascii="Times New Roman Regular" w:hAnsi="Times New Roman Regular" w:cs="Times New Roman Regular"/>
        </w:rPr>
      </w:pPr>
    </w:p>
    <w:p w14:paraId="7F2565B4">
      <w:pPr>
        <w:rPr>
          <w:rFonts w:hint="default" w:ascii="Times New Roman Regular" w:hAnsi="Times New Roman Regular" w:cs="Times New Roman Regular"/>
        </w:rPr>
      </w:pPr>
    </w:p>
    <w:p w14:paraId="3BB68D31">
      <w:pPr>
        <w:rPr>
          <w:rFonts w:hint="default" w:ascii="Times New Roman Regular" w:hAnsi="Times New Roman Regular" w:cs="Times New Roman Regular"/>
        </w:rPr>
      </w:pPr>
    </w:p>
    <w:p w14:paraId="134DA7E4">
      <w:pPr>
        <w:rPr>
          <w:rFonts w:hint="default" w:ascii="Times New Roman Regular" w:hAnsi="Times New Roman Regular" w:cs="Times New Roman Regular"/>
        </w:rPr>
      </w:pPr>
    </w:p>
    <w:p w14:paraId="27AA89EB">
      <w:pPr>
        <w:rPr>
          <w:rFonts w:hint="default" w:ascii="Times New Roman Regular" w:hAnsi="Times New Roman Regular" w:cs="Times New Roman Regular"/>
        </w:rPr>
      </w:pPr>
    </w:p>
    <w:p w14:paraId="5FF123E0">
      <w:pPr>
        <w:rPr>
          <w:rFonts w:hint="default" w:ascii="Times New Roman Regular" w:hAnsi="Times New Roman Regular" w:cs="Times New Roman Regular"/>
        </w:rPr>
      </w:pPr>
    </w:p>
    <w:p w14:paraId="3AEF2359">
      <w:pPr>
        <w:rPr>
          <w:rFonts w:hint="default" w:ascii="Times New Roman Regular" w:hAnsi="Times New Roman Regular" w:cs="Times New Roman Regular"/>
        </w:rPr>
      </w:pPr>
    </w:p>
    <w:p w14:paraId="4B000E35">
      <w:pPr>
        <w:rPr>
          <w:rFonts w:hint="default" w:ascii="Times New Roman Regular" w:hAnsi="Times New Roman Regular" w:cs="Times New Roman Regular"/>
        </w:rPr>
      </w:pPr>
    </w:p>
    <w:p w14:paraId="12266306">
      <w:pPr>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 xml:space="preserve"> </w:t>
      </w:r>
    </w:p>
    <w:p w14:paraId="515E7FCA">
      <w:pPr>
        <w:rPr>
          <w:rFonts w:hint="default" w:ascii="Times New Roman Regular" w:hAnsi="Times New Roman Regular" w:cs="Times New Roman Regular"/>
          <w:lang w:val="en-US" w:eastAsia="zh-CN"/>
        </w:rPr>
      </w:pPr>
    </w:p>
    <w:p w14:paraId="1795649A">
      <w:pPr>
        <w:rPr>
          <w:rFonts w:hint="default" w:ascii="Times New Roman Regular" w:hAnsi="Times New Roman Regular" w:cs="Times New Roman Regular" w:eastAsiaTheme="minorEastAsia"/>
          <w:lang w:val="en-US" w:eastAsia="zh-CN"/>
        </w:rPr>
      </w:pPr>
    </w:p>
    <w:p w14:paraId="6D2128A7">
      <w:pPr>
        <w:rPr>
          <w:rFonts w:hint="default" w:ascii="Times New Roman Regular" w:hAnsi="Times New Roman Regular" w:cs="Times New Roman Regular" w:eastAsiaTheme="minorEastAsia"/>
          <w:lang w:val="en-US" w:eastAsia="zh-CN"/>
        </w:rPr>
      </w:pPr>
    </w:p>
    <w:p w14:paraId="4169672B">
      <w:pPr>
        <w:rPr>
          <w:rFonts w:hint="default" w:ascii="Times New Roman Regular" w:hAnsi="Times New Roman Regular" w:cs="Times New Roman Regular" w:eastAsiaTheme="minorEastAsia"/>
          <w:lang w:val="en-US" w:eastAsia="zh-CN"/>
        </w:rPr>
      </w:pPr>
    </w:p>
    <w:p w14:paraId="02C06DCA">
      <w:pPr>
        <w:rPr>
          <w:rFonts w:hint="default" w:ascii="Times New Roman Regular" w:hAnsi="Times New Roman Regular" w:cs="Times New Roman Regular" w:eastAsiaTheme="minorEastAsia"/>
          <w:lang w:val="en-US" w:eastAsia="zh-CN"/>
        </w:rPr>
      </w:pPr>
    </w:p>
    <w:p w14:paraId="54EA1DD3">
      <w:pPr>
        <w:rPr>
          <w:rFonts w:hint="default" w:ascii="Times New Roman Regular" w:hAnsi="Times New Roman Regular" w:cs="Times New Roman Regular" w:eastAsiaTheme="minorEastAsia"/>
          <w:lang w:val="en-US" w:eastAsia="zh-CN"/>
        </w:rPr>
      </w:pPr>
    </w:p>
    <w:p w14:paraId="486A1E58">
      <w:pPr>
        <w:rPr>
          <w:rFonts w:hint="default" w:ascii="Times New Roman Regular" w:hAnsi="Times New Roman Regular" w:cs="Times New Roman Regular" w:eastAsiaTheme="minorEastAsia"/>
          <w:lang w:val="en-US" w:eastAsia="zh-CN"/>
        </w:rPr>
      </w:pPr>
    </w:p>
    <w:p w14:paraId="66AE0903">
      <w:pPr>
        <w:rPr>
          <w:rFonts w:hint="default" w:ascii="Times New Roman Regular" w:hAnsi="Times New Roman Regular" w:cs="Times New Roman Regular" w:eastAsiaTheme="minorEastAsia"/>
          <w:lang w:val="en-US" w:eastAsia="zh-CN"/>
        </w:rPr>
      </w:pPr>
    </w:p>
    <w:p w14:paraId="4251651F">
      <w:pPr>
        <w:rPr>
          <w:rFonts w:hint="default" w:ascii="Times New Roman Regular" w:hAnsi="Times New Roman Regular" w:cs="Times New Roman Regular" w:eastAsiaTheme="minorEastAsia"/>
          <w:lang w:val="en-US" w:eastAsia="zh-CN"/>
        </w:rPr>
      </w:pPr>
    </w:p>
    <w:p w14:paraId="46860D30">
      <w:pPr>
        <w:rPr>
          <w:rFonts w:hint="default" w:ascii="Times New Roman Regular" w:hAnsi="Times New Roman Regular" w:cs="Times New Roman Regular" w:eastAsiaTheme="minorEastAsia"/>
          <w:lang w:val="en-US" w:eastAsia="zh-CN"/>
        </w:rPr>
      </w:pPr>
    </w:p>
    <w:p w14:paraId="7D11960C">
      <w:pPr>
        <w:rPr>
          <w:rFonts w:hint="default" w:ascii="Times New Roman Regular" w:hAnsi="Times New Roman Regular" w:cs="Times New Roman Regular" w:eastAsiaTheme="minorEastAsia"/>
          <w:lang w:val="en-US" w:eastAsia="zh-CN"/>
        </w:rPr>
      </w:pPr>
    </w:p>
    <w:p w14:paraId="3D8E67DD">
      <w:pPr>
        <w:rPr>
          <w:rFonts w:hint="default" w:ascii="Times New Roman Regular" w:hAnsi="Times New Roman Regular" w:cs="Times New Roman Regular" w:eastAsiaTheme="minorEastAsia"/>
          <w:lang w:val="en-US" w:eastAsia="zh-CN"/>
        </w:rPr>
      </w:pPr>
    </w:p>
    <w:p w14:paraId="58B4DCE7">
      <w:pPr>
        <w:rPr>
          <w:rFonts w:hint="default" w:ascii="Times New Roman Regular" w:hAnsi="Times New Roman Regular" w:cs="Times New Roman Regular" w:eastAsiaTheme="minorEastAsia"/>
          <w:lang w:val="en-US" w:eastAsia="zh-CN"/>
        </w:rPr>
      </w:pPr>
    </w:p>
    <w:p w14:paraId="1213A3F1">
      <w:pPr>
        <w:rPr>
          <w:rFonts w:hint="default" w:ascii="Times New Roman Regular" w:hAnsi="Times New Roman Regular" w:cs="Times New Roman Regular" w:eastAsiaTheme="minorEastAsia"/>
          <w:lang w:val="en-US" w:eastAsia="zh-CN"/>
        </w:rPr>
      </w:pPr>
    </w:p>
    <w:p w14:paraId="1B5971BA">
      <w:pPr>
        <w:rPr>
          <w:rFonts w:hint="default" w:ascii="Times New Roman Regular" w:hAnsi="Times New Roman Regular" w:cs="Times New Roman Regular" w:eastAsiaTheme="minorEastAsia"/>
          <w:lang w:val="en-US" w:eastAsia="zh-CN"/>
        </w:rPr>
      </w:pPr>
    </w:p>
    <w:p w14:paraId="70BCFABC">
      <w:pPr>
        <w:rPr>
          <w:rFonts w:hint="default" w:ascii="Times New Roman Regular" w:hAnsi="Times New Roman Regular" w:cs="Times New Roman Regular" w:eastAsiaTheme="minorEastAsia"/>
          <w:lang w:val="en-US" w:eastAsia="zh-CN"/>
        </w:rPr>
      </w:pPr>
    </w:p>
    <w:p w14:paraId="530D4616">
      <w:pPr>
        <w:rPr>
          <w:rFonts w:hint="default" w:ascii="Times New Roman Regular" w:hAnsi="Times New Roman Regular" w:cs="Times New Roman Regular" w:eastAsiaTheme="minorEastAsia"/>
          <w:lang w:val="en-US" w:eastAsia="zh-CN"/>
        </w:rPr>
      </w:pPr>
    </w:p>
    <w:p w14:paraId="7246A098">
      <w:pPr>
        <w:rPr>
          <w:rFonts w:hint="default" w:ascii="Times New Roman Regular" w:hAnsi="Times New Roman Regular" w:cs="Times New Roman Regular" w:eastAsiaTheme="minorEastAsia"/>
          <w:lang w:val="en-US" w:eastAsia="zh-CN"/>
        </w:rPr>
      </w:pPr>
    </w:p>
    <w:p w14:paraId="56DF909A">
      <w:pPr>
        <w:rPr>
          <w:rFonts w:hint="default" w:ascii="Times New Roman Regular" w:hAnsi="Times New Roman Regular" w:cs="Times New Roman Regular" w:eastAsiaTheme="minorEastAsia"/>
          <w:lang w:val="en-US" w:eastAsia="zh-CN"/>
        </w:rPr>
      </w:pPr>
    </w:p>
    <w:p w14:paraId="5BC1FFC1">
      <w:pPr>
        <w:rPr>
          <w:rFonts w:hint="default" w:ascii="Times New Roman Regular" w:hAnsi="Times New Roman Regular" w:cs="Times New Roman Regular" w:eastAsiaTheme="minorEastAsia"/>
          <w:lang w:val="en-US" w:eastAsia="zh-CN"/>
        </w:rPr>
      </w:pPr>
    </w:p>
    <w:p w14:paraId="14FE8AF6">
      <w:pPr>
        <w:rPr>
          <w:rFonts w:hint="default" w:ascii="Times New Roman Regular" w:hAnsi="Times New Roman Regular" w:cs="Times New Roman Regular" w:eastAsiaTheme="minorEastAsia"/>
          <w:lang w:val="en-US" w:eastAsia="zh-CN"/>
        </w:rPr>
      </w:pPr>
    </w:p>
    <w:p w14:paraId="31F4B331">
      <w:pPr>
        <w:rPr>
          <w:rFonts w:hint="default" w:ascii="Times New Roman Regular" w:hAnsi="Times New Roman Regular" w:cs="Times New Roman Regular" w:eastAsiaTheme="minorEastAsia"/>
          <w:lang w:val="en-US" w:eastAsia="zh-CN"/>
        </w:rPr>
      </w:pPr>
    </w:p>
    <w:p w14:paraId="27F55ACF">
      <w:pPr>
        <w:rPr>
          <w:rFonts w:hint="default" w:ascii="Times New Roman Regular" w:hAnsi="Times New Roman Regular" w:cs="Times New Roman Regular" w:eastAsiaTheme="minorEastAsia"/>
          <w:lang w:val="en-US" w:eastAsia="zh-CN"/>
        </w:rPr>
      </w:pPr>
    </w:p>
    <w:p w14:paraId="5B3EAB29">
      <w:pPr>
        <w:rPr>
          <w:rFonts w:hint="default" w:ascii="Times New Roman Regular" w:hAnsi="Times New Roman Regular" w:cs="Times New Roman Regular" w:eastAsiaTheme="minorEastAsia"/>
          <w:lang w:val="en-US" w:eastAsia="zh-CN"/>
        </w:rPr>
      </w:pPr>
    </w:p>
    <w:p w14:paraId="426746E8">
      <w:pPr>
        <w:rPr>
          <w:rFonts w:hint="default" w:ascii="Times New Roman Regular" w:hAnsi="Times New Roman Regular" w:cs="Times New Roman Regular" w:eastAsiaTheme="minorEastAsia"/>
          <w:lang w:val="en-US" w:eastAsia="zh-CN"/>
        </w:rPr>
      </w:pPr>
    </w:p>
    <w:p w14:paraId="2312556A">
      <w:pPr>
        <w:rPr>
          <w:rFonts w:hint="default" w:ascii="Times New Roman Regular" w:hAnsi="Times New Roman Regular" w:cs="Times New Roman Regular" w:eastAsiaTheme="minorEastAsia"/>
          <w:lang w:val="en-US" w:eastAsia="zh-CN"/>
        </w:rPr>
      </w:pPr>
    </w:p>
    <w:p w14:paraId="042C9F22">
      <w:pPr>
        <w:rPr>
          <w:rFonts w:hint="default" w:ascii="Times New Roman Regular" w:hAnsi="Times New Roman Regular" w:cs="Times New Roman Regular" w:eastAsiaTheme="minorEastAsia"/>
          <w:lang w:val="en-US" w:eastAsia="zh-CN"/>
        </w:rPr>
      </w:pPr>
    </w:p>
    <w:p w14:paraId="1ED192E5">
      <w:pPr>
        <w:rPr>
          <w:rFonts w:hint="default" w:ascii="Times New Roman Regular" w:hAnsi="Times New Roman Regular" w:cs="Times New Roman Regular" w:eastAsiaTheme="minorEastAsia"/>
          <w:lang w:val="en-US" w:eastAsia="zh-CN"/>
        </w:rPr>
      </w:pPr>
    </w:p>
    <w:p w14:paraId="02FC4B9D">
      <w:pPr>
        <w:rPr>
          <w:rFonts w:hint="default" w:ascii="Times New Roman Regular" w:hAnsi="Times New Roman Regular" w:cs="Times New Roman Regular" w:eastAsiaTheme="minorEastAsia"/>
          <w:lang w:val="en-US" w:eastAsia="zh-CN"/>
        </w:rPr>
      </w:pPr>
    </w:p>
    <w:p w14:paraId="37A55FDE">
      <w:pPr>
        <w:rPr>
          <w:rFonts w:hint="default" w:ascii="Times New Roman Regular" w:hAnsi="Times New Roman Regular" w:cs="Times New Roman Regular" w:eastAsiaTheme="minorEastAsia"/>
          <w:lang w:val="en-US" w:eastAsia="zh-CN"/>
        </w:rPr>
      </w:pPr>
    </w:p>
    <w:p w14:paraId="49C08470">
      <w:pPr>
        <w:rPr>
          <w:rFonts w:hint="default" w:ascii="Times New Roman Regular" w:hAnsi="Times New Roman Regular" w:cs="Times New Roman Regular" w:eastAsiaTheme="minorEastAsia"/>
          <w:lang w:val="en-US" w:eastAsia="zh-CN"/>
        </w:rPr>
      </w:pPr>
    </w:p>
    <w:p w14:paraId="51D5E52B">
      <w:pPr>
        <w:rPr>
          <w:rFonts w:hint="default" w:ascii="Times New Roman Regular" w:hAnsi="Times New Roman Regular" w:cs="Times New Roman Regular" w:eastAsiaTheme="minorEastAsia"/>
          <w:lang w:val="en-US" w:eastAsia="zh-CN"/>
        </w:rPr>
      </w:pPr>
    </w:p>
    <w:p w14:paraId="74F73DD3">
      <w:pPr>
        <w:rPr>
          <w:rFonts w:hint="default" w:ascii="Times New Roman Regular" w:hAnsi="Times New Roman Regular" w:cs="Times New Roman Regular" w:eastAsiaTheme="minorEastAsia"/>
          <w:lang w:val="en-US" w:eastAsia="zh-CN"/>
        </w:rPr>
      </w:pPr>
    </w:p>
    <w:p w14:paraId="1751BF6D">
      <w:pPr>
        <w:rPr>
          <w:rFonts w:hint="default" w:ascii="Times New Roman Regular" w:hAnsi="Times New Roman Regular" w:cs="Times New Roman Regular" w:eastAsiaTheme="minorEastAsia"/>
          <w:lang w:val="en-US" w:eastAsia="zh-CN"/>
        </w:rPr>
      </w:pPr>
    </w:p>
    <w:p w14:paraId="1B91CB67">
      <w:pPr>
        <w:rPr>
          <w:rFonts w:hint="default" w:ascii="Times New Roman Regular" w:hAnsi="Times New Roman Regular" w:cs="Times New Roman Regular" w:eastAsiaTheme="minorEastAsia"/>
          <w:lang w:val="en-US" w:eastAsia="zh-CN"/>
        </w:rPr>
      </w:pPr>
    </w:p>
    <w:p w14:paraId="356A39B4">
      <w:pPr>
        <w:rPr>
          <w:rFonts w:hint="default" w:ascii="Times New Roman Regular" w:hAnsi="Times New Roman Regular" w:cs="Times New Roman Regular" w:eastAsiaTheme="minorEastAsia"/>
          <w:lang w:val="en-US" w:eastAsia="zh-CN"/>
        </w:rPr>
      </w:pPr>
    </w:p>
    <w:p w14:paraId="00DA1FEE">
      <w:pPr>
        <w:rPr>
          <w:rFonts w:hint="default" w:ascii="Times New Roman Regular" w:hAnsi="Times New Roman Regular" w:cs="Times New Roman Regular" w:eastAsiaTheme="minorEastAsia"/>
          <w:lang w:val="en-US" w:eastAsia="zh-CN"/>
        </w:rPr>
      </w:pPr>
    </w:p>
    <w:p w14:paraId="7BE13C6F">
      <w:pPr>
        <w:rPr>
          <w:rFonts w:hint="default" w:ascii="Times New Roman Regular" w:hAnsi="Times New Roman Regular" w:cs="Times New Roman Regular" w:eastAsiaTheme="minorEastAsia"/>
          <w:lang w:val="en-US" w:eastAsia="zh-CN"/>
        </w:rPr>
      </w:pPr>
    </w:p>
    <w:p w14:paraId="35158F87">
      <w:pPr>
        <w:rPr>
          <w:rFonts w:hint="default" w:ascii="Times New Roman Regular" w:hAnsi="Times New Roman Regular" w:cs="Times New Roman Regular" w:eastAsiaTheme="minorEastAsia"/>
          <w:lang w:val="en-US" w:eastAsia="zh-CN"/>
        </w:rPr>
      </w:pPr>
    </w:p>
    <w:p w14:paraId="78C0BE4C">
      <w:pPr>
        <w:rPr>
          <w:rFonts w:hint="default" w:ascii="Times New Roman Regular" w:hAnsi="Times New Roman Regular" w:eastAsia="sans-serif" w:cs="Times New Roman Regular"/>
          <w:b/>
          <w:bCs/>
          <w:i w:val="0"/>
          <w:iCs w:val="0"/>
          <w:caps w:val="0"/>
          <w:color w:val="000000"/>
          <w:spacing w:val="0"/>
          <w:sz w:val="56"/>
          <w:szCs w:val="72"/>
          <w:u w:val="none"/>
          <w:lang w:val="en-US" w:eastAsia="zh-CN"/>
        </w:rPr>
      </w:pPr>
      <w:r>
        <w:rPr>
          <w:rFonts w:hint="default" w:ascii="Times New Roman Regular" w:hAnsi="Times New Roman Regular" w:eastAsia="sans-serif" w:cs="Times New Roman Regular"/>
          <w:b/>
          <w:bCs/>
          <w:i w:val="0"/>
          <w:iCs w:val="0"/>
          <w:caps w:val="0"/>
          <w:color w:val="000000"/>
          <w:spacing w:val="0"/>
          <w:sz w:val="56"/>
          <w:szCs w:val="72"/>
          <w:u w:val="none"/>
        </w:rPr>
        <w:t xml:space="preserve">Supplementary </w:t>
      </w:r>
      <w:r>
        <w:rPr>
          <w:rFonts w:hint="eastAsia" w:ascii="Times New Roman Regular" w:hAnsi="Times New Roman Regular" w:eastAsia="sans-serif" w:cs="Times New Roman Regular"/>
          <w:b/>
          <w:bCs/>
          <w:i w:val="0"/>
          <w:iCs w:val="0"/>
          <w:caps w:val="0"/>
          <w:color w:val="000000"/>
          <w:spacing w:val="0"/>
          <w:sz w:val="56"/>
          <w:szCs w:val="72"/>
          <w:u w:val="none"/>
          <w:lang w:val="en-US" w:eastAsia="zh-CN"/>
        </w:rPr>
        <w:t>Material</w:t>
      </w:r>
    </w:p>
    <w:p w14:paraId="4D5C941D">
      <w:pPr>
        <w:rPr>
          <w:rFonts w:hint="default" w:ascii="Times New Roman Regular" w:hAnsi="Times New Roman Regular" w:eastAsia="sans-serif" w:cs="Times New Roman Regular"/>
          <w:b/>
          <w:bCs/>
          <w:i w:val="0"/>
          <w:iCs w:val="0"/>
          <w:caps w:val="0"/>
          <w:color w:val="000000"/>
          <w:spacing w:val="0"/>
          <w:sz w:val="56"/>
          <w:szCs w:val="72"/>
          <w:u w:val="none"/>
          <w:lang w:val="en-US" w:eastAsia="zh-CN"/>
        </w:rPr>
      </w:pPr>
    </w:p>
    <w:p w14:paraId="14896EAA">
      <w:pPr>
        <w:rPr>
          <w:rFonts w:hint="default" w:ascii="Times New Roman Regular" w:hAnsi="Times New Roman Regular" w:eastAsia="sans-serif" w:cs="Times New Roman Regular"/>
          <w:b/>
          <w:bCs/>
          <w:i w:val="0"/>
          <w:iCs w:val="0"/>
          <w:caps w:val="0"/>
          <w:color w:val="000000"/>
          <w:spacing w:val="0"/>
          <w:sz w:val="56"/>
          <w:szCs w:val="72"/>
          <w:u w:val="none"/>
          <w:lang w:val="en-US" w:eastAsia="zh-CN"/>
        </w:rPr>
      </w:pPr>
    </w:p>
    <w:p w14:paraId="258DA0DE">
      <w:pPr>
        <w:rPr>
          <w:rFonts w:hint="default" w:ascii="Times New Roman Regular" w:hAnsi="Times New Roman Regular" w:eastAsia="sans-serif" w:cs="Times New Roman Regular"/>
          <w:b/>
          <w:bCs/>
          <w:i w:val="0"/>
          <w:iCs w:val="0"/>
          <w:caps w:val="0"/>
          <w:color w:val="000000"/>
          <w:spacing w:val="0"/>
          <w:sz w:val="56"/>
          <w:szCs w:val="72"/>
          <w:u w:val="none"/>
          <w:lang w:val="en-US" w:eastAsia="zh-CN"/>
        </w:rPr>
      </w:pPr>
    </w:p>
    <w:p w14:paraId="17996086">
      <w:pPr>
        <w:rPr>
          <w:rFonts w:hint="default" w:ascii="Times New Roman Regular" w:hAnsi="Times New Roman Regular" w:eastAsia="sans-serif" w:cs="Times New Roman Regular"/>
          <w:b/>
          <w:bCs/>
          <w:i w:val="0"/>
          <w:iCs w:val="0"/>
          <w:caps w:val="0"/>
          <w:color w:val="000000"/>
          <w:spacing w:val="0"/>
          <w:sz w:val="56"/>
          <w:szCs w:val="72"/>
          <w:u w:val="none"/>
          <w:lang w:val="en-US" w:eastAsia="zh-CN"/>
        </w:rPr>
      </w:pPr>
    </w:p>
    <w:p w14:paraId="766D89F2">
      <w:pPr>
        <w:rPr>
          <w:rFonts w:hint="default" w:ascii="Times New Roman Regular" w:hAnsi="Times New Roman Regular" w:eastAsia="sans-serif" w:cs="Times New Roman Regular"/>
          <w:b/>
          <w:bCs/>
          <w:i w:val="0"/>
          <w:iCs w:val="0"/>
          <w:caps w:val="0"/>
          <w:color w:val="000000"/>
          <w:spacing w:val="0"/>
          <w:sz w:val="56"/>
          <w:szCs w:val="72"/>
          <w:u w:val="none"/>
          <w:lang w:val="en-US" w:eastAsia="zh-CN"/>
        </w:rPr>
      </w:pPr>
    </w:p>
    <w:p w14:paraId="00000004">
      <w:pPr>
        <w:pStyle w:val="2"/>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48"/>
          <w:szCs w:val="48"/>
        </w:rPr>
      </w:pPr>
      <w:r>
        <w:rPr>
          <w:rFonts w:hint="default" w:ascii="Times New Roman Regular" w:hAnsi="Times New Roman Regular" w:eastAsia="Google Sans Text" w:cs="Times New Roman Regular"/>
          <w:b/>
          <w:i w:val="0"/>
          <w:sz w:val="48"/>
          <w:szCs w:val="48"/>
          <w:rtl w:val="0"/>
        </w:rPr>
        <w:t>National Standard of the People's Republic of China</w:t>
      </w:r>
    </w:p>
    <w:p w14:paraId="00000008">
      <w:pPr>
        <w:pStyle w:val="3"/>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i/>
        </w:rPr>
      </w:pPr>
      <w:r>
        <w:rPr>
          <w:rFonts w:hint="default" w:ascii="Times New Roman Regular" w:hAnsi="Times New Roman Regular" w:eastAsia="Google Sans Text" w:cs="Times New Roman Regular"/>
          <w:b/>
          <w:i w:val="0"/>
          <w:sz w:val="36"/>
          <w:szCs w:val="36"/>
          <w:rtl w:val="0"/>
        </w:rPr>
        <w:t>GB/T 16133-2014</w:t>
      </w:r>
    </w:p>
    <w:p w14:paraId="00000009">
      <w:pPr>
        <w:pStyle w:val="3"/>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36"/>
          <w:szCs w:val="36"/>
        </w:rPr>
      </w:pPr>
      <w:r>
        <w:rPr>
          <w:rFonts w:hint="default" w:ascii="Times New Roman Regular" w:hAnsi="Times New Roman Regular" w:eastAsia="Google Sans Text" w:cs="Times New Roman Regular"/>
          <w:b/>
          <w:i w:val="0"/>
          <w:sz w:val="36"/>
          <w:szCs w:val="36"/>
          <w:rtl w:val="0"/>
        </w:rPr>
        <w:t>Screening of Spinal Curvature Abnormality for Children and Adolescents</w:t>
      </w:r>
    </w:p>
    <w:p w14:paraId="0000000A">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36"/>
          <w:szCs w:val="36"/>
        </w:rPr>
      </w:pPr>
    </w:p>
    <w:p w14:paraId="6A3CBB2F">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36"/>
          <w:szCs w:val="36"/>
        </w:rPr>
      </w:pPr>
    </w:p>
    <w:p w14:paraId="019F3489">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36"/>
          <w:szCs w:val="36"/>
        </w:rPr>
      </w:pPr>
    </w:p>
    <w:p w14:paraId="41CF068B">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36"/>
          <w:szCs w:val="36"/>
        </w:rPr>
      </w:pPr>
    </w:p>
    <w:p w14:paraId="585C69E3">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36"/>
          <w:szCs w:val="36"/>
        </w:rPr>
      </w:pPr>
    </w:p>
    <w:p w14:paraId="7CC13ADD">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36"/>
          <w:szCs w:val="36"/>
        </w:rPr>
      </w:pPr>
    </w:p>
    <w:p w14:paraId="68506F1B">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36"/>
          <w:szCs w:val="36"/>
        </w:rPr>
      </w:pPr>
    </w:p>
    <w:p w14:paraId="0000000B">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36"/>
          <w:szCs w:val="36"/>
        </w:rPr>
      </w:pPr>
      <w:r>
        <w:rPr>
          <w:rFonts w:hint="default" w:ascii="Times New Roman Regular" w:hAnsi="Times New Roman Regular" w:cs="Times New Roman Regular"/>
        </w:rPr>
        <w:pict>
          <v:rect id="_x0000_i1025" o:spt="1" style="height:1.5pt;width:0pt;" fillcolor="#A0A0A0" filled="t" stroked="f" coordsize="21600,21600" o:hr="t" o:hrstd="t" o:hralign="center">
            <v:path/>
            <v:fill on="t" focussize="0,0"/>
            <v:stroke on="f"/>
            <v:imagedata o:title=""/>
            <o:lock v:ext="edit"/>
            <w10:wrap type="none"/>
            <w10:anchorlock/>
          </v:rect>
        </w:pict>
      </w:r>
    </w:p>
    <w:p w14:paraId="0000000C">
      <w:pPr>
        <w:pStyle w:val="4"/>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28"/>
          <w:szCs w:val="28"/>
        </w:rPr>
      </w:pPr>
      <w:r>
        <w:rPr>
          <w:rFonts w:hint="default" w:ascii="Times New Roman Regular" w:hAnsi="Times New Roman Regular" w:eastAsia="Google Sans Text" w:cs="Times New Roman Regular"/>
          <w:b/>
          <w:i w:val="0"/>
          <w:sz w:val="28"/>
          <w:szCs w:val="28"/>
          <w:rtl w:val="0"/>
        </w:rPr>
        <w:t>1. Scope</w:t>
      </w:r>
    </w:p>
    <w:p w14:paraId="0000000D">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28"/>
          <w:szCs w:val="28"/>
        </w:rPr>
      </w:pPr>
    </w:p>
    <w:p w14:paraId="0000000E">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This standard specifies the principles, examination methods, and result statistics for the screening of spinal curvature abnormalities in children and adolescents.</w:t>
      </w:r>
    </w:p>
    <w:p w14:paraId="0000000F">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This standard is applicable to the screening of spinal curvature abnormalities during health examinations and health monitoring for children and adolescents aged 6 to 18 years. It may be used as a reference for the spinal health examination of preschool children and young adults.</w:t>
      </w:r>
    </w:p>
    <w:p w14:paraId="00000010">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00000011">
      <w:pPr>
        <w:pStyle w:val="4"/>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28"/>
          <w:szCs w:val="28"/>
        </w:rPr>
      </w:pPr>
      <w:r>
        <w:rPr>
          <w:rFonts w:hint="default" w:ascii="Times New Roman Regular" w:hAnsi="Times New Roman Regular" w:eastAsia="Google Sans Text" w:cs="Times New Roman Regular"/>
          <w:b/>
          <w:i w:val="0"/>
          <w:sz w:val="28"/>
          <w:szCs w:val="28"/>
          <w:rtl w:val="0"/>
        </w:rPr>
        <w:t>2. Terminology and Definitions</w:t>
      </w:r>
    </w:p>
    <w:p w14:paraId="00000012">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28"/>
          <w:szCs w:val="28"/>
        </w:rPr>
      </w:pPr>
    </w:p>
    <w:p w14:paraId="00000013">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The following terms and definitions apply to this document.</w:t>
      </w:r>
    </w:p>
    <w:p w14:paraId="00000014">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2.1 Spinal Curvature Abnormality</w:t>
      </w:r>
    </w:p>
    <w:p w14:paraId="00000015">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 condition where the curvature of the spine exceeds the normal physiological range.</w:t>
      </w:r>
    </w:p>
    <w:p w14:paraId="00000016">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2.2 Scoliosis</w:t>
      </w:r>
    </w:p>
    <w:p w14:paraId="00000017">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 three-dimensional spinal deformity characterized by a lateral curvature of one or more segments of the spine, accompanied by vertebral rotation.</w:t>
      </w:r>
    </w:p>
    <w:p w14:paraId="00000018">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Note: The Scoliosis Research Society quantifies this as a Cobb angle greater than 10° measured on a standing anteroposterior X-ray.</w:t>
      </w:r>
    </w:p>
    <w:p w14:paraId="00000019">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2.3 Postural Scoliosis</w:t>
      </w:r>
    </w:p>
    <w:p w14:paraId="0000001A">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 lateral spinal curvature abnormality closely related to prolonged sitting (especially with improper posture) and lack of physical activity.</w:t>
      </w:r>
    </w:p>
    <w:p w14:paraId="0000001B">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2.4 Idiopathic Scoliosis</w:t>
      </w:r>
    </w:p>
    <w:p w14:paraId="0000001C">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 type of scoliosis with an unknown cause.</w:t>
      </w:r>
    </w:p>
    <w:p w14:paraId="0000001D">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Note: This is the most common type of structural scoliosis.</w:t>
      </w:r>
    </w:p>
    <w:p w14:paraId="0000001E">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2.5 Postural Kyphosis (Humpback)</w:t>
      </w:r>
    </w:p>
    <w:p w14:paraId="0000001F">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Excessive posterior curvature of the spine due to poor posture during developmental stages.</w:t>
      </w:r>
    </w:p>
    <w:p w14:paraId="00000020">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Note: Also known as postural humpback or habitual kyphosis, most common in the thoracic spine.</w:t>
      </w:r>
    </w:p>
    <w:p w14:paraId="00000021">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2.6 Structural Kyphosis</w:t>
      </w:r>
    </w:p>
    <w:p w14:paraId="00000022">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 fixed posterior curvature of the spine due to structural changes.</w:t>
      </w:r>
    </w:p>
    <w:p w14:paraId="00000023">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2.7 Disease-related Scoliosis or Kyphosis</w:t>
      </w:r>
    </w:p>
    <w:p w14:paraId="00000024">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Scoliosis or kyphosis caused by certain diseases.</w:t>
      </w:r>
    </w:p>
    <w:p w14:paraId="00000025">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Note: Can be congenital or acquired. Common causes in children and adolescents include spinal tuberculosis, rickets, trauma, sequelae of poliomyelitis, and leg length discrepancy.</w:t>
      </w:r>
    </w:p>
    <w:p w14:paraId="00000026">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00000027">
      <w:pPr>
        <w:pStyle w:val="4"/>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28"/>
          <w:szCs w:val="28"/>
        </w:rPr>
      </w:pPr>
      <w:r>
        <w:rPr>
          <w:rFonts w:hint="default" w:ascii="Times New Roman Regular" w:hAnsi="Times New Roman Regular" w:eastAsia="Google Sans Text" w:cs="Times New Roman Regular"/>
          <w:b/>
          <w:i w:val="0"/>
          <w:sz w:val="28"/>
          <w:szCs w:val="28"/>
          <w:rtl w:val="0"/>
        </w:rPr>
        <w:t>3. Screening Principles</w:t>
      </w:r>
    </w:p>
    <w:p w14:paraId="00000028">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28"/>
          <w:szCs w:val="28"/>
        </w:rPr>
      </w:pPr>
    </w:p>
    <w:p w14:paraId="00000029">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The primary objective is to screen for and identify postural scoliosis and postural kyphosis, distinguishing them from normal spinal alignment and other types of spinal curvature abnormalities.</w:t>
      </w:r>
    </w:p>
    <w:p w14:paraId="0000002A">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51E50EA7">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1FC0B0B5">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2369AAE7">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4B34B42E">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03E5D00F">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479FFF34">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3D384530">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122E8FE4">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p>
    <w:p w14:paraId="0000002B">
      <w:pPr>
        <w:pStyle w:val="4"/>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28"/>
          <w:szCs w:val="28"/>
        </w:rPr>
      </w:pPr>
      <w:r>
        <w:rPr>
          <w:rFonts w:hint="default" w:ascii="Times New Roman Regular" w:hAnsi="Times New Roman Regular" w:eastAsia="Google Sans Text" w:cs="Times New Roman Regular"/>
          <w:b/>
          <w:i w:val="0"/>
          <w:sz w:val="28"/>
          <w:szCs w:val="28"/>
          <w:rtl w:val="0"/>
        </w:rPr>
        <w:t>4. Examination Methods</w:t>
      </w:r>
    </w:p>
    <w:p w14:paraId="0000002C">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28"/>
          <w:szCs w:val="28"/>
        </w:rPr>
      </w:pPr>
    </w:p>
    <w:p w14:paraId="0000002D">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28"/>
          <w:szCs w:val="28"/>
        </w:rPr>
      </w:pPr>
    </w:p>
    <w:p w14:paraId="0000002E">
      <w:pPr>
        <w:pStyle w:val="5"/>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24"/>
          <w:szCs w:val="24"/>
        </w:rPr>
      </w:pPr>
      <w:r>
        <w:rPr>
          <w:rFonts w:hint="default" w:ascii="Times New Roman Regular" w:hAnsi="Times New Roman Regular" w:eastAsia="Google Sans Text" w:cs="Times New Roman Regular"/>
          <w:b/>
          <w:i w:val="0"/>
          <w:sz w:val="24"/>
          <w:szCs w:val="24"/>
          <w:rtl w:val="0"/>
        </w:rPr>
        <w:t>4.1 Scoliosis Examination</w:t>
      </w:r>
    </w:p>
    <w:p w14:paraId="0000002F">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24"/>
          <w:szCs w:val="24"/>
        </w:rPr>
      </w:pPr>
    </w:p>
    <w:p w14:paraId="00000030">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4.1.1 General Inspection</w:t>
      </w:r>
    </w:p>
    <w:p w14:paraId="00000031">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The subject stands in an erect, relaxed position with their back to the examiner, unclothed from the waist up. The examiner checks for:</w:t>
      </w:r>
    </w:p>
    <w:p w14:paraId="00000032">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 Equality of shoulder height.</w:t>
      </w:r>
    </w:p>
    <w:p w14:paraId="00000033">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b) Symmetry of the scapulae on both sides of the spine and equality of the height of their inferior angles.</w:t>
      </w:r>
    </w:p>
    <w:p w14:paraId="00000034">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c) Symmetry of the waist creases.</w:t>
      </w:r>
    </w:p>
    <w:p w14:paraId="00000035">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d) Deviation of the spinous process line from the midline.</w:t>
      </w:r>
    </w:p>
    <w:p w14:paraId="00000036">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4.1.2 Forward Bend Test (Adam's Test)</w:t>
      </w:r>
    </w:p>
    <w:p w14:paraId="00000037">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In a well-lit area, the examiner faces the subject's exposed back. The subject is instructed to stand with knees straight and feet together, extend their arms with palms together, and slowly bend forward at the waist to approximately 90°. The clasped hands should be gradually brought between the knees. The examiner's eyes must remain parallel to the subject's back, observing from the head to the sacrum and from the thoracic to the lumbar region for any unevenness. Any asymmetry on the back (e.g., a unilateral rib hump or muscle prominence) constitutes a positive Forward Bend Test, indicating suspected scoliosis.</w:t>
      </w:r>
    </w:p>
    <w:p w14:paraId="00000038">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4.1.3 Spinal Mobility Test</w:t>
      </w:r>
    </w:p>
    <w:p w14:paraId="00000039">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If scoliosis is suspected during the general inspection but the Forward Bend Test is negative, the subject is asked to slowly perform spinal flexion, extension, left and right lateral bending, and left and right rotation, each twice. Afterward, the subject returns to an erect posture, and the examiner re-inspects the spine for any persistent lateral deviation.</w:t>
      </w:r>
    </w:p>
    <w:p w14:paraId="0000003A">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4.1.4 Prone Test</w:t>
      </w:r>
    </w:p>
    <w:p w14:paraId="0000003B">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If scoliosis is suspected after the general inspection, Forward Bend Test, and Spinal Mobility Test, the subject lies flat on their stomach (prone) on an examination table and relaxes. The examiner observes if the line of spinous processes returns to the midline and if the previously noted curvature completely disappears.</w:t>
      </w:r>
    </w:p>
    <w:p w14:paraId="0000003C">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4.1.5 Scoliometer Examination</w:t>
      </w:r>
    </w:p>
    <w:p w14:paraId="0000003D">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Using a scoliometer (designed by American scholar Bunnell), the examiner measures the subject's back during the Forward Bend Test. Measurements are taken at different segments (thoracic, thoracolumbar, lumbar), and the maximum angle of trunk rotation (ATR) and its location are recorded. An ATR measurement exceeding 5° at the point of greatest asymmetry is considered highly suspicious for scoliosis. The magnitude of the ATR is correlated with the severity of scoliosis, and an angle &gt;5° includes almost all cases of scoliosis with a Cobb angle &gt;10°.</w:t>
      </w:r>
    </w:p>
    <w:p w14:paraId="0000003E">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4.1.6 Assessment of Results</w:t>
      </w:r>
    </w:p>
    <w:p w14:paraId="0000003F">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The assessment criteria for scoliosis are detailed in Table 1.</w:t>
      </w:r>
    </w:p>
    <w:p w14:paraId="00000040">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Table 1. Assessment Criteria for Scoliosis</w:t>
      </w:r>
    </w:p>
    <w:tbl>
      <w:tblPr>
        <w:tblStyle w:val="10"/>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4680"/>
        <w:gridCol w:w="4680"/>
      </w:tblGrid>
      <w:tr w14:paraId="5BEC4814">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1">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Scoliosis Type</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2">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Assessment Criteria</w:t>
            </w:r>
          </w:p>
        </w:tc>
      </w:tr>
      <w:tr w14:paraId="54F35E93">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3">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No Scoliosis</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4">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No abnormal findings on both General Inspection and Forward Bend Test; OR positive findings on General Inspection but negative Forward Bend Test and negative Spinal Mobility Test; OR no abnormalities on General Inspection and Forward Bend Test with a scoliometer reading of &lt;5°.</w:t>
            </w:r>
          </w:p>
        </w:tc>
      </w:tr>
      <w:tr w14:paraId="3F1A013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5">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Scoliosis Grade I</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6">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Positive findings on General Inspection and Forward Bend Test, but the curvature completely disappears in the Prone Test; OR positive General Inspection, negative Forward Bend Test, but curvature persists on Spinal Mobility Test, yet disappears in the Prone Test; OR positive General Inspection and Forward Bend Test with a scoliometer reading of 5° ≤ ATR &lt; 7°.</w:t>
            </w:r>
          </w:p>
        </w:tc>
      </w:tr>
      <w:tr w14:paraId="78C209AB">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7">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Scoliosis Grade II</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8">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Positive findings on General Inspection and Forward Bend Test, and the curvature does not completely disappear in the Prone Test; OR positive General Inspection and a clearly abnormal Forward Bend Test, with a scoliometer reading of 7° ≤ ATR &lt; 10°.</w:t>
            </w:r>
          </w:p>
        </w:tc>
      </w:tr>
      <w:tr w14:paraId="4D02CEC4">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9">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Scoliosis Grade III</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4A">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Positive findings on General Inspection, a significantly abnormal Forward Bend Test with associated thoracic cage deformity, some loss of functional capacity, AND a scoliometer reading of ≥10°.</w:t>
            </w:r>
          </w:p>
        </w:tc>
      </w:tr>
    </w:tbl>
    <w:p w14:paraId="0000004B">
      <w:pPr>
        <w:pBdr>
          <w:top w:val="none" w:color="auto" w:sz="0" w:space="0"/>
          <w:left w:val="none" w:color="auto" w:sz="0" w:space="0"/>
          <w:bottom w:val="none" w:color="auto" w:sz="0" w:space="0"/>
          <w:right w:val="none" w:color="auto" w:sz="0" w:space="0"/>
          <w:between w:val="none" w:color="auto" w:sz="0" w:space="0"/>
        </w:pBdr>
        <w:shd w:val="clear" w:fill="auto"/>
        <w:spacing w:before="480" w:line="275" w:lineRule="auto"/>
        <w:rPr>
          <w:rFonts w:hint="default" w:ascii="Times New Roman Regular" w:hAnsi="Times New Roman Regular" w:eastAsia="Google Sans Text" w:cs="Times New Roman Regular"/>
          <w:i/>
        </w:rPr>
      </w:pPr>
      <w:r>
        <w:rPr>
          <w:rFonts w:hint="default" w:ascii="Times New Roman Regular" w:hAnsi="Times New Roman Regular" w:eastAsia="Google Sans Text" w:cs="Times New Roman Regular"/>
          <w:i/>
          <w:rtl w:val="0"/>
        </w:rPr>
        <w:t>Note: Postural scoliosis is generally limited to Grade I. Idiopathic and disease-related scoliosis can present as Grade II or III. Grade I idiopathic scoliosis is indistinguishable from postural scoliosis during screening and may be temporarily classified as such.</w:t>
      </w:r>
    </w:p>
    <w:p w14:paraId="0000004C">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4.1.7 Recording of Results</w:t>
      </w:r>
    </w:p>
    <w:p w14:paraId="0000004D">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For postural scoliosis, record the location, direction, and grade of the curve. Location is classified as upper thoracic, thoracic, thoracolumbar, or lumbar. Direction is classified as left or right convexity.</w:t>
      </w:r>
    </w:p>
    <w:p w14:paraId="0000004E">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cs="Times New Roman Regular"/>
        </w:rPr>
        <w:pict>
          <v:rect id="_x0000_i1026" o:spt="1" style="height:1.5pt;width:0pt;" fillcolor="#A0A0A0" filled="t" stroked="f" coordsize="21600,21600" o:hr="t" o:hrstd="t" o:hralign="center">
            <v:path/>
            <v:fill on="t" focussize="0,0"/>
            <v:stroke on="f"/>
            <v:imagedata o:title=""/>
            <o:lock v:ext="edit"/>
            <w10:wrap type="none"/>
            <w10:anchorlock/>
          </v:rect>
        </w:pict>
      </w:r>
    </w:p>
    <w:p w14:paraId="0000004F">
      <w:pPr>
        <w:pStyle w:val="5"/>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24"/>
          <w:szCs w:val="24"/>
        </w:rPr>
      </w:pPr>
      <w:r>
        <w:rPr>
          <w:rFonts w:hint="default" w:ascii="Times New Roman Regular" w:hAnsi="Times New Roman Regular" w:eastAsia="Google Sans Text" w:cs="Times New Roman Regular"/>
          <w:b/>
          <w:i w:val="0"/>
          <w:sz w:val="24"/>
          <w:szCs w:val="24"/>
          <w:rtl w:val="0"/>
        </w:rPr>
        <w:t>4.2 Examination for Anteroposterior Curvature Abnormalities</w:t>
      </w:r>
    </w:p>
    <w:p w14:paraId="00000050">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24"/>
          <w:szCs w:val="24"/>
        </w:rPr>
      </w:pPr>
    </w:p>
    <w:p w14:paraId="00000051">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4.2.1 General Inspection</w:t>
      </w:r>
    </w:p>
    <w:p w14:paraId="00000052">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The subject stands in an erect position, viewed from the side by the examiner. In a normal posture, the external auditory canal, acromion, and greater trochanter are aligned on the same vertical plane.</w:t>
      </w:r>
    </w:p>
    <w:p w14:paraId="00000053">
      <w:pPr>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line="275" w:lineRule="auto"/>
        <w:ind w:left="600" w:hanging="360"/>
        <w:rPr>
          <w:rFonts w:hint="default" w:ascii="Times New Roman Regular" w:hAnsi="Times New Roman Regular" w:cs="Times New Roman Regular"/>
        </w:rPr>
      </w:pPr>
      <w:r>
        <w:rPr>
          <w:rFonts w:hint="default" w:ascii="Times New Roman Regular" w:hAnsi="Times New Roman Regular" w:eastAsia="Google Sans Text" w:cs="Times New Roman Regular"/>
          <w:b/>
          <w:rtl w:val="0"/>
        </w:rPr>
        <w:t>Suspected Hyperkyphosis:</w:t>
      </w:r>
      <w:r>
        <w:rPr>
          <w:rFonts w:hint="default" w:ascii="Times New Roman Regular" w:hAnsi="Times New Roman Regular" w:eastAsia="Google Sans Text" w:cs="Times New Roman Regular"/>
          <w:rtl w:val="0"/>
        </w:rPr>
        <w:t xml:space="preserve"> If the external auditory canal is anterior to this vertical line, and the thoracic curve is increased (presenting as a sunken chest, forward head/neck posture, and protracted abdomen), an abnormal kyphosis is suspected.</w:t>
      </w:r>
    </w:p>
    <w:p w14:paraId="00000054">
      <w:pPr>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line="275" w:lineRule="auto"/>
        <w:ind w:left="600" w:hanging="360"/>
        <w:rPr>
          <w:rFonts w:hint="default" w:ascii="Times New Roman Regular" w:hAnsi="Times New Roman Regular" w:cs="Times New Roman Regular"/>
        </w:rPr>
      </w:pPr>
      <w:r>
        <w:rPr>
          <w:rFonts w:hint="default" w:ascii="Times New Roman Regular" w:hAnsi="Times New Roman Regular" w:eastAsia="Google Sans Text" w:cs="Times New Roman Regular"/>
          <w:b/>
          <w:rtl w:val="0"/>
        </w:rPr>
        <w:t>Suspected Hyperlordosis:</w:t>
      </w:r>
      <w:r>
        <w:rPr>
          <w:rFonts w:hint="default" w:ascii="Times New Roman Regular" w:hAnsi="Times New Roman Regular" w:eastAsia="Google Sans Text" w:cs="Times New Roman Regular"/>
          <w:rtl w:val="0"/>
        </w:rPr>
        <w:t xml:space="preserve"> If the external auditory canal is posterior to this vertical line, and the lumbar curve is excessively increased (presenting as a prominent abdomen, deepened lower back curve, and prominent buttocks), an abnormal lordosis is suspected.</w:t>
      </w:r>
    </w:p>
    <w:p w14:paraId="00000055">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4.2.2 Prone Test</w:t>
      </w:r>
    </w:p>
    <w:p w14:paraId="00000056">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If an anteroposterior curvature abnormality is suspected, the subject lies prone on an examination table and relaxes. The examiner observes if the kyphosis or lordosis completely disappears.</w:t>
      </w:r>
    </w:p>
    <w:p w14:paraId="00000057">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4.2.3 Assessment of Results</w:t>
      </w:r>
    </w:p>
    <w:p w14:paraId="00000058">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The assessment criteria for anteroposterior curvature abnormalities are detailed in Table 2.</w:t>
      </w:r>
    </w:p>
    <w:p w14:paraId="00000059">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Table 2. Assessment Criteria for Anteroposterior Curvature Abnormalities</w:t>
      </w:r>
    </w:p>
    <w:tbl>
      <w:tblPr>
        <w:tblStyle w:val="12"/>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4680"/>
        <w:gridCol w:w="4680"/>
      </w:tblGrid>
      <w:tr w14:paraId="28EA997B">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5A">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Curvature Type</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5B">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Assessment Criteria</w:t>
            </w:r>
          </w:p>
        </w:tc>
      </w:tr>
      <w:tr w14:paraId="641ADBBF">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5C">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No Abnormality</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5D">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No abnormal findings on General Inspection and Prone Test. A straight back in young children is considered normal.</w:t>
            </w:r>
          </w:p>
        </w:tc>
      </w:tr>
      <w:tr w14:paraId="400C5C00">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5E">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Lordosis Abnormality</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5F">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Positive findings for hyperlordosis on General Inspection.</w:t>
            </w:r>
          </w:p>
        </w:tc>
      </w:tr>
      <w:tr w14:paraId="3AA27187">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60">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Kyphosis Abnormality</w:t>
            </w:r>
          </w:p>
        </w:tc>
        <w:tc>
          <w:tcPr>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00000061">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 xml:space="preserve">Positive findings for hyperkyphosis on General Inspection. If the kyphosis completely disappears in the Prone Test, it is classified as </w:t>
            </w:r>
            <w:r>
              <w:rPr>
                <w:rFonts w:hint="default" w:ascii="Times New Roman Regular" w:hAnsi="Times New Roman Regular" w:eastAsia="Google Sans Text" w:cs="Times New Roman Regular"/>
                <w:b/>
                <w:rtl w:val="0"/>
              </w:rPr>
              <w:t>Kyphosis Grade I</w:t>
            </w:r>
            <w:r>
              <w:rPr>
                <w:rFonts w:hint="default" w:ascii="Times New Roman Regular" w:hAnsi="Times New Roman Regular" w:eastAsia="Google Sans Text" w:cs="Times New Roman Regular"/>
                <w:rtl w:val="0"/>
              </w:rPr>
              <w:t xml:space="preserve">. If it does not completely disappear, it is </w:t>
            </w:r>
            <w:r>
              <w:rPr>
                <w:rFonts w:hint="default" w:ascii="Times New Roman Regular" w:hAnsi="Times New Roman Regular" w:eastAsia="Google Sans Text" w:cs="Times New Roman Regular"/>
                <w:b/>
                <w:rtl w:val="0"/>
              </w:rPr>
              <w:t>Kyphosis Grade II</w:t>
            </w:r>
            <w:r>
              <w:rPr>
                <w:rFonts w:hint="default" w:ascii="Times New Roman Regular" w:hAnsi="Times New Roman Regular" w:eastAsia="Google Sans Text" w:cs="Times New Roman Regular"/>
                <w:rtl w:val="0"/>
              </w:rPr>
              <w:t xml:space="preserve">. Kyphosis combined with thoracic deformity and some loss of functional capacity is </w:t>
            </w:r>
            <w:r>
              <w:rPr>
                <w:rFonts w:hint="default" w:ascii="Times New Roman Regular" w:hAnsi="Times New Roman Regular" w:eastAsia="Google Sans Text" w:cs="Times New Roman Regular"/>
                <w:b/>
                <w:rtl w:val="0"/>
              </w:rPr>
              <w:t>Kyphosis Grade III</w:t>
            </w:r>
            <w:r>
              <w:rPr>
                <w:rFonts w:hint="default" w:ascii="Times New Roman Regular" w:hAnsi="Times New Roman Regular" w:eastAsia="Google Sans Text" w:cs="Times New Roman Regular"/>
                <w:rtl w:val="0"/>
              </w:rPr>
              <w:t>.</w:t>
            </w:r>
          </w:p>
        </w:tc>
      </w:tr>
    </w:tbl>
    <w:p w14:paraId="00000062">
      <w:pPr>
        <w:pBdr>
          <w:top w:val="none" w:color="auto" w:sz="0" w:space="0"/>
          <w:left w:val="none" w:color="auto" w:sz="0" w:space="0"/>
          <w:bottom w:val="none" w:color="auto" w:sz="0" w:space="0"/>
          <w:right w:val="none" w:color="auto" w:sz="0" w:space="0"/>
          <w:between w:val="none" w:color="auto" w:sz="0" w:space="0"/>
        </w:pBdr>
        <w:shd w:val="clear" w:fill="auto"/>
        <w:spacing w:before="480" w:line="275" w:lineRule="auto"/>
        <w:rPr>
          <w:rFonts w:hint="default" w:ascii="Times New Roman Regular" w:hAnsi="Times New Roman Regular" w:eastAsia="Google Sans Text" w:cs="Times New Roman Regular"/>
          <w:i/>
        </w:rPr>
      </w:pPr>
      <w:r>
        <w:rPr>
          <w:rFonts w:hint="default" w:ascii="Times New Roman Regular" w:hAnsi="Times New Roman Regular" w:eastAsia="Google Sans Text" w:cs="Times New Roman Regular"/>
          <w:i/>
          <w:rtl w:val="0"/>
        </w:rPr>
        <w:t>Note: Postural kyphosis is typically Grade I but can reach Grade II. Structural kyphosis is often Grade II or III.</w:t>
      </w:r>
    </w:p>
    <w:p w14:paraId="0000006A">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cs="Times New Roman Regular"/>
        </w:rPr>
        <w:pict>
          <v:rect id="_x0000_i1027" o:spt="1" style="height:1.5pt;width:0pt;" fillcolor="#A0A0A0" filled="t" stroked="f" coordsize="21600,21600" o:hr="t" o:hrstd="t" o:hralign="center">
            <v:path/>
            <v:fill on="t" focussize="0,0"/>
            <v:stroke on="f"/>
            <v:imagedata o:title=""/>
            <o:lock v:ext="edit"/>
            <w10:wrap type="none"/>
            <w10:anchorlock/>
          </v:rect>
        </w:pict>
      </w:r>
    </w:p>
    <w:p w14:paraId="0000006B">
      <w:pPr>
        <w:pStyle w:val="4"/>
        <w:pBdr>
          <w:top w:val="none" w:color="auto" w:sz="0" w:space="0"/>
          <w:left w:val="none" w:color="auto" w:sz="0" w:space="0"/>
          <w:bottom w:val="none" w:color="auto" w:sz="0" w:space="0"/>
          <w:right w:val="none" w:color="auto" w:sz="0" w:space="0"/>
          <w:between w:val="none" w:color="auto" w:sz="0" w:space="0"/>
        </w:pBdr>
        <w:shd w:val="clear" w:fill="auto"/>
        <w:spacing w:before="0" w:line="275" w:lineRule="auto"/>
        <w:rPr>
          <w:rFonts w:hint="default" w:ascii="Times New Roman Regular" w:hAnsi="Times New Roman Regular" w:eastAsia="Google Sans Text" w:cs="Times New Roman Regular"/>
          <w:b/>
          <w:i w:val="0"/>
          <w:sz w:val="28"/>
          <w:szCs w:val="28"/>
        </w:rPr>
      </w:pPr>
      <w:r>
        <w:rPr>
          <w:rFonts w:hint="default" w:ascii="Times New Roman Regular" w:hAnsi="Times New Roman Regular" w:eastAsia="Google Sans Text" w:cs="Times New Roman Regular"/>
          <w:b/>
          <w:i w:val="0"/>
          <w:sz w:val="28"/>
          <w:szCs w:val="28"/>
          <w:rtl w:val="0"/>
        </w:rPr>
        <w:t>Appendix A (Informative)</w:t>
      </w:r>
    </w:p>
    <w:p w14:paraId="0000006C">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i w:val="0"/>
          <w:sz w:val="28"/>
          <w:szCs w:val="28"/>
        </w:rPr>
      </w:pPr>
    </w:p>
    <w:p w14:paraId="0000006D">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b/>
        </w:rPr>
      </w:pPr>
      <w:r>
        <w:rPr>
          <w:rFonts w:hint="default" w:ascii="Times New Roman Regular" w:hAnsi="Times New Roman Regular" w:eastAsia="Google Sans Text" w:cs="Times New Roman Regular"/>
          <w:b/>
          <w:rtl w:val="0"/>
        </w:rPr>
        <w:t>Additional Considerations for Spinal Curvature Abnormality Examination</w:t>
      </w:r>
    </w:p>
    <w:p w14:paraId="0000006E">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A.1 The following points are helpful for initial screening:</w:t>
      </w:r>
    </w:p>
    <w:p w14:paraId="0000006F">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a) Inquire about medical history.</w:t>
      </w:r>
    </w:p>
    <w:p w14:paraId="00000070">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b) From the front, inspect the thoracic cage for any deformity and asymmetry.</w:t>
      </w:r>
    </w:p>
    <w:p w14:paraId="00000071">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c) Check for paralysis, muscle atrophy, or disability in the upper and lower limbs.</w:t>
      </w:r>
    </w:p>
    <w:p w14:paraId="00000072">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d) Check if the iliac crests and greater trochanters are at the same height.</w:t>
      </w:r>
    </w:p>
    <w:p w14:paraId="00000073">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rtl w:val="0"/>
        </w:rPr>
        <w:t>e) Examine the spine for any tenderness or other abnormal signs, and assess for any limitation in movement.</w:t>
      </w:r>
    </w:p>
    <w:p w14:paraId="00000074">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b/>
          <w:rtl w:val="0"/>
        </w:rPr>
        <w:t>A.2</w:t>
      </w:r>
      <w:r>
        <w:rPr>
          <w:rFonts w:hint="default" w:ascii="Times New Roman Regular" w:hAnsi="Times New Roman Regular" w:eastAsia="Google Sans Text" w:cs="Times New Roman Regular"/>
          <w:rtl w:val="0"/>
        </w:rPr>
        <w:t xml:space="preserve"> For further screening of spinal curvature abnormalities, referral for specialist examination is recommended, including Moiré topography and standing full-spine X-rays. A detailed neurological examination may be necessary.</w:t>
      </w:r>
    </w:p>
    <w:p w14:paraId="00000075">
      <w:pPr>
        <w:pBdr>
          <w:top w:val="none" w:color="auto" w:sz="0" w:space="0"/>
          <w:left w:val="none" w:color="auto" w:sz="0" w:space="0"/>
          <w:bottom w:val="none" w:color="auto" w:sz="0" w:space="0"/>
          <w:right w:val="none" w:color="auto" w:sz="0" w:space="0"/>
          <w:between w:val="none" w:color="auto" w:sz="0" w:space="0"/>
        </w:pBdr>
        <w:shd w:val="clear" w:fill="auto"/>
        <w:spacing w:line="275" w:lineRule="auto"/>
        <w:rPr>
          <w:rFonts w:hint="default" w:ascii="Times New Roman Regular" w:hAnsi="Times New Roman Regular" w:eastAsia="Google Sans Text" w:cs="Times New Roman Regular"/>
        </w:rPr>
      </w:pPr>
      <w:r>
        <w:rPr>
          <w:rFonts w:hint="default" w:ascii="Times New Roman Regular" w:hAnsi="Times New Roman Regular" w:eastAsia="Google Sans Text" w:cs="Times New Roman Regular"/>
          <w:b/>
          <w:rtl w:val="0"/>
        </w:rPr>
        <w:t>A.3</w:t>
      </w:r>
      <w:r>
        <w:rPr>
          <w:rFonts w:hint="default" w:ascii="Times New Roman Regular" w:hAnsi="Times New Roman Regular" w:eastAsia="Google Sans Text" w:cs="Times New Roman Regular"/>
          <w:rtl w:val="0"/>
        </w:rPr>
        <w:t xml:space="preserve"> For subjects with leg length discrepancy, the Forward Bend Test can be performed in a seated position.</w:t>
      </w:r>
    </w:p>
    <w:p w14:paraId="05BB76FC">
      <w:pPr>
        <w:rPr>
          <w:rFonts w:hint="default" w:ascii="Times New Roman Regular" w:hAnsi="Times New Roman Regular" w:cs="Times New Roman Regular"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Google Sans Text">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Bold">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EACDD"/>
    <w:multiLevelType w:val="multilevel"/>
    <w:tmpl w:val="D7DEACDD"/>
    <w:lvl w:ilvl="0" w:tentative="0">
      <w:start w:val="1"/>
      <w:numFmt w:val="bullet"/>
      <w:lvlText w:val="●"/>
      <w:lvlJc w:val="left"/>
      <w:pPr>
        <w:ind w:left="600" w:hanging="360"/>
      </w:pPr>
      <w:rPr>
        <w:rFonts w:ascii="Arial" w:hAnsi="Arial" w:eastAsia="Arial" w:cs="Arial"/>
        <w:b w:val="0"/>
        <w:i w:val="0"/>
        <w:smallCaps w:val="0"/>
        <w:strike w:val="0"/>
        <w:color w:val="000000"/>
        <w:sz w:val="22"/>
        <w:szCs w:val="22"/>
        <w:u w:val="none"/>
        <w:shd w:val="clear" w:fill="auto"/>
        <w:vertAlign w:val="baseline"/>
      </w:rPr>
    </w:lvl>
    <w:lvl w:ilvl="1" w:tentative="0">
      <w:start w:val="1"/>
      <w:numFmt w:val="bullet"/>
      <w:lvlText w:val="○"/>
      <w:lvlJc w:val="left"/>
      <w:pPr>
        <w:ind w:left="1440" w:hanging="360"/>
      </w:pPr>
      <w:rPr>
        <w:rFonts w:ascii="Arial" w:hAnsi="Arial" w:eastAsia="Arial" w:cs="Arial"/>
        <w:b w:val="0"/>
        <w:i w:val="0"/>
        <w:smallCaps w:val="0"/>
        <w:strike w:val="0"/>
        <w:color w:val="000000"/>
        <w:sz w:val="22"/>
        <w:szCs w:val="22"/>
        <w:u w:val="none"/>
        <w:shd w:val="clear" w:fill="auto"/>
        <w:vertAlign w:val="baseline"/>
      </w:rPr>
    </w:lvl>
    <w:lvl w:ilvl="2" w:tentative="0">
      <w:start w:val="1"/>
      <w:numFmt w:val="bullet"/>
      <w:lvlText w:val="■"/>
      <w:lvlJc w:val="left"/>
      <w:pPr>
        <w:ind w:left="2160" w:hanging="360"/>
      </w:pPr>
      <w:rPr>
        <w:rFonts w:ascii="Arial" w:hAnsi="Arial" w:eastAsia="Arial" w:cs="Arial"/>
        <w:b w:val="0"/>
        <w:i w:val="0"/>
        <w:smallCaps w:val="0"/>
        <w:strike w:val="0"/>
        <w:color w:val="000000"/>
        <w:sz w:val="22"/>
        <w:szCs w:val="22"/>
        <w:u w:val="none"/>
        <w:shd w:val="clear" w:fill="auto"/>
        <w:vertAlign w:val="baseline"/>
      </w:rPr>
    </w:lvl>
    <w:lvl w:ilvl="3" w:tentative="0">
      <w:start w:val="1"/>
      <w:numFmt w:val="bullet"/>
      <w:lvlText w:val="■"/>
      <w:lvlJc w:val="left"/>
      <w:pPr>
        <w:ind w:left="2880" w:hanging="360"/>
      </w:pPr>
      <w:rPr>
        <w:rFonts w:ascii="Arial" w:hAnsi="Arial" w:eastAsia="Arial" w:cs="Arial"/>
        <w:b w:val="0"/>
        <w:i w:val="0"/>
        <w:smallCaps w:val="0"/>
        <w:strike w:val="0"/>
        <w:color w:val="000000"/>
        <w:sz w:val="22"/>
        <w:szCs w:val="22"/>
        <w:u w:val="none"/>
        <w:shd w:val="clear" w:fill="auto"/>
        <w:vertAlign w:val="baseline"/>
      </w:rPr>
    </w:lvl>
    <w:lvl w:ilvl="4" w:tentative="0">
      <w:start w:val="1"/>
      <w:numFmt w:val="bullet"/>
      <w:lvlText w:val="■"/>
      <w:lvlJc w:val="left"/>
      <w:pPr>
        <w:ind w:left="3600" w:hanging="360"/>
      </w:pPr>
      <w:rPr>
        <w:rFonts w:ascii="Arial" w:hAnsi="Arial" w:eastAsia="Arial" w:cs="Arial"/>
        <w:b w:val="0"/>
        <w:i w:val="0"/>
        <w:smallCaps w:val="0"/>
        <w:strike w:val="0"/>
        <w:color w:val="000000"/>
        <w:sz w:val="22"/>
        <w:szCs w:val="22"/>
        <w:u w:val="none"/>
        <w:shd w:val="clear" w:fill="auto"/>
        <w:vertAlign w:val="baseline"/>
      </w:rPr>
    </w:lvl>
    <w:lvl w:ilvl="5" w:tentative="0">
      <w:start w:val="1"/>
      <w:numFmt w:val="bullet"/>
      <w:lvlText w:val="■"/>
      <w:lvlJc w:val="left"/>
      <w:pPr>
        <w:ind w:left="4320" w:hanging="360"/>
      </w:pPr>
      <w:rPr>
        <w:rFonts w:ascii="Arial" w:hAnsi="Arial" w:eastAsia="Arial" w:cs="Arial"/>
        <w:b w:val="0"/>
        <w:i w:val="0"/>
        <w:smallCaps w:val="0"/>
        <w:strike w:val="0"/>
        <w:color w:val="000000"/>
        <w:sz w:val="22"/>
        <w:szCs w:val="22"/>
        <w:u w:val="none"/>
        <w:shd w:val="clear" w:fill="auto"/>
        <w:vertAlign w:val="baseline"/>
      </w:rPr>
    </w:lvl>
    <w:lvl w:ilvl="6" w:tentative="0">
      <w:start w:val="1"/>
      <w:numFmt w:val="bullet"/>
      <w:lvlText w:val="■"/>
      <w:lvlJc w:val="left"/>
      <w:pPr>
        <w:ind w:left="5040" w:hanging="360"/>
      </w:pPr>
      <w:rPr>
        <w:rFonts w:ascii="Arial" w:hAnsi="Arial" w:eastAsia="Arial" w:cs="Arial"/>
        <w:b w:val="0"/>
        <w:i w:val="0"/>
        <w:smallCaps w:val="0"/>
        <w:strike w:val="0"/>
        <w:color w:val="000000"/>
        <w:sz w:val="22"/>
        <w:szCs w:val="22"/>
        <w:u w:val="none"/>
        <w:shd w:val="clear" w:fill="auto"/>
        <w:vertAlign w:val="baseline"/>
      </w:rPr>
    </w:lvl>
    <w:lvl w:ilvl="7" w:tentative="0">
      <w:start w:val="1"/>
      <w:numFmt w:val="bullet"/>
      <w:lvlText w:val="■"/>
      <w:lvlJc w:val="left"/>
      <w:pPr>
        <w:ind w:left="5760" w:hanging="360"/>
      </w:pPr>
      <w:rPr>
        <w:rFonts w:ascii="Arial" w:hAnsi="Arial" w:eastAsia="Arial" w:cs="Arial"/>
        <w:b w:val="0"/>
        <w:i w:val="0"/>
        <w:smallCaps w:val="0"/>
        <w:strike w:val="0"/>
        <w:color w:val="000000"/>
        <w:sz w:val="22"/>
        <w:szCs w:val="22"/>
        <w:u w:val="none"/>
        <w:shd w:val="clear" w:fill="auto"/>
        <w:vertAlign w:val="baseline"/>
      </w:rPr>
    </w:lvl>
    <w:lvl w:ilvl="8" w:tentative="0">
      <w:start w:val="1"/>
      <w:numFmt w:val="bullet"/>
      <w:lvlText w:val="■"/>
      <w:lvlJc w:val="left"/>
      <w:pPr>
        <w:ind w:left="6480" w:hanging="360"/>
      </w:pPr>
      <w:rPr>
        <w:rFonts w:ascii="Arial" w:hAnsi="Arial" w:eastAsia="Arial" w:cs="Arial"/>
        <w:b w:val="0"/>
        <w:i w:val="0"/>
        <w:smallCaps w:val="0"/>
        <w:strike w:val="0"/>
        <w:color w:val="000000"/>
        <w:sz w:val="22"/>
        <w:szCs w:val="22"/>
        <w:u w:val="none"/>
        <w:shd w:val="clear"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F381E"/>
    <w:rsid w:val="51EF381E"/>
    <w:rsid w:val="6EEEA5D0"/>
    <w:rsid w:val="7BCE8229"/>
    <w:rsid w:val="AD7E48C1"/>
    <w:rsid w:val="BB9CB969"/>
    <w:rsid w:val="BCEEE1DE"/>
    <w:rsid w:val="BD772FA7"/>
    <w:rsid w:val="BFB301EA"/>
    <w:rsid w:val="D6FF2E67"/>
    <w:rsid w:val="D7A181B6"/>
    <w:rsid w:val="F9063DFA"/>
    <w:rsid w:val="FFBB6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240" w:after="240"/>
    </w:pPr>
    <w:rPr>
      <w:b/>
      <w:sz w:val="48"/>
      <w:szCs w:val="48"/>
    </w:rPr>
  </w:style>
  <w:style w:type="paragraph" w:styleId="3">
    <w:name w:val="heading 2"/>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225" w:after="225"/>
    </w:pPr>
    <w:rPr>
      <w:b/>
      <w:sz w:val="36"/>
      <w:szCs w:val="36"/>
    </w:rPr>
  </w:style>
  <w:style w:type="paragraph" w:styleId="4">
    <w:name w:val="heading 3"/>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240" w:after="240"/>
    </w:pPr>
    <w:rPr>
      <w:b/>
      <w:sz w:val="28"/>
      <w:szCs w:val="28"/>
    </w:rPr>
  </w:style>
  <w:style w:type="paragraph" w:styleId="5">
    <w:name w:val="heading 4"/>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255" w:after="255"/>
    </w:pPr>
    <w:rPr>
      <w:b/>
      <w:sz w:val="24"/>
      <w:szCs w:val="2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caption"/>
    <w:basedOn w:val="1"/>
    <w:next w:val="1"/>
    <w:semiHidden/>
    <w:unhideWhenUsed/>
    <w:qFormat/>
    <w:uiPriority w:val="0"/>
    <w:rPr>
      <w:rFonts w:ascii="Arial" w:hAnsi="Arial" w:eastAsia="黑体"/>
      <w:sz w:val="20"/>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0">
    <w:name w:val="_Style 10"/>
    <w:basedOn w:val="11"/>
    <w:uiPriority w:val="0"/>
    <w:tblPr>
      <w:tblCellMar>
        <w:top w:w="100" w:type="dxa"/>
        <w:left w:w="100" w:type="dxa"/>
        <w:bottom w:w="100" w:type="dxa"/>
        <w:right w:w="100" w:type="dxa"/>
      </w:tblCellMar>
    </w:tblPr>
  </w:style>
  <w:style w:type="table" w:customStyle="1" w:styleId="11">
    <w:name w:val="TableNormal"/>
    <w:uiPriority w:val="0"/>
  </w:style>
  <w:style w:type="table" w:customStyle="1" w:styleId="12">
    <w:name w:val="_Style 11"/>
    <w:basedOn w:val="11"/>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2025-06-28T00:07:00Z</dcterms:created>
  <dc:creator>王向阳</dc:creator>
  <cp:lastModifiedBy>王向阳</cp:lastModifiedBy>
  <dcterms:modified xsi:type="dcterms:W3CDTF">2025-09-18T23:15:17Z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D2A404ED409FA8E928FBCB6806F06AD1_43</vt:lpwstr>
  </property>
</Properties>
</file>