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861F93" w14:textId="77777777" w:rsidR="00C058BE" w:rsidRPr="002720B8" w:rsidRDefault="00C058BE" w:rsidP="00C058BE">
      <w:pPr>
        <w:rPr>
          <w:rFonts w:ascii="Arial" w:hAnsi="Arial" w:cs="Arial"/>
          <w:b/>
          <w:bCs/>
          <w:u w:val="single"/>
        </w:rPr>
      </w:pPr>
      <w:r w:rsidRPr="002720B8">
        <w:rPr>
          <w:rFonts w:ascii="Arial" w:hAnsi="Arial" w:cs="Arial"/>
          <w:b/>
          <w:bCs/>
          <w:u w:val="single"/>
        </w:rPr>
        <w:t>Additional File 1</w:t>
      </w:r>
    </w:p>
    <w:p w14:paraId="2E76357A" w14:textId="77777777" w:rsidR="00C058BE" w:rsidRPr="002720B8" w:rsidRDefault="00C058BE" w:rsidP="00C058BE">
      <w:pPr>
        <w:rPr>
          <w:rFonts w:ascii="Arial" w:hAnsi="Arial" w:cs="Arial"/>
          <w:u w:val="single"/>
        </w:rPr>
      </w:pPr>
    </w:p>
    <w:p w14:paraId="07EE5274" w14:textId="77777777" w:rsidR="00C058BE" w:rsidRPr="002720B8" w:rsidRDefault="00C058BE" w:rsidP="00C058BE">
      <w:pPr>
        <w:rPr>
          <w:rFonts w:ascii="Arial" w:hAnsi="Arial" w:cs="Arial"/>
          <w:i/>
          <w:iCs/>
        </w:rPr>
      </w:pPr>
      <w:r w:rsidRPr="002720B8">
        <w:rPr>
          <w:rFonts w:ascii="Arial" w:hAnsi="Arial" w:cs="Arial"/>
          <w:i/>
          <w:iCs/>
        </w:rPr>
        <w:t>Supplementary Figures</w:t>
      </w:r>
    </w:p>
    <w:p w14:paraId="7C6E0015" w14:textId="5CDDEA68" w:rsidR="002720B8" w:rsidRDefault="002720B8">
      <w:pPr>
        <w:rPr>
          <w:rFonts w:ascii="Arial" w:hAnsi="Arial" w:cs="Arial"/>
        </w:rPr>
      </w:pPr>
    </w:p>
    <w:p w14:paraId="73D5DEFE" w14:textId="2012FAEE" w:rsidR="002720B8" w:rsidRPr="002720B8" w:rsidRDefault="002720B8" w:rsidP="002720B8">
      <w:pPr>
        <w:rPr>
          <w:rFonts w:ascii="Arial" w:hAnsi="Arial" w:cs="Arial"/>
        </w:rPr>
      </w:pPr>
      <w:r>
        <w:rPr>
          <w:rFonts w:ascii="Arial" w:hAnsi="Arial" w:cs="Arial"/>
          <w:b/>
          <w:bCs/>
          <w:noProof/>
        </w:rPr>
        <w:drawing>
          <wp:inline distT="0" distB="0" distL="0" distR="0" wp14:anchorId="6AA8FDED" wp14:editId="0914DF28">
            <wp:extent cx="5943600" cy="18510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a:extLst>
                        <a:ext uri="{28A0092B-C50C-407E-A947-70E740481C1C}">
                          <a14:useLocalDpi xmlns:a14="http://schemas.microsoft.com/office/drawing/2010/main" val="0"/>
                        </a:ext>
                      </a:extLst>
                    </a:blip>
                    <a:stretch>
                      <a:fillRect/>
                    </a:stretch>
                  </pic:blipFill>
                  <pic:spPr>
                    <a:xfrm>
                      <a:off x="0" y="0"/>
                      <a:ext cx="5943600" cy="1851025"/>
                    </a:xfrm>
                    <a:prstGeom prst="rect">
                      <a:avLst/>
                    </a:prstGeom>
                  </pic:spPr>
                </pic:pic>
              </a:graphicData>
            </a:graphic>
          </wp:inline>
        </w:drawing>
      </w:r>
      <w:r w:rsidRPr="002720B8">
        <w:rPr>
          <w:rFonts w:ascii="Arial" w:hAnsi="Arial" w:cs="Arial"/>
          <w:b/>
          <w:bCs/>
        </w:rPr>
        <w:t xml:space="preserve">Supplementary </w:t>
      </w:r>
      <w:r w:rsidRPr="002720B8">
        <w:rPr>
          <w:rFonts w:ascii="Arial" w:eastAsiaTheme="minorEastAsia" w:hAnsi="Arial" w:cs="Arial"/>
          <w:b/>
          <w:bCs/>
        </w:rPr>
        <w:t xml:space="preserve">Figure </w:t>
      </w:r>
      <w:r w:rsidR="00C058BE">
        <w:rPr>
          <w:rFonts w:ascii="Arial" w:eastAsiaTheme="minorEastAsia" w:hAnsi="Arial" w:cs="Arial"/>
          <w:b/>
          <w:bCs/>
        </w:rPr>
        <w:t>1</w:t>
      </w:r>
      <w:r w:rsidRPr="002720B8">
        <w:rPr>
          <w:rFonts w:ascii="Arial" w:hAnsi="Arial" w:cs="Arial"/>
          <w:b/>
          <w:bCs/>
        </w:rPr>
        <w:t>.</w:t>
      </w:r>
      <w:r w:rsidRPr="002720B8">
        <w:rPr>
          <w:rFonts w:ascii="Arial" w:eastAsiaTheme="minorEastAsia" w:hAnsi="Arial" w:cs="Arial"/>
          <w:b/>
          <w:bCs/>
        </w:rPr>
        <w:t xml:space="preserve"> Relative left ventricle weight by genotype</w:t>
      </w:r>
      <w:r w:rsidRPr="002720B8">
        <w:rPr>
          <w:rFonts w:ascii="Arial" w:hAnsi="Arial" w:cs="Arial"/>
          <w:b/>
          <w:bCs/>
        </w:rPr>
        <w:t xml:space="preserve"> at significant or suggestive QTL peak</w:t>
      </w:r>
      <w:r>
        <w:rPr>
          <w:rFonts w:ascii="Arial" w:hAnsi="Arial" w:cs="Arial"/>
          <w:b/>
          <w:bCs/>
        </w:rPr>
        <w:t>s</w:t>
      </w:r>
      <w:r w:rsidRPr="002720B8">
        <w:rPr>
          <w:rFonts w:ascii="Arial" w:eastAsiaTheme="minorEastAsia" w:hAnsi="Arial" w:cs="Arial"/>
          <w:b/>
          <w:bCs/>
        </w:rPr>
        <w:t>.</w:t>
      </w:r>
      <w:r w:rsidRPr="002720B8">
        <w:rPr>
          <w:rFonts w:ascii="Arial" w:eastAsiaTheme="minorEastAsia" w:hAnsi="Arial" w:cs="Arial"/>
        </w:rPr>
        <w:t xml:space="preserve">  Relative left ventricle weight is separated by genotype</w:t>
      </w:r>
      <w:r>
        <w:rPr>
          <w:rFonts w:ascii="Arial" w:hAnsi="Arial" w:cs="Arial"/>
        </w:rPr>
        <w:t>/allele</w:t>
      </w:r>
      <w:r w:rsidRPr="002720B8">
        <w:rPr>
          <w:rFonts w:ascii="Arial" w:eastAsiaTheme="minorEastAsia" w:hAnsi="Arial" w:cs="Arial"/>
        </w:rPr>
        <w:t xml:space="preserve"> </w:t>
      </w:r>
      <w:r>
        <w:rPr>
          <w:rFonts w:ascii="Arial" w:hAnsi="Arial" w:cs="Arial"/>
        </w:rPr>
        <w:t xml:space="preserve">of the SNP with the maximum LOD score in the region of </w:t>
      </w:r>
      <w:r w:rsidRPr="002720B8">
        <w:rPr>
          <w:rFonts w:ascii="Arial" w:eastAsiaTheme="minorEastAsia" w:hAnsi="Arial" w:cs="Arial"/>
        </w:rPr>
        <w:t xml:space="preserve">each physiological QTL peak. </w:t>
      </w:r>
      <w:r>
        <w:rPr>
          <w:rFonts w:ascii="Arial" w:hAnsi="Arial" w:cs="Arial"/>
        </w:rPr>
        <w:t xml:space="preserve">Each circle represents a strain mean from the HXB/BXH panel. </w:t>
      </w:r>
      <w:r w:rsidR="00046F6F">
        <w:rPr>
          <w:rFonts w:ascii="Arial" w:eastAsiaTheme="minorEastAsia" w:hAnsi="Arial" w:cs="Arial"/>
          <w:b/>
          <w:bCs/>
        </w:rPr>
        <w:t>A</w:t>
      </w:r>
      <w:r w:rsidR="00046F6F" w:rsidRPr="002720B8">
        <w:rPr>
          <w:rFonts w:ascii="Arial" w:eastAsiaTheme="minorEastAsia" w:hAnsi="Arial" w:cs="Arial"/>
          <w:b/>
          <w:bCs/>
        </w:rPr>
        <w:t xml:space="preserve">) </w:t>
      </w:r>
      <w:r w:rsidR="00046F6F" w:rsidRPr="00362F10">
        <w:rPr>
          <w:rFonts w:ascii="Arial" w:hAnsi="Arial" w:cs="Arial"/>
          <w:b/>
          <w:bCs/>
        </w:rPr>
        <w:t xml:space="preserve">Relative left ventricle weight QTL on Chromosome </w:t>
      </w:r>
      <w:r w:rsidR="00046F6F">
        <w:rPr>
          <w:rFonts w:ascii="Arial" w:hAnsi="Arial" w:cs="Arial"/>
          <w:b/>
          <w:bCs/>
        </w:rPr>
        <w:t>8</w:t>
      </w:r>
      <w:r w:rsidR="00046F6F" w:rsidRPr="002720B8">
        <w:rPr>
          <w:rFonts w:ascii="Arial" w:eastAsiaTheme="minorEastAsia" w:hAnsi="Arial" w:cs="Arial"/>
        </w:rPr>
        <w:t xml:space="preserve">. </w:t>
      </w:r>
      <w:r w:rsidR="00046F6F">
        <w:rPr>
          <w:rFonts w:ascii="Arial" w:hAnsi="Arial" w:cs="Arial"/>
        </w:rPr>
        <w:t xml:space="preserve">The peak for this genome-wide suggestive QTL is at 129.06 Mb and the 1.5 LOD drop interval is from 113.6 to 129.5 Mb. </w:t>
      </w:r>
      <w:r w:rsidR="00046F6F">
        <w:rPr>
          <w:rFonts w:ascii="Arial" w:eastAsiaTheme="minorEastAsia" w:hAnsi="Arial" w:cs="Arial"/>
          <w:b/>
          <w:bCs/>
        </w:rPr>
        <w:t>B</w:t>
      </w:r>
      <w:r w:rsidRPr="002720B8">
        <w:rPr>
          <w:rFonts w:ascii="Arial" w:eastAsiaTheme="minorEastAsia" w:hAnsi="Arial" w:cs="Arial"/>
          <w:b/>
          <w:bCs/>
        </w:rPr>
        <w:t xml:space="preserve">) </w:t>
      </w:r>
      <w:r w:rsidRPr="00362F10">
        <w:rPr>
          <w:rFonts w:ascii="Arial" w:hAnsi="Arial" w:cs="Arial"/>
          <w:b/>
          <w:bCs/>
        </w:rPr>
        <w:t>Relative left ventricle weight QTL on Chromosome 17</w:t>
      </w:r>
      <w:r w:rsidR="00362F10" w:rsidRPr="00362F10">
        <w:rPr>
          <w:rFonts w:ascii="Arial" w:hAnsi="Arial" w:cs="Arial"/>
          <w:b/>
          <w:bCs/>
        </w:rPr>
        <w:t xml:space="preserve">. </w:t>
      </w:r>
      <w:r w:rsidR="00362F10">
        <w:rPr>
          <w:rFonts w:ascii="Arial" w:hAnsi="Arial" w:cs="Arial"/>
        </w:rPr>
        <w:t>The peak for this genome-wide significant QTL is at 10.97 Mb and the 1.5 LOD drop interval is from 5.4 to 15.3 Mb.</w:t>
      </w:r>
      <w:r w:rsidRPr="002720B8">
        <w:rPr>
          <w:rFonts w:ascii="Arial" w:eastAsiaTheme="minorEastAsia" w:hAnsi="Arial" w:cs="Arial"/>
        </w:rPr>
        <w:t xml:space="preserve"> </w:t>
      </w:r>
    </w:p>
    <w:p w14:paraId="1DFD59DF" w14:textId="77777777" w:rsidR="00A86A1D" w:rsidRPr="002720B8" w:rsidRDefault="00D72647">
      <w:pPr>
        <w:rPr>
          <w:rFonts w:ascii="Arial" w:hAnsi="Arial" w:cs="Arial"/>
        </w:rPr>
      </w:pPr>
    </w:p>
    <w:p w14:paraId="58B08265" w14:textId="1BE8081D" w:rsidR="009E2DCC" w:rsidRDefault="009E2DCC">
      <w:pPr>
        <w:rPr>
          <w:rFonts w:ascii="Arial" w:hAnsi="Arial" w:cs="Arial"/>
        </w:rPr>
      </w:pPr>
    </w:p>
    <w:p w14:paraId="2277B046" w14:textId="7BD1A29A" w:rsidR="00BC2E18" w:rsidRDefault="00A51497">
      <w:pPr>
        <w:rPr>
          <w:rFonts w:ascii="Arial" w:hAnsi="Arial" w:cs="Arial"/>
        </w:rPr>
      </w:pPr>
      <w:r>
        <w:rPr>
          <w:rFonts w:ascii="Arial" w:hAnsi="Arial" w:cs="Arial"/>
          <w:noProof/>
        </w:rPr>
        <w:drawing>
          <wp:inline distT="0" distB="0" distL="0" distR="0" wp14:anchorId="3457DAE4" wp14:editId="2C34E204">
            <wp:extent cx="5943600" cy="2228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a:extLst>
                        <a:ext uri="{28A0092B-C50C-407E-A947-70E740481C1C}">
                          <a14:useLocalDpi xmlns:a14="http://schemas.microsoft.com/office/drawing/2010/main" val="0"/>
                        </a:ext>
                      </a:extLst>
                    </a:blip>
                    <a:stretch>
                      <a:fillRect/>
                    </a:stretch>
                  </pic:blipFill>
                  <pic:spPr>
                    <a:xfrm>
                      <a:off x="0" y="0"/>
                      <a:ext cx="5943600" cy="2228850"/>
                    </a:xfrm>
                    <a:prstGeom prst="rect">
                      <a:avLst/>
                    </a:prstGeom>
                  </pic:spPr>
                </pic:pic>
              </a:graphicData>
            </a:graphic>
          </wp:inline>
        </w:drawing>
      </w:r>
    </w:p>
    <w:p w14:paraId="2A4077AC" w14:textId="15A9C861" w:rsidR="00BC2E18" w:rsidRPr="00BC2E18" w:rsidRDefault="00BC2E18" w:rsidP="00BC2E18">
      <w:pPr>
        <w:rPr>
          <w:rFonts w:ascii="Arial" w:hAnsi="Arial" w:cs="Arial"/>
        </w:rPr>
      </w:pPr>
      <w:r w:rsidRPr="00BC2E18">
        <w:rPr>
          <w:rFonts w:ascii="Arial" w:hAnsi="Arial" w:cs="Arial"/>
          <w:b/>
          <w:bCs/>
        </w:rPr>
        <w:t xml:space="preserve">Supplementary </w:t>
      </w:r>
      <w:r w:rsidRPr="00BC2E18">
        <w:rPr>
          <w:rFonts w:ascii="Arial" w:eastAsiaTheme="minorEastAsia" w:hAnsi="Arial" w:cs="Arial"/>
          <w:b/>
          <w:bCs/>
        </w:rPr>
        <w:t xml:space="preserve">Figure </w:t>
      </w:r>
      <w:r w:rsidR="00C058BE">
        <w:rPr>
          <w:rFonts w:ascii="Arial" w:eastAsiaTheme="minorEastAsia" w:hAnsi="Arial" w:cs="Arial"/>
          <w:b/>
          <w:bCs/>
        </w:rPr>
        <w:t>2</w:t>
      </w:r>
      <w:r w:rsidRPr="00BC2E18">
        <w:rPr>
          <w:rFonts w:ascii="Arial" w:hAnsi="Arial" w:cs="Arial"/>
          <w:b/>
          <w:bCs/>
        </w:rPr>
        <w:t>.</w:t>
      </w:r>
      <w:r w:rsidRPr="00BC2E18">
        <w:rPr>
          <w:rFonts w:ascii="Arial" w:eastAsiaTheme="minorEastAsia" w:hAnsi="Arial" w:cs="Arial"/>
          <w:b/>
          <w:bCs/>
        </w:rPr>
        <w:t xml:space="preserve"> Distribution of systolic and diastolic blood pressure among HXB/BXH strains.</w:t>
      </w:r>
      <w:r w:rsidRPr="00BC2E18">
        <w:rPr>
          <w:rFonts w:ascii="Arial" w:eastAsiaTheme="minorEastAsia" w:hAnsi="Arial" w:cs="Arial"/>
        </w:rPr>
        <w:t xml:space="preserve">  Strains are in ascending order for each blood pressure trait.  The BN-Lx and SHR (progenitor) strains are colored red, </w:t>
      </w:r>
      <w:r w:rsidR="007A77D0">
        <w:rPr>
          <w:rFonts w:ascii="Arial" w:eastAsiaTheme="minorEastAsia" w:hAnsi="Arial" w:cs="Arial"/>
        </w:rPr>
        <w:t>and</w:t>
      </w:r>
      <w:r w:rsidRPr="00BC2E18">
        <w:rPr>
          <w:rFonts w:ascii="Arial" w:eastAsiaTheme="minorEastAsia" w:hAnsi="Arial" w:cs="Arial"/>
        </w:rPr>
        <w:t xml:space="preserve"> RI strains are blue</w:t>
      </w:r>
      <w:r w:rsidR="007A77D0">
        <w:rPr>
          <w:rFonts w:ascii="Arial" w:eastAsiaTheme="minorEastAsia" w:hAnsi="Arial" w:cs="Arial"/>
        </w:rPr>
        <w:t xml:space="preserve">. </w:t>
      </w:r>
      <w:r w:rsidRPr="00BC2E18">
        <w:rPr>
          <w:rFonts w:ascii="Arial" w:eastAsiaTheme="minorEastAsia" w:hAnsi="Arial" w:cs="Arial"/>
          <w:b/>
          <w:bCs/>
        </w:rPr>
        <w:t>A) Systolic Blood Pressure and B) Diastolic Blood Pressure</w:t>
      </w:r>
    </w:p>
    <w:p w14:paraId="22CA3D41" w14:textId="29B70F3D" w:rsidR="00BC2E18" w:rsidRDefault="00BC2E18">
      <w:pPr>
        <w:rPr>
          <w:rFonts w:ascii="Arial" w:hAnsi="Arial" w:cs="Arial"/>
        </w:rPr>
      </w:pPr>
    </w:p>
    <w:p w14:paraId="475B1714" w14:textId="37968F03" w:rsidR="00D4411F" w:rsidRDefault="000C608C" w:rsidP="00BC2E18">
      <w:pPr>
        <w:rPr>
          <w:rFonts w:ascii="Arial" w:hAnsi="Arial" w:cs="Arial"/>
        </w:rPr>
      </w:pPr>
      <w:r>
        <w:rPr>
          <w:rFonts w:ascii="Arial" w:hAnsi="Arial" w:cs="Arial"/>
          <w:noProof/>
        </w:rPr>
        <w:lastRenderedPageBreak/>
        <w:drawing>
          <wp:inline distT="0" distB="0" distL="0" distR="0" wp14:anchorId="1E98A318" wp14:editId="3D612C3D">
            <wp:extent cx="5943600" cy="54260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a:extLst>
                        <a:ext uri="{28A0092B-C50C-407E-A947-70E740481C1C}">
                          <a14:useLocalDpi xmlns:a14="http://schemas.microsoft.com/office/drawing/2010/main" val="0"/>
                        </a:ext>
                      </a:extLst>
                    </a:blip>
                    <a:stretch>
                      <a:fillRect/>
                    </a:stretch>
                  </pic:blipFill>
                  <pic:spPr>
                    <a:xfrm>
                      <a:off x="0" y="0"/>
                      <a:ext cx="5943600" cy="5426075"/>
                    </a:xfrm>
                    <a:prstGeom prst="rect">
                      <a:avLst/>
                    </a:prstGeom>
                  </pic:spPr>
                </pic:pic>
              </a:graphicData>
            </a:graphic>
          </wp:inline>
        </w:drawing>
      </w:r>
    </w:p>
    <w:p w14:paraId="25F930DF" w14:textId="77777777" w:rsidR="00D4411F" w:rsidRPr="00D4411F" w:rsidRDefault="00D4411F" w:rsidP="00BC2E18">
      <w:pPr>
        <w:rPr>
          <w:rFonts w:ascii="Arial" w:hAnsi="Arial" w:cs="Arial"/>
          <w:sz w:val="16"/>
          <w:szCs w:val="16"/>
        </w:rPr>
      </w:pPr>
    </w:p>
    <w:tbl>
      <w:tblPr>
        <w:tblW w:w="5000" w:type="pct"/>
        <w:tblLook w:val="04A0" w:firstRow="1" w:lastRow="0" w:firstColumn="1" w:lastColumn="0" w:noHBand="0" w:noVBand="1"/>
      </w:tblPr>
      <w:tblGrid>
        <w:gridCol w:w="2612"/>
        <w:gridCol w:w="2057"/>
        <w:gridCol w:w="1902"/>
        <w:gridCol w:w="2789"/>
      </w:tblGrid>
      <w:tr w:rsidR="00D4411F" w:rsidRPr="00D4411F" w14:paraId="7D674B59" w14:textId="77777777" w:rsidTr="00D4411F">
        <w:trPr>
          <w:trHeight w:val="576"/>
        </w:trPr>
        <w:tc>
          <w:tcPr>
            <w:tcW w:w="1395" w:type="pct"/>
            <w:tcBorders>
              <w:top w:val="single" w:sz="12" w:space="0" w:color="000000"/>
              <w:left w:val="nil"/>
              <w:bottom w:val="single" w:sz="12" w:space="0" w:color="000000"/>
              <w:right w:val="nil"/>
            </w:tcBorders>
            <w:shd w:val="clear" w:color="000000" w:fill="A5A5A5"/>
            <w:vAlign w:val="center"/>
            <w:hideMark/>
          </w:tcPr>
          <w:p w14:paraId="4348859A" w14:textId="77777777" w:rsidR="00D4411F" w:rsidRPr="00D4411F" w:rsidRDefault="00D4411F" w:rsidP="00D4411F">
            <w:pPr>
              <w:jc w:val="center"/>
              <w:rPr>
                <w:rFonts w:ascii="Calibri" w:hAnsi="Calibri" w:cs="Calibri"/>
                <w:b/>
                <w:bCs/>
                <w:color w:val="FFFFFF"/>
                <w:sz w:val="22"/>
                <w:szCs w:val="22"/>
              </w:rPr>
            </w:pPr>
            <w:r w:rsidRPr="00D4411F">
              <w:rPr>
                <w:rFonts w:ascii="Calibri" w:hAnsi="Calibri" w:cs="Calibri"/>
                <w:b/>
                <w:bCs/>
                <w:color w:val="FFFFFF"/>
                <w:sz w:val="22"/>
                <w:szCs w:val="22"/>
              </w:rPr>
              <w:t>Blood Pressure Type</w:t>
            </w:r>
          </w:p>
        </w:tc>
        <w:tc>
          <w:tcPr>
            <w:tcW w:w="1099" w:type="pct"/>
            <w:tcBorders>
              <w:top w:val="single" w:sz="12" w:space="0" w:color="000000"/>
              <w:left w:val="nil"/>
              <w:bottom w:val="single" w:sz="12" w:space="0" w:color="000000"/>
              <w:right w:val="nil"/>
            </w:tcBorders>
            <w:shd w:val="clear" w:color="000000" w:fill="A5A5A5"/>
            <w:vAlign w:val="center"/>
            <w:hideMark/>
          </w:tcPr>
          <w:p w14:paraId="503A4FB8" w14:textId="77777777" w:rsidR="00D4411F" w:rsidRPr="00D4411F" w:rsidRDefault="00D4411F" w:rsidP="00D4411F">
            <w:pPr>
              <w:jc w:val="center"/>
              <w:rPr>
                <w:rFonts w:ascii="Calibri" w:hAnsi="Calibri" w:cs="Calibri"/>
                <w:b/>
                <w:bCs/>
                <w:color w:val="FFFFFF"/>
                <w:sz w:val="22"/>
                <w:szCs w:val="22"/>
              </w:rPr>
            </w:pPr>
            <w:r w:rsidRPr="00D4411F">
              <w:rPr>
                <w:rFonts w:ascii="Calibri" w:hAnsi="Calibri" w:cs="Calibri"/>
                <w:b/>
                <w:bCs/>
                <w:color w:val="FFFFFF"/>
                <w:sz w:val="22"/>
                <w:szCs w:val="22"/>
              </w:rPr>
              <w:t>Chr: Mb</w:t>
            </w:r>
          </w:p>
        </w:tc>
        <w:tc>
          <w:tcPr>
            <w:tcW w:w="1016" w:type="pct"/>
            <w:tcBorders>
              <w:top w:val="single" w:sz="12" w:space="0" w:color="000000"/>
              <w:left w:val="nil"/>
              <w:bottom w:val="single" w:sz="12" w:space="0" w:color="000000"/>
              <w:right w:val="nil"/>
            </w:tcBorders>
            <w:shd w:val="clear" w:color="000000" w:fill="A5A5A5"/>
            <w:vAlign w:val="center"/>
            <w:hideMark/>
          </w:tcPr>
          <w:p w14:paraId="68111976" w14:textId="77777777" w:rsidR="00D4411F" w:rsidRPr="00D4411F" w:rsidRDefault="00D4411F" w:rsidP="00D4411F">
            <w:pPr>
              <w:jc w:val="center"/>
              <w:rPr>
                <w:rFonts w:ascii="Calibri" w:hAnsi="Calibri" w:cs="Calibri"/>
                <w:b/>
                <w:bCs/>
                <w:color w:val="FFFFFF"/>
                <w:sz w:val="22"/>
                <w:szCs w:val="22"/>
              </w:rPr>
            </w:pPr>
            <w:r w:rsidRPr="00D4411F">
              <w:rPr>
                <w:rFonts w:ascii="Calibri" w:hAnsi="Calibri" w:cs="Calibri"/>
                <w:b/>
                <w:bCs/>
                <w:color w:val="FFFFFF"/>
                <w:sz w:val="22"/>
                <w:szCs w:val="22"/>
              </w:rPr>
              <w:t>LOD (p-value)</w:t>
            </w:r>
          </w:p>
        </w:tc>
        <w:tc>
          <w:tcPr>
            <w:tcW w:w="1490" w:type="pct"/>
            <w:tcBorders>
              <w:top w:val="single" w:sz="12" w:space="0" w:color="000000"/>
              <w:left w:val="nil"/>
              <w:bottom w:val="single" w:sz="12" w:space="0" w:color="000000"/>
              <w:right w:val="nil"/>
            </w:tcBorders>
            <w:shd w:val="clear" w:color="000000" w:fill="A5A5A5"/>
            <w:vAlign w:val="center"/>
            <w:hideMark/>
          </w:tcPr>
          <w:p w14:paraId="730AB8FA" w14:textId="77777777" w:rsidR="00D4411F" w:rsidRPr="00D4411F" w:rsidRDefault="00D4411F" w:rsidP="00D4411F">
            <w:pPr>
              <w:jc w:val="center"/>
              <w:rPr>
                <w:rFonts w:ascii="Calibri" w:hAnsi="Calibri" w:cs="Calibri"/>
                <w:b/>
                <w:bCs/>
                <w:color w:val="FFFFFF"/>
                <w:sz w:val="22"/>
                <w:szCs w:val="22"/>
              </w:rPr>
            </w:pPr>
            <w:r w:rsidRPr="00D4411F">
              <w:rPr>
                <w:rFonts w:ascii="Calibri" w:hAnsi="Calibri" w:cs="Calibri"/>
                <w:b/>
                <w:bCs/>
                <w:color w:val="FFFFFF"/>
                <w:sz w:val="22"/>
                <w:szCs w:val="22"/>
              </w:rPr>
              <w:t>Peak Interval: +/- 1.5 LOD Drop</w:t>
            </w:r>
          </w:p>
        </w:tc>
      </w:tr>
      <w:tr w:rsidR="00D4411F" w:rsidRPr="00D4411F" w14:paraId="335E1FFA" w14:textId="77777777" w:rsidTr="00D4411F">
        <w:trPr>
          <w:trHeight w:val="20"/>
        </w:trPr>
        <w:tc>
          <w:tcPr>
            <w:tcW w:w="1395" w:type="pct"/>
            <w:tcBorders>
              <w:top w:val="nil"/>
              <w:left w:val="nil"/>
              <w:bottom w:val="nil"/>
              <w:right w:val="nil"/>
            </w:tcBorders>
            <w:shd w:val="clear" w:color="000000" w:fill="E7E7E7"/>
            <w:vAlign w:val="center"/>
            <w:hideMark/>
          </w:tcPr>
          <w:p w14:paraId="7EC29156"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Systolic Blood Pressure</w:t>
            </w:r>
          </w:p>
        </w:tc>
        <w:tc>
          <w:tcPr>
            <w:tcW w:w="1099" w:type="pct"/>
            <w:tcBorders>
              <w:top w:val="nil"/>
              <w:left w:val="nil"/>
              <w:bottom w:val="nil"/>
              <w:right w:val="nil"/>
            </w:tcBorders>
            <w:shd w:val="clear" w:color="000000" w:fill="E7E7E7"/>
            <w:vAlign w:val="center"/>
            <w:hideMark/>
          </w:tcPr>
          <w:p w14:paraId="094E81C3"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Chr 1: 132.03 Mb</w:t>
            </w:r>
          </w:p>
        </w:tc>
        <w:tc>
          <w:tcPr>
            <w:tcW w:w="1016" w:type="pct"/>
            <w:tcBorders>
              <w:top w:val="nil"/>
              <w:left w:val="nil"/>
              <w:bottom w:val="nil"/>
              <w:right w:val="nil"/>
            </w:tcBorders>
            <w:shd w:val="clear" w:color="000000" w:fill="E7E7E7"/>
            <w:vAlign w:val="center"/>
            <w:hideMark/>
          </w:tcPr>
          <w:p w14:paraId="23D4D083"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3.53 (0.081)</w:t>
            </w:r>
          </w:p>
        </w:tc>
        <w:tc>
          <w:tcPr>
            <w:tcW w:w="1490" w:type="pct"/>
            <w:tcBorders>
              <w:top w:val="nil"/>
              <w:left w:val="nil"/>
              <w:bottom w:val="nil"/>
              <w:right w:val="nil"/>
            </w:tcBorders>
            <w:shd w:val="clear" w:color="000000" w:fill="E7E7E7"/>
            <w:vAlign w:val="center"/>
            <w:hideMark/>
          </w:tcPr>
          <w:p w14:paraId="364FEDAF"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Chr1: (129.4, 135.5) Mb</w:t>
            </w:r>
          </w:p>
        </w:tc>
      </w:tr>
      <w:tr w:rsidR="00D4411F" w:rsidRPr="00D4411F" w14:paraId="3BE588AB" w14:textId="77777777" w:rsidTr="00D4411F">
        <w:trPr>
          <w:trHeight w:val="20"/>
        </w:trPr>
        <w:tc>
          <w:tcPr>
            <w:tcW w:w="1395" w:type="pct"/>
            <w:tcBorders>
              <w:top w:val="nil"/>
              <w:left w:val="nil"/>
              <w:bottom w:val="nil"/>
              <w:right w:val="nil"/>
            </w:tcBorders>
            <w:shd w:val="clear" w:color="000000" w:fill="FFFFFF"/>
            <w:vAlign w:val="center"/>
            <w:hideMark/>
          </w:tcPr>
          <w:p w14:paraId="3CFD85A6"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Systolic Blood Pressure</w:t>
            </w:r>
          </w:p>
        </w:tc>
        <w:tc>
          <w:tcPr>
            <w:tcW w:w="1099" w:type="pct"/>
            <w:tcBorders>
              <w:top w:val="nil"/>
              <w:left w:val="nil"/>
              <w:bottom w:val="nil"/>
              <w:right w:val="nil"/>
            </w:tcBorders>
            <w:shd w:val="clear" w:color="000000" w:fill="FFFFFF"/>
            <w:vAlign w:val="center"/>
            <w:hideMark/>
          </w:tcPr>
          <w:p w14:paraId="64FD0440"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Chr 10: 6.25 Mb</w:t>
            </w:r>
          </w:p>
        </w:tc>
        <w:tc>
          <w:tcPr>
            <w:tcW w:w="1016" w:type="pct"/>
            <w:tcBorders>
              <w:top w:val="nil"/>
              <w:left w:val="nil"/>
              <w:bottom w:val="nil"/>
              <w:right w:val="nil"/>
            </w:tcBorders>
            <w:shd w:val="clear" w:color="000000" w:fill="FFFFFF"/>
            <w:vAlign w:val="center"/>
            <w:hideMark/>
          </w:tcPr>
          <w:p w14:paraId="5998E803"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4.73 (0.012)</w:t>
            </w:r>
          </w:p>
        </w:tc>
        <w:tc>
          <w:tcPr>
            <w:tcW w:w="1490" w:type="pct"/>
            <w:tcBorders>
              <w:top w:val="nil"/>
              <w:left w:val="nil"/>
              <w:bottom w:val="nil"/>
              <w:right w:val="nil"/>
            </w:tcBorders>
            <w:shd w:val="clear" w:color="000000" w:fill="FFFFFF"/>
            <w:vAlign w:val="center"/>
            <w:hideMark/>
          </w:tcPr>
          <w:p w14:paraId="5A098FFB"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Chr 10: (5.7, 6.9) Mb</w:t>
            </w:r>
          </w:p>
        </w:tc>
      </w:tr>
      <w:tr w:rsidR="00D4411F" w:rsidRPr="00D4411F" w14:paraId="689D3D13" w14:textId="77777777" w:rsidTr="00D4411F">
        <w:trPr>
          <w:trHeight w:val="20"/>
        </w:trPr>
        <w:tc>
          <w:tcPr>
            <w:tcW w:w="1395" w:type="pct"/>
            <w:tcBorders>
              <w:top w:val="nil"/>
              <w:left w:val="nil"/>
              <w:bottom w:val="nil"/>
              <w:right w:val="nil"/>
            </w:tcBorders>
            <w:shd w:val="clear" w:color="000000" w:fill="E7E7E7"/>
            <w:vAlign w:val="center"/>
            <w:hideMark/>
          </w:tcPr>
          <w:p w14:paraId="6FB8E4F4"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Systolic Blood Pressure</w:t>
            </w:r>
          </w:p>
        </w:tc>
        <w:tc>
          <w:tcPr>
            <w:tcW w:w="1099" w:type="pct"/>
            <w:tcBorders>
              <w:top w:val="nil"/>
              <w:left w:val="nil"/>
              <w:bottom w:val="nil"/>
              <w:right w:val="nil"/>
            </w:tcBorders>
            <w:shd w:val="clear" w:color="000000" w:fill="E7E7E7"/>
            <w:vAlign w:val="center"/>
            <w:hideMark/>
          </w:tcPr>
          <w:p w14:paraId="233466DE"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Chr 14: 100.63 Mb</w:t>
            </w:r>
          </w:p>
        </w:tc>
        <w:tc>
          <w:tcPr>
            <w:tcW w:w="1016" w:type="pct"/>
            <w:tcBorders>
              <w:top w:val="nil"/>
              <w:left w:val="nil"/>
              <w:bottom w:val="nil"/>
              <w:right w:val="nil"/>
            </w:tcBorders>
            <w:shd w:val="clear" w:color="000000" w:fill="E7E7E7"/>
            <w:vAlign w:val="center"/>
            <w:hideMark/>
          </w:tcPr>
          <w:p w14:paraId="2C5B20CD"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2.66 (0.406)</w:t>
            </w:r>
          </w:p>
        </w:tc>
        <w:tc>
          <w:tcPr>
            <w:tcW w:w="1490" w:type="pct"/>
            <w:tcBorders>
              <w:top w:val="nil"/>
              <w:left w:val="nil"/>
              <w:bottom w:val="nil"/>
              <w:right w:val="nil"/>
            </w:tcBorders>
            <w:shd w:val="clear" w:color="000000" w:fill="E7E7E7"/>
            <w:vAlign w:val="center"/>
            <w:hideMark/>
          </w:tcPr>
          <w:p w14:paraId="3F061D42"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Chr 14: (89.4, 115.3) Mb</w:t>
            </w:r>
          </w:p>
        </w:tc>
      </w:tr>
      <w:tr w:rsidR="00D4411F" w:rsidRPr="00D4411F" w14:paraId="145E878D" w14:textId="77777777" w:rsidTr="00D4411F">
        <w:trPr>
          <w:trHeight w:val="20"/>
        </w:trPr>
        <w:tc>
          <w:tcPr>
            <w:tcW w:w="1395" w:type="pct"/>
            <w:tcBorders>
              <w:top w:val="nil"/>
              <w:left w:val="nil"/>
              <w:bottom w:val="single" w:sz="12" w:space="0" w:color="000000"/>
              <w:right w:val="nil"/>
            </w:tcBorders>
            <w:shd w:val="clear" w:color="000000" w:fill="FFFFFF"/>
            <w:vAlign w:val="center"/>
            <w:hideMark/>
          </w:tcPr>
          <w:p w14:paraId="733CE268"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Systolic Blood Pressure</w:t>
            </w:r>
          </w:p>
        </w:tc>
        <w:tc>
          <w:tcPr>
            <w:tcW w:w="1099" w:type="pct"/>
            <w:tcBorders>
              <w:top w:val="nil"/>
              <w:left w:val="nil"/>
              <w:bottom w:val="single" w:sz="12" w:space="0" w:color="000000"/>
              <w:right w:val="nil"/>
            </w:tcBorders>
            <w:shd w:val="clear" w:color="000000" w:fill="FFFFFF"/>
            <w:vAlign w:val="center"/>
            <w:hideMark/>
          </w:tcPr>
          <w:p w14:paraId="01C6AE30"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 xml:space="preserve">Chr 19: 48.73 Mb </w:t>
            </w:r>
          </w:p>
        </w:tc>
        <w:tc>
          <w:tcPr>
            <w:tcW w:w="1016" w:type="pct"/>
            <w:tcBorders>
              <w:top w:val="nil"/>
              <w:left w:val="nil"/>
              <w:bottom w:val="single" w:sz="12" w:space="0" w:color="000000"/>
              <w:right w:val="nil"/>
            </w:tcBorders>
            <w:shd w:val="clear" w:color="000000" w:fill="FFFFFF"/>
            <w:vAlign w:val="center"/>
            <w:hideMark/>
          </w:tcPr>
          <w:p w14:paraId="3E152B66"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4.68 (0.013)</w:t>
            </w:r>
          </w:p>
        </w:tc>
        <w:tc>
          <w:tcPr>
            <w:tcW w:w="1490" w:type="pct"/>
            <w:tcBorders>
              <w:top w:val="nil"/>
              <w:left w:val="nil"/>
              <w:bottom w:val="single" w:sz="12" w:space="0" w:color="000000"/>
              <w:right w:val="nil"/>
            </w:tcBorders>
            <w:shd w:val="clear" w:color="000000" w:fill="FFFFFF"/>
            <w:vAlign w:val="center"/>
            <w:hideMark/>
          </w:tcPr>
          <w:p w14:paraId="4D2EB83B"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Chr 19: (48.2, 49.3) Mb</w:t>
            </w:r>
          </w:p>
        </w:tc>
      </w:tr>
      <w:tr w:rsidR="00D4411F" w:rsidRPr="00D4411F" w14:paraId="38147E59" w14:textId="77777777" w:rsidTr="00D4411F">
        <w:trPr>
          <w:trHeight w:val="20"/>
        </w:trPr>
        <w:tc>
          <w:tcPr>
            <w:tcW w:w="1395" w:type="pct"/>
            <w:tcBorders>
              <w:top w:val="nil"/>
              <w:left w:val="nil"/>
              <w:bottom w:val="nil"/>
              <w:right w:val="nil"/>
            </w:tcBorders>
            <w:shd w:val="clear" w:color="000000" w:fill="E7E7E7"/>
            <w:vAlign w:val="center"/>
            <w:hideMark/>
          </w:tcPr>
          <w:p w14:paraId="0982F714"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Diastolic Blood Pressure</w:t>
            </w:r>
          </w:p>
        </w:tc>
        <w:tc>
          <w:tcPr>
            <w:tcW w:w="1099" w:type="pct"/>
            <w:tcBorders>
              <w:top w:val="nil"/>
              <w:left w:val="nil"/>
              <w:bottom w:val="nil"/>
              <w:right w:val="nil"/>
            </w:tcBorders>
            <w:shd w:val="clear" w:color="000000" w:fill="E7E7E7"/>
            <w:vAlign w:val="center"/>
            <w:hideMark/>
          </w:tcPr>
          <w:p w14:paraId="004D7F5B"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Chr 8: 81.25 Mb</w:t>
            </w:r>
          </w:p>
        </w:tc>
        <w:tc>
          <w:tcPr>
            <w:tcW w:w="1016" w:type="pct"/>
            <w:tcBorders>
              <w:top w:val="nil"/>
              <w:left w:val="nil"/>
              <w:bottom w:val="nil"/>
              <w:right w:val="nil"/>
            </w:tcBorders>
            <w:shd w:val="clear" w:color="000000" w:fill="E7E7E7"/>
            <w:vAlign w:val="center"/>
            <w:hideMark/>
          </w:tcPr>
          <w:p w14:paraId="381B654E"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2.75 (0.303)</w:t>
            </w:r>
          </w:p>
        </w:tc>
        <w:tc>
          <w:tcPr>
            <w:tcW w:w="1490" w:type="pct"/>
            <w:tcBorders>
              <w:top w:val="nil"/>
              <w:left w:val="nil"/>
              <w:bottom w:val="nil"/>
              <w:right w:val="nil"/>
            </w:tcBorders>
            <w:shd w:val="clear" w:color="000000" w:fill="E7E7E7"/>
            <w:vAlign w:val="center"/>
            <w:hideMark/>
          </w:tcPr>
          <w:p w14:paraId="0E0A315D"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Chr 8: (70.9, 89.9) Mb</w:t>
            </w:r>
          </w:p>
        </w:tc>
      </w:tr>
      <w:tr w:rsidR="00D4411F" w:rsidRPr="00D4411F" w14:paraId="465C450F" w14:textId="77777777" w:rsidTr="00D4411F">
        <w:trPr>
          <w:trHeight w:val="20"/>
        </w:trPr>
        <w:tc>
          <w:tcPr>
            <w:tcW w:w="1395" w:type="pct"/>
            <w:tcBorders>
              <w:top w:val="nil"/>
              <w:left w:val="nil"/>
              <w:bottom w:val="single" w:sz="12" w:space="0" w:color="000000"/>
              <w:right w:val="nil"/>
            </w:tcBorders>
            <w:shd w:val="clear" w:color="000000" w:fill="FFFFFF"/>
            <w:vAlign w:val="center"/>
            <w:hideMark/>
          </w:tcPr>
          <w:p w14:paraId="053FF3B4"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Diastolic Blood Pressure</w:t>
            </w:r>
          </w:p>
        </w:tc>
        <w:tc>
          <w:tcPr>
            <w:tcW w:w="1099" w:type="pct"/>
            <w:tcBorders>
              <w:top w:val="nil"/>
              <w:left w:val="nil"/>
              <w:bottom w:val="single" w:sz="12" w:space="0" w:color="000000"/>
              <w:right w:val="nil"/>
            </w:tcBorders>
            <w:shd w:val="clear" w:color="000000" w:fill="FFFFFF"/>
            <w:vAlign w:val="center"/>
            <w:hideMark/>
          </w:tcPr>
          <w:p w14:paraId="0174EBEE"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Chr 15: 84.89 Mb</w:t>
            </w:r>
          </w:p>
        </w:tc>
        <w:tc>
          <w:tcPr>
            <w:tcW w:w="1016" w:type="pct"/>
            <w:tcBorders>
              <w:top w:val="nil"/>
              <w:left w:val="nil"/>
              <w:bottom w:val="single" w:sz="12" w:space="0" w:color="000000"/>
              <w:right w:val="nil"/>
            </w:tcBorders>
            <w:shd w:val="clear" w:color="000000" w:fill="FFFFFF"/>
            <w:vAlign w:val="center"/>
            <w:hideMark/>
          </w:tcPr>
          <w:p w14:paraId="7D8BAB06"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2.48 (0.469)</w:t>
            </w:r>
          </w:p>
        </w:tc>
        <w:tc>
          <w:tcPr>
            <w:tcW w:w="1490" w:type="pct"/>
            <w:tcBorders>
              <w:top w:val="nil"/>
              <w:left w:val="nil"/>
              <w:bottom w:val="single" w:sz="12" w:space="0" w:color="000000"/>
              <w:right w:val="nil"/>
            </w:tcBorders>
            <w:shd w:val="clear" w:color="000000" w:fill="FFFFFF"/>
            <w:vAlign w:val="center"/>
            <w:hideMark/>
          </w:tcPr>
          <w:p w14:paraId="722D13C4" w14:textId="77777777" w:rsidR="00D4411F" w:rsidRPr="00D4411F" w:rsidRDefault="00D4411F" w:rsidP="00D4411F">
            <w:pPr>
              <w:jc w:val="center"/>
              <w:rPr>
                <w:rFonts w:ascii="Calibri" w:hAnsi="Calibri" w:cs="Calibri"/>
                <w:color w:val="000000"/>
                <w:sz w:val="22"/>
                <w:szCs w:val="22"/>
              </w:rPr>
            </w:pPr>
            <w:r w:rsidRPr="00D4411F">
              <w:rPr>
                <w:rFonts w:ascii="Calibri" w:hAnsi="Calibri" w:cs="Calibri"/>
                <w:color w:val="000000"/>
                <w:sz w:val="22"/>
                <w:szCs w:val="22"/>
              </w:rPr>
              <w:t>Chr 15: (18.3, 87.6) Mb</w:t>
            </w:r>
          </w:p>
        </w:tc>
      </w:tr>
    </w:tbl>
    <w:p w14:paraId="198B4405" w14:textId="77777777" w:rsidR="00D4411F" w:rsidRPr="00D4411F" w:rsidRDefault="00D4411F">
      <w:pPr>
        <w:rPr>
          <w:rFonts w:ascii="Arial" w:hAnsi="Arial" w:cs="Arial"/>
          <w:b/>
          <w:bCs/>
          <w:sz w:val="16"/>
          <w:szCs w:val="16"/>
        </w:rPr>
      </w:pPr>
    </w:p>
    <w:p w14:paraId="7A882C85" w14:textId="029E5630" w:rsidR="000C608C" w:rsidRDefault="00BC2E18">
      <w:pPr>
        <w:rPr>
          <w:rFonts w:ascii="Arial" w:eastAsiaTheme="minorEastAsia" w:hAnsi="Arial" w:cs="Arial"/>
        </w:rPr>
      </w:pPr>
      <w:r w:rsidRPr="00BC2E18">
        <w:rPr>
          <w:rFonts w:ascii="Arial" w:hAnsi="Arial" w:cs="Arial"/>
          <w:b/>
          <w:bCs/>
        </w:rPr>
        <w:t xml:space="preserve">Supplementary </w:t>
      </w:r>
      <w:r w:rsidRPr="00BC2E18">
        <w:rPr>
          <w:rFonts w:ascii="Arial" w:eastAsiaTheme="minorEastAsia" w:hAnsi="Arial" w:cs="Arial"/>
          <w:b/>
          <w:bCs/>
        </w:rPr>
        <w:t xml:space="preserve">Figure </w:t>
      </w:r>
      <w:r w:rsidR="00C058BE">
        <w:rPr>
          <w:rFonts w:ascii="Arial" w:eastAsiaTheme="minorEastAsia" w:hAnsi="Arial" w:cs="Arial"/>
          <w:b/>
          <w:bCs/>
        </w:rPr>
        <w:t>3</w:t>
      </w:r>
      <w:r w:rsidRPr="00BC2E18">
        <w:rPr>
          <w:rFonts w:ascii="Arial" w:eastAsiaTheme="minorEastAsia" w:hAnsi="Arial" w:cs="Arial"/>
          <w:b/>
          <w:bCs/>
        </w:rPr>
        <w:t>. Blood pressure QTLs in HXB/BXH recombinant inbred panel.</w:t>
      </w:r>
      <w:r w:rsidRPr="00BC2E18">
        <w:rPr>
          <w:rFonts w:ascii="Arial" w:eastAsiaTheme="minorEastAsia" w:hAnsi="Arial" w:cs="Arial"/>
        </w:rPr>
        <w:t xml:space="preserve"> The LOD plot for the QTL marker regression is shown for </w:t>
      </w:r>
      <w:r w:rsidRPr="00BC2E18">
        <w:rPr>
          <w:rFonts w:ascii="Arial" w:eastAsiaTheme="minorEastAsia" w:hAnsi="Arial" w:cs="Arial"/>
          <w:b/>
          <w:bCs/>
        </w:rPr>
        <w:t>A) S</w:t>
      </w:r>
      <w:r w:rsidRPr="00BC2E18">
        <w:rPr>
          <w:rFonts w:ascii="Arial" w:hAnsi="Arial" w:cs="Arial"/>
          <w:b/>
          <w:bCs/>
        </w:rPr>
        <w:t>ystolic Blood Pressure (S</w:t>
      </w:r>
      <w:r w:rsidRPr="00BC2E18">
        <w:rPr>
          <w:rFonts w:ascii="Arial" w:eastAsiaTheme="minorEastAsia" w:hAnsi="Arial" w:cs="Arial"/>
          <w:b/>
          <w:bCs/>
        </w:rPr>
        <w:t>BP</w:t>
      </w:r>
      <w:r w:rsidRPr="00BC2E18">
        <w:rPr>
          <w:rFonts w:ascii="Arial" w:hAnsi="Arial" w:cs="Arial"/>
          <w:b/>
          <w:bCs/>
        </w:rPr>
        <w:t>)</w:t>
      </w:r>
      <w:r w:rsidRPr="00BC2E18">
        <w:rPr>
          <w:rFonts w:ascii="Arial" w:eastAsiaTheme="minorEastAsia" w:hAnsi="Arial" w:cs="Arial"/>
        </w:rPr>
        <w:t xml:space="preserve"> and </w:t>
      </w:r>
      <w:r w:rsidRPr="00BC2E18">
        <w:rPr>
          <w:rFonts w:ascii="Arial" w:eastAsiaTheme="minorEastAsia" w:hAnsi="Arial" w:cs="Arial"/>
          <w:b/>
          <w:bCs/>
        </w:rPr>
        <w:t xml:space="preserve">B) </w:t>
      </w:r>
      <w:r w:rsidRPr="00BC2E18">
        <w:rPr>
          <w:rFonts w:ascii="Arial" w:hAnsi="Arial" w:cs="Arial"/>
          <w:b/>
          <w:bCs/>
        </w:rPr>
        <w:t>Diastolic Blood Pressure (</w:t>
      </w:r>
      <w:r w:rsidRPr="00BC2E18">
        <w:rPr>
          <w:rFonts w:ascii="Arial" w:eastAsiaTheme="minorEastAsia" w:hAnsi="Arial" w:cs="Arial"/>
          <w:b/>
          <w:bCs/>
        </w:rPr>
        <w:t>DBP</w:t>
      </w:r>
      <w:r w:rsidRPr="00BC2E18">
        <w:rPr>
          <w:rFonts w:ascii="Arial" w:hAnsi="Arial" w:cs="Arial"/>
          <w:b/>
          <w:bCs/>
        </w:rPr>
        <w:t>)</w:t>
      </w:r>
      <w:r w:rsidRPr="00BC2E18">
        <w:rPr>
          <w:rFonts w:ascii="Arial" w:eastAsiaTheme="minorEastAsia" w:hAnsi="Arial" w:cs="Arial"/>
        </w:rPr>
        <w:t>.  The red dotted line represents a significant threshold (genome-wide p-value &lt; 0.05) and the blue dotted line represents a suggestive threshold (genome-wide p-value &lt; 0.63) based on</w:t>
      </w:r>
      <w:r>
        <w:rPr>
          <w:rFonts w:ascii="Arial" w:hAnsi="Arial" w:cs="Arial"/>
        </w:rPr>
        <w:t xml:space="preserve"> </w:t>
      </w:r>
      <w:r w:rsidRPr="00BC2E18">
        <w:rPr>
          <w:rFonts w:ascii="Arial" w:eastAsiaTheme="minorEastAsia" w:hAnsi="Arial" w:cs="Arial"/>
        </w:rPr>
        <w:t>1</w:t>
      </w:r>
      <w:r>
        <w:rPr>
          <w:rFonts w:ascii="Arial" w:hAnsi="Arial" w:cs="Arial"/>
        </w:rPr>
        <w:t>,</w:t>
      </w:r>
      <w:r w:rsidRPr="00BC2E18">
        <w:rPr>
          <w:rFonts w:ascii="Arial" w:eastAsiaTheme="minorEastAsia" w:hAnsi="Arial" w:cs="Arial"/>
        </w:rPr>
        <w:t xml:space="preserve">000 permutations. </w:t>
      </w:r>
      <w:r w:rsidR="000C608C">
        <w:rPr>
          <w:rFonts w:ascii="Arial" w:eastAsiaTheme="minorEastAsia" w:hAnsi="Arial" w:cs="Arial"/>
        </w:rPr>
        <w:br w:type="page"/>
      </w:r>
    </w:p>
    <w:p w14:paraId="7495C4E5" w14:textId="77777777" w:rsidR="007A77D0" w:rsidRDefault="007A77D0">
      <w:pPr>
        <w:rPr>
          <w:rFonts w:ascii="Arial" w:hAnsi="Arial" w:cs="Arial"/>
        </w:rPr>
        <w:sectPr w:rsidR="007A77D0" w:rsidSect="00F930DF">
          <w:footerReference w:type="even" r:id="rId9"/>
          <w:footerReference w:type="default" r:id="rId10"/>
          <w:pgSz w:w="12240" w:h="15840"/>
          <w:pgMar w:top="1440" w:right="1440" w:bottom="1440" w:left="1440" w:header="720" w:footer="720" w:gutter="0"/>
          <w:cols w:space="720"/>
          <w:docGrid w:linePitch="360"/>
        </w:sectPr>
      </w:pPr>
    </w:p>
    <w:p w14:paraId="6C84F6DB" w14:textId="382BC29A" w:rsidR="00BC2E18" w:rsidRDefault="00BC2E18" w:rsidP="002A25F7">
      <w:pPr>
        <w:ind w:hanging="810"/>
        <w:rPr>
          <w:rFonts w:ascii="Arial" w:hAnsi="Arial" w:cs="Arial"/>
        </w:rPr>
      </w:pPr>
    </w:p>
    <w:p w14:paraId="306AB711" w14:textId="32324F0E" w:rsidR="00BC2E18" w:rsidRDefault="00BC2E18">
      <w:pPr>
        <w:rPr>
          <w:rFonts w:ascii="Arial" w:hAnsi="Arial" w:cs="Arial"/>
          <w:noProof/>
        </w:rPr>
      </w:pPr>
    </w:p>
    <w:p w14:paraId="49D23B1F" w14:textId="5666D62C" w:rsidR="002A25F7" w:rsidRDefault="002A25F7" w:rsidP="002A25F7">
      <w:pPr>
        <w:ind w:left="-630" w:right="-630"/>
        <w:rPr>
          <w:rFonts w:ascii="Arial" w:hAnsi="Arial" w:cs="Arial"/>
          <w:b/>
          <w:bCs/>
        </w:rPr>
      </w:pPr>
      <w:r>
        <w:rPr>
          <w:noProof/>
        </w:rPr>
        <w:drawing>
          <wp:inline distT="0" distB="0" distL="0" distR="0" wp14:anchorId="4233446E" wp14:editId="4E4127D4">
            <wp:extent cx="9017000" cy="1151255"/>
            <wp:effectExtent l="0" t="0" r="0" b="0"/>
            <wp:docPr id="6" name="Picture 3">
              <a:extLst xmlns:a="http://schemas.openxmlformats.org/drawingml/2006/main">
                <a:ext uri="{FF2B5EF4-FFF2-40B4-BE49-F238E27FC236}">
                  <a16:creationId xmlns:a16="http://schemas.microsoft.com/office/drawing/2014/main" id="{630C54AB-DD32-B148-B3E6-6238654761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630C54AB-DD32-B148-B3E6-6238654761D0}"/>
                        </a:ext>
                      </a:extLst>
                    </pic:cNvPr>
                    <pic:cNvPicPr>
                      <a:picLocks noChangeAspect="1"/>
                    </pic:cNvPicPr>
                  </pic:nvPicPr>
                  <pic:blipFill>
                    <a:blip r:embed="rId11"/>
                    <a:stretch>
                      <a:fillRect/>
                    </a:stretch>
                  </pic:blipFill>
                  <pic:spPr>
                    <a:xfrm>
                      <a:off x="0" y="0"/>
                      <a:ext cx="9017000" cy="1151255"/>
                    </a:xfrm>
                    <a:prstGeom prst="rect">
                      <a:avLst/>
                    </a:prstGeom>
                  </pic:spPr>
                </pic:pic>
              </a:graphicData>
            </a:graphic>
          </wp:inline>
        </w:drawing>
      </w:r>
    </w:p>
    <w:p w14:paraId="37BD45F3" w14:textId="77777777" w:rsidR="002A25F7" w:rsidRDefault="002A25F7" w:rsidP="002A25F7">
      <w:pPr>
        <w:ind w:left="-630" w:right="-630"/>
        <w:rPr>
          <w:rFonts w:ascii="Arial" w:hAnsi="Arial" w:cs="Arial"/>
          <w:b/>
          <w:bCs/>
        </w:rPr>
      </w:pPr>
    </w:p>
    <w:p w14:paraId="10E035A4" w14:textId="2132DFB7" w:rsidR="009E2DCC" w:rsidRDefault="00BC2E18" w:rsidP="002A25F7">
      <w:pPr>
        <w:ind w:left="-630" w:right="-630"/>
        <w:rPr>
          <w:rFonts w:ascii="Arial" w:eastAsiaTheme="minorEastAsia" w:hAnsi="Arial" w:cs="Arial"/>
        </w:rPr>
      </w:pPr>
      <w:r>
        <w:rPr>
          <w:rFonts w:ascii="Arial" w:hAnsi="Arial" w:cs="Arial"/>
          <w:b/>
          <w:bCs/>
        </w:rPr>
        <w:t xml:space="preserve">Supplementary </w:t>
      </w:r>
      <w:r w:rsidR="009E2DCC" w:rsidRPr="0034517B">
        <w:rPr>
          <w:rFonts w:ascii="Arial" w:eastAsiaTheme="minorEastAsia" w:hAnsi="Arial" w:cs="Arial"/>
          <w:b/>
          <w:bCs/>
        </w:rPr>
        <w:t xml:space="preserve">Figure </w:t>
      </w:r>
      <w:r w:rsidR="00C058BE">
        <w:rPr>
          <w:rFonts w:ascii="Arial" w:eastAsiaTheme="minorEastAsia" w:hAnsi="Arial" w:cs="Arial"/>
          <w:b/>
          <w:bCs/>
        </w:rPr>
        <w:t>4</w:t>
      </w:r>
      <w:r w:rsidR="009E2DCC" w:rsidRPr="002720B8">
        <w:rPr>
          <w:rFonts w:ascii="Arial" w:hAnsi="Arial" w:cs="Arial"/>
          <w:b/>
          <w:bCs/>
        </w:rPr>
        <w:t>.</w:t>
      </w:r>
      <w:r w:rsidR="009E2DCC" w:rsidRPr="0034517B">
        <w:rPr>
          <w:rFonts w:ascii="Arial" w:eastAsiaTheme="minorEastAsia" w:hAnsi="Arial" w:cs="Arial"/>
          <w:b/>
          <w:bCs/>
        </w:rPr>
        <w:t xml:space="preserve"> Predicted miRNA binding sites in </w:t>
      </w:r>
      <w:r w:rsidR="009E2DCC" w:rsidRPr="00DC59A9">
        <w:rPr>
          <w:rFonts w:ascii="Arial" w:eastAsiaTheme="minorEastAsia" w:hAnsi="Arial" w:cs="Arial"/>
          <w:b/>
          <w:bCs/>
          <w:i/>
          <w:iCs/>
        </w:rPr>
        <w:t>circH2afy</w:t>
      </w:r>
      <w:r w:rsidR="009E2DCC" w:rsidRPr="0034517B">
        <w:rPr>
          <w:rFonts w:ascii="Arial" w:eastAsiaTheme="minorEastAsia" w:hAnsi="Arial" w:cs="Arial"/>
          <w:b/>
          <w:bCs/>
        </w:rPr>
        <w:t xml:space="preserve"> differentially expressed between SHR and BN-Lx strains and physically located in a QTL for </w:t>
      </w:r>
      <w:r w:rsidR="009E2DCC" w:rsidRPr="002720B8">
        <w:rPr>
          <w:rFonts w:ascii="Arial" w:hAnsi="Arial" w:cs="Arial"/>
          <w:b/>
          <w:bCs/>
        </w:rPr>
        <w:t xml:space="preserve">relative </w:t>
      </w:r>
      <w:r w:rsidR="009E2DCC" w:rsidRPr="0034517B">
        <w:rPr>
          <w:rFonts w:ascii="Arial" w:eastAsiaTheme="minorEastAsia" w:hAnsi="Arial" w:cs="Arial"/>
          <w:b/>
          <w:bCs/>
        </w:rPr>
        <w:t>left ventricle weight</w:t>
      </w:r>
      <w:r w:rsidR="009E2DCC" w:rsidRPr="0034517B">
        <w:rPr>
          <w:rFonts w:ascii="Arial" w:eastAsiaTheme="minorEastAsia" w:hAnsi="Arial" w:cs="Arial"/>
        </w:rPr>
        <w:t xml:space="preserve">. The first track ‘Ensembl Gene Predictions – archive 95 – jan2019’ includes a portion of two Ensembl transcripts </w:t>
      </w:r>
      <w:r w:rsidR="009E2DCC" w:rsidRPr="002720B8">
        <w:rPr>
          <w:rFonts w:ascii="Arial" w:hAnsi="Arial" w:cs="Arial"/>
        </w:rPr>
        <w:t xml:space="preserve">(i.e., splice variants) of H2afy </w:t>
      </w:r>
      <w:r w:rsidR="009E2DCC" w:rsidRPr="0034517B">
        <w:rPr>
          <w:rFonts w:ascii="Arial" w:eastAsiaTheme="minorEastAsia" w:hAnsi="Arial" w:cs="Arial"/>
        </w:rPr>
        <w:t>transcribed from this region. The horizontal bars represent exons that are connected by a thin horizontal line that covers intronic regions. The arrows in the intronic region indicate the direction of transcription. The second track ‘</w:t>
      </w:r>
      <w:r w:rsidR="007A77D0">
        <w:rPr>
          <w:rFonts w:ascii="Arial" w:eastAsiaTheme="minorEastAsia" w:hAnsi="Arial" w:cs="Arial"/>
        </w:rPr>
        <w:t>circH2afy</w:t>
      </w:r>
      <w:r w:rsidR="009E2DCC" w:rsidRPr="0034517B">
        <w:rPr>
          <w:rFonts w:ascii="Arial" w:eastAsiaTheme="minorEastAsia" w:hAnsi="Arial" w:cs="Arial"/>
        </w:rPr>
        <w:t>’ in black indicates the region of the genome that codes for the circRNA</w:t>
      </w:r>
      <w:r w:rsidR="009E2DCC" w:rsidRPr="002720B8">
        <w:rPr>
          <w:rFonts w:ascii="Arial" w:hAnsi="Arial" w:cs="Arial"/>
        </w:rPr>
        <w:t xml:space="preserve">, </w:t>
      </w:r>
      <w:r w:rsidR="009E2DCC" w:rsidRPr="00DC59A9">
        <w:rPr>
          <w:rFonts w:ascii="Arial" w:hAnsi="Arial" w:cs="Arial"/>
          <w:i/>
          <w:iCs/>
        </w:rPr>
        <w:t>c</w:t>
      </w:r>
      <w:r w:rsidR="007A77D0" w:rsidRPr="00DC59A9">
        <w:rPr>
          <w:rFonts w:ascii="Arial" w:hAnsi="Arial" w:cs="Arial"/>
          <w:i/>
          <w:iCs/>
        </w:rPr>
        <w:t>ir</w:t>
      </w:r>
      <w:r w:rsidR="009E2DCC" w:rsidRPr="00DC59A9">
        <w:rPr>
          <w:rFonts w:ascii="Arial" w:hAnsi="Arial" w:cs="Arial"/>
          <w:i/>
          <w:iCs/>
        </w:rPr>
        <w:t>cH2afy</w:t>
      </w:r>
      <w:r w:rsidR="009E2DCC" w:rsidRPr="0034517B">
        <w:rPr>
          <w:rFonts w:ascii="Arial" w:eastAsiaTheme="minorEastAsia" w:hAnsi="Arial" w:cs="Arial"/>
        </w:rPr>
        <w:t xml:space="preserve">. The next track in </w:t>
      </w:r>
      <w:r w:rsidR="009E2DCC" w:rsidRPr="002720B8">
        <w:rPr>
          <w:rFonts w:ascii="Arial" w:hAnsi="Arial" w:cs="Arial"/>
        </w:rPr>
        <w:t>b</w:t>
      </w:r>
      <w:r w:rsidR="009E2DCC" w:rsidRPr="0034517B">
        <w:rPr>
          <w:rFonts w:ascii="Arial" w:eastAsiaTheme="minorEastAsia" w:hAnsi="Arial" w:cs="Arial"/>
        </w:rPr>
        <w:t>lue below the circRNA indicates predicted miRNA binding sites for each miRNA that is predicted to bind the circRNA and</w:t>
      </w:r>
      <w:r w:rsidR="009E2DCC" w:rsidRPr="002720B8">
        <w:rPr>
          <w:rFonts w:ascii="Arial" w:hAnsi="Arial" w:cs="Arial"/>
        </w:rPr>
        <w:t xml:space="preserve"> that</w:t>
      </w:r>
      <w:r w:rsidR="009E2DCC" w:rsidRPr="0034517B">
        <w:rPr>
          <w:rFonts w:ascii="Arial" w:eastAsiaTheme="minorEastAsia" w:hAnsi="Arial" w:cs="Arial"/>
        </w:rPr>
        <w:t xml:space="preserve"> is differentially expressed between BN</w:t>
      </w:r>
      <w:r w:rsidR="009E2DCC" w:rsidRPr="002720B8">
        <w:rPr>
          <w:rFonts w:ascii="Arial" w:hAnsi="Arial" w:cs="Arial"/>
        </w:rPr>
        <w:t>-</w:t>
      </w:r>
      <w:r w:rsidR="009E2DCC" w:rsidRPr="0034517B">
        <w:rPr>
          <w:rFonts w:ascii="Arial" w:eastAsiaTheme="minorEastAsia" w:hAnsi="Arial" w:cs="Arial"/>
        </w:rPr>
        <w:t>Lx and SHR strains. Image generated using the UCSC Genome Browser (</w:t>
      </w:r>
      <w:hyperlink r:id="rId12" w:history="1">
        <w:r w:rsidR="009E2DCC" w:rsidRPr="002720B8">
          <w:rPr>
            <w:rStyle w:val="Hyperlink"/>
            <w:rFonts w:ascii="Arial" w:hAnsi="Arial" w:cs="Arial"/>
          </w:rPr>
          <w:t>https://genome.ucsc.edu</w:t>
        </w:r>
      </w:hyperlink>
      <w:r w:rsidR="009E2DCC" w:rsidRPr="002720B8">
        <w:rPr>
          <w:rFonts w:ascii="Arial" w:hAnsi="Arial" w:cs="Arial"/>
        </w:rPr>
        <w:t xml:space="preserve">; </w:t>
      </w:r>
      <w:r w:rsidR="000C608C">
        <w:rPr>
          <w:rFonts w:ascii="Arial" w:hAnsi="Arial" w:cs="Arial"/>
        </w:rPr>
        <w:t>Kent et al 2002</w:t>
      </w:r>
      <w:r w:rsidR="009E2DCC" w:rsidRPr="0034517B">
        <w:rPr>
          <w:rFonts w:ascii="Arial" w:eastAsiaTheme="minorEastAsia" w:hAnsi="Arial" w:cs="Arial"/>
        </w:rPr>
        <w:t>).</w:t>
      </w:r>
    </w:p>
    <w:p w14:paraId="392D8B36" w14:textId="26476C3C" w:rsidR="007A77D0" w:rsidRDefault="007A77D0" w:rsidP="009E2DCC">
      <w:pPr>
        <w:rPr>
          <w:rFonts w:ascii="Arial" w:eastAsiaTheme="minorEastAsia" w:hAnsi="Arial" w:cs="Arial"/>
        </w:rPr>
      </w:pPr>
    </w:p>
    <w:p w14:paraId="1D0FFE49" w14:textId="099AEAC0" w:rsidR="007A77D0" w:rsidRDefault="007A77D0" w:rsidP="009E2DCC">
      <w:pPr>
        <w:rPr>
          <w:rFonts w:ascii="Arial" w:eastAsiaTheme="minorEastAsia" w:hAnsi="Arial" w:cs="Arial"/>
        </w:rPr>
      </w:pPr>
    </w:p>
    <w:p w14:paraId="172C6C05" w14:textId="77777777" w:rsidR="007A77D0" w:rsidRDefault="007A77D0" w:rsidP="009E2DCC">
      <w:pPr>
        <w:rPr>
          <w:rFonts w:ascii="Arial" w:eastAsiaTheme="minorEastAsia" w:hAnsi="Arial" w:cs="Arial"/>
        </w:rPr>
      </w:pPr>
    </w:p>
    <w:p w14:paraId="1ED9BC80" w14:textId="77777777" w:rsidR="00C058BE" w:rsidRPr="002720B8" w:rsidRDefault="00C058BE" w:rsidP="009E2DCC">
      <w:pPr>
        <w:rPr>
          <w:rFonts w:ascii="Arial" w:hAnsi="Arial" w:cs="Arial"/>
        </w:rPr>
      </w:pPr>
    </w:p>
    <w:p w14:paraId="0476A129" w14:textId="4848C422" w:rsidR="009E2DCC" w:rsidRDefault="007A77D0" w:rsidP="002A25F7">
      <w:pPr>
        <w:ind w:hanging="630"/>
        <w:rPr>
          <w:rFonts w:ascii="Arial" w:hAnsi="Arial" w:cs="Arial"/>
        </w:rPr>
      </w:pPr>
      <w:r>
        <w:rPr>
          <w:noProof/>
        </w:rPr>
        <w:drawing>
          <wp:inline distT="0" distB="0" distL="0" distR="0" wp14:anchorId="2A9934CE" wp14:editId="620AC503">
            <wp:extent cx="9201150" cy="1085850"/>
            <wp:effectExtent l="0" t="0" r="0" b="0"/>
            <wp:docPr id="8" name="Picture 1">
              <a:extLst xmlns:a="http://schemas.openxmlformats.org/drawingml/2006/main">
                <a:ext uri="{FF2B5EF4-FFF2-40B4-BE49-F238E27FC236}">
                  <a16:creationId xmlns:a16="http://schemas.microsoft.com/office/drawing/2014/main" id="{5B4874FE-6ACA-B647-88F3-B0F5C22499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5B4874FE-6ACA-B647-88F3-B0F5C2249973}"/>
                        </a:ext>
                      </a:extLst>
                    </pic:cNvPr>
                    <pic:cNvPicPr>
                      <a:picLocks noChangeAspect="1"/>
                    </pic:cNvPicPr>
                  </pic:nvPicPr>
                  <pic:blipFill>
                    <a:blip r:embed="rId13"/>
                    <a:stretch>
                      <a:fillRect/>
                    </a:stretch>
                  </pic:blipFill>
                  <pic:spPr>
                    <a:xfrm>
                      <a:off x="0" y="0"/>
                      <a:ext cx="9201150" cy="1085850"/>
                    </a:xfrm>
                    <a:prstGeom prst="rect">
                      <a:avLst/>
                    </a:prstGeom>
                  </pic:spPr>
                </pic:pic>
              </a:graphicData>
            </a:graphic>
          </wp:inline>
        </w:drawing>
      </w:r>
    </w:p>
    <w:p w14:paraId="7989810C" w14:textId="5668B6A2" w:rsidR="00BC2E18" w:rsidRDefault="00BC2E18" w:rsidP="009E2DCC">
      <w:pPr>
        <w:rPr>
          <w:rFonts w:ascii="Arial" w:hAnsi="Arial" w:cs="Arial"/>
          <w:noProof/>
        </w:rPr>
      </w:pPr>
    </w:p>
    <w:p w14:paraId="5611476F" w14:textId="3525B45E" w:rsidR="009E2DCC" w:rsidRDefault="00BC2E18" w:rsidP="002A25F7">
      <w:pPr>
        <w:ind w:left="-630"/>
        <w:rPr>
          <w:rFonts w:ascii="Arial" w:eastAsiaTheme="minorEastAsia" w:hAnsi="Arial" w:cs="Arial"/>
        </w:rPr>
      </w:pPr>
      <w:r w:rsidRPr="00BC2E18">
        <w:rPr>
          <w:rFonts w:ascii="Arial" w:hAnsi="Arial" w:cs="Arial"/>
          <w:b/>
          <w:bCs/>
        </w:rPr>
        <w:t xml:space="preserve">Supplementary </w:t>
      </w:r>
      <w:r w:rsidR="009E2DCC" w:rsidRPr="0034517B">
        <w:rPr>
          <w:rFonts w:ascii="Arial" w:eastAsiaTheme="minorEastAsia" w:hAnsi="Arial" w:cs="Arial"/>
          <w:b/>
          <w:bCs/>
        </w:rPr>
        <w:t xml:space="preserve">Figure </w:t>
      </w:r>
      <w:r w:rsidR="00C058BE">
        <w:rPr>
          <w:rFonts w:ascii="Arial" w:eastAsiaTheme="minorEastAsia" w:hAnsi="Arial" w:cs="Arial"/>
          <w:b/>
          <w:bCs/>
        </w:rPr>
        <w:t>5</w:t>
      </w:r>
      <w:r w:rsidR="009E2DCC" w:rsidRPr="0034517B">
        <w:rPr>
          <w:rFonts w:ascii="Arial" w:eastAsiaTheme="minorEastAsia" w:hAnsi="Arial" w:cs="Arial"/>
          <w:b/>
          <w:bCs/>
        </w:rPr>
        <w:t>. Tnfrsf21 3’ UTR binding site of miR-210-5p.</w:t>
      </w:r>
      <w:r w:rsidR="009E2DCC" w:rsidRPr="0034517B">
        <w:rPr>
          <w:rFonts w:ascii="Arial" w:eastAsiaTheme="minorEastAsia" w:hAnsi="Arial" w:cs="Arial"/>
        </w:rPr>
        <w:t xml:space="preserve"> The top track in </w:t>
      </w:r>
      <w:r w:rsidR="009E2DCC" w:rsidRPr="002720B8">
        <w:rPr>
          <w:rFonts w:ascii="Arial" w:hAnsi="Arial" w:cs="Arial"/>
        </w:rPr>
        <w:t>red</w:t>
      </w:r>
      <w:r w:rsidR="009E2DCC" w:rsidRPr="0034517B">
        <w:rPr>
          <w:rFonts w:ascii="Arial" w:eastAsiaTheme="minorEastAsia" w:hAnsi="Arial" w:cs="Arial"/>
        </w:rPr>
        <w:t xml:space="preserve"> indicates the 3’ Untranslated Region</w:t>
      </w:r>
      <w:r w:rsidR="009E2DCC" w:rsidRPr="002720B8">
        <w:rPr>
          <w:rFonts w:ascii="Arial" w:hAnsi="Arial" w:cs="Arial"/>
        </w:rPr>
        <w:t xml:space="preserve"> </w:t>
      </w:r>
      <w:r w:rsidR="009E2DCC" w:rsidRPr="0034517B">
        <w:rPr>
          <w:rFonts w:ascii="Arial" w:eastAsiaTheme="minorEastAsia" w:hAnsi="Arial" w:cs="Arial"/>
        </w:rPr>
        <w:t xml:space="preserve">(UTR) of the Ensembl transcript for Tnfrsf21.  The </w:t>
      </w:r>
      <w:r w:rsidR="009E2DCC" w:rsidRPr="002720B8">
        <w:rPr>
          <w:rFonts w:ascii="Arial" w:hAnsi="Arial" w:cs="Arial"/>
        </w:rPr>
        <w:t>thicker</w:t>
      </w:r>
      <w:r w:rsidR="009E2DCC" w:rsidRPr="0034517B">
        <w:rPr>
          <w:rFonts w:ascii="Arial" w:eastAsiaTheme="minorEastAsia" w:hAnsi="Arial" w:cs="Arial"/>
        </w:rPr>
        <w:t xml:space="preserve"> rectangular portion indicates the final portion of the coding region of the transcript while the </w:t>
      </w:r>
      <w:r w:rsidR="007A77D0">
        <w:rPr>
          <w:rFonts w:ascii="Arial" w:eastAsiaTheme="minorEastAsia" w:hAnsi="Arial" w:cs="Arial"/>
        </w:rPr>
        <w:t>narrower</w:t>
      </w:r>
      <w:r w:rsidR="009E2DCC" w:rsidRPr="0034517B">
        <w:rPr>
          <w:rFonts w:ascii="Arial" w:eastAsiaTheme="minorEastAsia" w:hAnsi="Arial" w:cs="Arial"/>
        </w:rPr>
        <w:t xml:space="preserve"> section represents the 3’ UTR.   The second track in green represents the binding site for miR-210-5p in the annotated 3’ UTR.  Image generated using the UCSC Genome Browser (</w:t>
      </w:r>
      <w:hyperlink r:id="rId14" w:history="1">
        <w:r w:rsidR="009E2DCC" w:rsidRPr="002720B8">
          <w:rPr>
            <w:rStyle w:val="Hyperlink"/>
            <w:rFonts w:ascii="Arial" w:hAnsi="Arial" w:cs="Arial"/>
          </w:rPr>
          <w:t>https://genome.ucsc.edu</w:t>
        </w:r>
      </w:hyperlink>
      <w:r w:rsidR="009E2DCC" w:rsidRPr="002720B8">
        <w:rPr>
          <w:rFonts w:ascii="Arial" w:hAnsi="Arial" w:cs="Arial"/>
        </w:rPr>
        <w:t xml:space="preserve">; </w:t>
      </w:r>
      <w:r w:rsidR="000C608C">
        <w:rPr>
          <w:rFonts w:ascii="Arial" w:hAnsi="Arial" w:cs="Arial"/>
        </w:rPr>
        <w:t>Kent et al 2002</w:t>
      </w:r>
      <w:r w:rsidR="009E2DCC" w:rsidRPr="0034517B">
        <w:rPr>
          <w:rFonts w:ascii="Arial" w:eastAsiaTheme="minorEastAsia" w:hAnsi="Arial" w:cs="Arial"/>
        </w:rPr>
        <w:t>).</w:t>
      </w:r>
    </w:p>
    <w:p w14:paraId="75947207" w14:textId="77777777" w:rsidR="007A77D0" w:rsidRDefault="007A77D0" w:rsidP="009E2DCC">
      <w:pPr>
        <w:rPr>
          <w:rFonts w:ascii="Arial" w:eastAsiaTheme="minorEastAsia" w:hAnsi="Arial" w:cs="Arial"/>
        </w:rPr>
      </w:pPr>
    </w:p>
    <w:p w14:paraId="42D60D83" w14:textId="77777777" w:rsidR="004974C7" w:rsidRDefault="004974C7" w:rsidP="009E2DCC">
      <w:pPr>
        <w:rPr>
          <w:rFonts w:ascii="Arial" w:eastAsiaTheme="minorEastAsia" w:hAnsi="Arial" w:cs="Arial"/>
        </w:rPr>
      </w:pPr>
    </w:p>
    <w:p w14:paraId="7E7E9E7D" w14:textId="77777777" w:rsidR="004974C7" w:rsidRDefault="004974C7" w:rsidP="009E2DCC">
      <w:pPr>
        <w:rPr>
          <w:rFonts w:ascii="Arial" w:eastAsiaTheme="minorEastAsia" w:hAnsi="Arial" w:cs="Arial"/>
        </w:rPr>
      </w:pPr>
    </w:p>
    <w:p w14:paraId="5A018FD5" w14:textId="77777777" w:rsidR="004974C7" w:rsidRDefault="004974C7" w:rsidP="009E2DCC">
      <w:pPr>
        <w:rPr>
          <w:rFonts w:ascii="Arial" w:eastAsiaTheme="minorEastAsia" w:hAnsi="Arial" w:cs="Arial"/>
        </w:rPr>
      </w:pPr>
    </w:p>
    <w:p w14:paraId="02F83C6C" w14:textId="77777777" w:rsidR="004974C7" w:rsidRDefault="004974C7" w:rsidP="009E2DCC">
      <w:pPr>
        <w:rPr>
          <w:rFonts w:ascii="Arial" w:eastAsiaTheme="minorEastAsia" w:hAnsi="Arial" w:cs="Arial"/>
        </w:rPr>
      </w:pPr>
    </w:p>
    <w:p w14:paraId="3BDA7135" w14:textId="77777777" w:rsidR="004974C7" w:rsidRPr="004974C7" w:rsidRDefault="004974C7" w:rsidP="004974C7">
      <w:pPr>
        <w:ind w:hanging="900"/>
        <w:rPr>
          <w:rFonts w:asciiTheme="minorHAnsi" w:hAnsiTheme="minorHAnsi" w:cstheme="minorHAnsi"/>
          <w:b/>
          <w:bCs/>
          <w:sz w:val="28"/>
          <w:szCs w:val="28"/>
        </w:rPr>
      </w:pPr>
      <w:r w:rsidRPr="004974C7">
        <w:rPr>
          <w:rFonts w:asciiTheme="minorHAnsi" w:hAnsiTheme="minorHAnsi" w:cstheme="minorHAnsi"/>
          <w:b/>
          <w:bCs/>
          <w:sz w:val="28"/>
          <w:szCs w:val="28"/>
        </w:rPr>
        <w:t>A</w:t>
      </w:r>
    </w:p>
    <w:p w14:paraId="4635DD30" w14:textId="77777777" w:rsidR="004974C7" w:rsidRDefault="004974C7" w:rsidP="004974C7">
      <w:pPr>
        <w:ind w:hanging="900"/>
        <w:rPr>
          <w:b/>
          <w:bCs/>
          <w:sz w:val="28"/>
          <w:szCs w:val="28"/>
        </w:rPr>
      </w:pPr>
      <w:r>
        <w:rPr>
          <w:noProof/>
        </w:rPr>
        <w:drawing>
          <wp:inline distT="0" distB="0" distL="0" distR="0" wp14:anchorId="112507EF" wp14:editId="54AE0BC7">
            <wp:extent cx="9462770" cy="1968500"/>
            <wp:effectExtent l="0" t="0" r="5080" b="0"/>
            <wp:docPr id="3" name="Picture 1">
              <a:extLst xmlns:a="http://schemas.openxmlformats.org/drawingml/2006/main">
                <a:ext uri="{FF2B5EF4-FFF2-40B4-BE49-F238E27FC236}">
                  <a16:creationId xmlns:a16="http://schemas.microsoft.com/office/drawing/2014/main" id="{6578E25B-D5C5-5C44-A48F-4255AF91287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6578E25B-D5C5-5C44-A48F-4255AF912878}"/>
                        </a:ext>
                      </a:extLst>
                    </pic:cNvPr>
                    <pic:cNvPicPr>
                      <a:picLocks noChangeAspect="1"/>
                    </pic:cNvPicPr>
                  </pic:nvPicPr>
                  <pic:blipFill rotWithShape="1">
                    <a:blip r:embed="rId15"/>
                    <a:srcRect l="10450"/>
                    <a:stretch/>
                  </pic:blipFill>
                  <pic:spPr bwMode="auto">
                    <a:xfrm>
                      <a:off x="0" y="0"/>
                      <a:ext cx="9477048" cy="1971470"/>
                    </a:xfrm>
                    <a:prstGeom prst="rect">
                      <a:avLst/>
                    </a:prstGeom>
                    <a:ln>
                      <a:noFill/>
                    </a:ln>
                    <a:extLst>
                      <a:ext uri="{53640926-AAD7-44D8-BBD7-CCE9431645EC}">
                        <a14:shadowObscured xmlns:a14="http://schemas.microsoft.com/office/drawing/2010/main"/>
                      </a:ext>
                    </a:extLst>
                  </pic:spPr>
                </pic:pic>
              </a:graphicData>
            </a:graphic>
          </wp:inline>
        </w:drawing>
      </w:r>
    </w:p>
    <w:p w14:paraId="08F10F63" w14:textId="77777777" w:rsidR="002A25F7" w:rsidRDefault="002A25F7" w:rsidP="004974C7">
      <w:pPr>
        <w:ind w:hanging="990"/>
        <w:rPr>
          <w:rFonts w:asciiTheme="minorHAnsi" w:hAnsiTheme="minorHAnsi" w:cstheme="minorHAnsi"/>
          <w:b/>
          <w:bCs/>
          <w:noProof/>
          <w:sz w:val="28"/>
          <w:szCs w:val="28"/>
        </w:rPr>
      </w:pPr>
    </w:p>
    <w:p w14:paraId="1B735999" w14:textId="531FE069" w:rsidR="004974C7" w:rsidRPr="004974C7" w:rsidRDefault="004974C7" w:rsidP="004974C7">
      <w:pPr>
        <w:ind w:hanging="990"/>
        <w:rPr>
          <w:rFonts w:asciiTheme="minorHAnsi" w:hAnsiTheme="minorHAnsi" w:cstheme="minorHAnsi"/>
          <w:b/>
          <w:bCs/>
          <w:noProof/>
          <w:sz w:val="28"/>
          <w:szCs w:val="28"/>
        </w:rPr>
      </w:pPr>
      <w:r w:rsidRPr="004974C7">
        <w:rPr>
          <w:rFonts w:asciiTheme="minorHAnsi" w:hAnsiTheme="minorHAnsi" w:cstheme="minorHAnsi"/>
          <w:b/>
          <w:bCs/>
          <w:noProof/>
          <w:sz w:val="28"/>
          <w:szCs w:val="28"/>
        </w:rPr>
        <w:t>B</w:t>
      </w:r>
    </w:p>
    <w:p w14:paraId="33411049" w14:textId="77777777" w:rsidR="004974C7" w:rsidRDefault="004974C7" w:rsidP="004974C7">
      <w:pPr>
        <w:ind w:hanging="990"/>
        <w:rPr>
          <w:b/>
          <w:bCs/>
          <w:sz w:val="28"/>
          <w:szCs w:val="28"/>
        </w:rPr>
      </w:pPr>
      <w:r>
        <w:rPr>
          <w:noProof/>
        </w:rPr>
        <w:drawing>
          <wp:inline distT="0" distB="0" distL="0" distR="0" wp14:anchorId="3406B4B9" wp14:editId="004FF879">
            <wp:extent cx="9519920" cy="1847215"/>
            <wp:effectExtent l="0" t="0" r="5080" b="635"/>
            <wp:docPr id="4" name="Picture 4">
              <a:extLst xmlns:a="http://schemas.openxmlformats.org/drawingml/2006/main">
                <a:ext uri="{FF2B5EF4-FFF2-40B4-BE49-F238E27FC236}">
                  <a16:creationId xmlns:a16="http://schemas.microsoft.com/office/drawing/2014/main" id="{CBC684D4-9D1D-6143-841A-FB865A4774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CBC684D4-9D1D-6143-841A-FB865A4774F6}"/>
                        </a:ext>
                      </a:extLst>
                    </pic:cNvPr>
                    <pic:cNvPicPr>
                      <a:picLocks noChangeAspect="1"/>
                    </pic:cNvPicPr>
                  </pic:nvPicPr>
                  <pic:blipFill rotWithShape="1">
                    <a:blip r:embed="rId16"/>
                    <a:srcRect l="9876"/>
                    <a:stretch/>
                  </pic:blipFill>
                  <pic:spPr bwMode="auto">
                    <a:xfrm>
                      <a:off x="0" y="0"/>
                      <a:ext cx="9655426" cy="1873508"/>
                    </a:xfrm>
                    <a:prstGeom prst="rect">
                      <a:avLst/>
                    </a:prstGeom>
                    <a:ln>
                      <a:noFill/>
                    </a:ln>
                    <a:extLst>
                      <a:ext uri="{53640926-AAD7-44D8-BBD7-CCE9431645EC}">
                        <a14:shadowObscured xmlns:a14="http://schemas.microsoft.com/office/drawing/2010/main"/>
                      </a:ext>
                    </a:extLst>
                  </pic:spPr>
                </pic:pic>
              </a:graphicData>
            </a:graphic>
          </wp:inline>
        </w:drawing>
      </w:r>
    </w:p>
    <w:p w14:paraId="621A81DB" w14:textId="34A1C1EA" w:rsidR="004974C7" w:rsidRDefault="004974C7" w:rsidP="004974C7">
      <w:pPr>
        <w:rPr>
          <w:b/>
          <w:bCs/>
          <w:sz w:val="28"/>
          <w:szCs w:val="28"/>
        </w:rPr>
      </w:pPr>
    </w:p>
    <w:p w14:paraId="3C98F5F1" w14:textId="77777777" w:rsidR="002A25F7" w:rsidRDefault="002A25F7" w:rsidP="004974C7">
      <w:pPr>
        <w:rPr>
          <w:b/>
          <w:bCs/>
          <w:sz w:val="28"/>
          <w:szCs w:val="28"/>
        </w:rPr>
      </w:pPr>
    </w:p>
    <w:p w14:paraId="2DF49762" w14:textId="77777777" w:rsidR="004974C7" w:rsidRPr="004974C7" w:rsidRDefault="004974C7" w:rsidP="004974C7">
      <w:pPr>
        <w:ind w:left="-450" w:hanging="630"/>
        <w:rPr>
          <w:rFonts w:ascii="Calibri" w:hAnsi="Calibri" w:cs="Calibri"/>
          <w:b/>
          <w:bCs/>
          <w:sz w:val="28"/>
          <w:szCs w:val="28"/>
        </w:rPr>
      </w:pPr>
      <w:r w:rsidRPr="004974C7">
        <w:rPr>
          <w:rFonts w:ascii="Calibri" w:hAnsi="Calibri" w:cs="Calibri"/>
          <w:b/>
          <w:bCs/>
          <w:sz w:val="28"/>
          <w:szCs w:val="28"/>
        </w:rPr>
        <w:t xml:space="preserve"> C</w:t>
      </w:r>
    </w:p>
    <w:tbl>
      <w:tblPr>
        <w:tblW w:w="14670" w:type="dxa"/>
        <w:tblInd w:w="-640" w:type="dxa"/>
        <w:tblCellMar>
          <w:left w:w="0" w:type="dxa"/>
          <w:right w:w="0" w:type="dxa"/>
        </w:tblCellMar>
        <w:tblLook w:val="04A0" w:firstRow="1" w:lastRow="0" w:firstColumn="1" w:lastColumn="0" w:noHBand="0" w:noVBand="1"/>
      </w:tblPr>
      <w:tblGrid>
        <w:gridCol w:w="4133"/>
        <w:gridCol w:w="1299"/>
        <w:gridCol w:w="1800"/>
        <w:gridCol w:w="766"/>
        <w:gridCol w:w="1444"/>
        <w:gridCol w:w="1444"/>
        <w:gridCol w:w="1733"/>
        <w:gridCol w:w="2051"/>
      </w:tblGrid>
      <w:tr w:rsidR="004974C7" w:rsidRPr="004974C7" w14:paraId="321B3D90" w14:textId="77777777" w:rsidTr="002A25F7">
        <w:trPr>
          <w:trHeight w:val="400"/>
        </w:trPr>
        <w:tc>
          <w:tcPr>
            <w:tcW w:w="4133" w:type="dxa"/>
            <w:tcBorders>
              <w:top w:val="single" w:sz="8" w:space="0" w:color="D4D4D4"/>
              <w:left w:val="single" w:sz="8" w:space="0" w:color="D4D4D4"/>
              <w:bottom w:val="single" w:sz="8" w:space="0" w:color="D4D4D4"/>
              <w:right w:val="single" w:sz="8" w:space="0" w:color="D4D4D4"/>
            </w:tcBorders>
            <w:tcMar>
              <w:top w:w="15" w:type="dxa"/>
              <w:left w:w="15" w:type="dxa"/>
              <w:bottom w:w="15" w:type="dxa"/>
              <w:right w:w="15" w:type="dxa"/>
            </w:tcMar>
            <w:vAlign w:val="bottom"/>
            <w:hideMark/>
          </w:tcPr>
          <w:p w14:paraId="1B6068DD" w14:textId="77777777" w:rsidR="004974C7" w:rsidRPr="004974C7" w:rsidRDefault="004974C7" w:rsidP="002A25F7">
            <w:pPr>
              <w:ind w:firstLine="350"/>
              <w:rPr>
                <w:rFonts w:asciiTheme="minorHAnsi" w:hAnsiTheme="minorHAnsi" w:cstheme="minorHAnsi"/>
              </w:rPr>
            </w:pPr>
          </w:p>
        </w:tc>
        <w:tc>
          <w:tcPr>
            <w:tcW w:w="1299" w:type="dxa"/>
            <w:tcBorders>
              <w:top w:val="single" w:sz="8" w:space="0" w:color="D4D4D4"/>
              <w:left w:val="nil"/>
              <w:bottom w:val="single" w:sz="8" w:space="0" w:color="D4D4D4"/>
              <w:right w:val="single" w:sz="8" w:space="0" w:color="D4D4D4"/>
            </w:tcBorders>
            <w:tcMar>
              <w:top w:w="15" w:type="dxa"/>
              <w:left w:w="15" w:type="dxa"/>
              <w:bottom w:w="15" w:type="dxa"/>
              <w:right w:w="15" w:type="dxa"/>
            </w:tcMar>
            <w:vAlign w:val="bottom"/>
            <w:hideMark/>
          </w:tcPr>
          <w:p w14:paraId="5CA3AD17" w14:textId="77777777" w:rsidR="004974C7" w:rsidRPr="004974C7" w:rsidRDefault="004974C7" w:rsidP="00463164">
            <w:pPr>
              <w:rPr>
                <w:rFonts w:asciiTheme="minorHAnsi" w:hAnsiTheme="minorHAnsi" w:cstheme="minorHAnsi"/>
                <w:color w:val="000000"/>
              </w:rPr>
            </w:pPr>
            <w:proofErr w:type="spellStart"/>
            <w:r w:rsidRPr="004974C7">
              <w:rPr>
                <w:rFonts w:asciiTheme="minorHAnsi" w:hAnsiTheme="minorHAnsi" w:cstheme="minorHAnsi"/>
                <w:color w:val="000000"/>
              </w:rPr>
              <w:t>baseMean</w:t>
            </w:r>
            <w:proofErr w:type="spellEnd"/>
          </w:p>
        </w:tc>
        <w:tc>
          <w:tcPr>
            <w:tcW w:w="1800" w:type="dxa"/>
            <w:tcBorders>
              <w:top w:val="single" w:sz="8" w:space="0" w:color="D4D4D4"/>
              <w:left w:val="nil"/>
              <w:bottom w:val="single" w:sz="8" w:space="0" w:color="D4D4D4"/>
              <w:right w:val="single" w:sz="8" w:space="0" w:color="D4D4D4"/>
            </w:tcBorders>
            <w:tcMar>
              <w:top w:w="15" w:type="dxa"/>
              <w:left w:w="15" w:type="dxa"/>
              <w:bottom w:w="15" w:type="dxa"/>
              <w:right w:w="15" w:type="dxa"/>
            </w:tcMar>
            <w:vAlign w:val="bottom"/>
            <w:hideMark/>
          </w:tcPr>
          <w:p w14:paraId="0E343E26" w14:textId="77777777" w:rsidR="004974C7" w:rsidRPr="004974C7" w:rsidRDefault="004974C7" w:rsidP="00463164">
            <w:pPr>
              <w:rPr>
                <w:rFonts w:asciiTheme="minorHAnsi" w:hAnsiTheme="minorHAnsi" w:cstheme="minorHAnsi"/>
                <w:color w:val="000000"/>
              </w:rPr>
            </w:pPr>
            <w:r w:rsidRPr="004974C7">
              <w:rPr>
                <w:rFonts w:asciiTheme="minorHAnsi" w:hAnsiTheme="minorHAnsi" w:cstheme="minorHAnsi"/>
                <w:color w:val="000000"/>
              </w:rPr>
              <w:t>log2FoldChange</w:t>
            </w:r>
          </w:p>
        </w:tc>
        <w:tc>
          <w:tcPr>
            <w:tcW w:w="766" w:type="dxa"/>
            <w:tcBorders>
              <w:top w:val="single" w:sz="8" w:space="0" w:color="D4D4D4"/>
              <w:left w:val="nil"/>
              <w:bottom w:val="single" w:sz="8" w:space="0" w:color="D4D4D4"/>
              <w:right w:val="single" w:sz="8" w:space="0" w:color="D4D4D4"/>
            </w:tcBorders>
            <w:tcMar>
              <w:top w:w="15" w:type="dxa"/>
              <w:left w:w="15" w:type="dxa"/>
              <w:bottom w:w="15" w:type="dxa"/>
              <w:right w:w="15" w:type="dxa"/>
            </w:tcMar>
            <w:vAlign w:val="bottom"/>
            <w:hideMark/>
          </w:tcPr>
          <w:p w14:paraId="0540F5C6" w14:textId="77777777" w:rsidR="004974C7" w:rsidRPr="004974C7" w:rsidRDefault="004974C7" w:rsidP="00463164">
            <w:pPr>
              <w:rPr>
                <w:rFonts w:asciiTheme="minorHAnsi" w:hAnsiTheme="minorHAnsi" w:cstheme="minorHAnsi"/>
                <w:color w:val="000000"/>
              </w:rPr>
            </w:pPr>
            <w:proofErr w:type="spellStart"/>
            <w:r w:rsidRPr="004974C7">
              <w:rPr>
                <w:rFonts w:asciiTheme="minorHAnsi" w:hAnsiTheme="minorHAnsi" w:cstheme="minorHAnsi"/>
                <w:color w:val="000000"/>
              </w:rPr>
              <w:t>lfcSE</w:t>
            </w:r>
            <w:proofErr w:type="spellEnd"/>
          </w:p>
        </w:tc>
        <w:tc>
          <w:tcPr>
            <w:tcW w:w="1444" w:type="dxa"/>
            <w:tcBorders>
              <w:top w:val="single" w:sz="8" w:space="0" w:color="D4D4D4"/>
              <w:left w:val="nil"/>
              <w:bottom w:val="single" w:sz="8" w:space="0" w:color="D4D4D4"/>
              <w:right w:val="single" w:sz="8" w:space="0" w:color="D4D4D4"/>
            </w:tcBorders>
            <w:tcMar>
              <w:top w:w="15" w:type="dxa"/>
              <w:left w:w="15" w:type="dxa"/>
              <w:bottom w:w="15" w:type="dxa"/>
              <w:right w:w="15" w:type="dxa"/>
            </w:tcMar>
            <w:vAlign w:val="bottom"/>
            <w:hideMark/>
          </w:tcPr>
          <w:p w14:paraId="282168B9" w14:textId="77777777" w:rsidR="004974C7" w:rsidRPr="004974C7" w:rsidRDefault="004974C7" w:rsidP="00463164">
            <w:pPr>
              <w:rPr>
                <w:rFonts w:asciiTheme="minorHAnsi" w:hAnsiTheme="minorHAnsi" w:cstheme="minorHAnsi"/>
                <w:color w:val="000000"/>
              </w:rPr>
            </w:pPr>
            <w:r w:rsidRPr="004974C7">
              <w:rPr>
                <w:rFonts w:asciiTheme="minorHAnsi" w:hAnsiTheme="minorHAnsi" w:cstheme="minorHAnsi"/>
                <w:color w:val="000000"/>
              </w:rPr>
              <w:t>stat</w:t>
            </w:r>
          </w:p>
        </w:tc>
        <w:tc>
          <w:tcPr>
            <w:tcW w:w="1444" w:type="dxa"/>
            <w:tcBorders>
              <w:top w:val="single" w:sz="8" w:space="0" w:color="D4D4D4"/>
              <w:left w:val="nil"/>
              <w:bottom w:val="single" w:sz="8" w:space="0" w:color="D4D4D4"/>
              <w:right w:val="single" w:sz="8" w:space="0" w:color="D4D4D4"/>
            </w:tcBorders>
            <w:tcMar>
              <w:top w:w="15" w:type="dxa"/>
              <w:left w:w="15" w:type="dxa"/>
              <w:bottom w:w="15" w:type="dxa"/>
              <w:right w:w="15" w:type="dxa"/>
            </w:tcMar>
            <w:vAlign w:val="bottom"/>
            <w:hideMark/>
          </w:tcPr>
          <w:p w14:paraId="24BB591A" w14:textId="77777777" w:rsidR="004974C7" w:rsidRPr="004974C7" w:rsidRDefault="004974C7" w:rsidP="00463164">
            <w:pPr>
              <w:rPr>
                <w:rFonts w:asciiTheme="minorHAnsi" w:hAnsiTheme="minorHAnsi" w:cstheme="minorHAnsi"/>
                <w:color w:val="000000"/>
              </w:rPr>
            </w:pPr>
            <w:proofErr w:type="spellStart"/>
            <w:r w:rsidRPr="004974C7">
              <w:rPr>
                <w:rFonts w:asciiTheme="minorHAnsi" w:hAnsiTheme="minorHAnsi" w:cstheme="minorHAnsi"/>
                <w:color w:val="000000"/>
              </w:rPr>
              <w:t>pvalue</w:t>
            </w:r>
            <w:proofErr w:type="spellEnd"/>
          </w:p>
        </w:tc>
        <w:tc>
          <w:tcPr>
            <w:tcW w:w="1733" w:type="dxa"/>
            <w:tcBorders>
              <w:top w:val="single" w:sz="8" w:space="0" w:color="D4D4D4"/>
              <w:left w:val="nil"/>
              <w:bottom w:val="single" w:sz="8" w:space="0" w:color="D4D4D4"/>
              <w:right w:val="single" w:sz="8" w:space="0" w:color="D4D4D4"/>
            </w:tcBorders>
            <w:tcMar>
              <w:top w:w="15" w:type="dxa"/>
              <w:left w:w="15" w:type="dxa"/>
              <w:bottom w:w="15" w:type="dxa"/>
              <w:right w:w="15" w:type="dxa"/>
            </w:tcMar>
            <w:vAlign w:val="bottom"/>
            <w:hideMark/>
          </w:tcPr>
          <w:p w14:paraId="4255F065" w14:textId="77777777" w:rsidR="004974C7" w:rsidRPr="004974C7" w:rsidRDefault="004974C7" w:rsidP="00463164">
            <w:pPr>
              <w:rPr>
                <w:rFonts w:asciiTheme="minorHAnsi" w:hAnsiTheme="minorHAnsi" w:cstheme="minorHAnsi"/>
                <w:color w:val="000000"/>
              </w:rPr>
            </w:pPr>
            <w:proofErr w:type="spellStart"/>
            <w:r w:rsidRPr="004974C7">
              <w:rPr>
                <w:rFonts w:asciiTheme="minorHAnsi" w:hAnsiTheme="minorHAnsi" w:cstheme="minorHAnsi"/>
                <w:color w:val="000000"/>
              </w:rPr>
              <w:t>padj</w:t>
            </w:r>
            <w:proofErr w:type="spellEnd"/>
          </w:p>
        </w:tc>
        <w:tc>
          <w:tcPr>
            <w:tcW w:w="2051" w:type="dxa"/>
            <w:tcBorders>
              <w:top w:val="single" w:sz="8" w:space="0" w:color="D4D4D4"/>
              <w:left w:val="nil"/>
              <w:bottom w:val="single" w:sz="8" w:space="0" w:color="D4D4D4"/>
              <w:right w:val="single" w:sz="8" w:space="0" w:color="D4D4D4"/>
            </w:tcBorders>
            <w:tcMar>
              <w:top w:w="15" w:type="dxa"/>
              <w:left w:w="15" w:type="dxa"/>
              <w:bottom w:w="15" w:type="dxa"/>
              <w:right w:w="15" w:type="dxa"/>
            </w:tcMar>
            <w:vAlign w:val="bottom"/>
            <w:hideMark/>
          </w:tcPr>
          <w:p w14:paraId="75F42423" w14:textId="77777777" w:rsidR="004974C7" w:rsidRPr="004974C7" w:rsidRDefault="004974C7" w:rsidP="00463164">
            <w:pPr>
              <w:rPr>
                <w:rFonts w:asciiTheme="minorHAnsi" w:hAnsiTheme="minorHAnsi" w:cstheme="minorHAnsi"/>
                <w:color w:val="000000"/>
              </w:rPr>
            </w:pPr>
          </w:p>
        </w:tc>
      </w:tr>
      <w:tr w:rsidR="004974C7" w:rsidRPr="004974C7" w14:paraId="37118187" w14:textId="77777777" w:rsidTr="002A25F7">
        <w:trPr>
          <w:trHeight w:val="400"/>
        </w:trPr>
        <w:tc>
          <w:tcPr>
            <w:tcW w:w="4133" w:type="dxa"/>
            <w:tcBorders>
              <w:top w:val="nil"/>
              <w:left w:val="single" w:sz="8" w:space="0" w:color="D4D4D4"/>
              <w:bottom w:val="single" w:sz="8" w:space="0" w:color="D4D4D4"/>
              <w:right w:val="single" w:sz="8" w:space="0" w:color="D4D4D4"/>
            </w:tcBorders>
            <w:tcMar>
              <w:top w:w="15" w:type="dxa"/>
              <w:left w:w="15" w:type="dxa"/>
              <w:bottom w:w="15" w:type="dxa"/>
              <w:right w:w="15" w:type="dxa"/>
            </w:tcMar>
            <w:vAlign w:val="bottom"/>
            <w:hideMark/>
          </w:tcPr>
          <w:p w14:paraId="5A15980D" w14:textId="77777777" w:rsidR="004974C7" w:rsidRPr="004974C7" w:rsidRDefault="004974C7" w:rsidP="00463164">
            <w:pPr>
              <w:rPr>
                <w:rFonts w:asciiTheme="minorHAnsi" w:hAnsiTheme="minorHAnsi" w:cstheme="minorHAnsi"/>
                <w:color w:val="000000"/>
              </w:rPr>
            </w:pPr>
            <w:r w:rsidRPr="004974C7">
              <w:rPr>
                <w:rFonts w:asciiTheme="minorHAnsi" w:hAnsiTheme="minorHAnsi" w:cstheme="minorHAnsi"/>
                <w:color w:val="000000"/>
              </w:rPr>
              <w:t>ENSRNOG00000047786</w:t>
            </w:r>
          </w:p>
        </w:tc>
        <w:tc>
          <w:tcPr>
            <w:tcW w:w="1299" w:type="dxa"/>
            <w:tcBorders>
              <w:top w:val="nil"/>
              <w:left w:val="nil"/>
              <w:bottom w:val="single" w:sz="8" w:space="0" w:color="D4D4D4"/>
              <w:right w:val="single" w:sz="8" w:space="0" w:color="D4D4D4"/>
            </w:tcBorders>
            <w:tcMar>
              <w:top w:w="15" w:type="dxa"/>
              <w:left w:w="15" w:type="dxa"/>
              <w:bottom w:w="15" w:type="dxa"/>
              <w:right w:w="15" w:type="dxa"/>
            </w:tcMar>
            <w:vAlign w:val="bottom"/>
            <w:hideMark/>
          </w:tcPr>
          <w:p w14:paraId="0977034B" w14:textId="77777777" w:rsidR="004974C7" w:rsidRPr="004974C7" w:rsidRDefault="004974C7" w:rsidP="00463164">
            <w:pPr>
              <w:jc w:val="right"/>
              <w:rPr>
                <w:rFonts w:asciiTheme="minorHAnsi" w:hAnsiTheme="minorHAnsi" w:cstheme="minorHAnsi"/>
                <w:color w:val="000000"/>
              </w:rPr>
            </w:pPr>
            <w:r w:rsidRPr="004974C7">
              <w:rPr>
                <w:rFonts w:asciiTheme="minorHAnsi" w:hAnsiTheme="minorHAnsi" w:cstheme="minorHAnsi"/>
                <w:color w:val="000000"/>
              </w:rPr>
              <w:t>968.0</w:t>
            </w:r>
          </w:p>
        </w:tc>
        <w:tc>
          <w:tcPr>
            <w:tcW w:w="1800" w:type="dxa"/>
            <w:tcBorders>
              <w:top w:val="nil"/>
              <w:left w:val="nil"/>
              <w:bottom w:val="single" w:sz="8" w:space="0" w:color="D4D4D4"/>
              <w:right w:val="single" w:sz="8" w:space="0" w:color="D4D4D4"/>
            </w:tcBorders>
            <w:tcMar>
              <w:top w:w="15" w:type="dxa"/>
              <w:left w:w="15" w:type="dxa"/>
              <w:bottom w:w="15" w:type="dxa"/>
              <w:right w:w="15" w:type="dxa"/>
            </w:tcMar>
            <w:vAlign w:val="bottom"/>
            <w:hideMark/>
          </w:tcPr>
          <w:p w14:paraId="35C5FC2F" w14:textId="77777777" w:rsidR="004974C7" w:rsidRPr="004974C7" w:rsidRDefault="004974C7" w:rsidP="00463164">
            <w:pPr>
              <w:jc w:val="right"/>
              <w:rPr>
                <w:rFonts w:asciiTheme="minorHAnsi" w:hAnsiTheme="minorHAnsi" w:cstheme="minorHAnsi"/>
                <w:color w:val="000000"/>
              </w:rPr>
            </w:pPr>
            <w:r w:rsidRPr="004974C7">
              <w:rPr>
                <w:rFonts w:asciiTheme="minorHAnsi" w:hAnsiTheme="minorHAnsi" w:cstheme="minorHAnsi"/>
                <w:color w:val="000000"/>
              </w:rPr>
              <w:t>-0.80</w:t>
            </w:r>
          </w:p>
        </w:tc>
        <w:tc>
          <w:tcPr>
            <w:tcW w:w="766" w:type="dxa"/>
            <w:tcBorders>
              <w:top w:val="nil"/>
              <w:left w:val="nil"/>
              <w:bottom w:val="single" w:sz="8" w:space="0" w:color="D4D4D4"/>
              <w:right w:val="single" w:sz="8" w:space="0" w:color="D4D4D4"/>
            </w:tcBorders>
            <w:tcMar>
              <w:top w:w="15" w:type="dxa"/>
              <w:left w:w="15" w:type="dxa"/>
              <w:bottom w:w="15" w:type="dxa"/>
              <w:right w:w="15" w:type="dxa"/>
            </w:tcMar>
            <w:vAlign w:val="bottom"/>
            <w:hideMark/>
          </w:tcPr>
          <w:p w14:paraId="076869CD" w14:textId="77777777" w:rsidR="004974C7" w:rsidRPr="004974C7" w:rsidRDefault="004974C7" w:rsidP="00463164">
            <w:pPr>
              <w:jc w:val="right"/>
              <w:rPr>
                <w:rFonts w:asciiTheme="minorHAnsi" w:hAnsiTheme="minorHAnsi" w:cstheme="minorHAnsi"/>
                <w:color w:val="000000"/>
              </w:rPr>
            </w:pPr>
            <w:r w:rsidRPr="004974C7">
              <w:rPr>
                <w:rFonts w:asciiTheme="minorHAnsi" w:hAnsiTheme="minorHAnsi" w:cstheme="minorHAnsi"/>
                <w:color w:val="000000"/>
              </w:rPr>
              <w:t>0.09</w:t>
            </w:r>
          </w:p>
        </w:tc>
        <w:tc>
          <w:tcPr>
            <w:tcW w:w="0" w:type="auto"/>
            <w:tcBorders>
              <w:top w:val="nil"/>
              <w:left w:val="nil"/>
              <w:bottom w:val="single" w:sz="8" w:space="0" w:color="D4D4D4"/>
              <w:right w:val="single" w:sz="8" w:space="0" w:color="D4D4D4"/>
            </w:tcBorders>
            <w:tcMar>
              <w:top w:w="15" w:type="dxa"/>
              <w:left w:w="15" w:type="dxa"/>
              <w:bottom w:w="15" w:type="dxa"/>
              <w:right w:w="15" w:type="dxa"/>
            </w:tcMar>
            <w:vAlign w:val="bottom"/>
            <w:hideMark/>
          </w:tcPr>
          <w:p w14:paraId="4BAF7EF7" w14:textId="77777777" w:rsidR="004974C7" w:rsidRPr="004974C7" w:rsidRDefault="004974C7" w:rsidP="00463164">
            <w:pPr>
              <w:jc w:val="right"/>
              <w:rPr>
                <w:rFonts w:asciiTheme="minorHAnsi" w:hAnsiTheme="minorHAnsi" w:cstheme="minorHAnsi"/>
                <w:color w:val="000000"/>
              </w:rPr>
            </w:pPr>
            <w:r w:rsidRPr="004974C7">
              <w:rPr>
                <w:rFonts w:asciiTheme="minorHAnsi" w:hAnsiTheme="minorHAnsi" w:cstheme="minorHAnsi"/>
                <w:color w:val="000000"/>
              </w:rPr>
              <w:t>-8.47</w:t>
            </w:r>
          </w:p>
        </w:tc>
        <w:tc>
          <w:tcPr>
            <w:tcW w:w="0" w:type="auto"/>
            <w:tcBorders>
              <w:top w:val="nil"/>
              <w:left w:val="nil"/>
              <w:bottom w:val="single" w:sz="8" w:space="0" w:color="D4D4D4"/>
              <w:right w:val="single" w:sz="8" w:space="0" w:color="D4D4D4"/>
            </w:tcBorders>
            <w:tcMar>
              <w:top w:w="15" w:type="dxa"/>
              <w:left w:w="15" w:type="dxa"/>
              <w:bottom w:w="15" w:type="dxa"/>
              <w:right w:w="15" w:type="dxa"/>
            </w:tcMar>
            <w:vAlign w:val="bottom"/>
            <w:hideMark/>
          </w:tcPr>
          <w:p w14:paraId="26A6AAFD" w14:textId="77777777" w:rsidR="004974C7" w:rsidRPr="004974C7" w:rsidRDefault="004974C7" w:rsidP="00463164">
            <w:pPr>
              <w:jc w:val="right"/>
              <w:rPr>
                <w:rFonts w:asciiTheme="minorHAnsi" w:hAnsiTheme="minorHAnsi" w:cstheme="minorHAnsi"/>
                <w:color w:val="000000"/>
              </w:rPr>
            </w:pPr>
            <w:r w:rsidRPr="004974C7">
              <w:rPr>
                <w:rFonts w:asciiTheme="minorHAnsi" w:hAnsiTheme="minorHAnsi" w:cstheme="minorHAnsi"/>
                <w:color w:val="000000"/>
              </w:rPr>
              <w:t>2.39E-17</w:t>
            </w:r>
          </w:p>
        </w:tc>
        <w:tc>
          <w:tcPr>
            <w:tcW w:w="1733" w:type="dxa"/>
            <w:tcBorders>
              <w:top w:val="nil"/>
              <w:left w:val="nil"/>
              <w:bottom w:val="single" w:sz="8" w:space="0" w:color="D4D4D4"/>
              <w:right w:val="single" w:sz="8" w:space="0" w:color="D4D4D4"/>
            </w:tcBorders>
            <w:tcMar>
              <w:top w:w="15" w:type="dxa"/>
              <w:left w:w="15" w:type="dxa"/>
              <w:bottom w:w="15" w:type="dxa"/>
              <w:right w:w="15" w:type="dxa"/>
            </w:tcMar>
            <w:vAlign w:val="bottom"/>
            <w:hideMark/>
          </w:tcPr>
          <w:p w14:paraId="62FA7CE8" w14:textId="77777777" w:rsidR="004974C7" w:rsidRPr="004974C7" w:rsidRDefault="004974C7" w:rsidP="00463164">
            <w:pPr>
              <w:jc w:val="right"/>
              <w:rPr>
                <w:rFonts w:asciiTheme="minorHAnsi" w:hAnsiTheme="minorHAnsi" w:cstheme="minorHAnsi"/>
                <w:color w:val="000000"/>
              </w:rPr>
            </w:pPr>
            <w:r w:rsidRPr="004974C7">
              <w:rPr>
                <w:rFonts w:asciiTheme="minorHAnsi" w:hAnsiTheme="minorHAnsi" w:cstheme="minorHAnsi"/>
                <w:color w:val="000000"/>
              </w:rPr>
              <w:t>1.48E-15</w:t>
            </w:r>
          </w:p>
        </w:tc>
        <w:tc>
          <w:tcPr>
            <w:tcW w:w="2051" w:type="dxa"/>
            <w:tcBorders>
              <w:top w:val="nil"/>
              <w:left w:val="nil"/>
              <w:bottom w:val="single" w:sz="8" w:space="0" w:color="D4D4D4"/>
              <w:right w:val="single" w:sz="8" w:space="0" w:color="D4D4D4"/>
            </w:tcBorders>
            <w:tcMar>
              <w:top w:w="15" w:type="dxa"/>
              <w:left w:w="15" w:type="dxa"/>
              <w:bottom w:w="15" w:type="dxa"/>
              <w:right w:w="15" w:type="dxa"/>
            </w:tcMar>
            <w:vAlign w:val="bottom"/>
            <w:hideMark/>
          </w:tcPr>
          <w:p w14:paraId="3E96B7AF" w14:textId="77777777" w:rsidR="004974C7" w:rsidRPr="004974C7" w:rsidRDefault="004974C7" w:rsidP="00463164">
            <w:pPr>
              <w:rPr>
                <w:rFonts w:asciiTheme="minorHAnsi" w:hAnsiTheme="minorHAnsi" w:cstheme="minorHAnsi"/>
                <w:color w:val="000000"/>
              </w:rPr>
            </w:pPr>
            <w:proofErr w:type="spellStart"/>
            <w:r w:rsidRPr="004974C7">
              <w:rPr>
                <w:rFonts w:asciiTheme="minorHAnsi" w:hAnsiTheme="minorHAnsi" w:cstheme="minorHAnsi"/>
                <w:color w:val="000000"/>
              </w:rPr>
              <w:t>BNLx</w:t>
            </w:r>
            <w:proofErr w:type="spellEnd"/>
            <w:r w:rsidRPr="004974C7">
              <w:rPr>
                <w:rFonts w:asciiTheme="minorHAnsi" w:hAnsiTheme="minorHAnsi" w:cstheme="minorHAnsi"/>
                <w:color w:val="000000"/>
              </w:rPr>
              <w:t xml:space="preserve"> is higher</w:t>
            </w:r>
          </w:p>
        </w:tc>
      </w:tr>
      <w:tr w:rsidR="004974C7" w:rsidRPr="004974C7" w14:paraId="6EA06CA9" w14:textId="77777777" w:rsidTr="002A25F7">
        <w:trPr>
          <w:trHeight w:val="400"/>
        </w:trPr>
        <w:tc>
          <w:tcPr>
            <w:tcW w:w="4133" w:type="dxa"/>
            <w:tcBorders>
              <w:top w:val="nil"/>
              <w:left w:val="single" w:sz="8" w:space="0" w:color="D4D4D4"/>
              <w:bottom w:val="single" w:sz="8" w:space="0" w:color="D4D4D4"/>
              <w:right w:val="single" w:sz="8" w:space="0" w:color="D4D4D4"/>
            </w:tcBorders>
            <w:tcMar>
              <w:top w:w="15" w:type="dxa"/>
              <w:left w:w="15" w:type="dxa"/>
              <w:bottom w:w="15" w:type="dxa"/>
              <w:right w:w="15" w:type="dxa"/>
            </w:tcMar>
            <w:vAlign w:val="bottom"/>
            <w:hideMark/>
          </w:tcPr>
          <w:p w14:paraId="35A2E06D" w14:textId="77777777" w:rsidR="004974C7" w:rsidRPr="004974C7" w:rsidRDefault="004974C7" w:rsidP="00463164">
            <w:pPr>
              <w:rPr>
                <w:rFonts w:asciiTheme="minorHAnsi" w:hAnsiTheme="minorHAnsi" w:cstheme="minorHAnsi"/>
                <w:color w:val="000000"/>
              </w:rPr>
            </w:pPr>
            <w:r w:rsidRPr="004974C7">
              <w:rPr>
                <w:rFonts w:asciiTheme="minorHAnsi" w:hAnsiTheme="minorHAnsi" w:cstheme="minorHAnsi"/>
                <w:color w:val="000000"/>
              </w:rPr>
              <w:t>ENSRNOG00000029792</w:t>
            </w:r>
          </w:p>
        </w:tc>
        <w:tc>
          <w:tcPr>
            <w:tcW w:w="1299" w:type="dxa"/>
            <w:tcBorders>
              <w:top w:val="nil"/>
              <w:left w:val="nil"/>
              <w:bottom w:val="single" w:sz="8" w:space="0" w:color="D4D4D4"/>
              <w:right w:val="single" w:sz="8" w:space="0" w:color="D4D4D4"/>
            </w:tcBorders>
            <w:tcMar>
              <w:top w:w="15" w:type="dxa"/>
              <w:left w:w="15" w:type="dxa"/>
              <w:bottom w:w="15" w:type="dxa"/>
              <w:right w:w="15" w:type="dxa"/>
            </w:tcMar>
            <w:vAlign w:val="bottom"/>
            <w:hideMark/>
          </w:tcPr>
          <w:p w14:paraId="44887AE8" w14:textId="77777777" w:rsidR="004974C7" w:rsidRPr="004974C7" w:rsidRDefault="004974C7" w:rsidP="00463164">
            <w:pPr>
              <w:jc w:val="right"/>
              <w:rPr>
                <w:rFonts w:asciiTheme="minorHAnsi" w:hAnsiTheme="minorHAnsi" w:cstheme="minorHAnsi"/>
                <w:color w:val="000000"/>
              </w:rPr>
            </w:pPr>
            <w:r w:rsidRPr="004974C7">
              <w:rPr>
                <w:rFonts w:asciiTheme="minorHAnsi" w:hAnsiTheme="minorHAnsi" w:cstheme="minorHAnsi"/>
                <w:color w:val="000000"/>
              </w:rPr>
              <w:t>2615.6</w:t>
            </w:r>
          </w:p>
        </w:tc>
        <w:tc>
          <w:tcPr>
            <w:tcW w:w="1800" w:type="dxa"/>
            <w:tcBorders>
              <w:top w:val="nil"/>
              <w:left w:val="nil"/>
              <w:bottom w:val="single" w:sz="8" w:space="0" w:color="D4D4D4"/>
              <w:right w:val="single" w:sz="8" w:space="0" w:color="D4D4D4"/>
            </w:tcBorders>
            <w:tcMar>
              <w:top w:w="15" w:type="dxa"/>
              <w:left w:w="15" w:type="dxa"/>
              <w:bottom w:w="15" w:type="dxa"/>
              <w:right w:w="15" w:type="dxa"/>
            </w:tcMar>
            <w:vAlign w:val="bottom"/>
            <w:hideMark/>
          </w:tcPr>
          <w:p w14:paraId="42DFF0CB" w14:textId="77777777" w:rsidR="004974C7" w:rsidRPr="004974C7" w:rsidRDefault="004974C7" w:rsidP="00463164">
            <w:pPr>
              <w:jc w:val="right"/>
              <w:rPr>
                <w:rFonts w:asciiTheme="minorHAnsi" w:hAnsiTheme="minorHAnsi" w:cstheme="minorHAnsi"/>
                <w:color w:val="000000"/>
              </w:rPr>
            </w:pPr>
            <w:r w:rsidRPr="004974C7">
              <w:rPr>
                <w:rFonts w:asciiTheme="minorHAnsi" w:hAnsiTheme="minorHAnsi" w:cstheme="minorHAnsi"/>
                <w:color w:val="000000"/>
              </w:rPr>
              <w:t>0.59</w:t>
            </w:r>
          </w:p>
        </w:tc>
        <w:tc>
          <w:tcPr>
            <w:tcW w:w="766" w:type="dxa"/>
            <w:tcBorders>
              <w:top w:val="nil"/>
              <w:left w:val="nil"/>
              <w:bottom w:val="single" w:sz="8" w:space="0" w:color="D4D4D4"/>
              <w:right w:val="single" w:sz="8" w:space="0" w:color="D4D4D4"/>
            </w:tcBorders>
            <w:tcMar>
              <w:top w:w="15" w:type="dxa"/>
              <w:left w:w="15" w:type="dxa"/>
              <w:bottom w:w="15" w:type="dxa"/>
              <w:right w:w="15" w:type="dxa"/>
            </w:tcMar>
            <w:vAlign w:val="bottom"/>
            <w:hideMark/>
          </w:tcPr>
          <w:p w14:paraId="242585C6" w14:textId="77777777" w:rsidR="004974C7" w:rsidRPr="004974C7" w:rsidRDefault="004974C7" w:rsidP="00463164">
            <w:pPr>
              <w:jc w:val="right"/>
              <w:rPr>
                <w:rFonts w:asciiTheme="minorHAnsi" w:hAnsiTheme="minorHAnsi" w:cstheme="minorHAnsi"/>
                <w:color w:val="000000"/>
              </w:rPr>
            </w:pPr>
            <w:r w:rsidRPr="004974C7">
              <w:rPr>
                <w:rFonts w:asciiTheme="minorHAnsi" w:hAnsiTheme="minorHAnsi" w:cstheme="minorHAnsi"/>
                <w:color w:val="000000"/>
              </w:rPr>
              <w:t>0.10</w:t>
            </w:r>
          </w:p>
        </w:tc>
        <w:tc>
          <w:tcPr>
            <w:tcW w:w="0" w:type="auto"/>
            <w:tcBorders>
              <w:top w:val="nil"/>
              <w:left w:val="nil"/>
              <w:bottom w:val="single" w:sz="8" w:space="0" w:color="D4D4D4"/>
              <w:right w:val="single" w:sz="8" w:space="0" w:color="D4D4D4"/>
            </w:tcBorders>
            <w:tcMar>
              <w:top w:w="15" w:type="dxa"/>
              <w:left w:w="15" w:type="dxa"/>
              <w:bottom w:w="15" w:type="dxa"/>
              <w:right w:w="15" w:type="dxa"/>
            </w:tcMar>
            <w:vAlign w:val="bottom"/>
            <w:hideMark/>
          </w:tcPr>
          <w:p w14:paraId="4E89B13B" w14:textId="77777777" w:rsidR="004974C7" w:rsidRPr="004974C7" w:rsidRDefault="004974C7" w:rsidP="00463164">
            <w:pPr>
              <w:jc w:val="right"/>
              <w:rPr>
                <w:rFonts w:asciiTheme="minorHAnsi" w:hAnsiTheme="minorHAnsi" w:cstheme="minorHAnsi"/>
                <w:color w:val="000000"/>
              </w:rPr>
            </w:pPr>
            <w:r w:rsidRPr="004974C7">
              <w:rPr>
                <w:rFonts w:asciiTheme="minorHAnsi" w:hAnsiTheme="minorHAnsi" w:cstheme="minorHAnsi"/>
                <w:color w:val="000000"/>
              </w:rPr>
              <w:t>5.70</w:t>
            </w:r>
          </w:p>
        </w:tc>
        <w:tc>
          <w:tcPr>
            <w:tcW w:w="0" w:type="auto"/>
            <w:tcBorders>
              <w:top w:val="nil"/>
              <w:left w:val="nil"/>
              <w:bottom w:val="single" w:sz="8" w:space="0" w:color="D4D4D4"/>
              <w:right w:val="single" w:sz="8" w:space="0" w:color="D4D4D4"/>
            </w:tcBorders>
            <w:tcMar>
              <w:top w:w="15" w:type="dxa"/>
              <w:left w:w="15" w:type="dxa"/>
              <w:bottom w:w="15" w:type="dxa"/>
              <w:right w:w="15" w:type="dxa"/>
            </w:tcMar>
            <w:vAlign w:val="bottom"/>
            <w:hideMark/>
          </w:tcPr>
          <w:p w14:paraId="1360F609" w14:textId="77777777" w:rsidR="004974C7" w:rsidRPr="004974C7" w:rsidRDefault="004974C7" w:rsidP="00463164">
            <w:pPr>
              <w:jc w:val="right"/>
              <w:rPr>
                <w:rFonts w:asciiTheme="minorHAnsi" w:hAnsiTheme="minorHAnsi" w:cstheme="minorHAnsi"/>
                <w:color w:val="000000"/>
              </w:rPr>
            </w:pPr>
            <w:r w:rsidRPr="004974C7">
              <w:rPr>
                <w:rFonts w:asciiTheme="minorHAnsi" w:hAnsiTheme="minorHAnsi" w:cstheme="minorHAnsi"/>
                <w:color w:val="000000"/>
              </w:rPr>
              <w:t>1.21E-08</w:t>
            </w:r>
          </w:p>
        </w:tc>
        <w:tc>
          <w:tcPr>
            <w:tcW w:w="1733" w:type="dxa"/>
            <w:tcBorders>
              <w:top w:val="nil"/>
              <w:left w:val="nil"/>
              <w:bottom w:val="single" w:sz="8" w:space="0" w:color="D4D4D4"/>
              <w:right w:val="single" w:sz="8" w:space="0" w:color="D4D4D4"/>
            </w:tcBorders>
            <w:tcMar>
              <w:top w:w="15" w:type="dxa"/>
              <w:left w:w="15" w:type="dxa"/>
              <w:bottom w:w="15" w:type="dxa"/>
              <w:right w:w="15" w:type="dxa"/>
            </w:tcMar>
            <w:vAlign w:val="bottom"/>
            <w:hideMark/>
          </w:tcPr>
          <w:p w14:paraId="09CB6355" w14:textId="77777777" w:rsidR="004974C7" w:rsidRPr="004974C7" w:rsidRDefault="004974C7" w:rsidP="00463164">
            <w:pPr>
              <w:jc w:val="right"/>
              <w:rPr>
                <w:rFonts w:asciiTheme="minorHAnsi" w:hAnsiTheme="minorHAnsi" w:cstheme="minorHAnsi"/>
                <w:color w:val="000000"/>
              </w:rPr>
            </w:pPr>
            <w:r w:rsidRPr="004974C7">
              <w:rPr>
                <w:rFonts w:asciiTheme="minorHAnsi" w:hAnsiTheme="minorHAnsi" w:cstheme="minorHAnsi"/>
                <w:color w:val="000000"/>
              </w:rPr>
              <w:t>2.69E-07</w:t>
            </w:r>
          </w:p>
        </w:tc>
        <w:tc>
          <w:tcPr>
            <w:tcW w:w="2051" w:type="dxa"/>
            <w:tcBorders>
              <w:top w:val="nil"/>
              <w:left w:val="nil"/>
              <w:bottom w:val="single" w:sz="8" w:space="0" w:color="D4D4D4"/>
              <w:right w:val="single" w:sz="8" w:space="0" w:color="D4D4D4"/>
            </w:tcBorders>
            <w:tcMar>
              <w:top w:w="15" w:type="dxa"/>
              <w:left w:w="15" w:type="dxa"/>
              <w:bottom w:w="15" w:type="dxa"/>
              <w:right w:w="15" w:type="dxa"/>
            </w:tcMar>
            <w:vAlign w:val="bottom"/>
            <w:hideMark/>
          </w:tcPr>
          <w:p w14:paraId="5AAE5FDC" w14:textId="77777777" w:rsidR="004974C7" w:rsidRPr="004974C7" w:rsidRDefault="004974C7" w:rsidP="00463164">
            <w:pPr>
              <w:rPr>
                <w:rFonts w:asciiTheme="minorHAnsi" w:hAnsiTheme="minorHAnsi" w:cstheme="minorHAnsi"/>
                <w:color w:val="000000"/>
              </w:rPr>
            </w:pPr>
            <w:r w:rsidRPr="004974C7">
              <w:rPr>
                <w:rFonts w:asciiTheme="minorHAnsi" w:hAnsiTheme="minorHAnsi" w:cstheme="minorHAnsi"/>
                <w:color w:val="000000"/>
              </w:rPr>
              <w:t>SHR is higher</w:t>
            </w:r>
          </w:p>
        </w:tc>
      </w:tr>
    </w:tbl>
    <w:p w14:paraId="1B758542" w14:textId="77777777" w:rsidR="004974C7" w:rsidRDefault="004974C7" w:rsidP="004974C7">
      <w:pPr>
        <w:rPr>
          <w:b/>
          <w:bCs/>
          <w:sz w:val="28"/>
          <w:szCs w:val="28"/>
        </w:rPr>
        <w:sectPr w:rsidR="004974C7" w:rsidSect="002A25F7">
          <w:pgSz w:w="15840" w:h="12240" w:orient="landscape"/>
          <w:pgMar w:top="540" w:right="1080" w:bottom="1440" w:left="1440" w:header="720" w:footer="720" w:gutter="0"/>
          <w:cols w:space="720"/>
          <w:docGrid w:linePitch="360"/>
        </w:sectPr>
      </w:pPr>
    </w:p>
    <w:p w14:paraId="35AF1BC8" w14:textId="77777777" w:rsidR="0008511E" w:rsidRPr="002A25F7" w:rsidRDefault="0008511E" w:rsidP="0008511E">
      <w:pPr>
        <w:rPr>
          <w:rFonts w:ascii="Arial" w:hAnsi="Arial" w:cs="Arial"/>
          <w:b/>
          <w:bCs/>
          <w:u w:val="single"/>
        </w:rPr>
      </w:pPr>
      <w:r w:rsidRPr="002A25F7">
        <w:rPr>
          <w:rFonts w:ascii="Arial" w:hAnsi="Arial" w:cs="Arial"/>
          <w:b/>
          <w:bCs/>
        </w:rPr>
        <w:lastRenderedPageBreak/>
        <w:t xml:space="preserve">Supplementary Figure 6. Updating the annotation and quantitation of </w:t>
      </w:r>
      <w:r w:rsidRPr="002A25F7">
        <w:rPr>
          <w:rFonts w:ascii="Arial" w:hAnsi="Arial" w:cs="Arial"/>
          <w:b/>
          <w:bCs/>
          <w:i/>
          <w:iCs/>
        </w:rPr>
        <w:t>Ogn</w:t>
      </w:r>
      <w:r w:rsidRPr="002A25F7">
        <w:rPr>
          <w:rFonts w:ascii="Arial" w:hAnsi="Arial" w:cs="Arial"/>
          <w:b/>
          <w:bCs/>
        </w:rPr>
        <w:t xml:space="preserve"> expression in the left ventricle of BN-Lx and SHR/Ola rat heart.</w:t>
      </w:r>
    </w:p>
    <w:p w14:paraId="19C99655" w14:textId="77777777" w:rsidR="0008511E" w:rsidRPr="002A25F7" w:rsidRDefault="0008511E" w:rsidP="0008511E">
      <w:pPr>
        <w:rPr>
          <w:rFonts w:ascii="Arial" w:hAnsi="Arial" w:cs="Arial"/>
        </w:rPr>
      </w:pPr>
      <w:r w:rsidRPr="002A25F7">
        <w:rPr>
          <w:rFonts w:ascii="Arial" w:hAnsi="Arial" w:cs="Arial"/>
        </w:rPr>
        <w:tab/>
      </w:r>
      <w:r w:rsidRPr="00A93CE4">
        <w:rPr>
          <w:rFonts w:ascii="Arial" w:hAnsi="Arial" w:cs="Arial"/>
        </w:rPr>
        <w:t xml:space="preserve">The DNA location and isoform expression of </w:t>
      </w:r>
      <w:r w:rsidRPr="00A93CE4">
        <w:rPr>
          <w:rFonts w:ascii="Arial" w:hAnsi="Arial" w:cs="Arial"/>
          <w:i/>
          <w:iCs/>
        </w:rPr>
        <w:t>Ogn</w:t>
      </w:r>
      <w:r w:rsidRPr="00A93CE4">
        <w:rPr>
          <w:rFonts w:ascii="Arial" w:hAnsi="Arial" w:cs="Arial"/>
        </w:rPr>
        <w:t xml:space="preserve"> in rat has undergone a problematic evolution. For instance, in the Rn6 version of the rat genome, identical sequences for </w:t>
      </w:r>
      <w:r w:rsidRPr="00A93CE4">
        <w:rPr>
          <w:rFonts w:ascii="Arial" w:hAnsi="Arial" w:cs="Arial"/>
          <w:i/>
          <w:iCs/>
        </w:rPr>
        <w:t xml:space="preserve">Ogn </w:t>
      </w:r>
      <w:r w:rsidRPr="00A93CE4">
        <w:rPr>
          <w:rFonts w:ascii="Arial" w:hAnsi="Arial" w:cs="Arial"/>
        </w:rPr>
        <w:t xml:space="preserve">appeared at two sites, one with a start site at 14.6 Mb and the other at 15.5 Mb on Ch 17. In the latest version of the rat genome being compiled by IROC (mRatBN7.2/rn7 (Nov 2020) - currently available from NCBI, UCSC Genome Browser, RGD, and soon Ensembl ), there is only one </w:t>
      </w:r>
      <w:r w:rsidRPr="00A93CE4">
        <w:rPr>
          <w:rFonts w:ascii="Arial" w:hAnsi="Arial" w:cs="Arial"/>
          <w:i/>
          <w:iCs/>
        </w:rPr>
        <w:t>Ogn</w:t>
      </w:r>
      <w:r w:rsidRPr="00A93CE4">
        <w:rPr>
          <w:rFonts w:ascii="Arial" w:hAnsi="Arial" w:cs="Arial"/>
        </w:rPr>
        <w:t xml:space="preserve"> gene and it is located on the minus strand of Ch 17: 15.02 to 15.03 Mb. Reconstruction of our transcriptome data (see Panel A above) indicates the presence of two isoforms of </w:t>
      </w:r>
      <w:r w:rsidRPr="00A93CE4">
        <w:rPr>
          <w:rFonts w:ascii="Arial" w:hAnsi="Arial" w:cs="Arial"/>
          <w:i/>
          <w:iCs/>
        </w:rPr>
        <w:t>Ogn</w:t>
      </w:r>
      <w:r w:rsidRPr="00A93CE4">
        <w:rPr>
          <w:rFonts w:ascii="Arial" w:hAnsi="Arial" w:cs="Arial"/>
        </w:rPr>
        <w:t xml:space="preserve"> in the left ventricle of rat, PRN6.5T0341925 (long 3’ UTR) and PRN6.5T0341935 (short 3’ UTR form). The current version of Ensembl indicates the possible presence of three isoforms of </w:t>
      </w:r>
      <w:r w:rsidRPr="00A93CE4">
        <w:rPr>
          <w:rFonts w:ascii="Arial" w:hAnsi="Arial" w:cs="Arial"/>
          <w:i/>
          <w:iCs/>
        </w:rPr>
        <w:t xml:space="preserve">Ogn </w:t>
      </w:r>
      <w:r w:rsidRPr="00A93CE4">
        <w:rPr>
          <w:rFonts w:ascii="Arial" w:hAnsi="Arial" w:cs="Arial"/>
        </w:rPr>
        <w:t xml:space="preserve">(Panel A). Panel A also includes the position of the probes for </w:t>
      </w:r>
      <w:r w:rsidRPr="00A93CE4">
        <w:rPr>
          <w:rFonts w:ascii="Arial" w:hAnsi="Arial" w:cs="Arial"/>
          <w:i/>
          <w:iCs/>
        </w:rPr>
        <w:t>Ogn</w:t>
      </w:r>
      <w:r w:rsidRPr="00A93CE4">
        <w:rPr>
          <w:rFonts w:ascii="Arial" w:hAnsi="Arial" w:cs="Arial"/>
        </w:rPr>
        <w:t xml:space="preserve"> present on Affymetrix RAE230.2.0 array used by Petretto, et al. (2008) for quantitating the expression of </w:t>
      </w:r>
      <w:r w:rsidRPr="00A93CE4">
        <w:rPr>
          <w:rFonts w:ascii="Arial" w:hAnsi="Arial" w:cs="Arial"/>
          <w:i/>
          <w:iCs/>
        </w:rPr>
        <w:t>Ogn</w:t>
      </w:r>
      <w:r w:rsidRPr="00A93CE4">
        <w:rPr>
          <w:rFonts w:ascii="Arial" w:hAnsi="Arial" w:cs="Arial"/>
        </w:rPr>
        <w:t xml:space="preserve"> in their work. Panel B is an expansion of the genomic area Ch 17:</w:t>
      </w:r>
      <w:r w:rsidRPr="00A93CE4">
        <w:rPr>
          <w:rFonts w:asciiTheme="minorHAnsi" w:eastAsiaTheme="minorEastAsia" w:hAnsi="Calibri" w:cstheme="minorBidi"/>
          <w:color w:val="000000" w:themeColor="text1"/>
          <w:kern w:val="24"/>
          <w:sz w:val="36"/>
          <w:szCs w:val="36"/>
        </w:rPr>
        <w:t xml:space="preserve"> </w:t>
      </w:r>
      <w:r w:rsidRPr="00A93CE4">
        <w:rPr>
          <w:rFonts w:ascii="Arial" w:hAnsi="Arial" w:cs="Arial"/>
        </w:rPr>
        <w:t>14606773-14609436 providing</w:t>
      </w:r>
      <w:r w:rsidRPr="002A25F7">
        <w:rPr>
          <w:rFonts w:ascii="Arial" w:hAnsi="Arial" w:cs="Arial"/>
        </w:rPr>
        <w:t xml:space="preserve"> a more detailed view of the position of the probes in relationship to the identified isoforms. Given the sequences of the isoforms we identified only one probe on the Affymetrix array used by the Petretto, et al. (2008) that would hybridize to both the long and short forms of </w:t>
      </w:r>
      <w:r w:rsidRPr="002A25F7">
        <w:rPr>
          <w:rFonts w:ascii="Arial" w:hAnsi="Arial" w:cs="Arial"/>
          <w:i/>
          <w:iCs/>
        </w:rPr>
        <w:t>Ogn</w:t>
      </w:r>
      <w:r w:rsidRPr="002A25F7">
        <w:rPr>
          <w:rFonts w:ascii="Arial" w:hAnsi="Arial" w:cs="Arial"/>
        </w:rPr>
        <w:t xml:space="preserve"> transcripts. The expression levels measured by probe 1390450_a_at did not correlate with the extent of LV hypertrophy across the HXB/BXH RI panel in the work of Petretto, et al. (2008) and they interpreted this result to mean that the short 3’ UTR isoform of </w:t>
      </w:r>
      <w:r w:rsidRPr="002A25F7">
        <w:rPr>
          <w:rFonts w:ascii="Arial" w:hAnsi="Arial" w:cs="Arial"/>
          <w:i/>
          <w:iCs/>
        </w:rPr>
        <w:t>Ogn</w:t>
      </w:r>
      <w:r w:rsidRPr="002A25F7">
        <w:rPr>
          <w:rFonts w:ascii="Arial" w:hAnsi="Arial" w:cs="Arial"/>
        </w:rPr>
        <w:t xml:space="preserve"> was not associated with the extent of LV hypertrophy and yet was determinant of the higher </w:t>
      </w:r>
      <w:r w:rsidRPr="002A25F7">
        <w:rPr>
          <w:rFonts w:ascii="Arial" w:hAnsi="Arial" w:cs="Arial"/>
          <w:i/>
          <w:iCs/>
        </w:rPr>
        <w:t>Ogn</w:t>
      </w:r>
      <w:r w:rsidRPr="002A25F7">
        <w:rPr>
          <w:rFonts w:ascii="Arial" w:hAnsi="Arial" w:cs="Arial"/>
        </w:rPr>
        <w:t xml:space="preserve"> protein levels that they proposed to contribute to the extent of hypertrophy.</w:t>
      </w:r>
    </w:p>
    <w:p w14:paraId="65990A13" w14:textId="77777777" w:rsidR="0008511E" w:rsidRPr="00C00E73" w:rsidRDefault="0008511E" w:rsidP="0008511E">
      <w:r w:rsidRPr="002A25F7">
        <w:rPr>
          <w:rFonts w:ascii="Arial" w:hAnsi="Arial" w:cs="Arial"/>
        </w:rPr>
        <w:tab/>
        <w:t xml:space="preserve">Our results (Panel C) indicate a </w:t>
      </w:r>
      <w:r w:rsidRPr="009E6F05">
        <w:rPr>
          <w:rFonts w:ascii="Arial" w:hAnsi="Arial" w:cs="Arial"/>
          <w:u w:val="single"/>
        </w:rPr>
        <w:t>higher</w:t>
      </w:r>
      <w:r w:rsidRPr="002A25F7">
        <w:rPr>
          <w:rFonts w:ascii="Arial" w:hAnsi="Arial" w:cs="Arial"/>
        </w:rPr>
        <w:t xml:space="preserve"> expression of the </w:t>
      </w:r>
      <w:r>
        <w:rPr>
          <w:rFonts w:ascii="Arial" w:hAnsi="Arial" w:cs="Arial"/>
        </w:rPr>
        <w:t>short</w:t>
      </w:r>
      <w:r w:rsidRPr="002A25F7">
        <w:rPr>
          <w:rFonts w:ascii="Arial" w:hAnsi="Arial" w:cs="Arial"/>
        </w:rPr>
        <w:t xml:space="preserve"> 3’ UTR form </w:t>
      </w:r>
      <w:r>
        <w:rPr>
          <w:rFonts w:ascii="Arial" w:hAnsi="Arial" w:cs="Arial"/>
        </w:rPr>
        <w:t xml:space="preserve">of </w:t>
      </w:r>
      <w:r>
        <w:rPr>
          <w:rFonts w:ascii="Arial" w:hAnsi="Arial" w:cs="Arial"/>
          <w:i/>
          <w:iCs/>
        </w:rPr>
        <w:t>Ogn</w:t>
      </w:r>
      <w:r>
        <w:rPr>
          <w:rFonts w:ascii="Arial" w:hAnsi="Arial" w:cs="Arial"/>
        </w:rPr>
        <w:t xml:space="preserve"> </w:t>
      </w:r>
      <w:r w:rsidRPr="002A25F7">
        <w:rPr>
          <w:rFonts w:ascii="Arial" w:hAnsi="Arial" w:cs="Arial"/>
        </w:rPr>
        <w:t>(</w:t>
      </w:r>
      <w:r w:rsidRPr="00A93CE4">
        <w:rPr>
          <w:rFonts w:ascii="Arial" w:hAnsi="Arial" w:cs="Arial"/>
        </w:rPr>
        <w:t>PRN6.5T0341935</w:t>
      </w:r>
      <w:r w:rsidRPr="002A25F7">
        <w:rPr>
          <w:rFonts w:ascii="Arial" w:hAnsi="Arial" w:cs="Arial"/>
        </w:rPr>
        <w:t>) in the B</w:t>
      </w:r>
      <w:r>
        <w:rPr>
          <w:rFonts w:ascii="Arial" w:hAnsi="Arial" w:cs="Arial"/>
        </w:rPr>
        <w:t>N-</w:t>
      </w:r>
      <w:r w:rsidRPr="002A25F7">
        <w:rPr>
          <w:rFonts w:ascii="Arial" w:hAnsi="Arial" w:cs="Arial"/>
        </w:rPr>
        <w:t>Lx strain which has the smaller LV weight while in the SHR/Ola</w:t>
      </w:r>
      <w:r>
        <w:rPr>
          <w:rFonts w:ascii="Arial" w:hAnsi="Arial" w:cs="Arial"/>
        </w:rPr>
        <w:t>,</w:t>
      </w:r>
      <w:r w:rsidRPr="002A25F7">
        <w:rPr>
          <w:rFonts w:ascii="Arial" w:hAnsi="Arial" w:cs="Arial"/>
        </w:rPr>
        <w:t xml:space="preserve"> the </w:t>
      </w:r>
      <w:r>
        <w:rPr>
          <w:rFonts w:ascii="Arial" w:hAnsi="Arial" w:cs="Arial"/>
        </w:rPr>
        <w:t>long</w:t>
      </w:r>
      <w:r w:rsidRPr="002A25F7">
        <w:rPr>
          <w:rFonts w:ascii="Arial" w:hAnsi="Arial" w:cs="Arial"/>
        </w:rPr>
        <w:t xml:space="preserve"> form</w:t>
      </w:r>
      <w:r>
        <w:rPr>
          <w:rFonts w:ascii="Arial" w:hAnsi="Arial" w:cs="Arial"/>
        </w:rPr>
        <w:t xml:space="preserve"> (PRN6.5T0341925),</w:t>
      </w:r>
      <w:r w:rsidRPr="002A25F7">
        <w:rPr>
          <w:rFonts w:ascii="Arial" w:hAnsi="Arial" w:cs="Arial"/>
        </w:rPr>
        <w:t xml:space="preserve"> is most prominent</w:t>
      </w:r>
      <w:r>
        <w:rPr>
          <w:rFonts w:ascii="Arial" w:hAnsi="Arial" w:cs="Arial"/>
        </w:rPr>
        <w:t>.</w:t>
      </w:r>
      <w:r w:rsidRPr="002A25F7">
        <w:rPr>
          <w:rFonts w:ascii="Arial" w:hAnsi="Arial" w:cs="Arial"/>
        </w:rPr>
        <w:t xml:space="preserve"> On the surface, the results of Petretto, et al. (2008) and our results agree as to the </w:t>
      </w:r>
      <w:r>
        <w:rPr>
          <w:rFonts w:ascii="Arial" w:hAnsi="Arial" w:cs="Arial"/>
        </w:rPr>
        <w:t>negative relationship between the amount of the short 3’ UTR form and LV weight at least in the parental strains of the HXB/BXH RI panel.</w:t>
      </w:r>
      <w:r w:rsidRPr="002A25F7">
        <w:rPr>
          <w:rFonts w:ascii="Arial" w:hAnsi="Arial" w:cs="Arial"/>
        </w:rPr>
        <w:t xml:space="preserve"> What is not clear is the reason for the lack of correlation in the work of Petretto, et al. (2008) of the short 3’ UTR isoform with the extent of hypertrophy in the RI rat panel. However, the issue may be resolved by </w:t>
      </w:r>
      <w:r>
        <w:rPr>
          <w:rFonts w:ascii="Arial" w:hAnsi="Arial" w:cs="Arial"/>
        </w:rPr>
        <w:t>considering jointly the overall effect of several genes within the Ch 17 QTL locus for hypertrophy.</w:t>
      </w:r>
    </w:p>
    <w:p w14:paraId="3B247AE1" w14:textId="77777777" w:rsidR="0008511E" w:rsidRPr="002A25F7" w:rsidRDefault="0008511E" w:rsidP="0008511E">
      <w:pPr>
        <w:rPr>
          <w:rFonts w:ascii="Arial" w:hAnsi="Arial" w:cs="Arial"/>
        </w:rPr>
      </w:pPr>
      <w:r w:rsidRPr="002A25F7">
        <w:rPr>
          <w:rFonts w:ascii="Arial" w:hAnsi="Arial" w:cs="Arial"/>
        </w:rPr>
        <w:tab/>
      </w:r>
      <w:r>
        <w:rPr>
          <w:rFonts w:ascii="Arial" w:hAnsi="Arial" w:cs="Arial"/>
        </w:rPr>
        <w:t>Our</w:t>
      </w:r>
      <w:r w:rsidRPr="002A25F7">
        <w:rPr>
          <w:rFonts w:ascii="Arial" w:hAnsi="Arial" w:cs="Arial"/>
        </w:rPr>
        <w:t xml:space="preserve"> work </w:t>
      </w:r>
      <w:r>
        <w:rPr>
          <w:rFonts w:ascii="Arial" w:hAnsi="Arial" w:cs="Arial"/>
        </w:rPr>
        <w:t>thus complements the results</w:t>
      </w:r>
      <w:r w:rsidRPr="002A25F7">
        <w:rPr>
          <w:rFonts w:ascii="Arial" w:hAnsi="Arial" w:cs="Arial"/>
        </w:rPr>
        <w:t xml:space="preserve"> of Petretto, et al. (2008)</w:t>
      </w:r>
      <w:r>
        <w:rPr>
          <w:rFonts w:ascii="Arial" w:hAnsi="Arial" w:cs="Arial"/>
        </w:rPr>
        <w:t xml:space="preserve"> in </w:t>
      </w:r>
      <w:r w:rsidRPr="002A25F7">
        <w:rPr>
          <w:rFonts w:ascii="Arial" w:hAnsi="Arial" w:cs="Arial"/>
        </w:rPr>
        <w:t xml:space="preserve">that </w:t>
      </w:r>
      <w:r w:rsidRPr="002A25F7">
        <w:rPr>
          <w:rFonts w:ascii="Arial" w:hAnsi="Arial" w:cs="Arial"/>
          <w:i/>
          <w:iCs/>
        </w:rPr>
        <w:t>Ogn</w:t>
      </w:r>
      <w:r w:rsidRPr="002A25F7">
        <w:rPr>
          <w:rFonts w:ascii="Arial" w:hAnsi="Arial" w:cs="Arial"/>
        </w:rPr>
        <w:t xml:space="preserve"> and the protein derived from that gene contributes to LV hypertrophy, but we provide another viable candidate from a nearby region of the rat genome as a </w:t>
      </w:r>
      <w:r>
        <w:rPr>
          <w:rFonts w:ascii="Arial" w:hAnsi="Arial" w:cs="Arial"/>
        </w:rPr>
        <w:t>further contributor</w:t>
      </w:r>
      <w:r w:rsidRPr="002A25F7">
        <w:rPr>
          <w:rFonts w:ascii="Arial" w:hAnsi="Arial" w:cs="Arial"/>
        </w:rPr>
        <w:t xml:space="preserve"> for LV hypertrophy.</w:t>
      </w:r>
      <w:r>
        <w:rPr>
          <w:rFonts w:ascii="Arial" w:hAnsi="Arial" w:cs="Arial"/>
        </w:rPr>
        <w:t xml:space="preserve"> The sum effect of the identified candidates may be a more valid determinant of the overall measure of LV hypertrophy.</w:t>
      </w:r>
    </w:p>
    <w:p w14:paraId="55C6063B" w14:textId="0832AA98" w:rsidR="004974C7" w:rsidRDefault="004974C7" w:rsidP="009E2DCC">
      <w:pPr>
        <w:rPr>
          <w:rFonts w:ascii="Arial" w:eastAsiaTheme="minorEastAsia" w:hAnsi="Arial" w:cs="Arial"/>
        </w:rPr>
        <w:sectPr w:rsidR="004974C7" w:rsidSect="007A77D0">
          <w:pgSz w:w="15840" w:h="12240" w:orient="landscape"/>
          <w:pgMar w:top="720" w:right="720" w:bottom="720" w:left="720" w:header="720" w:footer="720" w:gutter="0"/>
          <w:cols w:space="720"/>
          <w:docGrid w:linePitch="360"/>
        </w:sectPr>
      </w:pPr>
    </w:p>
    <w:p w14:paraId="0C012099" w14:textId="62807960" w:rsidR="00C058BE" w:rsidRDefault="00C058BE" w:rsidP="009E2DCC">
      <w:pPr>
        <w:rPr>
          <w:rFonts w:ascii="Arial" w:eastAsiaTheme="minorEastAsia" w:hAnsi="Arial" w:cs="Arial"/>
        </w:rPr>
      </w:pPr>
      <w:r>
        <w:rPr>
          <w:rFonts w:ascii="Arial" w:hAnsi="Arial" w:cs="Arial"/>
          <w:noProof/>
          <w:u w:val="single"/>
        </w:rPr>
        <w:lastRenderedPageBreak/>
        <w:drawing>
          <wp:inline distT="0" distB="0" distL="0" distR="0" wp14:anchorId="75BD4724" wp14:editId="00DE0182">
            <wp:extent cx="5943600" cy="35452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7">
                      <a:extLst>
                        <a:ext uri="{28A0092B-C50C-407E-A947-70E740481C1C}">
                          <a14:useLocalDpi xmlns:a14="http://schemas.microsoft.com/office/drawing/2010/main" val="0"/>
                        </a:ext>
                      </a:extLst>
                    </a:blip>
                    <a:stretch>
                      <a:fillRect/>
                    </a:stretch>
                  </pic:blipFill>
                  <pic:spPr>
                    <a:xfrm>
                      <a:off x="0" y="0"/>
                      <a:ext cx="5943600" cy="3545205"/>
                    </a:xfrm>
                    <a:prstGeom prst="rect">
                      <a:avLst/>
                    </a:prstGeom>
                  </pic:spPr>
                </pic:pic>
              </a:graphicData>
            </a:graphic>
          </wp:inline>
        </w:drawing>
      </w:r>
    </w:p>
    <w:p w14:paraId="62E7286E" w14:textId="77777777" w:rsidR="00C058BE" w:rsidRPr="0034517B" w:rsidRDefault="00C058BE" w:rsidP="009E2DCC">
      <w:pPr>
        <w:rPr>
          <w:rFonts w:ascii="Arial" w:hAnsi="Arial" w:cs="Arial"/>
        </w:rPr>
      </w:pPr>
    </w:p>
    <w:p w14:paraId="7170CD41" w14:textId="104E0D6C" w:rsidR="00C058BE" w:rsidRDefault="00C058BE" w:rsidP="00C058BE">
      <w:pPr>
        <w:rPr>
          <w:rFonts w:ascii="Arial" w:eastAsiaTheme="minorEastAsia" w:hAnsi="Arial" w:cs="Arial"/>
        </w:rPr>
      </w:pPr>
      <w:r w:rsidRPr="002720B8">
        <w:rPr>
          <w:rFonts w:ascii="Arial" w:hAnsi="Arial" w:cs="Arial"/>
          <w:b/>
          <w:bCs/>
        </w:rPr>
        <w:t xml:space="preserve">Supplementary </w:t>
      </w:r>
      <w:r w:rsidRPr="00A555EE">
        <w:rPr>
          <w:rFonts w:ascii="Arial" w:eastAsiaTheme="minorEastAsia" w:hAnsi="Arial" w:cs="Arial"/>
          <w:b/>
          <w:bCs/>
        </w:rPr>
        <w:t xml:space="preserve">Figure </w:t>
      </w:r>
      <w:r w:rsidR="00001848">
        <w:rPr>
          <w:rFonts w:ascii="Arial" w:eastAsiaTheme="minorEastAsia" w:hAnsi="Arial" w:cs="Arial"/>
          <w:b/>
          <w:bCs/>
        </w:rPr>
        <w:t>7</w:t>
      </w:r>
      <w:r w:rsidRPr="002720B8">
        <w:rPr>
          <w:rFonts w:ascii="Arial" w:hAnsi="Arial" w:cs="Arial"/>
          <w:b/>
          <w:bCs/>
        </w:rPr>
        <w:t>.</w:t>
      </w:r>
      <w:r w:rsidRPr="00A555EE">
        <w:rPr>
          <w:rFonts w:ascii="Arial" w:eastAsiaTheme="minorEastAsia" w:hAnsi="Arial" w:cs="Arial"/>
          <w:b/>
          <w:bCs/>
        </w:rPr>
        <w:t xml:space="preserve"> Identification of candidate circRNA</w:t>
      </w:r>
      <w:r w:rsidR="007A77D0">
        <w:rPr>
          <w:rFonts w:ascii="Arial" w:eastAsiaTheme="minorEastAsia" w:hAnsi="Arial" w:cs="Arial"/>
          <w:b/>
          <w:bCs/>
        </w:rPr>
        <w:t>s</w:t>
      </w:r>
      <w:r w:rsidRPr="00A555EE">
        <w:rPr>
          <w:rFonts w:ascii="Arial" w:eastAsiaTheme="minorEastAsia" w:hAnsi="Arial" w:cs="Arial"/>
          <w:b/>
          <w:bCs/>
        </w:rPr>
        <w:t>, miRNA</w:t>
      </w:r>
      <w:r w:rsidR="007A77D0">
        <w:rPr>
          <w:rFonts w:ascii="Arial" w:eastAsiaTheme="minorEastAsia" w:hAnsi="Arial" w:cs="Arial"/>
          <w:b/>
          <w:bCs/>
        </w:rPr>
        <w:t>s</w:t>
      </w:r>
      <w:r w:rsidRPr="00A555EE">
        <w:rPr>
          <w:rFonts w:ascii="Arial" w:eastAsiaTheme="minorEastAsia" w:hAnsi="Arial" w:cs="Arial"/>
          <w:b/>
          <w:bCs/>
        </w:rPr>
        <w:t>, and mRNA</w:t>
      </w:r>
      <w:r w:rsidR="007A77D0">
        <w:rPr>
          <w:rFonts w:ascii="Arial" w:eastAsiaTheme="minorEastAsia" w:hAnsi="Arial" w:cs="Arial"/>
          <w:b/>
          <w:bCs/>
        </w:rPr>
        <w:t>s</w:t>
      </w:r>
      <w:r w:rsidRPr="00A555EE">
        <w:rPr>
          <w:rFonts w:ascii="Arial" w:eastAsiaTheme="minorEastAsia" w:hAnsi="Arial" w:cs="Arial"/>
          <w:b/>
          <w:bCs/>
        </w:rPr>
        <w:t xml:space="preserve"> that predispose to high or low relative left ventricle weight.</w:t>
      </w:r>
      <w:r w:rsidRPr="00A555EE">
        <w:rPr>
          <w:rFonts w:ascii="Arial" w:eastAsiaTheme="minorEastAsia" w:hAnsi="Arial" w:cs="Arial"/>
        </w:rPr>
        <w:t xml:space="preserve"> An oval depicts a specific type of data</w:t>
      </w:r>
      <w:r>
        <w:rPr>
          <w:rFonts w:ascii="Arial" w:hAnsi="Arial" w:cs="Arial"/>
        </w:rPr>
        <w:t xml:space="preserve"> </w:t>
      </w:r>
      <w:r w:rsidRPr="00A555EE">
        <w:rPr>
          <w:rFonts w:ascii="Arial" w:eastAsiaTheme="minorEastAsia" w:hAnsi="Arial" w:cs="Arial"/>
        </w:rPr>
        <w:t xml:space="preserve">set and which </w:t>
      </w:r>
      <w:r>
        <w:rPr>
          <w:rFonts w:ascii="Arial" w:hAnsi="Arial" w:cs="Arial"/>
        </w:rPr>
        <w:t>strains it was gather</w:t>
      </w:r>
      <w:r w:rsidR="007A77D0">
        <w:rPr>
          <w:rFonts w:ascii="Arial" w:hAnsi="Arial" w:cs="Arial"/>
        </w:rPr>
        <w:t>ed</w:t>
      </w:r>
      <w:r w:rsidRPr="00A555EE">
        <w:rPr>
          <w:rFonts w:ascii="Arial" w:eastAsiaTheme="minorEastAsia" w:hAnsi="Arial" w:cs="Arial"/>
        </w:rPr>
        <w:t xml:space="preserve"> from (either SHR and BN-Lx strains (progenitors) only</w:t>
      </w:r>
      <w:r w:rsidR="007A77D0">
        <w:rPr>
          <w:rFonts w:ascii="Arial" w:eastAsiaTheme="minorEastAsia" w:hAnsi="Arial" w:cs="Arial"/>
        </w:rPr>
        <w:t>,</w:t>
      </w:r>
      <w:r w:rsidRPr="00A555EE">
        <w:rPr>
          <w:rFonts w:ascii="Arial" w:eastAsiaTheme="minorEastAsia" w:hAnsi="Arial" w:cs="Arial"/>
        </w:rPr>
        <w:t xml:space="preserve"> or full HXB/BXH RI panel), while the rectangles depict an analysis or filtering step.  Specific information is shown in each rectangle on how each type of RNA candidate was identified in the process.  * indicates a differential expression in the expected direction based on the direction of the difference observed in the relevant circRNA. The arrows</w:t>
      </w:r>
      <w:r>
        <w:rPr>
          <w:rFonts w:ascii="Arial" w:hAnsi="Arial" w:cs="Arial"/>
        </w:rPr>
        <w:t xml:space="preserve"> within the ovals</w:t>
      </w:r>
      <w:r w:rsidRPr="00A555EE">
        <w:rPr>
          <w:rFonts w:ascii="Arial" w:eastAsiaTheme="minorEastAsia" w:hAnsi="Arial" w:cs="Arial"/>
        </w:rPr>
        <w:t xml:space="preserve"> in the dashed box on the </w:t>
      </w:r>
      <w:r>
        <w:rPr>
          <w:rFonts w:ascii="Arial" w:hAnsi="Arial" w:cs="Arial"/>
        </w:rPr>
        <w:t>right</w:t>
      </w:r>
      <w:r w:rsidRPr="00A555EE">
        <w:rPr>
          <w:rFonts w:ascii="Arial" w:eastAsiaTheme="minorEastAsia" w:hAnsi="Arial" w:cs="Arial"/>
        </w:rPr>
        <w:t xml:space="preserve"> represent the relative directions expected based on the hypothesis that circRNA</w:t>
      </w:r>
      <w:r w:rsidR="007A77D0">
        <w:rPr>
          <w:rFonts w:ascii="Arial" w:eastAsiaTheme="minorEastAsia" w:hAnsi="Arial" w:cs="Arial"/>
        </w:rPr>
        <w:t>s</w:t>
      </w:r>
      <w:r w:rsidRPr="00A555EE">
        <w:rPr>
          <w:rFonts w:ascii="Arial" w:eastAsiaTheme="minorEastAsia" w:hAnsi="Arial" w:cs="Arial"/>
        </w:rPr>
        <w:t xml:space="preserve"> ‘sponge’ miRNA</w:t>
      </w:r>
      <w:r w:rsidR="007A77D0">
        <w:rPr>
          <w:rFonts w:ascii="Arial" w:eastAsiaTheme="minorEastAsia" w:hAnsi="Arial" w:cs="Arial"/>
        </w:rPr>
        <w:t>s</w:t>
      </w:r>
      <w:r w:rsidRPr="00A555EE">
        <w:rPr>
          <w:rFonts w:ascii="Arial" w:eastAsiaTheme="minorEastAsia" w:hAnsi="Arial" w:cs="Arial"/>
        </w:rPr>
        <w:t xml:space="preserve"> and miRNA</w:t>
      </w:r>
      <w:r w:rsidR="007A77D0">
        <w:rPr>
          <w:rFonts w:ascii="Arial" w:eastAsiaTheme="minorEastAsia" w:hAnsi="Arial" w:cs="Arial"/>
        </w:rPr>
        <w:t>s</w:t>
      </w:r>
      <w:r w:rsidRPr="00A555EE">
        <w:rPr>
          <w:rFonts w:ascii="Arial" w:eastAsiaTheme="minorEastAsia" w:hAnsi="Arial" w:cs="Arial"/>
        </w:rPr>
        <w:t xml:space="preserve"> </w:t>
      </w:r>
      <w:r>
        <w:rPr>
          <w:rFonts w:ascii="Arial" w:hAnsi="Arial" w:cs="Arial"/>
        </w:rPr>
        <w:t>degrade</w:t>
      </w:r>
      <w:r w:rsidRPr="00A555EE">
        <w:rPr>
          <w:rFonts w:ascii="Arial" w:eastAsiaTheme="minorEastAsia" w:hAnsi="Arial" w:cs="Arial"/>
        </w:rPr>
        <w:t xml:space="preserve"> mRNA</w:t>
      </w:r>
      <w:r w:rsidR="007A77D0">
        <w:rPr>
          <w:rFonts w:ascii="Arial" w:eastAsiaTheme="minorEastAsia" w:hAnsi="Arial" w:cs="Arial"/>
        </w:rPr>
        <w:t>s</w:t>
      </w:r>
      <w:r w:rsidRPr="00A555EE">
        <w:rPr>
          <w:rFonts w:ascii="Arial" w:eastAsiaTheme="minorEastAsia" w:hAnsi="Arial" w:cs="Arial"/>
        </w:rPr>
        <w:t>.  If the circRNA is up-regulated in the SHR, then we would expect the subsequent miRNA to be down-regulated and mRNA to be up-regulated.  However, if the circRNA is down-regulated in the SHR, then we would expect the subsequent miRNA to be up-regulated and mRNA to be down-regulated.</w:t>
      </w:r>
    </w:p>
    <w:p w14:paraId="6FEE473C" w14:textId="77777777" w:rsidR="009E2DCC" w:rsidRPr="0034517B" w:rsidRDefault="009E2DCC" w:rsidP="009E2DCC">
      <w:pPr>
        <w:rPr>
          <w:rFonts w:ascii="Arial" w:hAnsi="Arial" w:cs="Arial"/>
        </w:rPr>
      </w:pPr>
    </w:p>
    <w:p w14:paraId="0F714C7B" w14:textId="6EFB46A0" w:rsidR="00BC2E18" w:rsidRDefault="00BC2E18">
      <w:pPr>
        <w:rPr>
          <w:rFonts w:ascii="Arial" w:hAnsi="Arial" w:cs="Arial"/>
        </w:rPr>
      </w:pPr>
      <w:r>
        <w:rPr>
          <w:rFonts w:ascii="Arial" w:hAnsi="Arial" w:cs="Arial"/>
        </w:rPr>
        <w:br w:type="page"/>
      </w:r>
    </w:p>
    <w:p w14:paraId="52B3863F" w14:textId="56A09E4E" w:rsidR="00BC2E18" w:rsidRPr="002720B8" w:rsidRDefault="00BC2E18" w:rsidP="00BC2E18">
      <w:pPr>
        <w:rPr>
          <w:rFonts w:ascii="Arial" w:hAnsi="Arial" w:cs="Arial"/>
          <w:i/>
          <w:iCs/>
        </w:rPr>
      </w:pPr>
      <w:r w:rsidRPr="002720B8">
        <w:rPr>
          <w:rFonts w:ascii="Arial" w:hAnsi="Arial" w:cs="Arial"/>
          <w:i/>
          <w:iCs/>
        </w:rPr>
        <w:lastRenderedPageBreak/>
        <w:t xml:space="preserve">Supplementary </w:t>
      </w:r>
      <w:r>
        <w:rPr>
          <w:rFonts w:ascii="Arial" w:hAnsi="Arial" w:cs="Arial"/>
          <w:i/>
          <w:iCs/>
        </w:rPr>
        <w:t>Tables</w:t>
      </w:r>
    </w:p>
    <w:p w14:paraId="38D15B97" w14:textId="69FC233B" w:rsidR="009E2DCC" w:rsidRDefault="009E2DCC">
      <w:pPr>
        <w:rPr>
          <w:rFonts w:ascii="Arial" w:hAnsi="Arial" w:cs="Arial"/>
        </w:rPr>
      </w:pPr>
    </w:p>
    <w:p w14:paraId="08E0807A" w14:textId="7DF90A34" w:rsidR="001A54A4" w:rsidRDefault="001A54A4">
      <w:pPr>
        <w:rPr>
          <w:rFonts w:ascii="Arial" w:hAnsi="Arial" w:cs="Arial"/>
        </w:rPr>
      </w:pPr>
      <w:r w:rsidRPr="001A54A4">
        <w:rPr>
          <w:rFonts w:ascii="Arial" w:hAnsi="Arial" w:cs="Arial"/>
          <w:b/>
          <w:bCs/>
        </w:rPr>
        <w:t>Supplementary Table 1. Correlation of relative left ventricle weight and blood pressure.</w:t>
      </w:r>
      <w:r w:rsidRPr="001A54A4">
        <w:rPr>
          <w:rFonts w:ascii="Arial" w:hAnsi="Arial" w:cs="Arial"/>
        </w:rPr>
        <w:t xml:space="preserve"> Pearson correlations were performed across all pairwise combination</w:t>
      </w:r>
      <w:r w:rsidR="009D0F94">
        <w:rPr>
          <w:rFonts w:ascii="Arial" w:hAnsi="Arial" w:cs="Arial"/>
        </w:rPr>
        <w:t>s</w:t>
      </w:r>
      <w:r w:rsidRPr="001A54A4">
        <w:rPr>
          <w:rFonts w:ascii="Arial" w:hAnsi="Arial" w:cs="Arial"/>
        </w:rPr>
        <w:t xml:space="preserve"> of physiological traits.  The correlation coefficient</w:t>
      </w:r>
      <w:r w:rsidR="009D0F94">
        <w:rPr>
          <w:rFonts w:ascii="Arial" w:hAnsi="Arial" w:cs="Arial"/>
        </w:rPr>
        <w:t>s</w:t>
      </w:r>
      <w:r w:rsidRPr="001A54A4">
        <w:rPr>
          <w:rFonts w:ascii="Arial" w:hAnsi="Arial" w:cs="Arial"/>
        </w:rPr>
        <w:t xml:space="preserve"> and (p-values) are reported. </w:t>
      </w:r>
    </w:p>
    <w:tbl>
      <w:tblPr>
        <w:tblW w:w="5000" w:type="pct"/>
        <w:jc w:val="center"/>
        <w:tblCellMar>
          <w:left w:w="0" w:type="dxa"/>
          <w:right w:w="0" w:type="dxa"/>
        </w:tblCellMar>
        <w:tblLook w:val="06A0" w:firstRow="1" w:lastRow="0" w:firstColumn="1" w:lastColumn="0" w:noHBand="1" w:noVBand="1"/>
      </w:tblPr>
      <w:tblGrid>
        <w:gridCol w:w="1561"/>
        <w:gridCol w:w="2593"/>
        <w:gridCol w:w="2593"/>
        <w:gridCol w:w="2593"/>
      </w:tblGrid>
      <w:tr w:rsidR="00BC2E18" w:rsidRPr="00BC2E18" w14:paraId="4C972D3A" w14:textId="77777777" w:rsidTr="001A54A4">
        <w:trPr>
          <w:trHeight w:val="300"/>
          <w:jc w:val="center"/>
        </w:trPr>
        <w:tc>
          <w:tcPr>
            <w:tcW w:w="836" w:type="pct"/>
            <w:tcBorders>
              <w:top w:val="single" w:sz="8" w:space="0" w:color="000000"/>
              <w:left w:val="single" w:sz="8" w:space="0" w:color="000000"/>
              <w:bottom w:val="single" w:sz="8" w:space="0" w:color="000000"/>
              <w:right w:val="single" w:sz="8" w:space="0" w:color="000000"/>
            </w:tcBorders>
            <w:shd w:val="clear" w:color="auto" w:fill="000000"/>
            <w:tcMar>
              <w:top w:w="15" w:type="dxa"/>
              <w:left w:w="15" w:type="dxa"/>
              <w:bottom w:w="0" w:type="dxa"/>
              <w:right w:w="15" w:type="dxa"/>
            </w:tcMar>
            <w:vAlign w:val="center"/>
            <w:hideMark/>
          </w:tcPr>
          <w:p w14:paraId="438C5FBB" w14:textId="77777777" w:rsidR="00BC2E18" w:rsidRPr="00BC2E18" w:rsidRDefault="00BC2E18" w:rsidP="00BC2E18">
            <w:pPr>
              <w:rPr>
                <w:rFonts w:ascii="Arial" w:eastAsiaTheme="minorHAnsi" w:hAnsi="Arial" w:cs="Arial"/>
              </w:rPr>
            </w:pPr>
          </w:p>
        </w:tc>
        <w:tc>
          <w:tcPr>
            <w:tcW w:w="1388" w:type="pct"/>
            <w:tcBorders>
              <w:top w:val="single" w:sz="8" w:space="0" w:color="000000"/>
              <w:left w:val="single" w:sz="8" w:space="0" w:color="000000"/>
              <w:bottom w:val="single" w:sz="8" w:space="0" w:color="000000"/>
              <w:right w:val="single" w:sz="8" w:space="0" w:color="000000"/>
            </w:tcBorders>
            <w:shd w:val="clear" w:color="auto" w:fill="000000"/>
            <w:tcMar>
              <w:top w:w="15" w:type="dxa"/>
              <w:left w:w="15" w:type="dxa"/>
              <w:bottom w:w="0" w:type="dxa"/>
              <w:right w:w="15" w:type="dxa"/>
            </w:tcMar>
            <w:vAlign w:val="center"/>
            <w:hideMark/>
          </w:tcPr>
          <w:p w14:paraId="7B417008" w14:textId="2506DFA9" w:rsidR="00BC2E18" w:rsidRPr="00BC2E18" w:rsidRDefault="001A54A4" w:rsidP="001A54A4">
            <w:pPr>
              <w:jc w:val="center"/>
              <w:rPr>
                <w:rFonts w:ascii="Arial" w:eastAsiaTheme="minorHAnsi" w:hAnsi="Arial" w:cs="Arial"/>
              </w:rPr>
            </w:pPr>
            <w:r>
              <w:rPr>
                <w:rFonts w:ascii="Arial" w:eastAsiaTheme="minorHAnsi" w:hAnsi="Arial" w:cs="Arial"/>
                <w:b/>
                <w:bCs/>
              </w:rPr>
              <w:t>Relative Left Ventricle</w:t>
            </w:r>
            <w:r w:rsidR="00BC2E18" w:rsidRPr="00BC2E18">
              <w:rPr>
                <w:rFonts w:ascii="Arial" w:eastAsiaTheme="minorHAnsi" w:hAnsi="Arial" w:cs="Arial"/>
                <w:b/>
                <w:bCs/>
              </w:rPr>
              <w:t xml:space="preserve"> Weight</w:t>
            </w:r>
          </w:p>
        </w:tc>
        <w:tc>
          <w:tcPr>
            <w:tcW w:w="1388" w:type="pct"/>
            <w:tcBorders>
              <w:top w:val="single" w:sz="8" w:space="0" w:color="000000"/>
              <w:left w:val="single" w:sz="8" w:space="0" w:color="000000"/>
              <w:bottom w:val="single" w:sz="8" w:space="0" w:color="000000"/>
              <w:right w:val="single" w:sz="8" w:space="0" w:color="000000"/>
            </w:tcBorders>
            <w:shd w:val="clear" w:color="auto" w:fill="000000"/>
            <w:tcMar>
              <w:top w:w="15" w:type="dxa"/>
              <w:left w:w="15" w:type="dxa"/>
              <w:bottom w:w="0" w:type="dxa"/>
              <w:right w:w="15" w:type="dxa"/>
            </w:tcMar>
            <w:vAlign w:val="center"/>
            <w:hideMark/>
          </w:tcPr>
          <w:p w14:paraId="1873E0B7" w14:textId="598CCEC8" w:rsidR="00BC2E18" w:rsidRPr="00BC2E18" w:rsidRDefault="001A54A4" w:rsidP="001A54A4">
            <w:pPr>
              <w:jc w:val="center"/>
              <w:rPr>
                <w:rFonts w:ascii="Arial" w:eastAsiaTheme="minorHAnsi" w:hAnsi="Arial" w:cs="Arial"/>
              </w:rPr>
            </w:pPr>
            <w:r>
              <w:rPr>
                <w:rFonts w:ascii="Arial" w:eastAsiaTheme="minorHAnsi" w:hAnsi="Arial" w:cs="Arial"/>
                <w:b/>
                <w:bCs/>
              </w:rPr>
              <w:t>Systolic Blood Pressure</w:t>
            </w:r>
          </w:p>
        </w:tc>
        <w:tc>
          <w:tcPr>
            <w:tcW w:w="1388" w:type="pct"/>
            <w:tcBorders>
              <w:top w:val="single" w:sz="8" w:space="0" w:color="000000"/>
              <w:left w:val="single" w:sz="8" w:space="0" w:color="000000"/>
              <w:bottom w:val="single" w:sz="8" w:space="0" w:color="000000"/>
              <w:right w:val="single" w:sz="8" w:space="0" w:color="000000"/>
            </w:tcBorders>
            <w:shd w:val="clear" w:color="auto" w:fill="000000"/>
            <w:tcMar>
              <w:top w:w="15" w:type="dxa"/>
              <w:left w:w="15" w:type="dxa"/>
              <w:bottom w:w="0" w:type="dxa"/>
              <w:right w:w="15" w:type="dxa"/>
            </w:tcMar>
            <w:vAlign w:val="center"/>
            <w:hideMark/>
          </w:tcPr>
          <w:p w14:paraId="30807F0F" w14:textId="146A4D3B" w:rsidR="00BC2E18" w:rsidRPr="00BC2E18" w:rsidRDefault="001A54A4" w:rsidP="001A54A4">
            <w:pPr>
              <w:jc w:val="center"/>
              <w:rPr>
                <w:rFonts w:ascii="Arial" w:eastAsiaTheme="minorHAnsi" w:hAnsi="Arial" w:cs="Arial"/>
              </w:rPr>
            </w:pPr>
            <w:r>
              <w:rPr>
                <w:rFonts w:ascii="Arial" w:eastAsiaTheme="minorHAnsi" w:hAnsi="Arial" w:cs="Arial"/>
                <w:b/>
                <w:bCs/>
              </w:rPr>
              <w:t>Diastolic Blood Pressure</w:t>
            </w:r>
          </w:p>
        </w:tc>
      </w:tr>
      <w:tr w:rsidR="00BC2E18" w:rsidRPr="00BC2E18" w14:paraId="41A97530" w14:textId="77777777" w:rsidTr="001A54A4">
        <w:trPr>
          <w:trHeight w:val="1072"/>
          <w:jc w:val="center"/>
        </w:trPr>
        <w:tc>
          <w:tcPr>
            <w:tcW w:w="836" w:type="pct"/>
            <w:tcBorders>
              <w:top w:val="single" w:sz="8" w:space="0" w:color="000000"/>
              <w:left w:val="single" w:sz="8" w:space="0" w:color="000000"/>
              <w:bottom w:val="single" w:sz="8" w:space="0" w:color="000000"/>
              <w:right w:val="single" w:sz="8" w:space="0" w:color="000000"/>
            </w:tcBorders>
            <w:shd w:val="clear" w:color="auto" w:fill="000000"/>
            <w:tcMar>
              <w:top w:w="15" w:type="dxa"/>
              <w:left w:w="15" w:type="dxa"/>
              <w:bottom w:w="0" w:type="dxa"/>
              <w:right w:w="15" w:type="dxa"/>
            </w:tcMar>
            <w:vAlign w:val="center"/>
            <w:hideMark/>
          </w:tcPr>
          <w:p w14:paraId="5EAEEE8C" w14:textId="186E907A" w:rsidR="00BC2E18" w:rsidRPr="00BC2E18" w:rsidRDefault="001A54A4" w:rsidP="001A54A4">
            <w:pPr>
              <w:jc w:val="center"/>
              <w:rPr>
                <w:rFonts w:ascii="Arial" w:eastAsiaTheme="minorHAnsi" w:hAnsi="Arial" w:cs="Arial"/>
              </w:rPr>
            </w:pPr>
            <w:r>
              <w:rPr>
                <w:rFonts w:ascii="Arial" w:eastAsiaTheme="minorHAnsi" w:hAnsi="Arial" w:cs="Arial"/>
                <w:b/>
                <w:bCs/>
              </w:rPr>
              <w:t>Relative Left Ventricle</w:t>
            </w:r>
            <w:r w:rsidR="00BC2E18" w:rsidRPr="00BC2E18">
              <w:rPr>
                <w:rFonts w:ascii="Arial" w:eastAsiaTheme="minorHAnsi" w:hAnsi="Arial" w:cs="Arial"/>
                <w:b/>
                <w:bCs/>
              </w:rPr>
              <w:t xml:space="preserve"> Weight</w:t>
            </w:r>
          </w:p>
        </w:tc>
        <w:tc>
          <w:tcPr>
            <w:tcW w:w="1388" w:type="pct"/>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780260F3" w14:textId="5BAAF671" w:rsidR="00BC2E18" w:rsidRPr="00BC2E18" w:rsidRDefault="00BC2E18" w:rsidP="001A54A4">
            <w:pPr>
              <w:jc w:val="center"/>
              <w:rPr>
                <w:rFonts w:ascii="Arial" w:eastAsiaTheme="minorHAnsi" w:hAnsi="Arial" w:cs="Arial"/>
              </w:rPr>
            </w:pPr>
          </w:p>
        </w:tc>
        <w:tc>
          <w:tcPr>
            <w:tcW w:w="13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0E4E404B" w14:textId="77777777" w:rsidR="00BC2E18" w:rsidRPr="00BC2E18" w:rsidRDefault="00BC2E18" w:rsidP="001A54A4">
            <w:pPr>
              <w:jc w:val="center"/>
              <w:rPr>
                <w:rFonts w:ascii="Arial" w:eastAsiaTheme="minorHAnsi" w:hAnsi="Arial" w:cs="Arial"/>
              </w:rPr>
            </w:pPr>
            <w:r w:rsidRPr="00BC2E18">
              <w:rPr>
                <w:rFonts w:ascii="Arial" w:eastAsiaTheme="minorHAnsi" w:hAnsi="Arial" w:cs="Arial"/>
              </w:rPr>
              <w:t>0.058</w:t>
            </w:r>
            <w:r w:rsidRPr="00BC2E18">
              <w:rPr>
                <w:rFonts w:ascii="Arial" w:eastAsiaTheme="minorHAnsi" w:hAnsi="Arial" w:cs="Arial"/>
              </w:rPr>
              <w:br/>
              <w:t>(0.762)</w:t>
            </w:r>
          </w:p>
        </w:tc>
        <w:tc>
          <w:tcPr>
            <w:tcW w:w="138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B053404" w14:textId="77777777" w:rsidR="00BC2E18" w:rsidRPr="00BC2E18" w:rsidRDefault="00BC2E18" w:rsidP="001A54A4">
            <w:pPr>
              <w:jc w:val="center"/>
              <w:rPr>
                <w:rFonts w:ascii="Arial" w:eastAsiaTheme="minorHAnsi" w:hAnsi="Arial" w:cs="Arial"/>
              </w:rPr>
            </w:pPr>
            <w:r w:rsidRPr="00BC2E18">
              <w:rPr>
                <w:rFonts w:ascii="Arial" w:eastAsiaTheme="minorHAnsi" w:hAnsi="Arial" w:cs="Arial"/>
              </w:rPr>
              <w:t>-0.237</w:t>
            </w:r>
            <w:r w:rsidRPr="00BC2E18">
              <w:rPr>
                <w:rFonts w:ascii="Arial" w:eastAsiaTheme="minorHAnsi" w:hAnsi="Arial" w:cs="Arial"/>
              </w:rPr>
              <w:br/>
              <w:t>(0.207)</w:t>
            </w:r>
          </w:p>
        </w:tc>
      </w:tr>
      <w:tr w:rsidR="00BC2E18" w:rsidRPr="00BC2E18" w14:paraId="47DACFD9" w14:textId="77777777" w:rsidTr="001A54A4">
        <w:trPr>
          <w:trHeight w:val="1135"/>
          <w:jc w:val="center"/>
        </w:trPr>
        <w:tc>
          <w:tcPr>
            <w:tcW w:w="836" w:type="pct"/>
            <w:tcBorders>
              <w:top w:val="single" w:sz="8" w:space="0" w:color="000000"/>
              <w:left w:val="single" w:sz="8" w:space="0" w:color="000000"/>
              <w:bottom w:val="single" w:sz="8" w:space="0" w:color="000000"/>
              <w:right w:val="single" w:sz="8" w:space="0" w:color="000000"/>
            </w:tcBorders>
            <w:shd w:val="clear" w:color="auto" w:fill="000000"/>
            <w:tcMar>
              <w:top w:w="15" w:type="dxa"/>
              <w:left w:w="15" w:type="dxa"/>
              <w:bottom w:w="0" w:type="dxa"/>
              <w:right w:w="15" w:type="dxa"/>
            </w:tcMar>
            <w:vAlign w:val="center"/>
            <w:hideMark/>
          </w:tcPr>
          <w:p w14:paraId="1D019678" w14:textId="7E250A64" w:rsidR="00BC2E18" w:rsidRPr="00BC2E18" w:rsidRDefault="001A54A4" w:rsidP="001A54A4">
            <w:pPr>
              <w:jc w:val="center"/>
              <w:rPr>
                <w:rFonts w:ascii="Arial" w:eastAsiaTheme="minorHAnsi" w:hAnsi="Arial" w:cs="Arial"/>
              </w:rPr>
            </w:pPr>
            <w:r>
              <w:rPr>
                <w:rFonts w:ascii="Arial" w:eastAsiaTheme="minorHAnsi" w:hAnsi="Arial" w:cs="Arial"/>
                <w:b/>
                <w:bCs/>
              </w:rPr>
              <w:t>Systolic Blood Pressure</w:t>
            </w:r>
          </w:p>
        </w:tc>
        <w:tc>
          <w:tcPr>
            <w:tcW w:w="138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60F63FE0" w14:textId="77777777" w:rsidR="00BC2E18" w:rsidRPr="00BC2E18" w:rsidRDefault="00BC2E18" w:rsidP="001A54A4">
            <w:pPr>
              <w:jc w:val="center"/>
              <w:rPr>
                <w:rFonts w:ascii="Arial" w:eastAsiaTheme="minorHAnsi" w:hAnsi="Arial" w:cs="Arial"/>
              </w:rPr>
            </w:pPr>
            <w:r w:rsidRPr="00BC2E18">
              <w:rPr>
                <w:rFonts w:ascii="Arial" w:eastAsiaTheme="minorHAnsi" w:hAnsi="Arial" w:cs="Arial"/>
              </w:rPr>
              <w:t>0.058</w:t>
            </w:r>
            <w:r w:rsidRPr="00BC2E18">
              <w:rPr>
                <w:rFonts w:ascii="Arial" w:eastAsiaTheme="minorHAnsi" w:hAnsi="Arial" w:cs="Arial"/>
              </w:rPr>
              <w:br/>
              <w:t>(0.762)</w:t>
            </w:r>
          </w:p>
        </w:tc>
        <w:tc>
          <w:tcPr>
            <w:tcW w:w="1388" w:type="pct"/>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61FD5CC0" w14:textId="48BD3EDE" w:rsidR="00BC2E18" w:rsidRPr="00BC2E18" w:rsidRDefault="00BC2E18" w:rsidP="001A54A4">
            <w:pPr>
              <w:jc w:val="center"/>
              <w:rPr>
                <w:rFonts w:ascii="Arial" w:eastAsiaTheme="minorHAnsi" w:hAnsi="Arial" w:cs="Arial"/>
              </w:rPr>
            </w:pPr>
          </w:p>
        </w:tc>
        <w:tc>
          <w:tcPr>
            <w:tcW w:w="138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FDC0C90" w14:textId="77777777" w:rsidR="00BC2E18" w:rsidRPr="00BC2E18" w:rsidRDefault="00BC2E18" w:rsidP="001A54A4">
            <w:pPr>
              <w:jc w:val="center"/>
              <w:rPr>
                <w:rFonts w:ascii="Arial" w:eastAsiaTheme="minorHAnsi" w:hAnsi="Arial" w:cs="Arial"/>
              </w:rPr>
            </w:pPr>
            <w:r w:rsidRPr="00BC2E18">
              <w:rPr>
                <w:rFonts w:ascii="Arial" w:eastAsiaTheme="minorHAnsi" w:hAnsi="Arial" w:cs="Arial"/>
              </w:rPr>
              <w:t xml:space="preserve">0.71 </w:t>
            </w:r>
            <w:r w:rsidRPr="00BC2E18">
              <w:rPr>
                <w:rFonts w:ascii="Arial" w:eastAsiaTheme="minorHAnsi" w:hAnsi="Arial" w:cs="Arial"/>
              </w:rPr>
              <w:br/>
              <w:t>(1.35e-05)</w:t>
            </w:r>
          </w:p>
        </w:tc>
      </w:tr>
      <w:tr w:rsidR="00BC2E18" w:rsidRPr="00BC2E18" w14:paraId="5B3B9C00" w14:textId="77777777" w:rsidTr="001A54A4">
        <w:trPr>
          <w:trHeight w:val="1144"/>
          <w:jc w:val="center"/>
        </w:trPr>
        <w:tc>
          <w:tcPr>
            <w:tcW w:w="836" w:type="pct"/>
            <w:tcBorders>
              <w:top w:val="single" w:sz="8" w:space="0" w:color="000000"/>
              <w:left w:val="single" w:sz="8" w:space="0" w:color="000000"/>
              <w:bottom w:val="single" w:sz="8" w:space="0" w:color="000000"/>
              <w:right w:val="single" w:sz="8" w:space="0" w:color="000000"/>
            </w:tcBorders>
            <w:shd w:val="clear" w:color="auto" w:fill="000000"/>
            <w:tcMar>
              <w:top w:w="15" w:type="dxa"/>
              <w:left w:w="15" w:type="dxa"/>
              <w:bottom w:w="0" w:type="dxa"/>
              <w:right w:w="15" w:type="dxa"/>
            </w:tcMar>
            <w:vAlign w:val="center"/>
            <w:hideMark/>
          </w:tcPr>
          <w:p w14:paraId="30648203" w14:textId="616CBC60" w:rsidR="00BC2E18" w:rsidRPr="00BC2E18" w:rsidRDefault="001A54A4" w:rsidP="001A54A4">
            <w:pPr>
              <w:jc w:val="center"/>
              <w:rPr>
                <w:rFonts w:ascii="Arial" w:eastAsiaTheme="minorHAnsi" w:hAnsi="Arial" w:cs="Arial"/>
              </w:rPr>
            </w:pPr>
            <w:r>
              <w:rPr>
                <w:rFonts w:ascii="Arial" w:eastAsiaTheme="minorHAnsi" w:hAnsi="Arial" w:cs="Arial"/>
                <w:b/>
                <w:bCs/>
              </w:rPr>
              <w:t>Diastolic Blood Pressure</w:t>
            </w:r>
          </w:p>
        </w:tc>
        <w:tc>
          <w:tcPr>
            <w:tcW w:w="138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ADC8030" w14:textId="77777777" w:rsidR="00BC2E18" w:rsidRPr="00BC2E18" w:rsidRDefault="00BC2E18" w:rsidP="001A54A4">
            <w:pPr>
              <w:jc w:val="center"/>
              <w:rPr>
                <w:rFonts w:ascii="Arial" w:eastAsiaTheme="minorHAnsi" w:hAnsi="Arial" w:cs="Arial"/>
              </w:rPr>
            </w:pPr>
            <w:r w:rsidRPr="00BC2E18">
              <w:rPr>
                <w:rFonts w:ascii="Arial" w:eastAsiaTheme="minorHAnsi" w:hAnsi="Arial" w:cs="Arial"/>
              </w:rPr>
              <w:t>-0.237</w:t>
            </w:r>
            <w:r w:rsidRPr="00BC2E18">
              <w:rPr>
                <w:rFonts w:ascii="Arial" w:eastAsiaTheme="minorHAnsi" w:hAnsi="Arial" w:cs="Arial"/>
              </w:rPr>
              <w:br/>
              <w:t>(0.207)</w:t>
            </w:r>
          </w:p>
        </w:tc>
        <w:tc>
          <w:tcPr>
            <w:tcW w:w="1388"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82E75C6" w14:textId="77777777" w:rsidR="00BC2E18" w:rsidRPr="00BC2E18" w:rsidRDefault="00BC2E18" w:rsidP="001A54A4">
            <w:pPr>
              <w:jc w:val="center"/>
              <w:rPr>
                <w:rFonts w:ascii="Arial" w:eastAsiaTheme="minorHAnsi" w:hAnsi="Arial" w:cs="Arial"/>
              </w:rPr>
            </w:pPr>
            <w:r w:rsidRPr="00BC2E18">
              <w:rPr>
                <w:rFonts w:ascii="Arial" w:eastAsiaTheme="minorHAnsi" w:hAnsi="Arial" w:cs="Arial"/>
              </w:rPr>
              <w:t xml:space="preserve">0.71 </w:t>
            </w:r>
            <w:r w:rsidRPr="00BC2E18">
              <w:rPr>
                <w:rFonts w:ascii="Arial" w:eastAsiaTheme="minorHAnsi" w:hAnsi="Arial" w:cs="Arial"/>
              </w:rPr>
              <w:br/>
              <w:t>(1.35e-05)</w:t>
            </w:r>
          </w:p>
        </w:tc>
        <w:tc>
          <w:tcPr>
            <w:tcW w:w="1388" w:type="pct"/>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4968F995" w14:textId="77777777" w:rsidR="00BC2E18" w:rsidRPr="00BC2E18" w:rsidRDefault="00BC2E18" w:rsidP="00BC2E18">
            <w:pPr>
              <w:rPr>
                <w:rFonts w:ascii="Arial" w:eastAsiaTheme="minorHAnsi" w:hAnsi="Arial" w:cs="Arial"/>
              </w:rPr>
            </w:pPr>
            <w:r w:rsidRPr="00BC2E18">
              <w:rPr>
                <w:rFonts w:ascii="Arial" w:eastAsiaTheme="minorHAnsi" w:hAnsi="Arial" w:cs="Arial"/>
              </w:rPr>
              <w:t> </w:t>
            </w:r>
          </w:p>
        </w:tc>
      </w:tr>
    </w:tbl>
    <w:p w14:paraId="141EAA4C" w14:textId="79F14506" w:rsidR="00BC2E18" w:rsidRDefault="00BC2E18">
      <w:pPr>
        <w:rPr>
          <w:rFonts w:ascii="Arial" w:hAnsi="Arial" w:cs="Arial"/>
        </w:rPr>
      </w:pPr>
    </w:p>
    <w:p w14:paraId="37F1DED8" w14:textId="54FED6AA" w:rsidR="00DB372F" w:rsidRDefault="00DB372F">
      <w:pPr>
        <w:rPr>
          <w:rFonts w:ascii="Arial" w:hAnsi="Arial" w:cs="Arial"/>
        </w:rPr>
      </w:pPr>
      <w:r>
        <w:rPr>
          <w:rFonts w:ascii="Arial" w:hAnsi="Arial" w:cs="Arial"/>
        </w:rPr>
        <w:br w:type="page"/>
      </w:r>
    </w:p>
    <w:p w14:paraId="4F7E1B90" w14:textId="321D76B5" w:rsidR="00DB372F" w:rsidRDefault="00DB372F">
      <w:pPr>
        <w:rPr>
          <w:rFonts w:ascii="Arial" w:hAnsi="Arial" w:cs="Arial"/>
        </w:rPr>
      </w:pPr>
      <w:r w:rsidRPr="00DB372F">
        <w:rPr>
          <w:rFonts w:ascii="Arial" w:hAnsi="Arial" w:cs="Arial"/>
          <w:b/>
          <w:bCs/>
        </w:rPr>
        <w:lastRenderedPageBreak/>
        <w:t>Supplementary Table 2. Differential expression results for the 30 miRNA expressed above background</w:t>
      </w:r>
      <w:r>
        <w:rPr>
          <w:rFonts w:ascii="Arial" w:hAnsi="Arial" w:cs="Arial"/>
          <w:b/>
          <w:bCs/>
        </w:rPr>
        <w:t xml:space="preserve"> and targeted by a candidate circRNA</w:t>
      </w:r>
      <w:r w:rsidRPr="00DB372F">
        <w:rPr>
          <w:rFonts w:ascii="Arial" w:hAnsi="Arial" w:cs="Arial"/>
          <w:b/>
          <w:bCs/>
        </w:rPr>
        <w:t>.</w:t>
      </w:r>
      <w:r w:rsidRPr="00DB372F">
        <w:rPr>
          <w:rFonts w:ascii="Arial" w:hAnsi="Arial" w:cs="Arial"/>
        </w:rPr>
        <w:t xml:space="preserve">   Each row represents a unique miRNA-circRNA pair, so there are some miRNAs</w:t>
      </w:r>
      <w:r w:rsidR="009D0F94">
        <w:rPr>
          <w:rFonts w:ascii="Arial" w:hAnsi="Arial" w:cs="Arial"/>
        </w:rPr>
        <w:t xml:space="preserve"> targeted by more than one circRNA</w:t>
      </w:r>
      <w:r w:rsidRPr="00DB372F">
        <w:rPr>
          <w:rFonts w:ascii="Arial" w:hAnsi="Arial" w:cs="Arial"/>
        </w:rPr>
        <w:t xml:space="preserve">. </w:t>
      </w:r>
    </w:p>
    <w:tbl>
      <w:tblPr>
        <w:tblW w:w="5000" w:type="pct"/>
        <w:tblLook w:val="04A0" w:firstRow="1" w:lastRow="0" w:firstColumn="1" w:lastColumn="0" w:noHBand="0" w:noVBand="1"/>
      </w:tblPr>
      <w:tblGrid>
        <w:gridCol w:w="1295"/>
        <w:gridCol w:w="677"/>
        <w:gridCol w:w="1089"/>
        <w:gridCol w:w="975"/>
        <w:gridCol w:w="688"/>
        <w:gridCol w:w="1459"/>
        <w:gridCol w:w="1134"/>
        <w:gridCol w:w="1079"/>
        <w:gridCol w:w="964"/>
      </w:tblGrid>
      <w:tr w:rsidR="00DB372F" w:rsidRPr="00DB372F" w14:paraId="59B05D88" w14:textId="77777777" w:rsidTr="00DB372F">
        <w:trPr>
          <w:trHeight w:val="665"/>
        </w:trPr>
        <w:tc>
          <w:tcPr>
            <w:tcW w:w="713" w:type="pct"/>
            <w:tcBorders>
              <w:top w:val="single" w:sz="4" w:space="0" w:color="auto"/>
              <w:left w:val="nil"/>
              <w:bottom w:val="single" w:sz="8" w:space="0" w:color="auto"/>
              <w:right w:val="nil"/>
            </w:tcBorders>
            <w:shd w:val="clear" w:color="000000" w:fill="A5A5A5"/>
            <w:vAlign w:val="center"/>
            <w:hideMark/>
          </w:tcPr>
          <w:p w14:paraId="5EF48136" w14:textId="77777777" w:rsidR="00DB372F" w:rsidRPr="00DB372F" w:rsidRDefault="00DB372F" w:rsidP="00DB372F">
            <w:pPr>
              <w:jc w:val="center"/>
              <w:rPr>
                <w:rFonts w:ascii="Arial" w:hAnsi="Arial" w:cs="Arial"/>
                <w:b/>
                <w:bCs/>
                <w:color w:val="000000"/>
                <w:sz w:val="13"/>
                <w:szCs w:val="13"/>
              </w:rPr>
            </w:pPr>
            <w:r w:rsidRPr="00DB372F">
              <w:rPr>
                <w:rFonts w:ascii="Arial" w:hAnsi="Arial" w:cs="Arial"/>
                <w:b/>
                <w:bCs/>
                <w:color w:val="000000"/>
                <w:sz w:val="13"/>
                <w:szCs w:val="13"/>
              </w:rPr>
              <w:t>miRNA</w:t>
            </w:r>
          </w:p>
        </w:tc>
        <w:tc>
          <w:tcPr>
            <w:tcW w:w="383" w:type="pct"/>
            <w:tcBorders>
              <w:top w:val="single" w:sz="4" w:space="0" w:color="auto"/>
              <w:left w:val="nil"/>
              <w:bottom w:val="single" w:sz="8" w:space="0" w:color="auto"/>
              <w:right w:val="nil"/>
            </w:tcBorders>
            <w:shd w:val="clear" w:color="000000" w:fill="A5A5A5"/>
            <w:vAlign w:val="center"/>
            <w:hideMark/>
          </w:tcPr>
          <w:p w14:paraId="650DCF94" w14:textId="3852C565" w:rsidR="00DB372F" w:rsidRPr="00DB372F" w:rsidRDefault="00DB372F" w:rsidP="00DB372F">
            <w:pPr>
              <w:jc w:val="center"/>
              <w:rPr>
                <w:rFonts w:ascii="Arial" w:hAnsi="Arial" w:cs="Arial"/>
                <w:b/>
                <w:bCs/>
                <w:color w:val="000000"/>
                <w:sz w:val="13"/>
                <w:szCs w:val="13"/>
              </w:rPr>
            </w:pPr>
            <w:r w:rsidRPr="00DB372F">
              <w:rPr>
                <w:rFonts w:ascii="Arial" w:hAnsi="Arial" w:cs="Arial"/>
                <w:b/>
                <w:bCs/>
                <w:color w:val="000000"/>
                <w:sz w:val="13"/>
                <w:szCs w:val="13"/>
              </w:rPr>
              <w:t>Chr</w:t>
            </w:r>
          </w:p>
        </w:tc>
        <w:tc>
          <w:tcPr>
            <w:tcW w:w="603" w:type="pct"/>
            <w:tcBorders>
              <w:top w:val="single" w:sz="4" w:space="0" w:color="auto"/>
              <w:left w:val="nil"/>
              <w:bottom w:val="single" w:sz="8" w:space="0" w:color="auto"/>
              <w:right w:val="nil"/>
            </w:tcBorders>
            <w:shd w:val="clear" w:color="000000" w:fill="A5A5A5"/>
            <w:vAlign w:val="center"/>
            <w:hideMark/>
          </w:tcPr>
          <w:p w14:paraId="5DE14E3C" w14:textId="77777777" w:rsidR="00DB372F" w:rsidRPr="00DB372F" w:rsidRDefault="00DB372F" w:rsidP="00DB372F">
            <w:pPr>
              <w:jc w:val="center"/>
              <w:rPr>
                <w:rFonts w:ascii="Arial" w:hAnsi="Arial" w:cs="Arial"/>
                <w:b/>
                <w:bCs/>
                <w:color w:val="000000"/>
                <w:sz w:val="13"/>
                <w:szCs w:val="13"/>
              </w:rPr>
            </w:pPr>
            <w:r w:rsidRPr="00DB372F">
              <w:rPr>
                <w:rFonts w:ascii="Arial" w:hAnsi="Arial" w:cs="Arial"/>
                <w:b/>
                <w:bCs/>
                <w:color w:val="000000"/>
                <w:sz w:val="13"/>
                <w:szCs w:val="13"/>
              </w:rPr>
              <w:t>Start</w:t>
            </w:r>
          </w:p>
        </w:tc>
        <w:tc>
          <w:tcPr>
            <w:tcW w:w="542" w:type="pct"/>
            <w:tcBorders>
              <w:top w:val="single" w:sz="4" w:space="0" w:color="auto"/>
              <w:left w:val="nil"/>
              <w:bottom w:val="single" w:sz="8" w:space="0" w:color="auto"/>
              <w:right w:val="nil"/>
            </w:tcBorders>
            <w:shd w:val="clear" w:color="000000" w:fill="A5A5A5"/>
            <w:vAlign w:val="center"/>
            <w:hideMark/>
          </w:tcPr>
          <w:p w14:paraId="13378DC1" w14:textId="77777777" w:rsidR="00DB372F" w:rsidRPr="00DB372F" w:rsidRDefault="00DB372F" w:rsidP="00DB372F">
            <w:pPr>
              <w:jc w:val="center"/>
              <w:rPr>
                <w:rFonts w:ascii="Arial" w:hAnsi="Arial" w:cs="Arial"/>
                <w:b/>
                <w:bCs/>
                <w:color w:val="000000"/>
                <w:sz w:val="13"/>
                <w:szCs w:val="13"/>
              </w:rPr>
            </w:pPr>
            <w:r w:rsidRPr="00DB372F">
              <w:rPr>
                <w:rFonts w:ascii="Arial" w:hAnsi="Arial" w:cs="Arial"/>
                <w:b/>
                <w:bCs/>
                <w:color w:val="000000"/>
                <w:sz w:val="13"/>
                <w:szCs w:val="13"/>
              </w:rPr>
              <w:t>log2 Fold Difference (SHR - BN-Lx)</w:t>
            </w:r>
          </w:p>
        </w:tc>
        <w:tc>
          <w:tcPr>
            <w:tcW w:w="389" w:type="pct"/>
            <w:tcBorders>
              <w:top w:val="single" w:sz="4" w:space="0" w:color="auto"/>
              <w:left w:val="nil"/>
              <w:bottom w:val="single" w:sz="8" w:space="0" w:color="auto"/>
              <w:right w:val="nil"/>
            </w:tcBorders>
            <w:shd w:val="clear" w:color="000000" w:fill="A5A5A5"/>
            <w:vAlign w:val="center"/>
            <w:hideMark/>
          </w:tcPr>
          <w:p w14:paraId="5545EF11" w14:textId="77777777" w:rsidR="00DB372F" w:rsidRPr="00DB372F" w:rsidRDefault="00DB372F" w:rsidP="00DB372F">
            <w:pPr>
              <w:jc w:val="center"/>
              <w:rPr>
                <w:rFonts w:ascii="Arial" w:hAnsi="Arial" w:cs="Arial"/>
                <w:b/>
                <w:bCs/>
                <w:color w:val="000000"/>
                <w:sz w:val="13"/>
                <w:szCs w:val="13"/>
              </w:rPr>
            </w:pPr>
            <w:proofErr w:type="spellStart"/>
            <w:r w:rsidRPr="00DB372F">
              <w:rPr>
                <w:rFonts w:ascii="Arial" w:hAnsi="Arial" w:cs="Arial"/>
                <w:b/>
                <w:bCs/>
                <w:color w:val="000000"/>
                <w:sz w:val="13"/>
                <w:szCs w:val="13"/>
              </w:rPr>
              <w:t>pvalue</w:t>
            </w:r>
            <w:proofErr w:type="spellEnd"/>
          </w:p>
        </w:tc>
        <w:tc>
          <w:tcPr>
            <w:tcW w:w="609" w:type="pct"/>
            <w:tcBorders>
              <w:top w:val="single" w:sz="4" w:space="0" w:color="auto"/>
              <w:left w:val="nil"/>
              <w:bottom w:val="single" w:sz="8" w:space="0" w:color="auto"/>
              <w:right w:val="nil"/>
            </w:tcBorders>
            <w:shd w:val="clear" w:color="000000" w:fill="A5A5A5"/>
            <w:vAlign w:val="center"/>
            <w:hideMark/>
          </w:tcPr>
          <w:p w14:paraId="76F143BA" w14:textId="77777777" w:rsidR="00DB372F" w:rsidRPr="00DB372F" w:rsidRDefault="00DB372F" w:rsidP="00DB372F">
            <w:pPr>
              <w:jc w:val="center"/>
              <w:rPr>
                <w:rFonts w:ascii="Arial" w:hAnsi="Arial" w:cs="Arial"/>
                <w:b/>
                <w:bCs/>
                <w:color w:val="000000"/>
                <w:sz w:val="13"/>
                <w:szCs w:val="13"/>
              </w:rPr>
            </w:pPr>
            <w:r w:rsidRPr="00DB372F">
              <w:rPr>
                <w:rFonts w:ascii="Arial" w:hAnsi="Arial" w:cs="Arial"/>
                <w:b/>
                <w:bCs/>
                <w:color w:val="000000"/>
                <w:sz w:val="13"/>
                <w:szCs w:val="13"/>
              </w:rPr>
              <w:t>circRNA</w:t>
            </w:r>
          </w:p>
        </w:tc>
        <w:tc>
          <w:tcPr>
            <w:tcW w:w="627" w:type="pct"/>
            <w:tcBorders>
              <w:top w:val="single" w:sz="4" w:space="0" w:color="auto"/>
              <w:left w:val="nil"/>
              <w:bottom w:val="single" w:sz="8" w:space="0" w:color="auto"/>
              <w:right w:val="nil"/>
            </w:tcBorders>
            <w:shd w:val="clear" w:color="000000" w:fill="A5A5A5"/>
            <w:vAlign w:val="center"/>
            <w:hideMark/>
          </w:tcPr>
          <w:p w14:paraId="07A36B75" w14:textId="77777777" w:rsidR="00DB372F" w:rsidRPr="00DB372F" w:rsidRDefault="00DB372F" w:rsidP="00DB372F">
            <w:pPr>
              <w:jc w:val="center"/>
              <w:rPr>
                <w:rFonts w:ascii="Arial" w:hAnsi="Arial" w:cs="Arial"/>
                <w:b/>
                <w:bCs/>
                <w:color w:val="000000"/>
                <w:sz w:val="13"/>
                <w:szCs w:val="13"/>
              </w:rPr>
            </w:pPr>
            <w:r w:rsidRPr="00DB372F">
              <w:rPr>
                <w:rFonts w:ascii="Arial" w:hAnsi="Arial" w:cs="Arial"/>
                <w:b/>
                <w:bCs/>
                <w:color w:val="000000"/>
                <w:sz w:val="13"/>
                <w:szCs w:val="13"/>
              </w:rPr>
              <w:t>Database to predict as target</w:t>
            </w:r>
          </w:p>
        </w:tc>
        <w:tc>
          <w:tcPr>
            <w:tcW w:w="598" w:type="pct"/>
            <w:tcBorders>
              <w:top w:val="single" w:sz="4" w:space="0" w:color="auto"/>
              <w:left w:val="nil"/>
              <w:bottom w:val="single" w:sz="8" w:space="0" w:color="auto"/>
              <w:right w:val="nil"/>
            </w:tcBorders>
            <w:shd w:val="clear" w:color="000000" w:fill="A5A5A5"/>
            <w:vAlign w:val="center"/>
            <w:hideMark/>
          </w:tcPr>
          <w:p w14:paraId="235E258C" w14:textId="77777777" w:rsidR="00DB372F" w:rsidRPr="00DB372F" w:rsidRDefault="00DB372F" w:rsidP="00DB372F">
            <w:pPr>
              <w:jc w:val="center"/>
              <w:rPr>
                <w:rFonts w:ascii="Arial" w:hAnsi="Arial" w:cs="Arial"/>
                <w:b/>
                <w:bCs/>
                <w:color w:val="000000"/>
                <w:sz w:val="13"/>
                <w:szCs w:val="13"/>
              </w:rPr>
            </w:pPr>
            <w:r w:rsidRPr="00DB372F">
              <w:rPr>
                <w:rFonts w:ascii="Arial" w:hAnsi="Arial" w:cs="Arial"/>
                <w:b/>
                <w:bCs/>
                <w:color w:val="000000"/>
                <w:sz w:val="13"/>
                <w:szCs w:val="13"/>
              </w:rPr>
              <w:t>Score (</w:t>
            </w:r>
            <w:proofErr w:type="spellStart"/>
            <w:r w:rsidRPr="00DB372F">
              <w:rPr>
                <w:rFonts w:ascii="Arial" w:hAnsi="Arial" w:cs="Arial"/>
                <w:b/>
                <w:bCs/>
                <w:color w:val="000000"/>
                <w:sz w:val="13"/>
                <w:szCs w:val="13"/>
              </w:rPr>
              <w:t>miRDB</w:t>
            </w:r>
            <w:proofErr w:type="spellEnd"/>
            <w:r w:rsidRPr="00DB372F">
              <w:rPr>
                <w:rFonts w:ascii="Arial" w:hAnsi="Arial" w:cs="Arial"/>
                <w:b/>
                <w:bCs/>
                <w:color w:val="000000"/>
                <w:sz w:val="13"/>
                <w:szCs w:val="13"/>
              </w:rPr>
              <w:t xml:space="preserve"> only)</w:t>
            </w:r>
          </w:p>
        </w:tc>
        <w:tc>
          <w:tcPr>
            <w:tcW w:w="536" w:type="pct"/>
            <w:tcBorders>
              <w:top w:val="single" w:sz="4" w:space="0" w:color="auto"/>
              <w:left w:val="nil"/>
              <w:bottom w:val="single" w:sz="8" w:space="0" w:color="auto"/>
              <w:right w:val="nil"/>
            </w:tcBorders>
            <w:shd w:val="clear" w:color="000000" w:fill="A5A5A5"/>
            <w:vAlign w:val="center"/>
            <w:hideMark/>
          </w:tcPr>
          <w:p w14:paraId="6DD32E9E" w14:textId="77777777" w:rsidR="00DB372F" w:rsidRPr="00DB372F" w:rsidRDefault="00DB372F" w:rsidP="00DB372F">
            <w:pPr>
              <w:jc w:val="center"/>
              <w:rPr>
                <w:rFonts w:ascii="Arial" w:hAnsi="Arial" w:cs="Arial"/>
                <w:b/>
                <w:bCs/>
                <w:color w:val="000000"/>
                <w:sz w:val="13"/>
                <w:szCs w:val="13"/>
              </w:rPr>
            </w:pPr>
            <w:r w:rsidRPr="00DB372F">
              <w:rPr>
                <w:rFonts w:ascii="Arial" w:hAnsi="Arial" w:cs="Arial"/>
                <w:b/>
                <w:bCs/>
                <w:color w:val="000000"/>
                <w:sz w:val="13"/>
                <w:szCs w:val="13"/>
              </w:rPr>
              <w:t>circRNA Expression (SHR vs BN-Lx)</w:t>
            </w:r>
          </w:p>
        </w:tc>
      </w:tr>
      <w:tr w:rsidR="00DB372F" w:rsidRPr="00DB372F" w14:paraId="2C154348" w14:textId="77777777" w:rsidTr="00DB372F">
        <w:trPr>
          <w:trHeight w:val="20"/>
        </w:trPr>
        <w:tc>
          <w:tcPr>
            <w:tcW w:w="713" w:type="pct"/>
            <w:tcBorders>
              <w:top w:val="nil"/>
              <w:left w:val="nil"/>
              <w:bottom w:val="nil"/>
              <w:right w:val="nil"/>
            </w:tcBorders>
            <w:shd w:val="clear" w:color="D9D9D9" w:fill="D9D9D9"/>
            <w:noWrap/>
            <w:vAlign w:val="bottom"/>
            <w:hideMark/>
          </w:tcPr>
          <w:p w14:paraId="5E01073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miR-139-5p</w:t>
            </w:r>
          </w:p>
        </w:tc>
        <w:tc>
          <w:tcPr>
            <w:tcW w:w="383" w:type="pct"/>
            <w:tcBorders>
              <w:top w:val="nil"/>
              <w:left w:val="nil"/>
              <w:bottom w:val="nil"/>
              <w:right w:val="nil"/>
            </w:tcBorders>
            <w:shd w:val="clear" w:color="D9D9D9" w:fill="D9D9D9"/>
            <w:noWrap/>
            <w:vAlign w:val="bottom"/>
            <w:hideMark/>
          </w:tcPr>
          <w:p w14:paraId="687FB16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w:t>
            </w:r>
          </w:p>
        </w:tc>
        <w:tc>
          <w:tcPr>
            <w:tcW w:w="603" w:type="pct"/>
            <w:tcBorders>
              <w:top w:val="nil"/>
              <w:left w:val="nil"/>
              <w:bottom w:val="nil"/>
              <w:right w:val="nil"/>
            </w:tcBorders>
            <w:shd w:val="clear" w:color="D9D9D9" w:fill="D9D9D9"/>
            <w:noWrap/>
            <w:vAlign w:val="bottom"/>
            <w:hideMark/>
          </w:tcPr>
          <w:p w14:paraId="05C4F0F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166,589,550</w:t>
            </w:r>
          </w:p>
        </w:tc>
        <w:tc>
          <w:tcPr>
            <w:tcW w:w="542" w:type="pct"/>
            <w:tcBorders>
              <w:top w:val="nil"/>
              <w:left w:val="nil"/>
              <w:bottom w:val="nil"/>
              <w:right w:val="nil"/>
            </w:tcBorders>
            <w:shd w:val="clear" w:color="D9D9D9" w:fill="D9D9D9"/>
            <w:noWrap/>
            <w:vAlign w:val="bottom"/>
            <w:hideMark/>
          </w:tcPr>
          <w:p w14:paraId="55379BA9"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-0.65</w:t>
            </w:r>
          </w:p>
        </w:tc>
        <w:tc>
          <w:tcPr>
            <w:tcW w:w="389" w:type="pct"/>
            <w:tcBorders>
              <w:top w:val="nil"/>
              <w:left w:val="nil"/>
              <w:bottom w:val="nil"/>
              <w:right w:val="nil"/>
            </w:tcBorders>
            <w:shd w:val="clear" w:color="D9D9D9" w:fill="D9D9D9"/>
            <w:noWrap/>
            <w:vAlign w:val="bottom"/>
            <w:hideMark/>
          </w:tcPr>
          <w:p w14:paraId="515B887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0.012</w:t>
            </w:r>
          </w:p>
        </w:tc>
        <w:tc>
          <w:tcPr>
            <w:tcW w:w="609" w:type="pct"/>
            <w:tcBorders>
              <w:top w:val="nil"/>
              <w:left w:val="nil"/>
              <w:bottom w:val="nil"/>
              <w:right w:val="nil"/>
            </w:tcBorders>
            <w:shd w:val="clear" w:color="D9D9D9" w:fill="D9D9D9"/>
            <w:noWrap/>
            <w:vAlign w:val="bottom"/>
            <w:hideMark/>
          </w:tcPr>
          <w:p w14:paraId="3F8E6664"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D9D9D9" w:fill="D9D9D9"/>
            <w:noWrap/>
            <w:vAlign w:val="bottom"/>
            <w:hideMark/>
          </w:tcPr>
          <w:p w14:paraId="351099D3"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58EA00D4"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52</w:t>
            </w:r>
          </w:p>
        </w:tc>
        <w:tc>
          <w:tcPr>
            <w:tcW w:w="536" w:type="pct"/>
            <w:tcBorders>
              <w:top w:val="nil"/>
              <w:left w:val="nil"/>
              <w:bottom w:val="nil"/>
              <w:right w:val="nil"/>
            </w:tcBorders>
            <w:shd w:val="clear" w:color="D9D9D9" w:fill="D9D9D9"/>
            <w:noWrap/>
            <w:vAlign w:val="bottom"/>
            <w:hideMark/>
          </w:tcPr>
          <w:p w14:paraId="242EA24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614B72D3" w14:textId="77777777" w:rsidTr="00DB372F">
        <w:trPr>
          <w:trHeight w:val="20"/>
        </w:trPr>
        <w:tc>
          <w:tcPr>
            <w:tcW w:w="713" w:type="pct"/>
            <w:tcBorders>
              <w:top w:val="nil"/>
              <w:left w:val="nil"/>
              <w:bottom w:val="nil"/>
              <w:right w:val="nil"/>
            </w:tcBorders>
            <w:shd w:val="clear" w:color="auto" w:fill="auto"/>
            <w:noWrap/>
            <w:vAlign w:val="bottom"/>
            <w:hideMark/>
          </w:tcPr>
          <w:p w14:paraId="46C2FCC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miR-196c-5p</w:t>
            </w:r>
          </w:p>
        </w:tc>
        <w:tc>
          <w:tcPr>
            <w:tcW w:w="383" w:type="pct"/>
            <w:tcBorders>
              <w:top w:val="nil"/>
              <w:left w:val="nil"/>
              <w:bottom w:val="nil"/>
              <w:right w:val="nil"/>
            </w:tcBorders>
            <w:shd w:val="clear" w:color="auto" w:fill="auto"/>
            <w:noWrap/>
            <w:vAlign w:val="bottom"/>
            <w:hideMark/>
          </w:tcPr>
          <w:p w14:paraId="4168D734"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chr10</w:t>
            </w:r>
          </w:p>
        </w:tc>
        <w:tc>
          <w:tcPr>
            <w:tcW w:w="603" w:type="pct"/>
            <w:tcBorders>
              <w:top w:val="nil"/>
              <w:left w:val="nil"/>
              <w:bottom w:val="nil"/>
              <w:right w:val="nil"/>
            </w:tcBorders>
            <w:shd w:val="clear" w:color="auto" w:fill="auto"/>
            <w:noWrap/>
            <w:vAlign w:val="bottom"/>
            <w:hideMark/>
          </w:tcPr>
          <w:p w14:paraId="6E14CF7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84,113,587</w:t>
            </w:r>
          </w:p>
        </w:tc>
        <w:tc>
          <w:tcPr>
            <w:tcW w:w="542" w:type="pct"/>
            <w:tcBorders>
              <w:top w:val="nil"/>
              <w:left w:val="nil"/>
              <w:bottom w:val="nil"/>
              <w:right w:val="nil"/>
            </w:tcBorders>
            <w:shd w:val="clear" w:color="auto" w:fill="auto"/>
            <w:noWrap/>
            <w:vAlign w:val="bottom"/>
            <w:hideMark/>
          </w:tcPr>
          <w:p w14:paraId="3219DCD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3.04</w:t>
            </w:r>
          </w:p>
        </w:tc>
        <w:tc>
          <w:tcPr>
            <w:tcW w:w="389" w:type="pct"/>
            <w:tcBorders>
              <w:top w:val="nil"/>
              <w:left w:val="nil"/>
              <w:bottom w:val="nil"/>
              <w:right w:val="nil"/>
            </w:tcBorders>
            <w:shd w:val="clear" w:color="auto" w:fill="auto"/>
            <w:noWrap/>
            <w:vAlign w:val="bottom"/>
            <w:hideMark/>
          </w:tcPr>
          <w:p w14:paraId="2539BED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0.019</w:t>
            </w:r>
          </w:p>
        </w:tc>
        <w:tc>
          <w:tcPr>
            <w:tcW w:w="609" w:type="pct"/>
            <w:tcBorders>
              <w:top w:val="nil"/>
              <w:left w:val="nil"/>
              <w:bottom w:val="nil"/>
              <w:right w:val="nil"/>
            </w:tcBorders>
            <w:shd w:val="clear" w:color="auto" w:fill="auto"/>
            <w:noWrap/>
            <w:vAlign w:val="bottom"/>
            <w:hideMark/>
          </w:tcPr>
          <w:p w14:paraId="335BAB7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auto" w:fill="auto"/>
            <w:noWrap/>
            <w:vAlign w:val="bottom"/>
            <w:hideMark/>
          </w:tcPr>
          <w:p w14:paraId="2C2A7699"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7414A29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95</w:t>
            </w:r>
          </w:p>
        </w:tc>
        <w:tc>
          <w:tcPr>
            <w:tcW w:w="536" w:type="pct"/>
            <w:tcBorders>
              <w:top w:val="nil"/>
              <w:left w:val="nil"/>
              <w:bottom w:val="nil"/>
              <w:right w:val="nil"/>
            </w:tcBorders>
            <w:shd w:val="clear" w:color="auto" w:fill="auto"/>
            <w:noWrap/>
            <w:vAlign w:val="bottom"/>
            <w:hideMark/>
          </w:tcPr>
          <w:p w14:paraId="56ADB6D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3D55278A" w14:textId="77777777" w:rsidTr="00DB372F">
        <w:trPr>
          <w:trHeight w:val="20"/>
        </w:trPr>
        <w:tc>
          <w:tcPr>
            <w:tcW w:w="713" w:type="pct"/>
            <w:tcBorders>
              <w:top w:val="nil"/>
              <w:left w:val="nil"/>
              <w:bottom w:val="nil"/>
              <w:right w:val="nil"/>
            </w:tcBorders>
            <w:shd w:val="clear" w:color="D9D9D9" w:fill="D9D9D9"/>
            <w:noWrap/>
            <w:vAlign w:val="bottom"/>
            <w:hideMark/>
          </w:tcPr>
          <w:p w14:paraId="2680EF0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miR-497-5p</w:t>
            </w:r>
          </w:p>
        </w:tc>
        <w:tc>
          <w:tcPr>
            <w:tcW w:w="383" w:type="pct"/>
            <w:tcBorders>
              <w:top w:val="nil"/>
              <w:left w:val="nil"/>
              <w:bottom w:val="nil"/>
              <w:right w:val="nil"/>
            </w:tcBorders>
            <w:shd w:val="clear" w:color="D9D9D9" w:fill="D9D9D9"/>
            <w:noWrap/>
            <w:vAlign w:val="bottom"/>
            <w:hideMark/>
          </w:tcPr>
          <w:p w14:paraId="3B5DD7D9"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chr10</w:t>
            </w:r>
          </w:p>
        </w:tc>
        <w:tc>
          <w:tcPr>
            <w:tcW w:w="603" w:type="pct"/>
            <w:tcBorders>
              <w:top w:val="nil"/>
              <w:left w:val="nil"/>
              <w:bottom w:val="nil"/>
              <w:right w:val="nil"/>
            </w:tcBorders>
            <w:shd w:val="clear" w:color="D9D9D9" w:fill="D9D9D9"/>
            <w:noWrap/>
            <w:vAlign w:val="bottom"/>
            <w:hideMark/>
          </w:tcPr>
          <w:p w14:paraId="1A2E7B8C"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56,844,978</w:t>
            </w:r>
          </w:p>
        </w:tc>
        <w:tc>
          <w:tcPr>
            <w:tcW w:w="542" w:type="pct"/>
            <w:tcBorders>
              <w:top w:val="nil"/>
              <w:left w:val="nil"/>
              <w:bottom w:val="nil"/>
              <w:right w:val="nil"/>
            </w:tcBorders>
            <w:shd w:val="clear" w:color="D9D9D9" w:fill="D9D9D9"/>
            <w:noWrap/>
            <w:vAlign w:val="bottom"/>
            <w:hideMark/>
          </w:tcPr>
          <w:p w14:paraId="535BD10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0.51</w:t>
            </w:r>
          </w:p>
        </w:tc>
        <w:tc>
          <w:tcPr>
            <w:tcW w:w="389" w:type="pct"/>
            <w:tcBorders>
              <w:top w:val="nil"/>
              <w:left w:val="nil"/>
              <w:bottom w:val="nil"/>
              <w:right w:val="nil"/>
            </w:tcBorders>
            <w:shd w:val="clear" w:color="D9D9D9" w:fill="D9D9D9"/>
            <w:noWrap/>
            <w:vAlign w:val="bottom"/>
            <w:hideMark/>
          </w:tcPr>
          <w:p w14:paraId="046EE059"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0.070</w:t>
            </w:r>
          </w:p>
        </w:tc>
        <w:tc>
          <w:tcPr>
            <w:tcW w:w="609" w:type="pct"/>
            <w:tcBorders>
              <w:top w:val="nil"/>
              <w:left w:val="nil"/>
              <w:bottom w:val="nil"/>
              <w:right w:val="nil"/>
            </w:tcBorders>
            <w:shd w:val="clear" w:color="D9D9D9" w:fill="D9D9D9"/>
            <w:noWrap/>
            <w:vAlign w:val="bottom"/>
            <w:hideMark/>
          </w:tcPr>
          <w:p w14:paraId="2CA171E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D9D9D9" w:fill="D9D9D9"/>
            <w:noWrap/>
            <w:vAlign w:val="bottom"/>
            <w:hideMark/>
          </w:tcPr>
          <w:p w14:paraId="0DD41F99"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1DCCDA8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57</w:t>
            </w:r>
          </w:p>
        </w:tc>
        <w:tc>
          <w:tcPr>
            <w:tcW w:w="536" w:type="pct"/>
            <w:tcBorders>
              <w:top w:val="nil"/>
              <w:left w:val="nil"/>
              <w:bottom w:val="nil"/>
              <w:right w:val="nil"/>
            </w:tcBorders>
            <w:shd w:val="clear" w:color="D9D9D9" w:fill="D9D9D9"/>
            <w:noWrap/>
            <w:vAlign w:val="bottom"/>
            <w:hideMark/>
          </w:tcPr>
          <w:p w14:paraId="56E8D58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33C1AB83" w14:textId="77777777" w:rsidTr="00DB372F">
        <w:trPr>
          <w:trHeight w:val="20"/>
        </w:trPr>
        <w:tc>
          <w:tcPr>
            <w:tcW w:w="713" w:type="pct"/>
            <w:tcBorders>
              <w:top w:val="nil"/>
              <w:left w:val="nil"/>
              <w:bottom w:val="nil"/>
              <w:right w:val="nil"/>
            </w:tcBorders>
            <w:shd w:val="clear" w:color="auto" w:fill="auto"/>
            <w:noWrap/>
            <w:vAlign w:val="bottom"/>
            <w:hideMark/>
          </w:tcPr>
          <w:p w14:paraId="06DA9E2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miR-497-5p</w:t>
            </w:r>
          </w:p>
        </w:tc>
        <w:tc>
          <w:tcPr>
            <w:tcW w:w="383" w:type="pct"/>
            <w:tcBorders>
              <w:top w:val="nil"/>
              <w:left w:val="nil"/>
              <w:bottom w:val="nil"/>
              <w:right w:val="nil"/>
            </w:tcBorders>
            <w:shd w:val="clear" w:color="auto" w:fill="auto"/>
            <w:noWrap/>
            <w:vAlign w:val="bottom"/>
            <w:hideMark/>
          </w:tcPr>
          <w:p w14:paraId="0BF1B01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chr10</w:t>
            </w:r>
          </w:p>
        </w:tc>
        <w:tc>
          <w:tcPr>
            <w:tcW w:w="603" w:type="pct"/>
            <w:tcBorders>
              <w:top w:val="nil"/>
              <w:left w:val="nil"/>
              <w:bottom w:val="nil"/>
              <w:right w:val="nil"/>
            </w:tcBorders>
            <w:shd w:val="clear" w:color="auto" w:fill="auto"/>
            <w:noWrap/>
            <w:vAlign w:val="bottom"/>
            <w:hideMark/>
          </w:tcPr>
          <w:p w14:paraId="51FCE9C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56,844,978</w:t>
            </w:r>
          </w:p>
        </w:tc>
        <w:tc>
          <w:tcPr>
            <w:tcW w:w="542" w:type="pct"/>
            <w:tcBorders>
              <w:top w:val="nil"/>
              <w:left w:val="nil"/>
              <w:bottom w:val="nil"/>
              <w:right w:val="nil"/>
            </w:tcBorders>
            <w:shd w:val="clear" w:color="auto" w:fill="auto"/>
            <w:noWrap/>
            <w:vAlign w:val="bottom"/>
            <w:hideMark/>
          </w:tcPr>
          <w:p w14:paraId="1073D99D"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0.51</w:t>
            </w:r>
          </w:p>
        </w:tc>
        <w:tc>
          <w:tcPr>
            <w:tcW w:w="389" w:type="pct"/>
            <w:tcBorders>
              <w:top w:val="nil"/>
              <w:left w:val="nil"/>
              <w:bottom w:val="nil"/>
              <w:right w:val="nil"/>
            </w:tcBorders>
            <w:shd w:val="clear" w:color="auto" w:fill="auto"/>
            <w:noWrap/>
            <w:vAlign w:val="bottom"/>
            <w:hideMark/>
          </w:tcPr>
          <w:p w14:paraId="4770077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0.070</w:t>
            </w:r>
          </w:p>
        </w:tc>
        <w:tc>
          <w:tcPr>
            <w:tcW w:w="609" w:type="pct"/>
            <w:tcBorders>
              <w:top w:val="nil"/>
              <w:left w:val="nil"/>
              <w:bottom w:val="nil"/>
              <w:right w:val="nil"/>
            </w:tcBorders>
            <w:shd w:val="clear" w:color="auto" w:fill="auto"/>
            <w:noWrap/>
            <w:vAlign w:val="bottom"/>
            <w:hideMark/>
          </w:tcPr>
          <w:p w14:paraId="2FDC541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rno_circRNA_004563</w:t>
            </w:r>
          </w:p>
        </w:tc>
        <w:tc>
          <w:tcPr>
            <w:tcW w:w="627" w:type="pct"/>
            <w:tcBorders>
              <w:top w:val="nil"/>
              <w:left w:val="nil"/>
              <w:bottom w:val="nil"/>
              <w:right w:val="nil"/>
            </w:tcBorders>
            <w:shd w:val="clear" w:color="auto" w:fill="auto"/>
            <w:noWrap/>
            <w:vAlign w:val="bottom"/>
            <w:hideMark/>
          </w:tcPr>
          <w:p w14:paraId="538F5B76"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3DB4A92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60</w:t>
            </w:r>
          </w:p>
        </w:tc>
        <w:tc>
          <w:tcPr>
            <w:tcW w:w="536" w:type="pct"/>
            <w:tcBorders>
              <w:top w:val="nil"/>
              <w:left w:val="nil"/>
              <w:bottom w:val="nil"/>
              <w:right w:val="nil"/>
            </w:tcBorders>
            <w:shd w:val="clear" w:color="auto" w:fill="auto"/>
            <w:noWrap/>
            <w:vAlign w:val="bottom"/>
            <w:hideMark/>
          </w:tcPr>
          <w:p w14:paraId="56CA8E4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up</w:t>
            </w:r>
          </w:p>
        </w:tc>
      </w:tr>
      <w:tr w:rsidR="00DB372F" w:rsidRPr="00DB372F" w14:paraId="49968302" w14:textId="77777777" w:rsidTr="00DB372F">
        <w:trPr>
          <w:trHeight w:val="20"/>
        </w:trPr>
        <w:tc>
          <w:tcPr>
            <w:tcW w:w="713" w:type="pct"/>
            <w:tcBorders>
              <w:top w:val="nil"/>
              <w:left w:val="nil"/>
              <w:bottom w:val="nil"/>
              <w:right w:val="nil"/>
            </w:tcBorders>
            <w:shd w:val="clear" w:color="D9D9D9" w:fill="D9D9D9"/>
            <w:noWrap/>
            <w:vAlign w:val="bottom"/>
            <w:hideMark/>
          </w:tcPr>
          <w:p w14:paraId="27DD996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miR-708-3p</w:t>
            </w:r>
          </w:p>
        </w:tc>
        <w:tc>
          <w:tcPr>
            <w:tcW w:w="383" w:type="pct"/>
            <w:tcBorders>
              <w:top w:val="nil"/>
              <w:left w:val="nil"/>
              <w:bottom w:val="nil"/>
              <w:right w:val="nil"/>
            </w:tcBorders>
            <w:shd w:val="clear" w:color="D9D9D9" w:fill="D9D9D9"/>
            <w:noWrap/>
            <w:vAlign w:val="bottom"/>
            <w:hideMark/>
          </w:tcPr>
          <w:p w14:paraId="7B52017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w:t>
            </w:r>
          </w:p>
        </w:tc>
        <w:tc>
          <w:tcPr>
            <w:tcW w:w="603" w:type="pct"/>
            <w:tcBorders>
              <w:top w:val="nil"/>
              <w:left w:val="nil"/>
              <w:bottom w:val="nil"/>
              <w:right w:val="nil"/>
            </w:tcBorders>
            <w:shd w:val="clear" w:color="D9D9D9" w:fill="D9D9D9"/>
            <w:noWrap/>
            <w:vAlign w:val="bottom"/>
            <w:hideMark/>
          </w:tcPr>
          <w:p w14:paraId="140E38C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161,221,259</w:t>
            </w:r>
          </w:p>
        </w:tc>
        <w:tc>
          <w:tcPr>
            <w:tcW w:w="542" w:type="pct"/>
            <w:tcBorders>
              <w:top w:val="nil"/>
              <w:left w:val="nil"/>
              <w:bottom w:val="nil"/>
              <w:right w:val="nil"/>
            </w:tcBorders>
            <w:shd w:val="clear" w:color="D9D9D9" w:fill="D9D9D9"/>
            <w:noWrap/>
            <w:vAlign w:val="bottom"/>
            <w:hideMark/>
          </w:tcPr>
          <w:p w14:paraId="605F760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0.45</w:t>
            </w:r>
          </w:p>
        </w:tc>
        <w:tc>
          <w:tcPr>
            <w:tcW w:w="389" w:type="pct"/>
            <w:tcBorders>
              <w:top w:val="nil"/>
              <w:left w:val="nil"/>
              <w:bottom w:val="nil"/>
              <w:right w:val="nil"/>
            </w:tcBorders>
            <w:shd w:val="clear" w:color="D9D9D9" w:fill="D9D9D9"/>
            <w:noWrap/>
            <w:vAlign w:val="bottom"/>
            <w:hideMark/>
          </w:tcPr>
          <w:p w14:paraId="4940567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0.137</w:t>
            </w:r>
          </w:p>
        </w:tc>
        <w:tc>
          <w:tcPr>
            <w:tcW w:w="609" w:type="pct"/>
            <w:tcBorders>
              <w:top w:val="nil"/>
              <w:left w:val="nil"/>
              <w:bottom w:val="nil"/>
              <w:right w:val="nil"/>
            </w:tcBorders>
            <w:shd w:val="clear" w:color="D9D9D9" w:fill="D9D9D9"/>
            <w:noWrap/>
            <w:vAlign w:val="bottom"/>
            <w:hideMark/>
          </w:tcPr>
          <w:p w14:paraId="4442F91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D9D9D9" w:fill="D9D9D9"/>
            <w:noWrap/>
            <w:vAlign w:val="bottom"/>
            <w:hideMark/>
          </w:tcPr>
          <w:p w14:paraId="29E98CE9"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7FCF923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62</w:t>
            </w:r>
          </w:p>
        </w:tc>
        <w:tc>
          <w:tcPr>
            <w:tcW w:w="536" w:type="pct"/>
            <w:tcBorders>
              <w:top w:val="nil"/>
              <w:left w:val="nil"/>
              <w:bottom w:val="nil"/>
              <w:right w:val="nil"/>
            </w:tcBorders>
            <w:shd w:val="clear" w:color="D9D9D9" w:fill="D9D9D9"/>
            <w:noWrap/>
            <w:vAlign w:val="bottom"/>
            <w:hideMark/>
          </w:tcPr>
          <w:p w14:paraId="592A5F4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3FE87D1F" w14:textId="77777777" w:rsidTr="00DB372F">
        <w:trPr>
          <w:trHeight w:val="20"/>
        </w:trPr>
        <w:tc>
          <w:tcPr>
            <w:tcW w:w="713" w:type="pct"/>
            <w:tcBorders>
              <w:top w:val="nil"/>
              <w:left w:val="nil"/>
              <w:bottom w:val="nil"/>
              <w:right w:val="nil"/>
            </w:tcBorders>
            <w:shd w:val="clear" w:color="auto" w:fill="auto"/>
            <w:noWrap/>
            <w:vAlign w:val="bottom"/>
            <w:hideMark/>
          </w:tcPr>
          <w:p w14:paraId="2E2CB77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miR-708-5p</w:t>
            </w:r>
          </w:p>
        </w:tc>
        <w:tc>
          <w:tcPr>
            <w:tcW w:w="383" w:type="pct"/>
            <w:tcBorders>
              <w:top w:val="nil"/>
              <w:left w:val="nil"/>
              <w:bottom w:val="nil"/>
              <w:right w:val="nil"/>
            </w:tcBorders>
            <w:shd w:val="clear" w:color="auto" w:fill="auto"/>
            <w:noWrap/>
            <w:vAlign w:val="bottom"/>
            <w:hideMark/>
          </w:tcPr>
          <w:p w14:paraId="04885FD4"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w:t>
            </w:r>
          </w:p>
        </w:tc>
        <w:tc>
          <w:tcPr>
            <w:tcW w:w="603" w:type="pct"/>
            <w:tcBorders>
              <w:top w:val="nil"/>
              <w:left w:val="nil"/>
              <w:bottom w:val="nil"/>
              <w:right w:val="nil"/>
            </w:tcBorders>
            <w:shd w:val="clear" w:color="auto" w:fill="auto"/>
            <w:noWrap/>
            <w:vAlign w:val="bottom"/>
            <w:hideMark/>
          </w:tcPr>
          <w:p w14:paraId="7ED0EF9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161,221,255</w:t>
            </w:r>
          </w:p>
        </w:tc>
        <w:tc>
          <w:tcPr>
            <w:tcW w:w="542" w:type="pct"/>
            <w:tcBorders>
              <w:top w:val="nil"/>
              <w:left w:val="nil"/>
              <w:bottom w:val="nil"/>
              <w:right w:val="nil"/>
            </w:tcBorders>
            <w:shd w:val="clear" w:color="auto" w:fill="auto"/>
            <w:noWrap/>
            <w:vAlign w:val="bottom"/>
            <w:hideMark/>
          </w:tcPr>
          <w:p w14:paraId="3933A4B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0.45</w:t>
            </w:r>
          </w:p>
        </w:tc>
        <w:tc>
          <w:tcPr>
            <w:tcW w:w="389" w:type="pct"/>
            <w:tcBorders>
              <w:top w:val="nil"/>
              <w:left w:val="nil"/>
              <w:bottom w:val="nil"/>
              <w:right w:val="nil"/>
            </w:tcBorders>
            <w:shd w:val="clear" w:color="auto" w:fill="auto"/>
            <w:noWrap/>
            <w:vAlign w:val="bottom"/>
            <w:hideMark/>
          </w:tcPr>
          <w:p w14:paraId="0D41F8C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0.137</w:t>
            </w:r>
          </w:p>
        </w:tc>
        <w:tc>
          <w:tcPr>
            <w:tcW w:w="609" w:type="pct"/>
            <w:tcBorders>
              <w:top w:val="nil"/>
              <w:left w:val="nil"/>
              <w:bottom w:val="nil"/>
              <w:right w:val="nil"/>
            </w:tcBorders>
            <w:shd w:val="clear" w:color="auto" w:fill="auto"/>
            <w:noWrap/>
            <w:vAlign w:val="bottom"/>
            <w:hideMark/>
          </w:tcPr>
          <w:p w14:paraId="36F212BC"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auto" w:fill="auto"/>
            <w:noWrap/>
            <w:vAlign w:val="bottom"/>
            <w:hideMark/>
          </w:tcPr>
          <w:p w14:paraId="555A8CE0"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0DDB451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74</w:t>
            </w:r>
          </w:p>
        </w:tc>
        <w:tc>
          <w:tcPr>
            <w:tcW w:w="536" w:type="pct"/>
            <w:tcBorders>
              <w:top w:val="nil"/>
              <w:left w:val="nil"/>
              <w:bottom w:val="nil"/>
              <w:right w:val="nil"/>
            </w:tcBorders>
            <w:shd w:val="clear" w:color="auto" w:fill="auto"/>
            <w:noWrap/>
            <w:vAlign w:val="bottom"/>
            <w:hideMark/>
          </w:tcPr>
          <w:p w14:paraId="2FF75E4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09C72F5C" w14:textId="77777777" w:rsidTr="00DB372F">
        <w:trPr>
          <w:trHeight w:val="20"/>
        </w:trPr>
        <w:tc>
          <w:tcPr>
            <w:tcW w:w="713" w:type="pct"/>
            <w:tcBorders>
              <w:top w:val="nil"/>
              <w:left w:val="nil"/>
              <w:bottom w:val="nil"/>
              <w:right w:val="nil"/>
            </w:tcBorders>
            <w:shd w:val="clear" w:color="D9D9D9" w:fill="D9D9D9"/>
            <w:noWrap/>
            <w:vAlign w:val="bottom"/>
            <w:hideMark/>
          </w:tcPr>
          <w:p w14:paraId="5514D1F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miR-301a-5p</w:t>
            </w:r>
          </w:p>
        </w:tc>
        <w:tc>
          <w:tcPr>
            <w:tcW w:w="383" w:type="pct"/>
            <w:tcBorders>
              <w:top w:val="nil"/>
              <w:left w:val="nil"/>
              <w:bottom w:val="nil"/>
              <w:right w:val="nil"/>
            </w:tcBorders>
            <w:shd w:val="clear" w:color="D9D9D9" w:fill="D9D9D9"/>
            <w:noWrap/>
            <w:vAlign w:val="bottom"/>
            <w:hideMark/>
          </w:tcPr>
          <w:p w14:paraId="1AC9054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chr10</w:t>
            </w:r>
          </w:p>
        </w:tc>
        <w:tc>
          <w:tcPr>
            <w:tcW w:w="603" w:type="pct"/>
            <w:tcBorders>
              <w:top w:val="nil"/>
              <w:left w:val="nil"/>
              <w:bottom w:val="nil"/>
              <w:right w:val="nil"/>
            </w:tcBorders>
            <w:shd w:val="clear" w:color="D9D9D9" w:fill="D9D9D9"/>
            <w:noWrap/>
            <w:vAlign w:val="bottom"/>
            <w:hideMark/>
          </w:tcPr>
          <w:p w14:paraId="2CDBF58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74,417,751</w:t>
            </w:r>
          </w:p>
        </w:tc>
        <w:tc>
          <w:tcPr>
            <w:tcW w:w="542" w:type="pct"/>
            <w:tcBorders>
              <w:top w:val="nil"/>
              <w:left w:val="nil"/>
              <w:bottom w:val="nil"/>
              <w:right w:val="nil"/>
            </w:tcBorders>
            <w:shd w:val="clear" w:color="D9D9D9" w:fill="D9D9D9"/>
            <w:noWrap/>
            <w:vAlign w:val="bottom"/>
            <w:hideMark/>
          </w:tcPr>
          <w:p w14:paraId="69FED3AC"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0.49</w:t>
            </w:r>
          </w:p>
        </w:tc>
        <w:tc>
          <w:tcPr>
            <w:tcW w:w="389" w:type="pct"/>
            <w:tcBorders>
              <w:top w:val="nil"/>
              <w:left w:val="nil"/>
              <w:bottom w:val="nil"/>
              <w:right w:val="nil"/>
            </w:tcBorders>
            <w:shd w:val="clear" w:color="D9D9D9" w:fill="D9D9D9"/>
            <w:noWrap/>
            <w:vAlign w:val="bottom"/>
            <w:hideMark/>
          </w:tcPr>
          <w:p w14:paraId="700B653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0.158</w:t>
            </w:r>
          </w:p>
        </w:tc>
        <w:tc>
          <w:tcPr>
            <w:tcW w:w="609" w:type="pct"/>
            <w:tcBorders>
              <w:top w:val="nil"/>
              <w:left w:val="nil"/>
              <w:bottom w:val="nil"/>
              <w:right w:val="nil"/>
            </w:tcBorders>
            <w:shd w:val="clear" w:color="D9D9D9" w:fill="D9D9D9"/>
            <w:noWrap/>
            <w:vAlign w:val="bottom"/>
            <w:hideMark/>
          </w:tcPr>
          <w:p w14:paraId="0036F93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rno_circRNA_005713</w:t>
            </w:r>
          </w:p>
        </w:tc>
        <w:tc>
          <w:tcPr>
            <w:tcW w:w="627" w:type="pct"/>
            <w:tcBorders>
              <w:top w:val="nil"/>
              <w:left w:val="nil"/>
              <w:bottom w:val="nil"/>
              <w:right w:val="nil"/>
            </w:tcBorders>
            <w:shd w:val="clear" w:color="D9D9D9" w:fill="D9D9D9"/>
            <w:noWrap/>
            <w:vAlign w:val="bottom"/>
            <w:hideMark/>
          </w:tcPr>
          <w:p w14:paraId="277B590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TargetScan7.0</w:t>
            </w:r>
          </w:p>
        </w:tc>
        <w:tc>
          <w:tcPr>
            <w:tcW w:w="598" w:type="pct"/>
            <w:tcBorders>
              <w:top w:val="nil"/>
              <w:left w:val="nil"/>
              <w:bottom w:val="nil"/>
              <w:right w:val="nil"/>
            </w:tcBorders>
            <w:shd w:val="clear" w:color="D9D9D9" w:fill="D9D9D9"/>
            <w:noWrap/>
            <w:vAlign w:val="bottom"/>
            <w:hideMark/>
          </w:tcPr>
          <w:p w14:paraId="421212F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not applicable</w:t>
            </w:r>
          </w:p>
        </w:tc>
        <w:tc>
          <w:tcPr>
            <w:tcW w:w="536" w:type="pct"/>
            <w:tcBorders>
              <w:top w:val="nil"/>
              <w:left w:val="nil"/>
              <w:bottom w:val="nil"/>
              <w:right w:val="nil"/>
            </w:tcBorders>
            <w:shd w:val="clear" w:color="D9D9D9" w:fill="D9D9D9"/>
            <w:noWrap/>
            <w:vAlign w:val="bottom"/>
            <w:hideMark/>
          </w:tcPr>
          <w:p w14:paraId="4A6E6FE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up</w:t>
            </w:r>
          </w:p>
        </w:tc>
      </w:tr>
      <w:tr w:rsidR="00DB372F" w:rsidRPr="00DB372F" w14:paraId="7C610935" w14:textId="77777777" w:rsidTr="00DB372F">
        <w:trPr>
          <w:trHeight w:val="20"/>
        </w:trPr>
        <w:tc>
          <w:tcPr>
            <w:tcW w:w="713" w:type="pct"/>
            <w:tcBorders>
              <w:top w:val="nil"/>
              <w:left w:val="nil"/>
              <w:bottom w:val="nil"/>
              <w:right w:val="nil"/>
            </w:tcBorders>
            <w:shd w:val="clear" w:color="auto" w:fill="auto"/>
            <w:noWrap/>
            <w:vAlign w:val="bottom"/>
            <w:hideMark/>
          </w:tcPr>
          <w:p w14:paraId="3970925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miR-466b-2-3p</w:t>
            </w:r>
          </w:p>
        </w:tc>
        <w:tc>
          <w:tcPr>
            <w:tcW w:w="383" w:type="pct"/>
            <w:tcBorders>
              <w:top w:val="nil"/>
              <w:left w:val="nil"/>
              <w:bottom w:val="nil"/>
              <w:right w:val="nil"/>
            </w:tcBorders>
            <w:shd w:val="clear" w:color="auto" w:fill="auto"/>
            <w:noWrap/>
            <w:vAlign w:val="bottom"/>
            <w:hideMark/>
          </w:tcPr>
          <w:p w14:paraId="2EAC17F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chr17</w:t>
            </w:r>
          </w:p>
        </w:tc>
        <w:tc>
          <w:tcPr>
            <w:tcW w:w="603" w:type="pct"/>
            <w:tcBorders>
              <w:top w:val="nil"/>
              <w:left w:val="nil"/>
              <w:bottom w:val="nil"/>
              <w:right w:val="nil"/>
            </w:tcBorders>
            <w:shd w:val="clear" w:color="auto" w:fill="auto"/>
            <w:noWrap/>
            <w:vAlign w:val="bottom"/>
            <w:hideMark/>
          </w:tcPr>
          <w:p w14:paraId="1B1FFCD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71,776,561</w:t>
            </w:r>
          </w:p>
        </w:tc>
        <w:tc>
          <w:tcPr>
            <w:tcW w:w="542" w:type="pct"/>
            <w:tcBorders>
              <w:top w:val="nil"/>
              <w:left w:val="nil"/>
              <w:bottom w:val="nil"/>
              <w:right w:val="nil"/>
            </w:tcBorders>
            <w:shd w:val="clear" w:color="auto" w:fill="auto"/>
            <w:noWrap/>
            <w:vAlign w:val="bottom"/>
            <w:hideMark/>
          </w:tcPr>
          <w:p w14:paraId="3DC0B4D9"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-0.89</w:t>
            </w:r>
          </w:p>
        </w:tc>
        <w:tc>
          <w:tcPr>
            <w:tcW w:w="389" w:type="pct"/>
            <w:tcBorders>
              <w:top w:val="nil"/>
              <w:left w:val="nil"/>
              <w:bottom w:val="nil"/>
              <w:right w:val="nil"/>
            </w:tcBorders>
            <w:shd w:val="clear" w:color="auto" w:fill="auto"/>
            <w:noWrap/>
            <w:vAlign w:val="bottom"/>
            <w:hideMark/>
          </w:tcPr>
          <w:p w14:paraId="24E6BAC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0.210</w:t>
            </w:r>
          </w:p>
        </w:tc>
        <w:tc>
          <w:tcPr>
            <w:tcW w:w="609" w:type="pct"/>
            <w:tcBorders>
              <w:top w:val="nil"/>
              <w:left w:val="nil"/>
              <w:bottom w:val="nil"/>
              <w:right w:val="nil"/>
            </w:tcBorders>
            <w:shd w:val="clear" w:color="auto" w:fill="auto"/>
            <w:noWrap/>
            <w:vAlign w:val="bottom"/>
            <w:hideMark/>
          </w:tcPr>
          <w:p w14:paraId="42993FBC"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auto" w:fill="auto"/>
            <w:noWrap/>
            <w:vAlign w:val="bottom"/>
            <w:hideMark/>
          </w:tcPr>
          <w:p w14:paraId="003C83AC"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2C941B6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83</w:t>
            </w:r>
          </w:p>
        </w:tc>
        <w:tc>
          <w:tcPr>
            <w:tcW w:w="536" w:type="pct"/>
            <w:tcBorders>
              <w:top w:val="nil"/>
              <w:left w:val="nil"/>
              <w:bottom w:val="nil"/>
              <w:right w:val="nil"/>
            </w:tcBorders>
            <w:shd w:val="clear" w:color="auto" w:fill="auto"/>
            <w:noWrap/>
            <w:vAlign w:val="bottom"/>
            <w:hideMark/>
          </w:tcPr>
          <w:p w14:paraId="48EB0D1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784119AA" w14:textId="77777777" w:rsidTr="00DB372F">
        <w:trPr>
          <w:trHeight w:val="20"/>
        </w:trPr>
        <w:tc>
          <w:tcPr>
            <w:tcW w:w="713" w:type="pct"/>
            <w:tcBorders>
              <w:top w:val="nil"/>
              <w:left w:val="nil"/>
              <w:bottom w:val="nil"/>
              <w:right w:val="nil"/>
            </w:tcBorders>
            <w:shd w:val="clear" w:color="D9D9D9" w:fill="D9D9D9"/>
            <w:noWrap/>
            <w:vAlign w:val="bottom"/>
            <w:hideMark/>
          </w:tcPr>
          <w:p w14:paraId="31AB33C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miR-185-3p</w:t>
            </w:r>
          </w:p>
        </w:tc>
        <w:tc>
          <w:tcPr>
            <w:tcW w:w="383" w:type="pct"/>
            <w:tcBorders>
              <w:top w:val="nil"/>
              <w:left w:val="nil"/>
              <w:bottom w:val="nil"/>
              <w:right w:val="nil"/>
            </w:tcBorders>
            <w:shd w:val="clear" w:color="D9D9D9" w:fill="D9D9D9"/>
            <w:noWrap/>
            <w:vAlign w:val="bottom"/>
            <w:hideMark/>
          </w:tcPr>
          <w:p w14:paraId="0FED7CE9"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chr11</w:t>
            </w:r>
          </w:p>
        </w:tc>
        <w:tc>
          <w:tcPr>
            <w:tcW w:w="603" w:type="pct"/>
            <w:tcBorders>
              <w:top w:val="nil"/>
              <w:left w:val="nil"/>
              <w:bottom w:val="nil"/>
              <w:right w:val="nil"/>
            </w:tcBorders>
            <w:shd w:val="clear" w:color="D9D9D9" w:fill="D9D9D9"/>
            <w:noWrap/>
            <w:vAlign w:val="bottom"/>
            <w:hideMark/>
          </w:tcPr>
          <w:p w14:paraId="24DDAB8C"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86,812,709</w:t>
            </w:r>
          </w:p>
        </w:tc>
        <w:tc>
          <w:tcPr>
            <w:tcW w:w="542" w:type="pct"/>
            <w:tcBorders>
              <w:top w:val="nil"/>
              <w:left w:val="nil"/>
              <w:bottom w:val="nil"/>
              <w:right w:val="nil"/>
            </w:tcBorders>
            <w:shd w:val="clear" w:color="D9D9D9" w:fill="D9D9D9"/>
            <w:noWrap/>
            <w:vAlign w:val="bottom"/>
            <w:hideMark/>
          </w:tcPr>
          <w:p w14:paraId="25A0BA0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0.59</w:t>
            </w:r>
          </w:p>
        </w:tc>
        <w:tc>
          <w:tcPr>
            <w:tcW w:w="389" w:type="pct"/>
            <w:tcBorders>
              <w:top w:val="nil"/>
              <w:left w:val="nil"/>
              <w:bottom w:val="nil"/>
              <w:right w:val="nil"/>
            </w:tcBorders>
            <w:shd w:val="clear" w:color="D9D9D9" w:fill="D9D9D9"/>
            <w:noWrap/>
            <w:vAlign w:val="bottom"/>
            <w:hideMark/>
          </w:tcPr>
          <w:p w14:paraId="220EA70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0.273</w:t>
            </w:r>
          </w:p>
        </w:tc>
        <w:tc>
          <w:tcPr>
            <w:tcW w:w="609" w:type="pct"/>
            <w:tcBorders>
              <w:top w:val="nil"/>
              <w:left w:val="nil"/>
              <w:bottom w:val="nil"/>
              <w:right w:val="nil"/>
            </w:tcBorders>
            <w:shd w:val="clear" w:color="D9D9D9" w:fill="D9D9D9"/>
            <w:noWrap/>
            <w:vAlign w:val="bottom"/>
            <w:hideMark/>
          </w:tcPr>
          <w:p w14:paraId="272A2EE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D9D9D9" w:fill="D9D9D9"/>
            <w:noWrap/>
            <w:vAlign w:val="bottom"/>
            <w:hideMark/>
          </w:tcPr>
          <w:p w14:paraId="6048887C"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59A8F814"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85</w:t>
            </w:r>
          </w:p>
        </w:tc>
        <w:tc>
          <w:tcPr>
            <w:tcW w:w="536" w:type="pct"/>
            <w:tcBorders>
              <w:top w:val="nil"/>
              <w:left w:val="nil"/>
              <w:bottom w:val="nil"/>
              <w:right w:val="nil"/>
            </w:tcBorders>
            <w:shd w:val="clear" w:color="D9D9D9" w:fill="D9D9D9"/>
            <w:noWrap/>
            <w:vAlign w:val="bottom"/>
            <w:hideMark/>
          </w:tcPr>
          <w:p w14:paraId="4241FAD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5A22FEB6" w14:textId="77777777" w:rsidTr="00DB372F">
        <w:trPr>
          <w:trHeight w:val="20"/>
        </w:trPr>
        <w:tc>
          <w:tcPr>
            <w:tcW w:w="713" w:type="pct"/>
            <w:tcBorders>
              <w:top w:val="nil"/>
              <w:left w:val="nil"/>
              <w:bottom w:val="nil"/>
              <w:right w:val="nil"/>
            </w:tcBorders>
            <w:shd w:val="clear" w:color="auto" w:fill="auto"/>
            <w:noWrap/>
            <w:vAlign w:val="bottom"/>
            <w:hideMark/>
          </w:tcPr>
          <w:p w14:paraId="74828FD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miR-185-3p</w:t>
            </w:r>
          </w:p>
        </w:tc>
        <w:tc>
          <w:tcPr>
            <w:tcW w:w="383" w:type="pct"/>
            <w:tcBorders>
              <w:top w:val="nil"/>
              <w:left w:val="nil"/>
              <w:bottom w:val="nil"/>
              <w:right w:val="nil"/>
            </w:tcBorders>
            <w:shd w:val="clear" w:color="auto" w:fill="auto"/>
            <w:noWrap/>
            <w:vAlign w:val="bottom"/>
            <w:hideMark/>
          </w:tcPr>
          <w:p w14:paraId="4FD5C39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chr11</w:t>
            </w:r>
          </w:p>
        </w:tc>
        <w:tc>
          <w:tcPr>
            <w:tcW w:w="603" w:type="pct"/>
            <w:tcBorders>
              <w:top w:val="nil"/>
              <w:left w:val="nil"/>
              <w:bottom w:val="nil"/>
              <w:right w:val="nil"/>
            </w:tcBorders>
            <w:shd w:val="clear" w:color="auto" w:fill="auto"/>
            <w:noWrap/>
            <w:vAlign w:val="bottom"/>
            <w:hideMark/>
          </w:tcPr>
          <w:p w14:paraId="56BC40A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86,812,709</w:t>
            </w:r>
          </w:p>
        </w:tc>
        <w:tc>
          <w:tcPr>
            <w:tcW w:w="542" w:type="pct"/>
            <w:tcBorders>
              <w:top w:val="nil"/>
              <w:left w:val="nil"/>
              <w:bottom w:val="nil"/>
              <w:right w:val="nil"/>
            </w:tcBorders>
            <w:shd w:val="clear" w:color="auto" w:fill="auto"/>
            <w:noWrap/>
            <w:vAlign w:val="bottom"/>
            <w:hideMark/>
          </w:tcPr>
          <w:p w14:paraId="2B23413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0.59</w:t>
            </w:r>
          </w:p>
        </w:tc>
        <w:tc>
          <w:tcPr>
            <w:tcW w:w="389" w:type="pct"/>
            <w:tcBorders>
              <w:top w:val="nil"/>
              <w:left w:val="nil"/>
              <w:bottom w:val="nil"/>
              <w:right w:val="nil"/>
            </w:tcBorders>
            <w:shd w:val="clear" w:color="auto" w:fill="auto"/>
            <w:noWrap/>
            <w:vAlign w:val="bottom"/>
            <w:hideMark/>
          </w:tcPr>
          <w:p w14:paraId="0288FA6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0.273</w:t>
            </w:r>
          </w:p>
        </w:tc>
        <w:tc>
          <w:tcPr>
            <w:tcW w:w="609" w:type="pct"/>
            <w:tcBorders>
              <w:top w:val="nil"/>
              <w:left w:val="nil"/>
              <w:bottom w:val="nil"/>
              <w:right w:val="nil"/>
            </w:tcBorders>
            <w:shd w:val="clear" w:color="auto" w:fill="auto"/>
            <w:noWrap/>
            <w:vAlign w:val="bottom"/>
            <w:hideMark/>
          </w:tcPr>
          <w:p w14:paraId="5BFAEFB9"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rno_circRNA_004535</w:t>
            </w:r>
          </w:p>
        </w:tc>
        <w:tc>
          <w:tcPr>
            <w:tcW w:w="627" w:type="pct"/>
            <w:tcBorders>
              <w:top w:val="nil"/>
              <w:left w:val="nil"/>
              <w:bottom w:val="nil"/>
              <w:right w:val="nil"/>
            </w:tcBorders>
            <w:shd w:val="clear" w:color="auto" w:fill="auto"/>
            <w:noWrap/>
            <w:vAlign w:val="bottom"/>
            <w:hideMark/>
          </w:tcPr>
          <w:p w14:paraId="4B8C7239"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6606C66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70</w:t>
            </w:r>
          </w:p>
        </w:tc>
        <w:tc>
          <w:tcPr>
            <w:tcW w:w="536" w:type="pct"/>
            <w:tcBorders>
              <w:top w:val="nil"/>
              <w:left w:val="nil"/>
              <w:bottom w:val="nil"/>
              <w:right w:val="nil"/>
            </w:tcBorders>
            <w:shd w:val="clear" w:color="auto" w:fill="auto"/>
            <w:noWrap/>
            <w:vAlign w:val="bottom"/>
            <w:hideMark/>
          </w:tcPr>
          <w:p w14:paraId="2CF550A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7BC78136" w14:textId="77777777" w:rsidTr="00DB372F">
        <w:trPr>
          <w:trHeight w:val="20"/>
        </w:trPr>
        <w:tc>
          <w:tcPr>
            <w:tcW w:w="713" w:type="pct"/>
            <w:tcBorders>
              <w:top w:val="nil"/>
              <w:left w:val="nil"/>
              <w:bottom w:val="nil"/>
              <w:right w:val="nil"/>
            </w:tcBorders>
            <w:shd w:val="clear" w:color="D9D9D9" w:fill="D9D9D9"/>
            <w:noWrap/>
            <w:vAlign w:val="bottom"/>
            <w:hideMark/>
          </w:tcPr>
          <w:p w14:paraId="0B927E3D"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miR-185-5p</w:t>
            </w:r>
          </w:p>
        </w:tc>
        <w:tc>
          <w:tcPr>
            <w:tcW w:w="383" w:type="pct"/>
            <w:tcBorders>
              <w:top w:val="nil"/>
              <w:left w:val="nil"/>
              <w:bottom w:val="nil"/>
              <w:right w:val="nil"/>
            </w:tcBorders>
            <w:shd w:val="clear" w:color="D9D9D9" w:fill="D9D9D9"/>
            <w:noWrap/>
            <w:vAlign w:val="bottom"/>
            <w:hideMark/>
          </w:tcPr>
          <w:p w14:paraId="0E018FC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chr11</w:t>
            </w:r>
          </w:p>
        </w:tc>
        <w:tc>
          <w:tcPr>
            <w:tcW w:w="603" w:type="pct"/>
            <w:tcBorders>
              <w:top w:val="nil"/>
              <w:left w:val="nil"/>
              <w:bottom w:val="nil"/>
              <w:right w:val="nil"/>
            </w:tcBorders>
            <w:shd w:val="clear" w:color="D9D9D9" w:fill="D9D9D9"/>
            <w:noWrap/>
            <w:vAlign w:val="bottom"/>
            <w:hideMark/>
          </w:tcPr>
          <w:p w14:paraId="6CF57FC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86,812,715</w:t>
            </w:r>
          </w:p>
        </w:tc>
        <w:tc>
          <w:tcPr>
            <w:tcW w:w="542" w:type="pct"/>
            <w:tcBorders>
              <w:top w:val="nil"/>
              <w:left w:val="nil"/>
              <w:bottom w:val="nil"/>
              <w:right w:val="nil"/>
            </w:tcBorders>
            <w:shd w:val="clear" w:color="D9D9D9" w:fill="D9D9D9"/>
            <w:noWrap/>
            <w:vAlign w:val="bottom"/>
            <w:hideMark/>
          </w:tcPr>
          <w:p w14:paraId="39B6F28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0.59</w:t>
            </w:r>
          </w:p>
        </w:tc>
        <w:tc>
          <w:tcPr>
            <w:tcW w:w="389" w:type="pct"/>
            <w:tcBorders>
              <w:top w:val="nil"/>
              <w:left w:val="nil"/>
              <w:bottom w:val="nil"/>
              <w:right w:val="nil"/>
            </w:tcBorders>
            <w:shd w:val="clear" w:color="D9D9D9" w:fill="D9D9D9"/>
            <w:noWrap/>
            <w:vAlign w:val="bottom"/>
            <w:hideMark/>
          </w:tcPr>
          <w:p w14:paraId="3A823F3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0.273</w:t>
            </w:r>
          </w:p>
        </w:tc>
        <w:tc>
          <w:tcPr>
            <w:tcW w:w="609" w:type="pct"/>
            <w:tcBorders>
              <w:top w:val="nil"/>
              <w:left w:val="nil"/>
              <w:bottom w:val="nil"/>
              <w:right w:val="nil"/>
            </w:tcBorders>
            <w:shd w:val="clear" w:color="D9D9D9" w:fill="D9D9D9"/>
            <w:noWrap/>
            <w:vAlign w:val="bottom"/>
            <w:hideMark/>
          </w:tcPr>
          <w:p w14:paraId="31C0009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D9D9D9" w:fill="D9D9D9"/>
            <w:noWrap/>
            <w:vAlign w:val="bottom"/>
            <w:hideMark/>
          </w:tcPr>
          <w:p w14:paraId="09995F57"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5BEB515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94</w:t>
            </w:r>
          </w:p>
        </w:tc>
        <w:tc>
          <w:tcPr>
            <w:tcW w:w="536" w:type="pct"/>
            <w:tcBorders>
              <w:top w:val="nil"/>
              <w:left w:val="nil"/>
              <w:bottom w:val="nil"/>
              <w:right w:val="nil"/>
            </w:tcBorders>
            <w:shd w:val="clear" w:color="D9D9D9" w:fill="D9D9D9"/>
            <w:noWrap/>
            <w:vAlign w:val="bottom"/>
            <w:hideMark/>
          </w:tcPr>
          <w:p w14:paraId="6D9B598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7CE38199" w14:textId="77777777" w:rsidTr="00DB372F">
        <w:trPr>
          <w:trHeight w:val="20"/>
        </w:trPr>
        <w:tc>
          <w:tcPr>
            <w:tcW w:w="713" w:type="pct"/>
            <w:tcBorders>
              <w:top w:val="nil"/>
              <w:left w:val="nil"/>
              <w:bottom w:val="nil"/>
              <w:right w:val="nil"/>
            </w:tcBorders>
            <w:shd w:val="clear" w:color="auto" w:fill="auto"/>
            <w:noWrap/>
            <w:vAlign w:val="bottom"/>
            <w:hideMark/>
          </w:tcPr>
          <w:p w14:paraId="2FB4F2B9"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miR-195-3p</w:t>
            </w:r>
          </w:p>
        </w:tc>
        <w:tc>
          <w:tcPr>
            <w:tcW w:w="383" w:type="pct"/>
            <w:tcBorders>
              <w:top w:val="nil"/>
              <w:left w:val="nil"/>
              <w:bottom w:val="nil"/>
              <w:right w:val="nil"/>
            </w:tcBorders>
            <w:shd w:val="clear" w:color="auto" w:fill="auto"/>
            <w:noWrap/>
            <w:vAlign w:val="bottom"/>
            <w:hideMark/>
          </w:tcPr>
          <w:p w14:paraId="4BD071A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chr10</w:t>
            </w:r>
          </w:p>
        </w:tc>
        <w:tc>
          <w:tcPr>
            <w:tcW w:w="603" w:type="pct"/>
            <w:tcBorders>
              <w:top w:val="nil"/>
              <w:left w:val="nil"/>
              <w:bottom w:val="nil"/>
              <w:right w:val="nil"/>
            </w:tcBorders>
            <w:shd w:val="clear" w:color="auto" w:fill="auto"/>
            <w:noWrap/>
            <w:vAlign w:val="bottom"/>
            <w:hideMark/>
          </w:tcPr>
          <w:p w14:paraId="16A51AB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56,845,308</w:t>
            </w:r>
          </w:p>
        </w:tc>
        <w:tc>
          <w:tcPr>
            <w:tcW w:w="542" w:type="pct"/>
            <w:tcBorders>
              <w:top w:val="nil"/>
              <w:left w:val="nil"/>
              <w:bottom w:val="nil"/>
              <w:right w:val="nil"/>
            </w:tcBorders>
            <w:shd w:val="clear" w:color="auto" w:fill="auto"/>
            <w:noWrap/>
            <w:vAlign w:val="bottom"/>
            <w:hideMark/>
          </w:tcPr>
          <w:p w14:paraId="3FDA596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0.16</w:t>
            </w:r>
          </w:p>
        </w:tc>
        <w:tc>
          <w:tcPr>
            <w:tcW w:w="389" w:type="pct"/>
            <w:tcBorders>
              <w:top w:val="nil"/>
              <w:left w:val="nil"/>
              <w:bottom w:val="nil"/>
              <w:right w:val="nil"/>
            </w:tcBorders>
            <w:shd w:val="clear" w:color="auto" w:fill="auto"/>
            <w:noWrap/>
            <w:vAlign w:val="bottom"/>
            <w:hideMark/>
          </w:tcPr>
          <w:p w14:paraId="36A4CF5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0.347</w:t>
            </w:r>
          </w:p>
        </w:tc>
        <w:tc>
          <w:tcPr>
            <w:tcW w:w="609" w:type="pct"/>
            <w:tcBorders>
              <w:top w:val="nil"/>
              <w:left w:val="nil"/>
              <w:bottom w:val="nil"/>
              <w:right w:val="nil"/>
            </w:tcBorders>
            <w:shd w:val="clear" w:color="auto" w:fill="auto"/>
            <w:noWrap/>
            <w:vAlign w:val="bottom"/>
            <w:hideMark/>
          </w:tcPr>
          <w:p w14:paraId="6BB2E6F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auto" w:fill="auto"/>
            <w:noWrap/>
            <w:vAlign w:val="bottom"/>
            <w:hideMark/>
          </w:tcPr>
          <w:p w14:paraId="7BAF17B3"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072D1B4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62</w:t>
            </w:r>
          </w:p>
        </w:tc>
        <w:tc>
          <w:tcPr>
            <w:tcW w:w="536" w:type="pct"/>
            <w:tcBorders>
              <w:top w:val="nil"/>
              <w:left w:val="nil"/>
              <w:bottom w:val="nil"/>
              <w:right w:val="nil"/>
            </w:tcBorders>
            <w:shd w:val="clear" w:color="auto" w:fill="auto"/>
            <w:noWrap/>
            <w:vAlign w:val="bottom"/>
            <w:hideMark/>
          </w:tcPr>
          <w:p w14:paraId="687C1FF9"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2144AA17" w14:textId="77777777" w:rsidTr="00DB372F">
        <w:trPr>
          <w:trHeight w:val="20"/>
        </w:trPr>
        <w:tc>
          <w:tcPr>
            <w:tcW w:w="713" w:type="pct"/>
            <w:tcBorders>
              <w:top w:val="nil"/>
              <w:left w:val="nil"/>
              <w:bottom w:val="nil"/>
              <w:right w:val="nil"/>
            </w:tcBorders>
            <w:shd w:val="clear" w:color="D9D9D9" w:fill="D9D9D9"/>
            <w:noWrap/>
            <w:vAlign w:val="bottom"/>
            <w:hideMark/>
          </w:tcPr>
          <w:p w14:paraId="3EEFCB3C"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miR-195-5p</w:t>
            </w:r>
          </w:p>
        </w:tc>
        <w:tc>
          <w:tcPr>
            <w:tcW w:w="383" w:type="pct"/>
            <w:tcBorders>
              <w:top w:val="nil"/>
              <w:left w:val="nil"/>
              <w:bottom w:val="nil"/>
              <w:right w:val="nil"/>
            </w:tcBorders>
            <w:shd w:val="clear" w:color="D9D9D9" w:fill="D9D9D9"/>
            <w:noWrap/>
            <w:vAlign w:val="bottom"/>
            <w:hideMark/>
          </w:tcPr>
          <w:p w14:paraId="105491F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chr10</w:t>
            </w:r>
          </w:p>
        </w:tc>
        <w:tc>
          <w:tcPr>
            <w:tcW w:w="603" w:type="pct"/>
            <w:tcBorders>
              <w:top w:val="nil"/>
              <w:left w:val="nil"/>
              <w:bottom w:val="nil"/>
              <w:right w:val="nil"/>
            </w:tcBorders>
            <w:shd w:val="clear" w:color="D9D9D9" w:fill="D9D9D9"/>
            <w:noWrap/>
            <w:vAlign w:val="bottom"/>
            <w:hideMark/>
          </w:tcPr>
          <w:p w14:paraId="177184E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56,845,315</w:t>
            </w:r>
          </w:p>
        </w:tc>
        <w:tc>
          <w:tcPr>
            <w:tcW w:w="542" w:type="pct"/>
            <w:tcBorders>
              <w:top w:val="nil"/>
              <w:left w:val="nil"/>
              <w:bottom w:val="nil"/>
              <w:right w:val="nil"/>
            </w:tcBorders>
            <w:shd w:val="clear" w:color="D9D9D9" w:fill="D9D9D9"/>
            <w:noWrap/>
            <w:vAlign w:val="bottom"/>
            <w:hideMark/>
          </w:tcPr>
          <w:p w14:paraId="50EAB60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0.16</w:t>
            </w:r>
          </w:p>
        </w:tc>
        <w:tc>
          <w:tcPr>
            <w:tcW w:w="389" w:type="pct"/>
            <w:tcBorders>
              <w:top w:val="nil"/>
              <w:left w:val="nil"/>
              <w:bottom w:val="nil"/>
              <w:right w:val="nil"/>
            </w:tcBorders>
            <w:shd w:val="clear" w:color="D9D9D9" w:fill="D9D9D9"/>
            <w:noWrap/>
            <w:vAlign w:val="bottom"/>
            <w:hideMark/>
          </w:tcPr>
          <w:p w14:paraId="5756A97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0.347</w:t>
            </w:r>
          </w:p>
        </w:tc>
        <w:tc>
          <w:tcPr>
            <w:tcW w:w="609" w:type="pct"/>
            <w:tcBorders>
              <w:top w:val="nil"/>
              <w:left w:val="nil"/>
              <w:bottom w:val="nil"/>
              <w:right w:val="nil"/>
            </w:tcBorders>
            <w:shd w:val="clear" w:color="D9D9D9" w:fill="D9D9D9"/>
            <w:noWrap/>
            <w:vAlign w:val="bottom"/>
            <w:hideMark/>
          </w:tcPr>
          <w:p w14:paraId="32AF785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rno_circRNA_004563</w:t>
            </w:r>
          </w:p>
        </w:tc>
        <w:tc>
          <w:tcPr>
            <w:tcW w:w="627" w:type="pct"/>
            <w:tcBorders>
              <w:top w:val="nil"/>
              <w:left w:val="nil"/>
              <w:bottom w:val="nil"/>
              <w:right w:val="nil"/>
            </w:tcBorders>
            <w:shd w:val="clear" w:color="D9D9D9" w:fill="D9D9D9"/>
            <w:noWrap/>
            <w:vAlign w:val="bottom"/>
            <w:hideMark/>
          </w:tcPr>
          <w:p w14:paraId="54C41035"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00AEAA9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60</w:t>
            </w:r>
          </w:p>
        </w:tc>
        <w:tc>
          <w:tcPr>
            <w:tcW w:w="536" w:type="pct"/>
            <w:tcBorders>
              <w:top w:val="nil"/>
              <w:left w:val="nil"/>
              <w:bottom w:val="nil"/>
              <w:right w:val="nil"/>
            </w:tcBorders>
            <w:shd w:val="clear" w:color="D9D9D9" w:fill="D9D9D9"/>
            <w:noWrap/>
            <w:vAlign w:val="bottom"/>
            <w:hideMark/>
          </w:tcPr>
          <w:p w14:paraId="47D3BE9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up</w:t>
            </w:r>
          </w:p>
        </w:tc>
      </w:tr>
      <w:tr w:rsidR="00DB372F" w:rsidRPr="00DB372F" w14:paraId="79A34CD8" w14:textId="77777777" w:rsidTr="00DB372F">
        <w:trPr>
          <w:trHeight w:val="20"/>
        </w:trPr>
        <w:tc>
          <w:tcPr>
            <w:tcW w:w="713" w:type="pct"/>
            <w:tcBorders>
              <w:top w:val="nil"/>
              <w:left w:val="nil"/>
              <w:bottom w:val="nil"/>
              <w:right w:val="nil"/>
            </w:tcBorders>
            <w:shd w:val="clear" w:color="auto" w:fill="auto"/>
            <w:noWrap/>
            <w:vAlign w:val="bottom"/>
            <w:hideMark/>
          </w:tcPr>
          <w:p w14:paraId="623DE88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miR-195-5p</w:t>
            </w:r>
          </w:p>
        </w:tc>
        <w:tc>
          <w:tcPr>
            <w:tcW w:w="383" w:type="pct"/>
            <w:tcBorders>
              <w:top w:val="nil"/>
              <w:left w:val="nil"/>
              <w:bottom w:val="nil"/>
              <w:right w:val="nil"/>
            </w:tcBorders>
            <w:shd w:val="clear" w:color="auto" w:fill="auto"/>
            <w:noWrap/>
            <w:vAlign w:val="bottom"/>
            <w:hideMark/>
          </w:tcPr>
          <w:p w14:paraId="7C0D86E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chr10</w:t>
            </w:r>
          </w:p>
        </w:tc>
        <w:tc>
          <w:tcPr>
            <w:tcW w:w="603" w:type="pct"/>
            <w:tcBorders>
              <w:top w:val="nil"/>
              <w:left w:val="nil"/>
              <w:bottom w:val="nil"/>
              <w:right w:val="nil"/>
            </w:tcBorders>
            <w:shd w:val="clear" w:color="auto" w:fill="auto"/>
            <w:noWrap/>
            <w:vAlign w:val="bottom"/>
            <w:hideMark/>
          </w:tcPr>
          <w:p w14:paraId="2DFC8D2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56,845,315</w:t>
            </w:r>
          </w:p>
        </w:tc>
        <w:tc>
          <w:tcPr>
            <w:tcW w:w="542" w:type="pct"/>
            <w:tcBorders>
              <w:top w:val="nil"/>
              <w:left w:val="nil"/>
              <w:bottom w:val="nil"/>
              <w:right w:val="nil"/>
            </w:tcBorders>
            <w:shd w:val="clear" w:color="auto" w:fill="auto"/>
            <w:noWrap/>
            <w:vAlign w:val="bottom"/>
            <w:hideMark/>
          </w:tcPr>
          <w:p w14:paraId="56D72F2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0.16</w:t>
            </w:r>
          </w:p>
        </w:tc>
        <w:tc>
          <w:tcPr>
            <w:tcW w:w="389" w:type="pct"/>
            <w:tcBorders>
              <w:top w:val="nil"/>
              <w:left w:val="nil"/>
              <w:bottom w:val="nil"/>
              <w:right w:val="nil"/>
            </w:tcBorders>
            <w:shd w:val="clear" w:color="auto" w:fill="auto"/>
            <w:noWrap/>
            <w:vAlign w:val="bottom"/>
            <w:hideMark/>
          </w:tcPr>
          <w:p w14:paraId="18381DD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0.347</w:t>
            </w:r>
          </w:p>
        </w:tc>
        <w:tc>
          <w:tcPr>
            <w:tcW w:w="609" w:type="pct"/>
            <w:tcBorders>
              <w:top w:val="nil"/>
              <w:left w:val="nil"/>
              <w:bottom w:val="nil"/>
              <w:right w:val="nil"/>
            </w:tcBorders>
            <w:shd w:val="clear" w:color="auto" w:fill="auto"/>
            <w:noWrap/>
            <w:vAlign w:val="bottom"/>
            <w:hideMark/>
          </w:tcPr>
          <w:p w14:paraId="3BDDAFED"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auto" w:fill="auto"/>
            <w:noWrap/>
            <w:vAlign w:val="bottom"/>
            <w:hideMark/>
          </w:tcPr>
          <w:p w14:paraId="63C9B044"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4B7C0B1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53</w:t>
            </w:r>
          </w:p>
        </w:tc>
        <w:tc>
          <w:tcPr>
            <w:tcW w:w="536" w:type="pct"/>
            <w:tcBorders>
              <w:top w:val="nil"/>
              <w:left w:val="nil"/>
              <w:bottom w:val="nil"/>
              <w:right w:val="nil"/>
            </w:tcBorders>
            <w:shd w:val="clear" w:color="auto" w:fill="auto"/>
            <w:noWrap/>
            <w:vAlign w:val="bottom"/>
            <w:hideMark/>
          </w:tcPr>
          <w:p w14:paraId="70C2BB9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288A7421" w14:textId="77777777" w:rsidTr="00DB372F">
        <w:trPr>
          <w:trHeight w:val="20"/>
        </w:trPr>
        <w:tc>
          <w:tcPr>
            <w:tcW w:w="713" w:type="pct"/>
            <w:tcBorders>
              <w:top w:val="nil"/>
              <w:left w:val="nil"/>
              <w:bottom w:val="nil"/>
              <w:right w:val="nil"/>
            </w:tcBorders>
            <w:shd w:val="clear" w:color="D9D9D9" w:fill="D9D9D9"/>
            <w:noWrap/>
            <w:vAlign w:val="bottom"/>
            <w:hideMark/>
          </w:tcPr>
          <w:p w14:paraId="08C7F54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miR-146b-5p</w:t>
            </w:r>
          </w:p>
        </w:tc>
        <w:tc>
          <w:tcPr>
            <w:tcW w:w="383" w:type="pct"/>
            <w:tcBorders>
              <w:top w:val="nil"/>
              <w:left w:val="nil"/>
              <w:bottom w:val="nil"/>
              <w:right w:val="nil"/>
            </w:tcBorders>
            <w:shd w:val="clear" w:color="D9D9D9" w:fill="D9D9D9"/>
            <w:noWrap/>
            <w:vAlign w:val="bottom"/>
            <w:hideMark/>
          </w:tcPr>
          <w:p w14:paraId="7A19738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w:t>
            </w:r>
          </w:p>
        </w:tc>
        <w:tc>
          <w:tcPr>
            <w:tcW w:w="603" w:type="pct"/>
            <w:tcBorders>
              <w:top w:val="nil"/>
              <w:left w:val="nil"/>
              <w:bottom w:val="nil"/>
              <w:right w:val="nil"/>
            </w:tcBorders>
            <w:shd w:val="clear" w:color="D9D9D9" w:fill="D9D9D9"/>
            <w:noWrap/>
            <w:vAlign w:val="bottom"/>
            <w:hideMark/>
          </w:tcPr>
          <w:p w14:paraId="3D7271A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266,089,502</w:t>
            </w:r>
          </w:p>
        </w:tc>
        <w:tc>
          <w:tcPr>
            <w:tcW w:w="542" w:type="pct"/>
            <w:tcBorders>
              <w:top w:val="nil"/>
              <w:left w:val="nil"/>
              <w:bottom w:val="nil"/>
              <w:right w:val="nil"/>
            </w:tcBorders>
            <w:shd w:val="clear" w:color="D9D9D9" w:fill="D9D9D9"/>
            <w:noWrap/>
            <w:vAlign w:val="bottom"/>
            <w:hideMark/>
          </w:tcPr>
          <w:p w14:paraId="6DE8302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0.66</w:t>
            </w:r>
          </w:p>
        </w:tc>
        <w:tc>
          <w:tcPr>
            <w:tcW w:w="389" w:type="pct"/>
            <w:tcBorders>
              <w:top w:val="nil"/>
              <w:left w:val="nil"/>
              <w:bottom w:val="nil"/>
              <w:right w:val="nil"/>
            </w:tcBorders>
            <w:shd w:val="clear" w:color="D9D9D9" w:fill="D9D9D9"/>
            <w:noWrap/>
            <w:vAlign w:val="bottom"/>
            <w:hideMark/>
          </w:tcPr>
          <w:p w14:paraId="7F8B1B3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0.366</w:t>
            </w:r>
          </w:p>
        </w:tc>
        <w:tc>
          <w:tcPr>
            <w:tcW w:w="609" w:type="pct"/>
            <w:tcBorders>
              <w:top w:val="nil"/>
              <w:left w:val="nil"/>
              <w:bottom w:val="nil"/>
              <w:right w:val="nil"/>
            </w:tcBorders>
            <w:shd w:val="clear" w:color="D9D9D9" w:fill="D9D9D9"/>
            <w:noWrap/>
            <w:vAlign w:val="bottom"/>
            <w:hideMark/>
          </w:tcPr>
          <w:p w14:paraId="16A09DF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D9D9D9" w:fill="D9D9D9"/>
            <w:noWrap/>
            <w:vAlign w:val="bottom"/>
            <w:hideMark/>
          </w:tcPr>
          <w:p w14:paraId="3FB59E69"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358AE72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67</w:t>
            </w:r>
          </w:p>
        </w:tc>
        <w:tc>
          <w:tcPr>
            <w:tcW w:w="536" w:type="pct"/>
            <w:tcBorders>
              <w:top w:val="nil"/>
              <w:left w:val="nil"/>
              <w:bottom w:val="nil"/>
              <w:right w:val="nil"/>
            </w:tcBorders>
            <w:shd w:val="clear" w:color="D9D9D9" w:fill="D9D9D9"/>
            <w:noWrap/>
            <w:vAlign w:val="bottom"/>
            <w:hideMark/>
          </w:tcPr>
          <w:p w14:paraId="2CD2A82C"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1FFE297D" w14:textId="77777777" w:rsidTr="00DB372F">
        <w:trPr>
          <w:trHeight w:val="20"/>
        </w:trPr>
        <w:tc>
          <w:tcPr>
            <w:tcW w:w="713" w:type="pct"/>
            <w:tcBorders>
              <w:top w:val="nil"/>
              <w:left w:val="nil"/>
              <w:bottom w:val="nil"/>
              <w:right w:val="nil"/>
            </w:tcBorders>
            <w:shd w:val="clear" w:color="auto" w:fill="auto"/>
            <w:noWrap/>
            <w:vAlign w:val="bottom"/>
            <w:hideMark/>
          </w:tcPr>
          <w:p w14:paraId="6295EF2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miR-216a-5p</w:t>
            </w:r>
          </w:p>
        </w:tc>
        <w:tc>
          <w:tcPr>
            <w:tcW w:w="383" w:type="pct"/>
            <w:tcBorders>
              <w:top w:val="nil"/>
              <w:left w:val="nil"/>
              <w:bottom w:val="nil"/>
              <w:right w:val="nil"/>
            </w:tcBorders>
            <w:shd w:val="clear" w:color="auto" w:fill="auto"/>
            <w:noWrap/>
            <w:vAlign w:val="bottom"/>
            <w:hideMark/>
          </w:tcPr>
          <w:p w14:paraId="2D048AD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chr14</w:t>
            </w:r>
          </w:p>
        </w:tc>
        <w:tc>
          <w:tcPr>
            <w:tcW w:w="603" w:type="pct"/>
            <w:tcBorders>
              <w:top w:val="nil"/>
              <w:left w:val="nil"/>
              <w:bottom w:val="nil"/>
              <w:right w:val="nil"/>
            </w:tcBorders>
            <w:shd w:val="clear" w:color="auto" w:fill="auto"/>
            <w:noWrap/>
            <w:vAlign w:val="bottom"/>
            <w:hideMark/>
          </w:tcPr>
          <w:p w14:paraId="224FA55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113,112,146</w:t>
            </w:r>
          </w:p>
        </w:tc>
        <w:tc>
          <w:tcPr>
            <w:tcW w:w="542" w:type="pct"/>
            <w:tcBorders>
              <w:top w:val="nil"/>
              <w:left w:val="nil"/>
              <w:bottom w:val="nil"/>
              <w:right w:val="nil"/>
            </w:tcBorders>
            <w:shd w:val="clear" w:color="auto" w:fill="auto"/>
            <w:noWrap/>
            <w:vAlign w:val="bottom"/>
            <w:hideMark/>
          </w:tcPr>
          <w:p w14:paraId="08CA521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-0.60</w:t>
            </w:r>
          </w:p>
        </w:tc>
        <w:tc>
          <w:tcPr>
            <w:tcW w:w="389" w:type="pct"/>
            <w:tcBorders>
              <w:top w:val="nil"/>
              <w:left w:val="nil"/>
              <w:bottom w:val="nil"/>
              <w:right w:val="nil"/>
            </w:tcBorders>
            <w:shd w:val="clear" w:color="auto" w:fill="auto"/>
            <w:noWrap/>
            <w:vAlign w:val="bottom"/>
            <w:hideMark/>
          </w:tcPr>
          <w:p w14:paraId="54BCF2A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0.379</w:t>
            </w:r>
          </w:p>
        </w:tc>
        <w:tc>
          <w:tcPr>
            <w:tcW w:w="609" w:type="pct"/>
            <w:tcBorders>
              <w:top w:val="nil"/>
              <w:left w:val="nil"/>
              <w:bottom w:val="nil"/>
              <w:right w:val="nil"/>
            </w:tcBorders>
            <w:shd w:val="clear" w:color="auto" w:fill="auto"/>
            <w:noWrap/>
            <w:vAlign w:val="bottom"/>
            <w:hideMark/>
          </w:tcPr>
          <w:p w14:paraId="6FB5115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rno_circRNA_004563</w:t>
            </w:r>
          </w:p>
        </w:tc>
        <w:tc>
          <w:tcPr>
            <w:tcW w:w="627" w:type="pct"/>
            <w:tcBorders>
              <w:top w:val="nil"/>
              <w:left w:val="nil"/>
              <w:bottom w:val="nil"/>
              <w:right w:val="nil"/>
            </w:tcBorders>
            <w:shd w:val="clear" w:color="auto" w:fill="auto"/>
            <w:noWrap/>
            <w:vAlign w:val="bottom"/>
            <w:hideMark/>
          </w:tcPr>
          <w:p w14:paraId="79686F30"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367E7AF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56</w:t>
            </w:r>
          </w:p>
        </w:tc>
        <w:tc>
          <w:tcPr>
            <w:tcW w:w="536" w:type="pct"/>
            <w:tcBorders>
              <w:top w:val="nil"/>
              <w:left w:val="nil"/>
              <w:bottom w:val="nil"/>
              <w:right w:val="nil"/>
            </w:tcBorders>
            <w:shd w:val="clear" w:color="auto" w:fill="auto"/>
            <w:noWrap/>
            <w:vAlign w:val="bottom"/>
            <w:hideMark/>
          </w:tcPr>
          <w:p w14:paraId="2D408A1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up</w:t>
            </w:r>
          </w:p>
        </w:tc>
      </w:tr>
      <w:tr w:rsidR="00DB372F" w:rsidRPr="00DB372F" w14:paraId="165F5E22" w14:textId="77777777" w:rsidTr="00DB372F">
        <w:trPr>
          <w:trHeight w:val="20"/>
        </w:trPr>
        <w:tc>
          <w:tcPr>
            <w:tcW w:w="713" w:type="pct"/>
            <w:tcBorders>
              <w:top w:val="nil"/>
              <w:left w:val="nil"/>
              <w:bottom w:val="nil"/>
              <w:right w:val="nil"/>
            </w:tcBorders>
            <w:shd w:val="clear" w:color="D9D9D9" w:fill="D9D9D9"/>
            <w:noWrap/>
            <w:vAlign w:val="bottom"/>
            <w:hideMark/>
          </w:tcPr>
          <w:p w14:paraId="748A5C6D"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miR-18a-3p</w:t>
            </w:r>
          </w:p>
        </w:tc>
        <w:tc>
          <w:tcPr>
            <w:tcW w:w="383" w:type="pct"/>
            <w:tcBorders>
              <w:top w:val="nil"/>
              <w:left w:val="nil"/>
              <w:bottom w:val="nil"/>
              <w:right w:val="nil"/>
            </w:tcBorders>
            <w:shd w:val="clear" w:color="D9D9D9" w:fill="D9D9D9"/>
            <w:noWrap/>
            <w:vAlign w:val="bottom"/>
            <w:hideMark/>
          </w:tcPr>
          <w:p w14:paraId="7B08AE64"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chr15</w:t>
            </w:r>
          </w:p>
        </w:tc>
        <w:tc>
          <w:tcPr>
            <w:tcW w:w="603" w:type="pct"/>
            <w:tcBorders>
              <w:top w:val="nil"/>
              <w:left w:val="nil"/>
              <w:bottom w:val="nil"/>
              <w:right w:val="nil"/>
            </w:tcBorders>
            <w:shd w:val="clear" w:color="D9D9D9" w:fill="D9D9D9"/>
            <w:noWrap/>
            <w:vAlign w:val="bottom"/>
            <w:hideMark/>
          </w:tcPr>
          <w:p w14:paraId="171728A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100,180,023</w:t>
            </w:r>
          </w:p>
        </w:tc>
        <w:tc>
          <w:tcPr>
            <w:tcW w:w="542" w:type="pct"/>
            <w:tcBorders>
              <w:top w:val="nil"/>
              <w:left w:val="nil"/>
              <w:bottom w:val="nil"/>
              <w:right w:val="nil"/>
            </w:tcBorders>
            <w:shd w:val="clear" w:color="D9D9D9" w:fill="D9D9D9"/>
            <w:noWrap/>
            <w:vAlign w:val="bottom"/>
            <w:hideMark/>
          </w:tcPr>
          <w:p w14:paraId="2A208789"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0.26</w:t>
            </w:r>
          </w:p>
        </w:tc>
        <w:tc>
          <w:tcPr>
            <w:tcW w:w="389" w:type="pct"/>
            <w:tcBorders>
              <w:top w:val="nil"/>
              <w:left w:val="nil"/>
              <w:bottom w:val="nil"/>
              <w:right w:val="nil"/>
            </w:tcBorders>
            <w:shd w:val="clear" w:color="D9D9D9" w:fill="D9D9D9"/>
            <w:noWrap/>
            <w:vAlign w:val="bottom"/>
            <w:hideMark/>
          </w:tcPr>
          <w:p w14:paraId="3CFC4AF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0.386</w:t>
            </w:r>
          </w:p>
        </w:tc>
        <w:tc>
          <w:tcPr>
            <w:tcW w:w="609" w:type="pct"/>
            <w:tcBorders>
              <w:top w:val="nil"/>
              <w:left w:val="nil"/>
              <w:bottom w:val="nil"/>
              <w:right w:val="nil"/>
            </w:tcBorders>
            <w:shd w:val="clear" w:color="D9D9D9" w:fill="D9D9D9"/>
            <w:noWrap/>
            <w:vAlign w:val="bottom"/>
            <w:hideMark/>
          </w:tcPr>
          <w:p w14:paraId="35D4C869"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rno_circRNA_004563</w:t>
            </w:r>
          </w:p>
        </w:tc>
        <w:tc>
          <w:tcPr>
            <w:tcW w:w="627" w:type="pct"/>
            <w:tcBorders>
              <w:top w:val="nil"/>
              <w:left w:val="nil"/>
              <w:bottom w:val="nil"/>
              <w:right w:val="nil"/>
            </w:tcBorders>
            <w:shd w:val="clear" w:color="D9D9D9" w:fill="D9D9D9"/>
            <w:noWrap/>
            <w:vAlign w:val="bottom"/>
            <w:hideMark/>
          </w:tcPr>
          <w:p w14:paraId="47B08F9B"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5B82016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55</w:t>
            </w:r>
          </w:p>
        </w:tc>
        <w:tc>
          <w:tcPr>
            <w:tcW w:w="536" w:type="pct"/>
            <w:tcBorders>
              <w:top w:val="nil"/>
              <w:left w:val="nil"/>
              <w:bottom w:val="nil"/>
              <w:right w:val="nil"/>
            </w:tcBorders>
            <w:shd w:val="clear" w:color="D9D9D9" w:fill="D9D9D9"/>
            <w:noWrap/>
            <w:vAlign w:val="bottom"/>
            <w:hideMark/>
          </w:tcPr>
          <w:p w14:paraId="257BB87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up</w:t>
            </w:r>
          </w:p>
        </w:tc>
      </w:tr>
      <w:tr w:rsidR="00DB372F" w:rsidRPr="00DB372F" w14:paraId="00A0CF3A" w14:textId="77777777" w:rsidTr="00DB372F">
        <w:trPr>
          <w:trHeight w:val="20"/>
        </w:trPr>
        <w:tc>
          <w:tcPr>
            <w:tcW w:w="713" w:type="pct"/>
            <w:tcBorders>
              <w:top w:val="nil"/>
              <w:left w:val="nil"/>
              <w:bottom w:val="nil"/>
              <w:right w:val="nil"/>
            </w:tcBorders>
            <w:shd w:val="clear" w:color="auto" w:fill="auto"/>
            <w:noWrap/>
            <w:vAlign w:val="bottom"/>
            <w:hideMark/>
          </w:tcPr>
          <w:p w14:paraId="63AAEFB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miR-133a-3p</w:t>
            </w:r>
          </w:p>
        </w:tc>
        <w:tc>
          <w:tcPr>
            <w:tcW w:w="383" w:type="pct"/>
            <w:tcBorders>
              <w:top w:val="nil"/>
              <w:left w:val="nil"/>
              <w:bottom w:val="nil"/>
              <w:right w:val="nil"/>
            </w:tcBorders>
            <w:shd w:val="clear" w:color="auto" w:fill="auto"/>
            <w:noWrap/>
            <w:vAlign w:val="bottom"/>
            <w:hideMark/>
          </w:tcPr>
          <w:p w14:paraId="2FBBA74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chr18</w:t>
            </w:r>
          </w:p>
        </w:tc>
        <w:tc>
          <w:tcPr>
            <w:tcW w:w="603" w:type="pct"/>
            <w:tcBorders>
              <w:top w:val="nil"/>
              <w:left w:val="nil"/>
              <w:bottom w:val="nil"/>
              <w:right w:val="nil"/>
            </w:tcBorders>
            <w:shd w:val="clear" w:color="auto" w:fill="auto"/>
            <w:noWrap/>
            <w:vAlign w:val="bottom"/>
            <w:hideMark/>
          </w:tcPr>
          <w:p w14:paraId="4D0E5B6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2,052,486</w:t>
            </w:r>
          </w:p>
        </w:tc>
        <w:tc>
          <w:tcPr>
            <w:tcW w:w="542" w:type="pct"/>
            <w:tcBorders>
              <w:top w:val="nil"/>
              <w:left w:val="nil"/>
              <w:bottom w:val="nil"/>
              <w:right w:val="nil"/>
            </w:tcBorders>
            <w:shd w:val="clear" w:color="auto" w:fill="auto"/>
            <w:noWrap/>
            <w:vAlign w:val="bottom"/>
            <w:hideMark/>
          </w:tcPr>
          <w:p w14:paraId="731E34E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-0.24</w:t>
            </w:r>
          </w:p>
        </w:tc>
        <w:tc>
          <w:tcPr>
            <w:tcW w:w="389" w:type="pct"/>
            <w:tcBorders>
              <w:top w:val="nil"/>
              <w:left w:val="nil"/>
              <w:bottom w:val="nil"/>
              <w:right w:val="nil"/>
            </w:tcBorders>
            <w:shd w:val="clear" w:color="auto" w:fill="auto"/>
            <w:noWrap/>
            <w:vAlign w:val="bottom"/>
            <w:hideMark/>
          </w:tcPr>
          <w:p w14:paraId="68DFE19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0.434</w:t>
            </w:r>
          </w:p>
        </w:tc>
        <w:tc>
          <w:tcPr>
            <w:tcW w:w="609" w:type="pct"/>
            <w:tcBorders>
              <w:top w:val="nil"/>
              <w:left w:val="nil"/>
              <w:bottom w:val="nil"/>
              <w:right w:val="nil"/>
            </w:tcBorders>
            <w:shd w:val="clear" w:color="auto" w:fill="auto"/>
            <w:noWrap/>
            <w:vAlign w:val="bottom"/>
            <w:hideMark/>
          </w:tcPr>
          <w:p w14:paraId="6FDF860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auto" w:fill="auto"/>
            <w:noWrap/>
            <w:vAlign w:val="bottom"/>
            <w:hideMark/>
          </w:tcPr>
          <w:p w14:paraId="518455C5"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5CDB4AE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84</w:t>
            </w:r>
          </w:p>
        </w:tc>
        <w:tc>
          <w:tcPr>
            <w:tcW w:w="536" w:type="pct"/>
            <w:tcBorders>
              <w:top w:val="nil"/>
              <w:left w:val="nil"/>
              <w:bottom w:val="nil"/>
              <w:right w:val="nil"/>
            </w:tcBorders>
            <w:shd w:val="clear" w:color="auto" w:fill="auto"/>
            <w:noWrap/>
            <w:vAlign w:val="bottom"/>
            <w:hideMark/>
          </w:tcPr>
          <w:p w14:paraId="63D5155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011F6F40" w14:textId="77777777" w:rsidTr="00DB372F">
        <w:trPr>
          <w:trHeight w:val="20"/>
        </w:trPr>
        <w:tc>
          <w:tcPr>
            <w:tcW w:w="713" w:type="pct"/>
            <w:tcBorders>
              <w:top w:val="nil"/>
              <w:left w:val="nil"/>
              <w:bottom w:val="nil"/>
              <w:right w:val="nil"/>
            </w:tcBorders>
            <w:shd w:val="clear" w:color="D9D9D9" w:fill="D9D9D9"/>
            <w:noWrap/>
            <w:vAlign w:val="bottom"/>
            <w:hideMark/>
          </w:tcPr>
          <w:p w14:paraId="343A9A0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miR-133a-5p</w:t>
            </w:r>
          </w:p>
        </w:tc>
        <w:tc>
          <w:tcPr>
            <w:tcW w:w="383" w:type="pct"/>
            <w:tcBorders>
              <w:top w:val="nil"/>
              <w:left w:val="nil"/>
              <w:bottom w:val="nil"/>
              <w:right w:val="nil"/>
            </w:tcBorders>
            <w:shd w:val="clear" w:color="D9D9D9" w:fill="D9D9D9"/>
            <w:noWrap/>
            <w:vAlign w:val="bottom"/>
            <w:hideMark/>
          </w:tcPr>
          <w:p w14:paraId="47338344"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chr18</w:t>
            </w:r>
          </w:p>
        </w:tc>
        <w:tc>
          <w:tcPr>
            <w:tcW w:w="603" w:type="pct"/>
            <w:tcBorders>
              <w:top w:val="nil"/>
              <w:left w:val="nil"/>
              <w:bottom w:val="nil"/>
              <w:right w:val="nil"/>
            </w:tcBorders>
            <w:shd w:val="clear" w:color="D9D9D9" w:fill="D9D9D9"/>
            <w:noWrap/>
            <w:vAlign w:val="bottom"/>
            <w:hideMark/>
          </w:tcPr>
          <w:p w14:paraId="1E3F97B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2,052,493</w:t>
            </w:r>
          </w:p>
        </w:tc>
        <w:tc>
          <w:tcPr>
            <w:tcW w:w="542" w:type="pct"/>
            <w:tcBorders>
              <w:top w:val="nil"/>
              <w:left w:val="nil"/>
              <w:bottom w:val="nil"/>
              <w:right w:val="nil"/>
            </w:tcBorders>
            <w:shd w:val="clear" w:color="D9D9D9" w:fill="D9D9D9"/>
            <w:noWrap/>
            <w:vAlign w:val="bottom"/>
            <w:hideMark/>
          </w:tcPr>
          <w:p w14:paraId="245A93B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-0.24</w:t>
            </w:r>
          </w:p>
        </w:tc>
        <w:tc>
          <w:tcPr>
            <w:tcW w:w="389" w:type="pct"/>
            <w:tcBorders>
              <w:top w:val="nil"/>
              <w:left w:val="nil"/>
              <w:bottom w:val="nil"/>
              <w:right w:val="nil"/>
            </w:tcBorders>
            <w:shd w:val="clear" w:color="D9D9D9" w:fill="D9D9D9"/>
            <w:noWrap/>
            <w:vAlign w:val="bottom"/>
            <w:hideMark/>
          </w:tcPr>
          <w:p w14:paraId="41E1550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0.434</w:t>
            </w:r>
          </w:p>
        </w:tc>
        <w:tc>
          <w:tcPr>
            <w:tcW w:w="609" w:type="pct"/>
            <w:tcBorders>
              <w:top w:val="nil"/>
              <w:left w:val="nil"/>
              <w:bottom w:val="nil"/>
              <w:right w:val="nil"/>
            </w:tcBorders>
            <w:shd w:val="clear" w:color="D9D9D9" w:fill="D9D9D9"/>
            <w:noWrap/>
            <w:vAlign w:val="bottom"/>
            <w:hideMark/>
          </w:tcPr>
          <w:p w14:paraId="7C88CCC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rno_circRNA_004563</w:t>
            </w:r>
          </w:p>
        </w:tc>
        <w:tc>
          <w:tcPr>
            <w:tcW w:w="627" w:type="pct"/>
            <w:tcBorders>
              <w:top w:val="nil"/>
              <w:left w:val="nil"/>
              <w:bottom w:val="nil"/>
              <w:right w:val="nil"/>
            </w:tcBorders>
            <w:shd w:val="clear" w:color="D9D9D9" w:fill="D9D9D9"/>
            <w:noWrap/>
            <w:vAlign w:val="bottom"/>
            <w:hideMark/>
          </w:tcPr>
          <w:p w14:paraId="746A9F6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TargetScan7.0</w:t>
            </w:r>
          </w:p>
        </w:tc>
        <w:tc>
          <w:tcPr>
            <w:tcW w:w="598" w:type="pct"/>
            <w:tcBorders>
              <w:top w:val="nil"/>
              <w:left w:val="nil"/>
              <w:bottom w:val="nil"/>
              <w:right w:val="nil"/>
            </w:tcBorders>
            <w:shd w:val="clear" w:color="D9D9D9" w:fill="D9D9D9"/>
            <w:noWrap/>
            <w:vAlign w:val="bottom"/>
            <w:hideMark/>
          </w:tcPr>
          <w:p w14:paraId="3972A3D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not applicable</w:t>
            </w:r>
          </w:p>
        </w:tc>
        <w:tc>
          <w:tcPr>
            <w:tcW w:w="536" w:type="pct"/>
            <w:tcBorders>
              <w:top w:val="nil"/>
              <w:left w:val="nil"/>
              <w:bottom w:val="nil"/>
              <w:right w:val="nil"/>
            </w:tcBorders>
            <w:shd w:val="clear" w:color="D9D9D9" w:fill="D9D9D9"/>
            <w:noWrap/>
            <w:vAlign w:val="bottom"/>
            <w:hideMark/>
          </w:tcPr>
          <w:p w14:paraId="7E042C2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up</w:t>
            </w:r>
          </w:p>
        </w:tc>
      </w:tr>
      <w:tr w:rsidR="00DB372F" w:rsidRPr="00DB372F" w14:paraId="60C38B4A" w14:textId="77777777" w:rsidTr="00DB372F">
        <w:trPr>
          <w:trHeight w:val="20"/>
        </w:trPr>
        <w:tc>
          <w:tcPr>
            <w:tcW w:w="713" w:type="pct"/>
            <w:tcBorders>
              <w:top w:val="nil"/>
              <w:left w:val="nil"/>
              <w:bottom w:val="nil"/>
              <w:right w:val="nil"/>
            </w:tcBorders>
            <w:shd w:val="clear" w:color="auto" w:fill="auto"/>
            <w:noWrap/>
            <w:vAlign w:val="bottom"/>
            <w:hideMark/>
          </w:tcPr>
          <w:p w14:paraId="2DFBA70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miR-103-1-5p</w:t>
            </w:r>
          </w:p>
        </w:tc>
        <w:tc>
          <w:tcPr>
            <w:tcW w:w="383" w:type="pct"/>
            <w:tcBorders>
              <w:top w:val="nil"/>
              <w:left w:val="nil"/>
              <w:bottom w:val="nil"/>
              <w:right w:val="nil"/>
            </w:tcBorders>
            <w:shd w:val="clear" w:color="auto" w:fill="auto"/>
            <w:noWrap/>
            <w:vAlign w:val="bottom"/>
            <w:hideMark/>
          </w:tcPr>
          <w:p w14:paraId="2A432A3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chr10</w:t>
            </w:r>
          </w:p>
        </w:tc>
        <w:tc>
          <w:tcPr>
            <w:tcW w:w="603" w:type="pct"/>
            <w:tcBorders>
              <w:top w:val="nil"/>
              <w:left w:val="nil"/>
              <w:bottom w:val="nil"/>
              <w:right w:val="nil"/>
            </w:tcBorders>
            <w:shd w:val="clear" w:color="auto" w:fill="auto"/>
            <w:noWrap/>
            <w:vAlign w:val="bottom"/>
            <w:hideMark/>
          </w:tcPr>
          <w:p w14:paraId="6DB70BD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20,606,728</w:t>
            </w:r>
          </w:p>
        </w:tc>
        <w:tc>
          <w:tcPr>
            <w:tcW w:w="542" w:type="pct"/>
            <w:tcBorders>
              <w:top w:val="nil"/>
              <w:left w:val="nil"/>
              <w:bottom w:val="nil"/>
              <w:right w:val="nil"/>
            </w:tcBorders>
            <w:shd w:val="clear" w:color="auto" w:fill="auto"/>
            <w:noWrap/>
            <w:vAlign w:val="bottom"/>
            <w:hideMark/>
          </w:tcPr>
          <w:p w14:paraId="715981A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-1.09</w:t>
            </w:r>
          </w:p>
        </w:tc>
        <w:tc>
          <w:tcPr>
            <w:tcW w:w="389" w:type="pct"/>
            <w:tcBorders>
              <w:top w:val="nil"/>
              <w:left w:val="nil"/>
              <w:bottom w:val="nil"/>
              <w:right w:val="nil"/>
            </w:tcBorders>
            <w:shd w:val="clear" w:color="auto" w:fill="auto"/>
            <w:noWrap/>
            <w:vAlign w:val="bottom"/>
            <w:hideMark/>
          </w:tcPr>
          <w:p w14:paraId="11CFFAA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0.459</w:t>
            </w:r>
          </w:p>
        </w:tc>
        <w:tc>
          <w:tcPr>
            <w:tcW w:w="609" w:type="pct"/>
            <w:tcBorders>
              <w:top w:val="nil"/>
              <w:left w:val="nil"/>
              <w:bottom w:val="nil"/>
              <w:right w:val="nil"/>
            </w:tcBorders>
            <w:shd w:val="clear" w:color="auto" w:fill="auto"/>
            <w:noWrap/>
            <w:vAlign w:val="bottom"/>
            <w:hideMark/>
          </w:tcPr>
          <w:p w14:paraId="72CF8C7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auto" w:fill="auto"/>
            <w:noWrap/>
            <w:vAlign w:val="bottom"/>
            <w:hideMark/>
          </w:tcPr>
          <w:p w14:paraId="36F58EA3"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056DE0E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66</w:t>
            </w:r>
          </w:p>
        </w:tc>
        <w:tc>
          <w:tcPr>
            <w:tcW w:w="536" w:type="pct"/>
            <w:tcBorders>
              <w:top w:val="nil"/>
              <w:left w:val="nil"/>
              <w:bottom w:val="nil"/>
              <w:right w:val="nil"/>
            </w:tcBorders>
            <w:shd w:val="clear" w:color="auto" w:fill="auto"/>
            <w:noWrap/>
            <w:vAlign w:val="bottom"/>
            <w:hideMark/>
          </w:tcPr>
          <w:p w14:paraId="6358CD29"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7F4FD7C1" w14:textId="77777777" w:rsidTr="00DB372F">
        <w:trPr>
          <w:trHeight w:val="20"/>
        </w:trPr>
        <w:tc>
          <w:tcPr>
            <w:tcW w:w="713" w:type="pct"/>
            <w:tcBorders>
              <w:top w:val="nil"/>
              <w:left w:val="nil"/>
              <w:bottom w:val="nil"/>
              <w:right w:val="nil"/>
            </w:tcBorders>
            <w:shd w:val="clear" w:color="D9D9D9" w:fill="D9D9D9"/>
            <w:noWrap/>
            <w:vAlign w:val="bottom"/>
            <w:hideMark/>
          </w:tcPr>
          <w:p w14:paraId="48C3773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miR-28-5p</w:t>
            </w:r>
          </w:p>
        </w:tc>
        <w:tc>
          <w:tcPr>
            <w:tcW w:w="383" w:type="pct"/>
            <w:tcBorders>
              <w:top w:val="nil"/>
              <w:left w:val="nil"/>
              <w:bottom w:val="nil"/>
              <w:right w:val="nil"/>
            </w:tcBorders>
            <w:shd w:val="clear" w:color="D9D9D9" w:fill="D9D9D9"/>
            <w:noWrap/>
            <w:vAlign w:val="bottom"/>
            <w:hideMark/>
          </w:tcPr>
          <w:p w14:paraId="0DC150F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chr11</w:t>
            </w:r>
          </w:p>
        </w:tc>
        <w:tc>
          <w:tcPr>
            <w:tcW w:w="603" w:type="pct"/>
            <w:tcBorders>
              <w:top w:val="nil"/>
              <w:left w:val="nil"/>
              <w:bottom w:val="nil"/>
              <w:right w:val="nil"/>
            </w:tcBorders>
            <w:shd w:val="clear" w:color="D9D9D9" w:fill="D9D9D9"/>
            <w:noWrap/>
            <w:vAlign w:val="bottom"/>
            <w:hideMark/>
          </w:tcPr>
          <w:p w14:paraId="4C4B373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79,380,536</w:t>
            </w:r>
          </w:p>
        </w:tc>
        <w:tc>
          <w:tcPr>
            <w:tcW w:w="542" w:type="pct"/>
            <w:tcBorders>
              <w:top w:val="nil"/>
              <w:left w:val="nil"/>
              <w:bottom w:val="nil"/>
              <w:right w:val="nil"/>
            </w:tcBorders>
            <w:shd w:val="clear" w:color="D9D9D9" w:fill="D9D9D9"/>
            <w:noWrap/>
            <w:vAlign w:val="bottom"/>
            <w:hideMark/>
          </w:tcPr>
          <w:p w14:paraId="710661F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0.11</w:t>
            </w:r>
          </w:p>
        </w:tc>
        <w:tc>
          <w:tcPr>
            <w:tcW w:w="389" w:type="pct"/>
            <w:tcBorders>
              <w:top w:val="nil"/>
              <w:left w:val="nil"/>
              <w:bottom w:val="nil"/>
              <w:right w:val="nil"/>
            </w:tcBorders>
            <w:shd w:val="clear" w:color="D9D9D9" w:fill="D9D9D9"/>
            <w:noWrap/>
            <w:vAlign w:val="bottom"/>
            <w:hideMark/>
          </w:tcPr>
          <w:p w14:paraId="1CEA30B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0.462</w:t>
            </w:r>
          </w:p>
        </w:tc>
        <w:tc>
          <w:tcPr>
            <w:tcW w:w="609" w:type="pct"/>
            <w:tcBorders>
              <w:top w:val="nil"/>
              <w:left w:val="nil"/>
              <w:bottom w:val="nil"/>
              <w:right w:val="nil"/>
            </w:tcBorders>
            <w:shd w:val="clear" w:color="D9D9D9" w:fill="D9D9D9"/>
            <w:noWrap/>
            <w:vAlign w:val="bottom"/>
            <w:hideMark/>
          </w:tcPr>
          <w:p w14:paraId="5F5B44B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D9D9D9" w:fill="D9D9D9"/>
            <w:noWrap/>
            <w:vAlign w:val="bottom"/>
            <w:hideMark/>
          </w:tcPr>
          <w:p w14:paraId="02A42B04"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6F12E7C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82</w:t>
            </w:r>
          </w:p>
        </w:tc>
        <w:tc>
          <w:tcPr>
            <w:tcW w:w="536" w:type="pct"/>
            <w:tcBorders>
              <w:top w:val="nil"/>
              <w:left w:val="nil"/>
              <w:bottom w:val="nil"/>
              <w:right w:val="nil"/>
            </w:tcBorders>
            <w:shd w:val="clear" w:color="D9D9D9" w:fill="D9D9D9"/>
            <w:noWrap/>
            <w:vAlign w:val="bottom"/>
            <w:hideMark/>
          </w:tcPr>
          <w:p w14:paraId="4353C24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241A3DB3" w14:textId="77777777" w:rsidTr="00DB372F">
        <w:trPr>
          <w:trHeight w:val="20"/>
        </w:trPr>
        <w:tc>
          <w:tcPr>
            <w:tcW w:w="713" w:type="pct"/>
            <w:tcBorders>
              <w:top w:val="nil"/>
              <w:left w:val="nil"/>
              <w:bottom w:val="nil"/>
              <w:right w:val="nil"/>
            </w:tcBorders>
            <w:shd w:val="clear" w:color="auto" w:fill="auto"/>
            <w:noWrap/>
            <w:vAlign w:val="bottom"/>
            <w:hideMark/>
          </w:tcPr>
          <w:p w14:paraId="3515046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miR-339-5p</w:t>
            </w:r>
          </w:p>
        </w:tc>
        <w:tc>
          <w:tcPr>
            <w:tcW w:w="383" w:type="pct"/>
            <w:tcBorders>
              <w:top w:val="nil"/>
              <w:left w:val="nil"/>
              <w:bottom w:val="nil"/>
              <w:right w:val="nil"/>
            </w:tcBorders>
            <w:shd w:val="clear" w:color="auto" w:fill="auto"/>
            <w:noWrap/>
            <w:vAlign w:val="bottom"/>
            <w:hideMark/>
          </w:tcPr>
          <w:p w14:paraId="0256652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chr12</w:t>
            </w:r>
          </w:p>
        </w:tc>
        <w:tc>
          <w:tcPr>
            <w:tcW w:w="603" w:type="pct"/>
            <w:tcBorders>
              <w:top w:val="nil"/>
              <w:left w:val="nil"/>
              <w:bottom w:val="nil"/>
              <w:right w:val="nil"/>
            </w:tcBorders>
            <w:shd w:val="clear" w:color="auto" w:fill="auto"/>
            <w:noWrap/>
            <w:vAlign w:val="bottom"/>
            <w:hideMark/>
          </w:tcPr>
          <w:p w14:paraId="4772F6BC"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17,369,016</w:t>
            </w:r>
          </w:p>
        </w:tc>
        <w:tc>
          <w:tcPr>
            <w:tcW w:w="542" w:type="pct"/>
            <w:tcBorders>
              <w:top w:val="nil"/>
              <w:left w:val="nil"/>
              <w:bottom w:val="nil"/>
              <w:right w:val="nil"/>
            </w:tcBorders>
            <w:shd w:val="clear" w:color="auto" w:fill="auto"/>
            <w:noWrap/>
            <w:vAlign w:val="bottom"/>
            <w:hideMark/>
          </w:tcPr>
          <w:p w14:paraId="791F7DE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-0.13</w:t>
            </w:r>
          </w:p>
        </w:tc>
        <w:tc>
          <w:tcPr>
            <w:tcW w:w="389" w:type="pct"/>
            <w:tcBorders>
              <w:top w:val="nil"/>
              <w:left w:val="nil"/>
              <w:bottom w:val="nil"/>
              <w:right w:val="nil"/>
            </w:tcBorders>
            <w:shd w:val="clear" w:color="auto" w:fill="auto"/>
            <w:noWrap/>
            <w:vAlign w:val="bottom"/>
            <w:hideMark/>
          </w:tcPr>
          <w:p w14:paraId="482F459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0.476</w:t>
            </w:r>
          </w:p>
        </w:tc>
        <w:tc>
          <w:tcPr>
            <w:tcW w:w="609" w:type="pct"/>
            <w:tcBorders>
              <w:top w:val="nil"/>
              <w:left w:val="nil"/>
              <w:bottom w:val="nil"/>
              <w:right w:val="nil"/>
            </w:tcBorders>
            <w:shd w:val="clear" w:color="auto" w:fill="auto"/>
            <w:noWrap/>
            <w:vAlign w:val="bottom"/>
            <w:hideMark/>
          </w:tcPr>
          <w:p w14:paraId="588C9C5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auto" w:fill="auto"/>
            <w:noWrap/>
            <w:vAlign w:val="bottom"/>
            <w:hideMark/>
          </w:tcPr>
          <w:p w14:paraId="36627EDB"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7BA95E7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56</w:t>
            </w:r>
          </w:p>
        </w:tc>
        <w:tc>
          <w:tcPr>
            <w:tcW w:w="536" w:type="pct"/>
            <w:tcBorders>
              <w:top w:val="nil"/>
              <w:left w:val="nil"/>
              <w:bottom w:val="nil"/>
              <w:right w:val="nil"/>
            </w:tcBorders>
            <w:shd w:val="clear" w:color="auto" w:fill="auto"/>
            <w:noWrap/>
            <w:vAlign w:val="bottom"/>
            <w:hideMark/>
          </w:tcPr>
          <w:p w14:paraId="2B98E87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69072CF2" w14:textId="77777777" w:rsidTr="00DB372F">
        <w:trPr>
          <w:trHeight w:val="20"/>
        </w:trPr>
        <w:tc>
          <w:tcPr>
            <w:tcW w:w="713" w:type="pct"/>
            <w:tcBorders>
              <w:top w:val="nil"/>
              <w:left w:val="nil"/>
              <w:bottom w:val="nil"/>
              <w:right w:val="nil"/>
            </w:tcBorders>
            <w:shd w:val="clear" w:color="D9D9D9" w:fill="D9D9D9"/>
            <w:noWrap/>
            <w:vAlign w:val="bottom"/>
            <w:hideMark/>
          </w:tcPr>
          <w:p w14:paraId="1DBDBF2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miR-211-5p</w:t>
            </w:r>
          </w:p>
        </w:tc>
        <w:tc>
          <w:tcPr>
            <w:tcW w:w="383" w:type="pct"/>
            <w:tcBorders>
              <w:top w:val="nil"/>
              <w:left w:val="nil"/>
              <w:bottom w:val="nil"/>
              <w:right w:val="nil"/>
            </w:tcBorders>
            <w:shd w:val="clear" w:color="D9D9D9" w:fill="D9D9D9"/>
            <w:noWrap/>
            <w:vAlign w:val="bottom"/>
            <w:hideMark/>
          </w:tcPr>
          <w:p w14:paraId="135B7E8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w:t>
            </w:r>
          </w:p>
        </w:tc>
        <w:tc>
          <w:tcPr>
            <w:tcW w:w="603" w:type="pct"/>
            <w:tcBorders>
              <w:top w:val="nil"/>
              <w:left w:val="nil"/>
              <w:bottom w:val="nil"/>
              <w:right w:val="nil"/>
            </w:tcBorders>
            <w:shd w:val="clear" w:color="D9D9D9" w:fill="D9D9D9"/>
            <w:noWrap/>
            <w:vAlign w:val="bottom"/>
            <w:hideMark/>
          </w:tcPr>
          <w:p w14:paraId="3811094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125,042,143</w:t>
            </w:r>
          </w:p>
        </w:tc>
        <w:tc>
          <w:tcPr>
            <w:tcW w:w="542" w:type="pct"/>
            <w:tcBorders>
              <w:top w:val="nil"/>
              <w:left w:val="nil"/>
              <w:bottom w:val="nil"/>
              <w:right w:val="nil"/>
            </w:tcBorders>
            <w:shd w:val="clear" w:color="D9D9D9" w:fill="D9D9D9"/>
            <w:noWrap/>
            <w:vAlign w:val="bottom"/>
            <w:hideMark/>
          </w:tcPr>
          <w:p w14:paraId="5904CAE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1.03</w:t>
            </w:r>
          </w:p>
        </w:tc>
        <w:tc>
          <w:tcPr>
            <w:tcW w:w="389" w:type="pct"/>
            <w:tcBorders>
              <w:top w:val="nil"/>
              <w:left w:val="nil"/>
              <w:bottom w:val="nil"/>
              <w:right w:val="nil"/>
            </w:tcBorders>
            <w:shd w:val="clear" w:color="D9D9D9" w:fill="D9D9D9"/>
            <w:noWrap/>
            <w:vAlign w:val="bottom"/>
            <w:hideMark/>
          </w:tcPr>
          <w:p w14:paraId="27E7E7B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0.483</w:t>
            </w:r>
          </w:p>
        </w:tc>
        <w:tc>
          <w:tcPr>
            <w:tcW w:w="609" w:type="pct"/>
            <w:tcBorders>
              <w:top w:val="nil"/>
              <w:left w:val="nil"/>
              <w:bottom w:val="nil"/>
              <w:right w:val="nil"/>
            </w:tcBorders>
            <w:shd w:val="clear" w:color="D9D9D9" w:fill="D9D9D9"/>
            <w:noWrap/>
            <w:vAlign w:val="bottom"/>
            <w:hideMark/>
          </w:tcPr>
          <w:p w14:paraId="06B21AE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D9D9D9" w:fill="D9D9D9"/>
            <w:noWrap/>
            <w:vAlign w:val="bottom"/>
            <w:hideMark/>
          </w:tcPr>
          <w:p w14:paraId="7DE31D73"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0CEDCA6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55</w:t>
            </w:r>
          </w:p>
        </w:tc>
        <w:tc>
          <w:tcPr>
            <w:tcW w:w="536" w:type="pct"/>
            <w:tcBorders>
              <w:top w:val="nil"/>
              <w:left w:val="nil"/>
              <w:bottom w:val="nil"/>
              <w:right w:val="nil"/>
            </w:tcBorders>
            <w:shd w:val="clear" w:color="D9D9D9" w:fill="D9D9D9"/>
            <w:noWrap/>
            <w:vAlign w:val="bottom"/>
            <w:hideMark/>
          </w:tcPr>
          <w:p w14:paraId="1979999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78AE109F" w14:textId="77777777" w:rsidTr="00DB372F">
        <w:trPr>
          <w:trHeight w:val="20"/>
        </w:trPr>
        <w:tc>
          <w:tcPr>
            <w:tcW w:w="713" w:type="pct"/>
            <w:tcBorders>
              <w:top w:val="nil"/>
              <w:left w:val="nil"/>
              <w:bottom w:val="nil"/>
              <w:right w:val="nil"/>
            </w:tcBorders>
            <w:shd w:val="clear" w:color="auto" w:fill="auto"/>
            <w:noWrap/>
            <w:vAlign w:val="bottom"/>
            <w:hideMark/>
          </w:tcPr>
          <w:p w14:paraId="535424F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miR-664-2-5p</w:t>
            </w:r>
          </w:p>
        </w:tc>
        <w:tc>
          <w:tcPr>
            <w:tcW w:w="383" w:type="pct"/>
            <w:tcBorders>
              <w:top w:val="nil"/>
              <w:left w:val="nil"/>
              <w:bottom w:val="nil"/>
              <w:right w:val="nil"/>
            </w:tcBorders>
            <w:shd w:val="clear" w:color="auto" w:fill="auto"/>
            <w:noWrap/>
            <w:vAlign w:val="bottom"/>
            <w:hideMark/>
          </w:tcPr>
          <w:p w14:paraId="5E1BFF6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chr13</w:t>
            </w:r>
          </w:p>
        </w:tc>
        <w:tc>
          <w:tcPr>
            <w:tcW w:w="603" w:type="pct"/>
            <w:tcBorders>
              <w:top w:val="nil"/>
              <w:left w:val="nil"/>
              <w:bottom w:val="nil"/>
              <w:right w:val="nil"/>
            </w:tcBorders>
            <w:shd w:val="clear" w:color="auto" w:fill="auto"/>
            <w:noWrap/>
            <w:vAlign w:val="bottom"/>
            <w:hideMark/>
          </w:tcPr>
          <w:p w14:paraId="73214E0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103,192,580</w:t>
            </w:r>
          </w:p>
        </w:tc>
        <w:tc>
          <w:tcPr>
            <w:tcW w:w="542" w:type="pct"/>
            <w:tcBorders>
              <w:top w:val="nil"/>
              <w:left w:val="nil"/>
              <w:bottom w:val="nil"/>
              <w:right w:val="nil"/>
            </w:tcBorders>
            <w:shd w:val="clear" w:color="auto" w:fill="auto"/>
            <w:noWrap/>
            <w:vAlign w:val="bottom"/>
            <w:hideMark/>
          </w:tcPr>
          <w:p w14:paraId="33407C64"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-0.19</w:t>
            </w:r>
          </w:p>
        </w:tc>
        <w:tc>
          <w:tcPr>
            <w:tcW w:w="389" w:type="pct"/>
            <w:tcBorders>
              <w:top w:val="nil"/>
              <w:left w:val="nil"/>
              <w:bottom w:val="nil"/>
              <w:right w:val="nil"/>
            </w:tcBorders>
            <w:shd w:val="clear" w:color="auto" w:fill="auto"/>
            <w:noWrap/>
            <w:vAlign w:val="bottom"/>
            <w:hideMark/>
          </w:tcPr>
          <w:p w14:paraId="4BF0C70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0.519</w:t>
            </w:r>
          </w:p>
        </w:tc>
        <w:tc>
          <w:tcPr>
            <w:tcW w:w="609" w:type="pct"/>
            <w:tcBorders>
              <w:top w:val="nil"/>
              <w:left w:val="nil"/>
              <w:bottom w:val="nil"/>
              <w:right w:val="nil"/>
            </w:tcBorders>
            <w:shd w:val="clear" w:color="auto" w:fill="auto"/>
            <w:noWrap/>
            <w:vAlign w:val="bottom"/>
            <w:hideMark/>
          </w:tcPr>
          <w:p w14:paraId="6F10CC1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rno_circRNA_004535</w:t>
            </w:r>
          </w:p>
        </w:tc>
        <w:tc>
          <w:tcPr>
            <w:tcW w:w="627" w:type="pct"/>
            <w:tcBorders>
              <w:top w:val="nil"/>
              <w:left w:val="nil"/>
              <w:bottom w:val="nil"/>
              <w:right w:val="nil"/>
            </w:tcBorders>
            <w:shd w:val="clear" w:color="auto" w:fill="auto"/>
            <w:noWrap/>
            <w:vAlign w:val="bottom"/>
            <w:hideMark/>
          </w:tcPr>
          <w:p w14:paraId="461AD51D"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TargetScan7.0</w:t>
            </w:r>
          </w:p>
        </w:tc>
        <w:tc>
          <w:tcPr>
            <w:tcW w:w="598" w:type="pct"/>
            <w:tcBorders>
              <w:top w:val="nil"/>
              <w:left w:val="nil"/>
              <w:bottom w:val="nil"/>
              <w:right w:val="nil"/>
            </w:tcBorders>
            <w:shd w:val="clear" w:color="auto" w:fill="auto"/>
            <w:noWrap/>
            <w:vAlign w:val="bottom"/>
            <w:hideMark/>
          </w:tcPr>
          <w:p w14:paraId="0E6E952D"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not applicable</w:t>
            </w:r>
          </w:p>
        </w:tc>
        <w:tc>
          <w:tcPr>
            <w:tcW w:w="536" w:type="pct"/>
            <w:tcBorders>
              <w:top w:val="nil"/>
              <w:left w:val="nil"/>
              <w:bottom w:val="nil"/>
              <w:right w:val="nil"/>
            </w:tcBorders>
            <w:shd w:val="clear" w:color="auto" w:fill="auto"/>
            <w:noWrap/>
            <w:vAlign w:val="bottom"/>
            <w:hideMark/>
          </w:tcPr>
          <w:p w14:paraId="435D987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13E658D0" w14:textId="77777777" w:rsidTr="00DB372F">
        <w:trPr>
          <w:trHeight w:val="20"/>
        </w:trPr>
        <w:tc>
          <w:tcPr>
            <w:tcW w:w="713" w:type="pct"/>
            <w:tcBorders>
              <w:top w:val="nil"/>
              <w:left w:val="nil"/>
              <w:bottom w:val="nil"/>
              <w:right w:val="nil"/>
            </w:tcBorders>
            <w:shd w:val="clear" w:color="D9D9D9" w:fill="D9D9D9"/>
            <w:noWrap/>
            <w:vAlign w:val="bottom"/>
            <w:hideMark/>
          </w:tcPr>
          <w:p w14:paraId="48C0A15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miR-664-2-5p</w:t>
            </w:r>
          </w:p>
        </w:tc>
        <w:tc>
          <w:tcPr>
            <w:tcW w:w="383" w:type="pct"/>
            <w:tcBorders>
              <w:top w:val="nil"/>
              <w:left w:val="nil"/>
              <w:bottom w:val="nil"/>
              <w:right w:val="nil"/>
            </w:tcBorders>
            <w:shd w:val="clear" w:color="D9D9D9" w:fill="D9D9D9"/>
            <w:noWrap/>
            <w:vAlign w:val="bottom"/>
            <w:hideMark/>
          </w:tcPr>
          <w:p w14:paraId="20FA70E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chr13</w:t>
            </w:r>
          </w:p>
        </w:tc>
        <w:tc>
          <w:tcPr>
            <w:tcW w:w="603" w:type="pct"/>
            <w:tcBorders>
              <w:top w:val="nil"/>
              <w:left w:val="nil"/>
              <w:bottom w:val="nil"/>
              <w:right w:val="nil"/>
            </w:tcBorders>
            <w:shd w:val="clear" w:color="D9D9D9" w:fill="D9D9D9"/>
            <w:noWrap/>
            <w:vAlign w:val="bottom"/>
            <w:hideMark/>
          </w:tcPr>
          <w:p w14:paraId="42CB2AA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103,192,580</w:t>
            </w:r>
          </w:p>
        </w:tc>
        <w:tc>
          <w:tcPr>
            <w:tcW w:w="542" w:type="pct"/>
            <w:tcBorders>
              <w:top w:val="nil"/>
              <w:left w:val="nil"/>
              <w:bottom w:val="nil"/>
              <w:right w:val="nil"/>
            </w:tcBorders>
            <w:shd w:val="clear" w:color="D9D9D9" w:fill="D9D9D9"/>
            <w:noWrap/>
            <w:vAlign w:val="bottom"/>
            <w:hideMark/>
          </w:tcPr>
          <w:p w14:paraId="7303FEF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-0.19</w:t>
            </w:r>
          </w:p>
        </w:tc>
        <w:tc>
          <w:tcPr>
            <w:tcW w:w="389" w:type="pct"/>
            <w:tcBorders>
              <w:top w:val="nil"/>
              <w:left w:val="nil"/>
              <w:bottom w:val="nil"/>
              <w:right w:val="nil"/>
            </w:tcBorders>
            <w:shd w:val="clear" w:color="D9D9D9" w:fill="D9D9D9"/>
            <w:noWrap/>
            <w:vAlign w:val="bottom"/>
            <w:hideMark/>
          </w:tcPr>
          <w:p w14:paraId="7B5875F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0.519</w:t>
            </w:r>
          </w:p>
        </w:tc>
        <w:tc>
          <w:tcPr>
            <w:tcW w:w="609" w:type="pct"/>
            <w:tcBorders>
              <w:top w:val="nil"/>
              <w:left w:val="nil"/>
              <w:bottom w:val="nil"/>
              <w:right w:val="nil"/>
            </w:tcBorders>
            <w:shd w:val="clear" w:color="D9D9D9" w:fill="D9D9D9"/>
            <w:noWrap/>
            <w:vAlign w:val="bottom"/>
            <w:hideMark/>
          </w:tcPr>
          <w:p w14:paraId="0BB2358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rno_circRNA_004563</w:t>
            </w:r>
          </w:p>
        </w:tc>
        <w:tc>
          <w:tcPr>
            <w:tcW w:w="627" w:type="pct"/>
            <w:tcBorders>
              <w:top w:val="nil"/>
              <w:left w:val="nil"/>
              <w:bottom w:val="nil"/>
              <w:right w:val="nil"/>
            </w:tcBorders>
            <w:shd w:val="clear" w:color="D9D9D9" w:fill="D9D9D9"/>
            <w:noWrap/>
            <w:vAlign w:val="bottom"/>
            <w:hideMark/>
          </w:tcPr>
          <w:p w14:paraId="0EE8CB4C"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13CBDF3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84</w:t>
            </w:r>
          </w:p>
        </w:tc>
        <w:tc>
          <w:tcPr>
            <w:tcW w:w="536" w:type="pct"/>
            <w:tcBorders>
              <w:top w:val="nil"/>
              <w:left w:val="nil"/>
              <w:bottom w:val="nil"/>
              <w:right w:val="nil"/>
            </w:tcBorders>
            <w:shd w:val="clear" w:color="D9D9D9" w:fill="D9D9D9"/>
            <w:noWrap/>
            <w:vAlign w:val="bottom"/>
            <w:hideMark/>
          </w:tcPr>
          <w:p w14:paraId="0F3F8BE4"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up</w:t>
            </w:r>
          </w:p>
        </w:tc>
      </w:tr>
      <w:tr w:rsidR="00DB372F" w:rsidRPr="00DB372F" w14:paraId="34531A0D" w14:textId="77777777" w:rsidTr="00DB372F">
        <w:trPr>
          <w:trHeight w:val="20"/>
        </w:trPr>
        <w:tc>
          <w:tcPr>
            <w:tcW w:w="713" w:type="pct"/>
            <w:tcBorders>
              <w:top w:val="nil"/>
              <w:left w:val="nil"/>
              <w:bottom w:val="nil"/>
              <w:right w:val="nil"/>
            </w:tcBorders>
            <w:shd w:val="clear" w:color="auto" w:fill="auto"/>
            <w:noWrap/>
            <w:vAlign w:val="bottom"/>
            <w:hideMark/>
          </w:tcPr>
          <w:p w14:paraId="06E9D2C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miR-511-3p</w:t>
            </w:r>
          </w:p>
        </w:tc>
        <w:tc>
          <w:tcPr>
            <w:tcW w:w="383" w:type="pct"/>
            <w:tcBorders>
              <w:top w:val="nil"/>
              <w:left w:val="nil"/>
              <w:bottom w:val="nil"/>
              <w:right w:val="nil"/>
            </w:tcBorders>
            <w:shd w:val="clear" w:color="auto" w:fill="auto"/>
            <w:noWrap/>
            <w:vAlign w:val="bottom"/>
            <w:hideMark/>
          </w:tcPr>
          <w:p w14:paraId="534793AD"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chr17</w:t>
            </w:r>
          </w:p>
        </w:tc>
        <w:tc>
          <w:tcPr>
            <w:tcW w:w="603" w:type="pct"/>
            <w:tcBorders>
              <w:top w:val="nil"/>
              <w:left w:val="nil"/>
              <w:bottom w:val="nil"/>
              <w:right w:val="nil"/>
            </w:tcBorders>
            <w:shd w:val="clear" w:color="auto" w:fill="auto"/>
            <w:noWrap/>
            <w:vAlign w:val="bottom"/>
            <w:hideMark/>
          </w:tcPr>
          <w:p w14:paraId="7BF931F4"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81,382,974</w:t>
            </w:r>
          </w:p>
        </w:tc>
        <w:tc>
          <w:tcPr>
            <w:tcW w:w="542" w:type="pct"/>
            <w:tcBorders>
              <w:top w:val="nil"/>
              <w:left w:val="nil"/>
              <w:bottom w:val="nil"/>
              <w:right w:val="nil"/>
            </w:tcBorders>
            <w:shd w:val="clear" w:color="auto" w:fill="auto"/>
            <w:noWrap/>
            <w:vAlign w:val="bottom"/>
            <w:hideMark/>
          </w:tcPr>
          <w:p w14:paraId="11CD5B7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0.21</w:t>
            </w:r>
          </w:p>
        </w:tc>
        <w:tc>
          <w:tcPr>
            <w:tcW w:w="389" w:type="pct"/>
            <w:tcBorders>
              <w:top w:val="nil"/>
              <w:left w:val="nil"/>
              <w:bottom w:val="nil"/>
              <w:right w:val="nil"/>
            </w:tcBorders>
            <w:shd w:val="clear" w:color="auto" w:fill="auto"/>
            <w:noWrap/>
            <w:vAlign w:val="bottom"/>
            <w:hideMark/>
          </w:tcPr>
          <w:p w14:paraId="0E3AC95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0.604</w:t>
            </w:r>
          </w:p>
        </w:tc>
        <w:tc>
          <w:tcPr>
            <w:tcW w:w="609" w:type="pct"/>
            <w:tcBorders>
              <w:top w:val="nil"/>
              <w:left w:val="nil"/>
              <w:bottom w:val="nil"/>
              <w:right w:val="nil"/>
            </w:tcBorders>
            <w:shd w:val="clear" w:color="auto" w:fill="auto"/>
            <w:noWrap/>
            <w:vAlign w:val="bottom"/>
            <w:hideMark/>
          </w:tcPr>
          <w:p w14:paraId="0049B6D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auto" w:fill="auto"/>
            <w:noWrap/>
            <w:vAlign w:val="bottom"/>
            <w:hideMark/>
          </w:tcPr>
          <w:p w14:paraId="715E005E"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3E40F92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62</w:t>
            </w:r>
          </w:p>
        </w:tc>
        <w:tc>
          <w:tcPr>
            <w:tcW w:w="536" w:type="pct"/>
            <w:tcBorders>
              <w:top w:val="nil"/>
              <w:left w:val="nil"/>
              <w:bottom w:val="nil"/>
              <w:right w:val="nil"/>
            </w:tcBorders>
            <w:shd w:val="clear" w:color="auto" w:fill="auto"/>
            <w:noWrap/>
            <w:vAlign w:val="bottom"/>
            <w:hideMark/>
          </w:tcPr>
          <w:p w14:paraId="5DA23EE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1D1C4CEA" w14:textId="77777777" w:rsidTr="00DB372F">
        <w:trPr>
          <w:trHeight w:val="20"/>
        </w:trPr>
        <w:tc>
          <w:tcPr>
            <w:tcW w:w="713" w:type="pct"/>
            <w:tcBorders>
              <w:top w:val="nil"/>
              <w:left w:val="nil"/>
              <w:bottom w:val="nil"/>
              <w:right w:val="nil"/>
            </w:tcBorders>
            <w:shd w:val="clear" w:color="D9D9D9" w:fill="D9D9D9"/>
            <w:noWrap/>
            <w:vAlign w:val="bottom"/>
            <w:hideMark/>
          </w:tcPr>
          <w:p w14:paraId="731B362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miR-25-3p</w:t>
            </w:r>
          </w:p>
        </w:tc>
        <w:tc>
          <w:tcPr>
            <w:tcW w:w="383" w:type="pct"/>
            <w:tcBorders>
              <w:top w:val="nil"/>
              <w:left w:val="nil"/>
              <w:bottom w:val="nil"/>
              <w:right w:val="nil"/>
            </w:tcBorders>
            <w:shd w:val="clear" w:color="D9D9D9" w:fill="D9D9D9"/>
            <w:noWrap/>
            <w:vAlign w:val="bottom"/>
            <w:hideMark/>
          </w:tcPr>
          <w:p w14:paraId="75F9FA7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chr12</w:t>
            </w:r>
          </w:p>
        </w:tc>
        <w:tc>
          <w:tcPr>
            <w:tcW w:w="603" w:type="pct"/>
            <w:tcBorders>
              <w:top w:val="nil"/>
              <w:left w:val="nil"/>
              <w:bottom w:val="nil"/>
              <w:right w:val="nil"/>
            </w:tcBorders>
            <w:shd w:val="clear" w:color="D9D9D9" w:fill="D9D9D9"/>
            <w:noWrap/>
            <w:vAlign w:val="bottom"/>
            <w:hideMark/>
          </w:tcPr>
          <w:p w14:paraId="120AA85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19,307,349</w:t>
            </w:r>
          </w:p>
        </w:tc>
        <w:tc>
          <w:tcPr>
            <w:tcW w:w="542" w:type="pct"/>
            <w:tcBorders>
              <w:top w:val="nil"/>
              <w:left w:val="nil"/>
              <w:bottom w:val="nil"/>
              <w:right w:val="nil"/>
            </w:tcBorders>
            <w:shd w:val="clear" w:color="D9D9D9" w:fill="D9D9D9"/>
            <w:noWrap/>
            <w:vAlign w:val="bottom"/>
            <w:hideMark/>
          </w:tcPr>
          <w:p w14:paraId="4D88651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0.32</w:t>
            </w:r>
          </w:p>
        </w:tc>
        <w:tc>
          <w:tcPr>
            <w:tcW w:w="389" w:type="pct"/>
            <w:tcBorders>
              <w:top w:val="nil"/>
              <w:left w:val="nil"/>
              <w:bottom w:val="nil"/>
              <w:right w:val="nil"/>
            </w:tcBorders>
            <w:shd w:val="clear" w:color="D9D9D9" w:fill="D9D9D9"/>
            <w:noWrap/>
            <w:vAlign w:val="bottom"/>
            <w:hideMark/>
          </w:tcPr>
          <w:p w14:paraId="049B11F4"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0.712</w:t>
            </w:r>
          </w:p>
        </w:tc>
        <w:tc>
          <w:tcPr>
            <w:tcW w:w="609" w:type="pct"/>
            <w:tcBorders>
              <w:top w:val="nil"/>
              <w:left w:val="nil"/>
              <w:bottom w:val="nil"/>
              <w:right w:val="nil"/>
            </w:tcBorders>
            <w:shd w:val="clear" w:color="D9D9D9" w:fill="D9D9D9"/>
            <w:noWrap/>
            <w:vAlign w:val="bottom"/>
            <w:hideMark/>
          </w:tcPr>
          <w:p w14:paraId="4C0C750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D9D9D9" w:fill="D9D9D9"/>
            <w:noWrap/>
            <w:vAlign w:val="bottom"/>
            <w:hideMark/>
          </w:tcPr>
          <w:p w14:paraId="1CCC05BF"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5A052BB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75</w:t>
            </w:r>
          </w:p>
        </w:tc>
        <w:tc>
          <w:tcPr>
            <w:tcW w:w="536" w:type="pct"/>
            <w:tcBorders>
              <w:top w:val="nil"/>
              <w:left w:val="nil"/>
              <w:bottom w:val="nil"/>
              <w:right w:val="nil"/>
            </w:tcBorders>
            <w:shd w:val="clear" w:color="D9D9D9" w:fill="D9D9D9"/>
            <w:noWrap/>
            <w:vAlign w:val="bottom"/>
            <w:hideMark/>
          </w:tcPr>
          <w:p w14:paraId="136B796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21F55DBE" w14:textId="77777777" w:rsidTr="00DB372F">
        <w:trPr>
          <w:trHeight w:val="20"/>
        </w:trPr>
        <w:tc>
          <w:tcPr>
            <w:tcW w:w="713" w:type="pct"/>
            <w:tcBorders>
              <w:top w:val="nil"/>
              <w:left w:val="nil"/>
              <w:bottom w:val="nil"/>
              <w:right w:val="nil"/>
            </w:tcBorders>
            <w:shd w:val="clear" w:color="auto" w:fill="auto"/>
            <w:noWrap/>
            <w:vAlign w:val="bottom"/>
            <w:hideMark/>
          </w:tcPr>
          <w:p w14:paraId="61BF7C3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miR-25-3p</w:t>
            </w:r>
          </w:p>
        </w:tc>
        <w:tc>
          <w:tcPr>
            <w:tcW w:w="383" w:type="pct"/>
            <w:tcBorders>
              <w:top w:val="nil"/>
              <w:left w:val="nil"/>
              <w:bottom w:val="nil"/>
              <w:right w:val="nil"/>
            </w:tcBorders>
            <w:shd w:val="clear" w:color="auto" w:fill="auto"/>
            <w:noWrap/>
            <w:vAlign w:val="bottom"/>
            <w:hideMark/>
          </w:tcPr>
          <w:p w14:paraId="0A0CD6D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chr12</w:t>
            </w:r>
          </w:p>
        </w:tc>
        <w:tc>
          <w:tcPr>
            <w:tcW w:w="603" w:type="pct"/>
            <w:tcBorders>
              <w:top w:val="nil"/>
              <w:left w:val="nil"/>
              <w:bottom w:val="nil"/>
              <w:right w:val="nil"/>
            </w:tcBorders>
            <w:shd w:val="clear" w:color="auto" w:fill="auto"/>
            <w:noWrap/>
            <w:vAlign w:val="bottom"/>
            <w:hideMark/>
          </w:tcPr>
          <w:p w14:paraId="299BE5C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19,307,349</w:t>
            </w:r>
          </w:p>
        </w:tc>
        <w:tc>
          <w:tcPr>
            <w:tcW w:w="542" w:type="pct"/>
            <w:tcBorders>
              <w:top w:val="nil"/>
              <w:left w:val="nil"/>
              <w:bottom w:val="nil"/>
              <w:right w:val="nil"/>
            </w:tcBorders>
            <w:shd w:val="clear" w:color="auto" w:fill="auto"/>
            <w:noWrap/>
            <w:vAlign w:val="bottom"/>
            <w:hideMark/>
          </w:tcPr>
          <w:p w14:paraId="1A780B3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0.32</w:t>
            </w:r>
          </w:p>
        </w:tc>
        <w:tc>
          <w:tcPr>
            <w:tcW w:w="389" w:type="pct"/>
            <w:tcBorders>
              <w:top w:val="nil"/>
              <w:left w:val="nil"/>
              <w:bottom w:val="nil"/>
              <w:right w:val="nil"/>
            </w:tcBorders>
            <w:shd w:val="clear" w:color="auto" w:fill="auto"/>
            <w:noWrap/>
            <w:vAlign w:val="bottom"/>
            <w:hideMark/>
          </w:tcPr>
          <w:p w14:paraId="0A51ED8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0.712</w:t>
            </w:r>
          </w:p>
        </w:tc>
        <w:tc>
          <w:tcPr>
            <w:tcW w:w="609" w:type="pct"/>
            <w:tcBorders>
              <w:top w:val="nil"/>
              <w:left w:val="nil"/>
              <w:bottom w:val="nil"/>
              <w:right w:val="nil"/>
            </w:tcBorders>
            <w:shd w:val="clear" w:color="auto" w:fill="auto"/>
            <w:noWrap/>
            <w:vAlign w:val="bottom"/>
            <w:hideMark/>
          </w:tcPr>
          <w:p w14:paraId="0411492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rno_circRNA_006400</w:t>
            </w:r>
          </w:p>
        </w:tc>
        <w:tc>
          <w:tcPr>
            <w:tcW w:w="627" w:type="pct"/>
            <w:tcBorders>
              <w:top w:val="nil"/>
              <w:left w:val="nil"/>
              <w:bottom w:val="nil"/>
              <w:right w:val="nil"/>
            </w:tcBorders>
            <w:shd w:val="clear" w:color="auto" w:fill="auto"/>
            <w:noWrap/>
            <w:vAlign w:val="bottom"/>
            <w:hideMark/>
          </w:tcPr>
          <w:p w14:paraId="7BDB991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TargetScan7.0</w:t>
            </w:r>
          </w:p>
        </w:tc>
        <w:tc>
          <w:tcPr>
            <w:tcW w:w="598" w:type="pct"/>
            <w:tcBorders>
              <w:top w:val="nil"/>
              <w:left w:val="nil"/>
              <w:bottom w:val="nil"/>
              <w:right w:val="nil"/>
            </w:tcBorders>
            <w:shd w:val="clear" w:color="auto" w:fill="auto"/>
            <w:noWrap/>
            <w:vAlign w:val="bottom"/>
            <w:hideMark/>
          </w:tcPr>
          <w:p w14:paraId="328E35F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not applicable</w:t>
            </w:r>
          </w:p>
        </w:tc>
        <w:tc>
          <w:tcPr>
            <w:tcW w:w="536" w:type="pct"/>
            <w:tcBorders>
              <w:top w:val="nil"/>
              <w:left w:val="nil"/>
              <w:bottom w:val="nil"/>
              <w:right w:val="nil"/>
            </w:tcBorders>
            <w:shd w:val="clear" w:color="auto" w:fill="auto"/>
            <w:noWrap/>
            <w:vAlign w:val="bottom"/>
            <w:hideMark/>
          </w:tcPr>
          <w:p w14:paraId="14B940BD"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up</w:t>
            </w:r>
          </w:p>
        </w:tc>
      </w:tr>
      <w:tr w:rsidR="00DB372F" w:rsidRPr="00DB372F" w14:paraId="06FB1B23" w14:textId="77777777" w:rsidTr="00DB372F">
        <w:trPr>
          <w:trHeight w:val="20"/>
        </w:trPr>
        <w:tc>
          <w:tcPr>
            <w:tcW w:w="713" w:type="pct"/>
            <w:tcBorders>
              <w:top w:val="nil"/>
              <w:left w:val="nil"/>
              <w:bottom w:val="nil"/>
              <w:right w:val="nil"/>
            </w:tcBorders>
            <w:shd w:val="clear" w:color="D9D9D9" w:fill="D9D9D9"/>
            <w:noWrap/>
            <w:vAlign w:val="bottom"/>
            <w:hideMark/>
          </w:tcPr>
          <w:p w14:paraId="5D19F5A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miR-21-3p</w:t>
            </w:r>
          </w:p>
        </w:tc>
        <w:tc>
          <w:tcPr>
            <w:tcW w:w="383" w:type="pct"/>
            <w:tcBorders>
              <w:top w:val="nil"/>
              <w:left w:val="nil"/>
              <w:bottom w:val="nil"/>
              <w:right w:val="nil"/>
            </w:tcBorders>
            <w:shd w:val="clear" w:color="D9D9D9" w:fill="D9D9D9"/>
            <w:noWrap/>
            <w:vAlign w:val="bottom"/>
            <w:hideMark/>
          </w:tcPr>
          <w:p w14:paraId="47F1C0E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chr10</w:t>
            </w:r>
          </w:p>
        </w:tc>
        <w:tc>
          <w:tcPr>
            <w:tcW w:w="603" w:type="pct"/>
            <w:tcBorders>
              <w:top w:val="nil"/>
              <w:left w:val="nil"/>
              <w:bottom w:val="nil"/>
              <w:right w:val="nil"/>
            </w:tcBorders>
            <w:shd w:val="clear" w:color="D9D9D9" w:fill="D9D9D9"/>
            <w:noWrap/>
            <w:vAlign w:val="bottom"/>
            <w:hideMark/>
          </w:tcPr>
          <w:p w14:paraId="2082A22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73,902,219</w:t>
            </w:r>
          </w:p>
        </w:tc>
        <w:tc>
          <w:tcPr>
            <w:tcW w:w="542" w:type="pct"/>
            <w:tcBorders>
              <w:top w:val="nil"/>
              <w:left w:val="nil"/>
              <w:bottom w:val="nil"/>
              <w:right w:val="nil"/>
            </w:tcBorders>
            <w:shd w:val="clear" w:color="D9D9D9" w:fill="D9D9D9"/>
            <w:noWrap/>
            <w:vAlign w:val="bottom"/>
            <w:hideMark/>
          </w:tcPr>
          <w:p w14:paraId="0C7AC25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0.38</w:t>
            </w:r>
          </w:p>
        </w:tc>
        <w:tc>
          <w:tcPr>
            <w:tcW w:w="389" w:type="pct"/>
            <w:tcBorders>
              <w:top w:val="nil"/>
              <w:left w:val="nil"/>
              <w:bottom w:val="nil"/>
              <w:right w:val="nil"/>
            </w:tcBorders>
            <w:shd w:val="clear" w:color="D9D9D9" w:fill="D9D9D9"/>
            <w:noWrap/>
            <w:vAlign w:val="bottom"/>
            <w:hideMark/>
          </w:tcPr>
          <w:p w14:paraId="5C7D820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0.750</w:t>
            </w:r>
          </w:p>
        </w:tc>
        <w:tc>
          <w:tcPr>
            <w:tcW w:w="609" w:type="pct"/>
            <w:tcBorders>
              <w:top w:val="nil"/>
              <w:left w:val="nil"/>
              <w:bottom w:val="nil"/>
              <w:right w:val="nil"/>
            </w:tcBorders>
            <w:shd w:val="clear" w:color="D9D9D9" w:fill="D9D9D9"/>
            <w:noWrap/>
            <w:vAlign w:val="bottom"/>
            <w:hideMark/>
          </w:tcPr>
          <w:p w14:paraId="55F32AC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D9D9D9" w:fill="D9D9D9"/>
            <w:noWrap/>
            <w:vAlign w:val="bottom"/>
            <w:hideMark/>
          </w:tcPr>
          <w:p w14:paraId="01C6CD21"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42B82E59"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80</w:t>
            </w:r>
          </w:p>
        </w:tc>
        <w:tc>
          <w:tcPr>
            <w:tcW w:w="536" w:type="pct"/>
            <w:tcBorders>
              <w:top w:val="nil"/>
              <w:left w:val="nil"/>
              <w:bottom w:val="nil"/>
              <w:right w:val="nil"/>
            </w:tcBorders>
            <w:shd w:val="clear" w:color="D9D9D9" w:fill="D9D9D9"/>
            <w:noWrap/>
            <w:vAlign w:val="bottom"/>
            <w:hideMark/>
          </w:tcPr>
          <w:p w14:paraId="2ED6F17D"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08D3E73C" w14:textId="77777777" w:rsidTr="00DB372F">
        <w:trPr>
          <w:trHeight w:val="20"/>
        </w:trPr>
        <w:tc>
          <w:tcPr>
            <w:tcW w:w="713" w:type="pct"/>
            <w:tcBorders>
              <w:top w:val="nil"/>
              <w:left w:val="nil"/>
              <w:bottom w:val="nil"/>
              <w:right w:val="nil"/>
            </w:tcBorders>
            <w:shd w:val="clear" w:color="auto" w:fill="auto"/>
            <w:noWrap/>
            <w:vAlign w:val="bottom"/>
            <w:hideMark/>
          </w:tcPr>
          <w:p w14:paraId="6A4CAF3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miR-210-5p</w:t>
            </w:r>
          </w:p>
        </w:tc>
        <w:tc>
          <w:tcPr>
            <w:tcW w:w="383" w:type="pct"/>
            <w:tcBorders>
              <w:top w:val="nil"/>
              <w:left w:val="nil"/>
              <w:bottom w:val="nil"/>
              <w:right w:val="nil"/>
            </w:tcBorders>
            <w:shd w:val="clear" w:color="auto" w:fill="auto"/>
            <w:noWrap/>
            <w:vAlign w:val="bottom"/>
            <w:hideMark/>
          </w:tcPr>
          <w:p w14:paraId="1AEA658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w:t>
            </w:r>
          </w:p>
        </w:tc>
        <w:tc>
          <w:tcPr>
            <w:tcW w:w="603" w:type="pct"/>
            <w:tcBorders>
              <w:top w:val="nil"/>
              <w:left w:val="nil"/>
              <w:bottom w:val="nil"/>
              <w:right w:val="nil"/>
            </w:tcBorders>
            <w:shd w:val="clear" w:color="auto" w:fill="auto"/>
            <w:noWrap/>
            <w:vAlign w:val="bottom"/>
            <w:hideMark/>
          </w:tcPr>
          <w:p w14:paraId="2D45239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214,208,381</w:t>
            </w:r>
          </w:p>
        </w:tc>
        <w:tc>
          <w:tcPr>
            <w:tcW w:w="542" w:type="pct"/>
            <w:tcBorders>
              <w:top w:val="nil"/>
              <w:left w:val="nil"/>
              <w:bottom w:val="nil"/>
              <w:right w:val="nil"/>
            </w:tcBorders>
            <w:shd w:val="clear" w:color="auto" w:fill="auto"/>
            <w:noWrap/>
            <w:vAlign w:val="bottom"/>
            <w:hideMark/>
          </w:tcPr>
          <w:p w14:paraId="04BA11D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0.36</w:t>
            </w:r>
          </w:p>
        </w:tc>
        <w:tc>
          <w:tcPr>
            <w:tcW w:w="389" w:type="pct"/>
            <w:tcBorders>
              <w:top w:val="nil"/>
              <w:left w:val="nil"/>
              <w:bottom w:val="nil"/>
              <w:right w:val="nil"/>
            </w:tcBorders>
            <w:shd w:val="clear" w:color="auto" w:fill="auto"/>
            <w:noWrap/>
            <w:vAlign w:val="bottom"/>
            <w:hideMark/>
          </w:tcPr>
          <w:p w14:paraId="714A90F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0.764</w:t>
            </w:r>
          </w:p>
        </w:tc>
        <w:tc>
          <w:tcPr>
            <w:tcW w:w="609" w:type="pct"/>
            <w:tcBorders>
              <w:top w:val="nil"/>
              <w:left w:val="nil"/>
              <w:bottom w:val="nil"/>
              <w:right w:val="nil"/>
            </w:tcBorders>
            <w:shd w:val="clear" w:color="auto" w:fill="auto"/>
            <w:noWrap/>
            <w:vAlign w:val="bottom"/>
            <w:hideMark/>
          </w:tcPr>
          <w:p w14:paraId="54A807E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rno_circRNA_006400</w:t>
            </w:r>
          </w:p>
        </w:tc>
        <w:tc>
          <w:tcPr>
            <w:tcW w:w="627" w:type="pct"/>
            <w:tcBorders>
              <w:top w:val="nil"/>
              <w:left w:val="nil"/>
              <w:bottom w:val="nil"/>
              <w:right w:val="nil"/>
            </w:tcBorders>
            <w:shd w:val="clear" w:color="auto" w:fill="auto"/>
            <w:noWrap/>
            <w:vAlign w:val="bottom"/>
            <w:hideMark/>
          </w:tcPr>
          <w:p w14:paraId="25190F81"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4D74997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51</w:t>
            </w:r>
          </w:p>
        </w:tc>
        <w:tc>
          <w:tcPr>
            <w:tcW w:w="536" w:type="pct"/>
            <w:tcBorders>
              <w:top w:val="nil"/>
              <w:left w:val="nil"/>
              <w:bottom w:val="nil"/>
              <w:right w:val="nil"/>
            </w:tcBorders>
            <w:shd w:val="clear" w:color="auto" w:fill="auto"/>
            <w:noWrap/>
            <w:vAlign w:val="bottom"/>
            <w:hideMark/>
          </w:tcPr>
          <w:p w14:paraId="0D30164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up</w:t>
            </w:r>
          </w:p>
        </w:tc>
      </w:tr>
      <w:tr w:rsidR="00DB372F" w:rsidRPr="00DB372F" w14:paraId="6047B774" w14:textId="77777777" w:rsidTr="00DB372F">
        <w:trPr>
          <w:trHeight w:val="20"/>
        </w:trPr>
        <w:tc>
          <w:tcPr>
            <w:tcW w:w="713" w:type="pct"/>
            <w:tcBorders>
              <w:top w:val="nil"/>
              <w:left w:val="nil"/>
              <w:bottom w:val="nil"/>
              <w:right w:val="nil"/>
            </w:tcBorders>
            <w:shd w:val="clear" w:color="D9D9D9" w:fill="D9D9D9"/>
            <w:noWrap/>
            <w:vAlign w:val="bottom"/>
            <w:hideMark/>
          </w:tcPr>
          <w:p w14:paraId="445A8DD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miR-142-5p</w:t>
            </w:r>
          </w:p>
        </w:tc>
        <w:tc>
          <w:tcPr>
            <w:tcW w:w="383" w:type="pct"/>
            <w:tcBorders>
              <w:top w:val="nil"/>
              <w:left w:val="nil"/>
              <w:bottom w:val="nil"/>
              <w:right w:val="nil"/>
            </w:tcBorders>
            <w:shd w:val="clear" w:color="D9D9D9" w:fill="D9D9D9"/>
            <w:noWrap/>
            <w:vAlign w:val="bottom"/>
            <w:hideMark/>
          </w:tcPr>
          <w:p w14:paraId="60FF340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chr10</w:t>
            </w:r>
          </w:p>
        </w:tc>
        <w:tc>
          <w:tcPr>
            <w:tcW w:w="603" w:type="pct"/>
            <w:tcBorders>
              <w:top w:val="nil"/>
              <w:left w:val="nil"/>
              <w:bottom w:val="nil"/>
              <w:right w:val="nil"/>
            </w:tcBorders>
            <w:shd w:val="clear" w:color="D9D9D9" w:fill="D9D9D9"/>
            <w:noWrap/>
            <w:vAlign w:val="bottom"/>
            <w:hideMark/>
          </w:tcPr>
          <w:p w14:paraId="397D18F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75,050,854</w:t>
            </w:r>
          </w:p>
        </w:tc>
        <w:tc>
          <w:tcPr>
            <w:tcW w:w="542" w:type="pct"/>
            <w:tcBorders>
              <w:top w:val="nil"/>
              <w:left w:val="nil"/>
              <w:bottom w:val="nil"/>
              <w:right w:val="nil"/>
            </w:tcBorders>
            <w:shd w:val="clear" w:color="D9D9D9" w:fill="D9D9D9"/>
            <w:noWrap/>
            <w:vAlign w:val="bottom"/>
            <w:hideMark/>
          </w:tcPr>
          <w:p w14:paraId="187D98D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0.30</w:t>
            </w:r>
          </w:p>
        </w:tc>
        <w:tc>
          <w:tcPr>
            <w:tcW w:w="389" w:type="pct"/>
            <w:tcBorders>
              <w:top w:val="nil"/>
              <w:left w:val="nil"/>
              <w:bottom w:val="nil"/>
              <w:right w:val="nil"/>
            </w:tcBorders>
            <w:shd w:val="clear" w:color="D9D9D9" w:fill="D9D9D9"/>
            <w:noWrap/>
            <w:vAlign w:val="bottom"/>
            <w:hideMark/>
          </w:tcPr>
          <w:p w14:paraId="255E4D4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0.798</w:t>
            </w:r>
          </w:p>
        </w:tc>
        <w:tc>
          <w:tcPr>
            <w:tcW w:w="609" w:type="pct"/>
            <w:tcBorders>
              <w:top w:val="nil"/>
              <w:left w:val="nil"/>
              <w:bottom w:val="nil"/>
              <w:right w:val="nil"/>
            </w:tcBorders>
            <w:shd w:val="clear" w:color="D9D9D9" w:fill="D9D9D9"/>
            <w:noWrap/>
            <w:vAlign w:val="bottom"/>
            <w:hideMark/>
          </w:tcPr>
          <w:p w14:paraId="2DC73AF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rno_circRNA_004563</w:t>
            </w:r>
          </w:p>
        </w:tc>
        <w:tc>
          <w:tcPr>
            <w:tcW w:w="627" w:type="pct"/>
            <w:tcBorders>
              <w:top w:val="nil"/>
              <w:left w:val="nil"/>
              <w:bottom w:val="nil"/>
              <w:right w:val="nil"/>
            </w:tcBorders>
            <w:shd w:val="clear" w:color="D9D9D9" w:fill="D9D9D9"/>
            <w:noWrap/>
            <w:vAlign w:val="bottom"/>
            <w:hideMark/>
          </w:tcPr>
          <w:p w14:paraId="53F30B1A"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2DFDBB5D"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52</w:t>
            </w:r>
          </w:p>
        </w:tc>
        <w:tc>
          <w:tcPr>
            <w:tcW w:w="536" w:type="pct"/>
            <w:tcBorders>
              <w:top w:val="nil"/>
              <w:left w:val="nil"/>
              <w:bottom w:val="nil"/>
              <w:right w:val="nil"/>
            </w:tcBorders>
            <w:shd w:val="clear" w:color="D9D9D9" w:fill="D9D9D9"/>
            <w:noWrap/>
            <w:vAlign w:val="bottom"/>
            <w:hideMark/>
          </w:tcPr>
          <w:p w14:paraId="7A09AD3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up</w:t>
            </w:r>
          </w:p>
        </w:tc>
      </w:tr>
      <w:tr w:rsidR="00DB372F" w:rsidRPr="00DB372F" w14:paraId="54288209" w14:textId="77777777" w:rsidTr="00DB372F">
        <w:trPr>
          <w:trHeight w:val="20"/>
        </w:trPr>
        <w:tc>
          <w:tcPr>
            <w:tcW w:w="713" w:type="pct"/>
            <w:tcBorders>
              <w:top w:val="nil"/>
              <w:left w:val="nil"/>
              <w:bottom w:val="nil"/>
              <w:right w:val="nil"/>
            </w:tcBorders>
            <w:shd w:val="clear" w:color="auto" w:fill="auto"/>
            <w:noWrap/>
            <w:vAlign w:val="bottom"/>
            <w:hideMark/>
          </w:tcPr>
          <w:p w14:paraId="3A55C34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miR-324-5p</w:t>
            </w:r>
          </w:p>
        </w:tc>
        <w:tc>
          <w:tcPr>
            <w:tcW w:w="383" w:type="pct"/>
            <w:tcBorders>
              <w:top w:val="nil"/>
              <w:left w:val="nil"/>
              <w:bottom w:val="nil"/>
              <w:right w:val="nil"/>
            </w:tcBorders>
            <w:shd w:val="clear" w:color="auto" w:fill="auto"/>
            <w:noWrap/>
            <w:vAlign w:val="bottom"/>
            <w:hideMark/>
          </w:tcPr>
          <w:p w14:paraId="0730F7A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chr10</w:t>
            </w:r>
          </w:p>
        </w:tc>
        <w:tc>
          <w:tcPr>
            <w:tcW w:w="603" w:type="pct"/>
            <w:tcBorders>
              <w:top w:val="nil"/>
              <w:left w:val="nil"/>
              <w:bottom w:val="nil"/>
              <w:right w:val="nil"/>
            </w:tcBorders>
            <w:shd w:val="clear" w:color="auto" w:fill="auto"/>
            <w:noWrap/>
            <w:vAlign w:val="bottom"/>
            <w:hideMark/>
          </w:tcPr>
          <w:p w14:paraId="7C995D0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56,621,140</w:t>
            </w:r>
          </w:p>
        </w:tc>
        <w:tc>
          <w:tcPr>
            <w:tcW w:w="542" w:type="pct"/>
            <w:tcBorders>
              <w:top w:val="nil"/>
              <w:left w:val="nil"/>
              <w:bottom w:val="nil"/>
              <w:right w:val="nil"/>
            </w:tcBorders>
            <w:shd w:val="clear" w:color="auto" w:fill="auto"/>
            <w:noWrap/>
            <w:vAlign w:val="bottom"/>
            <w:hideMark/>
          </w:tcPr>
          <w:p w14:paraId="4C338C0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0.07</w:t>
            </w:r>
          </w:p>
        </w:tc>
        <w:tc>
          <w:tcPr>
            <w:tcW w:w="389" w:type="pct"/>
            <w:tcBorders>
              <w:top w:val="nil"/>
              <w:left w:val="nil"/>
              <w:bottom w:val="nil"/>
              <w:right w:val="nil"/>
            </w:tcBorders>
            <w:shd w:val="clear" w:color="auto" w:fill="auto"/>
            <w:noWrap/>
            <w:vAlign w:val="bottom"/>
            <w:hideMark/>
          </w:tcPr>
          <w:p w14:paraId="708FF016"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0.814</w:t>
            </w:r>
          </w:p>
        </w:tc>
        <w:tc>
          <w:tcPr>
            <w:tcW w:w="609" w:type="pct"/>
            <w:tcBorders>
              <w:top w:val="nil"/>
              <w:left w:val="nil"/>
              <w:bottom w:val="nil"/>
              <w:right w:val="nil"/>
            </w:tcBorders>
            <w:shd w:val="clear" w:color="auto" w:fill="auto"/>
            <w:noWrap/>
            <w:vAlign w:val="bottom"/>
            <w:hideMark/>
          </w:tcPr>
          <w:p w14:paraId="5CFA6C6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rno_circRNA_004563</w:t>
            </w:r>
          </w:p>
        </w:tc>
        <w:tc>
          <w:tcPr>
            <w:tcW w:w="627" w:type="pct"/>
            <w:tcBorders>
              <w:top w:val="nil"/>
              <w:left w:val="nil"/>
              <w:bottom w:val="nil"/>
              <w:right w:val="nil"/>
            </w:tcBorders>
            <w:shd w:val="clear" w:color="auto" w:fill="auto"/>
            <w:noWrap/>
            <w:vAlign w:val="bottom"/>
            <w:hideMark/>
          </w:tcPr>
          <w:p w14:paraId="0375B335"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55689DC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65</w:t>
            </w:r>
          </w:p>
        </w:tc>
        <w:tc>
          <w:tcPr>
            <w:tcW w:w="536" w:type="pct"/>
            <w:tcBorders>
              <w:top w:val="nil"/>
              <w:left w:val="nil"/>
              <w:bottom w:val="nil"/>
              <w:right w:val="nil"/>
            </w:tcBorders>
            <w:shd w:val="clear" w:color="auto" w:fill="auto"/>
            <w:noWrap/>
            <w:vAlign w:val="bottom"/>
            <w:hideMark/>
          </w:tcPr>
          <w:p w14:paraId="297A4EA9"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up</w:t>
            </w:r>
          </w:p>
        </w:tc>
      </w:tr>
      <w:tr w:rsidR="00DB372F" w:rsidRPr="00DB372F" w14:paraId="7B5ABBAE" w14:textId="77777777" w:rsidTr="00DB372F">
        <w:trPr>
          <w:trHeight w:val="20"/>
        </w:trPr>
        <w:tc>
          <w:tcPr>
            <w:tcW w:w="713" w:type="pct"/>
            <w:tcBorders>
              <w:top w:val="nil"/>
              <w:left w:val="nil"/>
              <w:bottom w:val="nil"/>
              <w:right w:val="nil"/>
            </w:tcBorders>
            <w:shd w:val="clear" w:color="D9D9D9" w:fill="D9D9D9"/>
            <w:noWrap/>
            <w:vAlign w:val="bottom"/>
            <w:hideMark/>
          </w:tcPr>
          <w:p w14:paraId="3111688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miR-324-5p</w:t>
            </w:r>
          </w:p>
        </w:tc>
        <w:tc>
          <w:tcPr>
            <w:tcW w:w="383" w:type="pct"/>
            <w:tcBorders>
              <w:top w:val="nil"/>
              <w:left w:val="nil"/>
              <w:bottom w:val="nil"/>
              <w:right w:val="nil"/>
            </w:tcBorders>
            <w:shd w:val="clear" w:color="D9D9D9" w:fill="D9D9D9"/>
            <w:noWrap/>
            <w:vAlign w:val="bottom"/>
            <w:hideMark/>
          </w:tcPr>
          <w:p w14:paraId="03E444BD"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chr10</w:t>
            </w:r>
          </w:p>
        </w:tc>
        <w:tc>
          <w:tcPr>
            <w:tcW w:w="603" w:type="pct"/>
            <w:tcBorders>
              <w:top w:val="nil"/>
              <w:left w:val="nil"/>
              <w:bottom w:val="nil"/>
              <w:right w:val="nil"/>
            </w:tcBorders>
            <w:shd w:val="clear" w:color="D9D9D9" w:fill="D9D9D9"/>
            <w:noWrap/>
            <w:vAlign w:val="bottom"/>
            <w:hideMark/>
          </w:tcPr>
          <w:p w14:paraId="672DA88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56,621,140</w:t>
            </w:r>
          </w:p>
        </w:tc>
        <w:tc>
          <w:tcPr>
            <w:tcW w:w="542" w:type="pct"/>
            <w:tcBorders>
              <w:top w:val="nil"/>
              <w:left w:val="nil"/>
              <w:bottom w:val="nil"/>
              <w:right w:val="nil"/>
            </w:tcBorders>
            <w:shd w:val="clear" w:color="D9D9D9" w:fill="D9D9D9"/>
            <w:noWrap/>
            <w:vAlign w:val="bottom"/>
            <w:hideMark/>
          </w:tcPr>
          <w:p w14:paraId="1B4896A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0.07</w:t>
            </w:r>
          </w:p>
        </w:tc>
        <w:tc>
          <w:tcPr>
            <w:tcW w:w="389" w:type="pct"/>
            <w:tcBorders>
              <w:top w:val="nil"/>
              <w:left w:val="nil"/>
              <w:bottom w:val="nil"/>
              <w:right w:val="nil"/>
            </w:tcBorders>
            <w:shd w:val="clear" w:color="D9D9D9" w:fill="D9D9D9"/>
            <w:noWrap/>
            <w:vAlign w:val="bottom"/>
            <w:hideMark/>
          </w:tcPr>
          <w:p w14:paraId="4AC7A6A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0.814</w:t>
            </w:r>
          </w:p>
        </w:tc>
        <w:tc>
          <w:tcPr>
            <w:tcW w:w="609" w:type="pct"/>
            <w:tcBorders>
              <w:top w:val="nil"/>
              <w:left w:val="nil"/>
              <w:bottom w:val="nil"/>
              <w:right w:val="nil"/>
            </w:tcBorders>
            <w:shd w:val="clear" w:color="D9D9D9" w:fill="D9D9D9"/>
            <w:noWrap/>
            <w:vAlign w:val="bottom"/>
            <w:hideMark/>
          </w:tcPr>
          <w:p w14:paraId="6850704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D9D9D9" w:fill="D9D9D9"/>
            <w:noWrap/>
            <w:vAlign w:val="bottom"/>
            <w:hideMark/>
          </w:tcPr>
          <w:p w14:paraId="3589D28D"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D9D9D9" w:fill="D9D9D9"/>
            <w:noWrap/>
            <w:vAlign w:val="bottom"/>
            <w:hideMark/>
          </w:tcPr>
          <w:p w14:paraId="035F417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54</w:t>
            </w:r>
          </w:p>
        </w:tc>
        <w:tc>
          <w:tcPr>
            <w:tcW w:w="536" w:type="pct"/>
            <w:tcBorders>
              <w:top w:val="nil"/>
              <w:left w:val="nil"/>
              <w:bottom w:val="nil"/>
              <w:right w:val="nil"/>
            </w:tcBorders>
            <w:shd w:val="clear" w:color="D9D9D9" w:fill="D9D9D9"/>
            <w:noWrap/>
            <w:vAlign w:val="bottom"/>
            <w:hideMark/>
          </w:tcPr>
          <w:p w14:paraId="785F4EB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3C88252B" w14:textId="77777777" w:rsidTr="00DB372F">
        <w:trPr>
          <w:trHeight w:val="20"/>
        </w:trPr>
        <w:tc>
          <w:tcPr>
            <w:tcW w:w="713" w:type="pct"/>
            <w:tcBorders>
              <w:top w:val="nil"/>
              <w:left w:val="nil"/>
              <w:bottom w:val="nil"/>
              <w:right w:val="nil"/>
            </w:tcBorders>
            <w:shd w:val="clear" w:color="auto" w:fill="auto"/>
            <w:noWrap/>
            <w:vAlign w:val="bottom"/>
            <w:hideMark/>
          </w:tcPr>
          <w:p w14:paraId="62DF0B4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miR-874-3p</w:t>
            </w:r>
          </w:p>
        </w:tc>
        <w:tc>
          <w:tcPr>
            <w:tcW w:w="383" w:type="pct"/>
            <w:tcBorders>
              <w:top w:val="nil"/>
              <w:left w:val="nil"/>
              <w:bottom w:val="nil"/>
              <w:right w:val="nil"/>
            </w:tcBorders>
            <w:shd w:val="clear" w:color="auto" w:fill="auto"/>
            <w:noWrap/>
            <w:vAlign w:val="bottom"/>
            <w:hideMark/>
          </w:tcPr>
          <w:p w14:paraId="21BF9EF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chr17</w:t>
            </w:r>
          </w:p>
        </w:tc>
        <w:tc>
          <w:tcPr>
            <w:tcW w:w="603" w:type="pct"/>
            <w:tcBorders>
              <w:top w:val="nil"/>
              <w:left w:val="nil"/>
              <w:bottom w:val="nil"/>
              <w:right w:val="nil"/>
            </w:tcBorders>
            <w:shd w:val="clear" w:color="auto" w:fill="auto"/>
            <w:noWrap/>
            <w:vAlign w:val="bottom"/>
            <w:hideMark/>
          </w:tcPr>
          <w:p w14:paraId="4F43631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7,025,019</w:t>
            </w:r>
          </w:p>
        </w:tc>
        <w:tc>
          <w:tcPr>
            <w:tcW w:w="542" w:type="pct"/>
            <w:tcBorders>
              <w:top w:val="nil"/>
              <w:left w:val="nil"/>
              <w:bottom w:val="nil"/>
              <w:right w:val="nil"/>
            </w:tcBorders>
            <w:shd w:val="clear" w:color="auto" w:fill="auto"/>
            <w:noWrap/>
            <w:vAlign w:val="bottom"/>
            <w:hideMark/>
          </w:tcPr>
          <w:p w14:paraId="1F66B77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-0.20</w:t>
            </w:r>
          </w:p>
        </w:tc>
        <w:tc>
          <w:tcPr>
            <w:tcW w:w="389" w:type="pct"/>
            <w:tcBorders>
              <w:top w:val="nil"/>
              <w:left w:val="nil"/>
              <w:bottom w:val="nil"/>
              <w:right w:val="nil"/>
            </w:tcBorders>
            <w:shd w:val="clear" w:color="auto" w:fill="auto"/>
            <w:noWrap/>
            <w:vAlign w:val="bottom"/>
            <w:hideMark/>
          </w:tcPr>
          <w:p w14:paraId="429939B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0.855</w:t>
            </w:r>
          </w:p>
        </w:tc>
        <w:tc>
          <w:tcPr>
            <w:tcW w:w="609" w:type="pct"/>
            <w:tcBorders>
              <w:top w:val="nil"/>
              <w:left w:val="nil"/>
              <w:bottom w:val="nil"/>
              <w:right w:val="nil"/>
            </w:tcBorders>
            <w:shd w:val="clear" w:color="auto" w:fill="auto"/>
            <w:noWrap/>
            <w:vAlign w:val="bottom"/>
            <w:hideMark/>
          </w:tcPr>
          <w:p w14:paraId="0B488B2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auto" w:fill="auto"/>
            <w:noWrap/>
            <w:vAlign w:val="bottom"/>
            <w:hideMark/>
          </w:tcPr>
          <w:p w14:paraId="022C9856"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03DCB99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65</w:t>
            </w:r>
          </w:p>
        </w:tc>
        <w:tc>
          <w:tcPr>
            <w:tcW w:w="536" w:type="pct"/>
            <w:tcBorders>
              <w:top w:val="nil"/>
              <w:left w:val="nil"/>
              <w:bottom w:val="nil"/>
              <w:right w:val="nil"/>
            </w:tcBorders>
            <w:shd w:val="clear" w:color="auto" w:fill="auto"/>
            <w:noWrap/>
            <w:vAlign w:val="bottom"/>
            <w:hideMark/>
          </w:tcPr>
          <w:p w14:paraId="45C89EFD"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7CAB3A99" w14:textId="77777777" w:rsidTr="00DB372F">
        <w:trPr>
          <w:trHeight w:val="20"/>
        </w:trPr>
        <w:tc>
          <w:tcPr>
            <w:tcW w:w="713" w:type="pct"/>
            <w:tcBorders>
              <w:top w:val="nil"/>
              <w:left w:val="nil"/>
              <w:bottom w:val="nil"/>
              <w:right w:val="nil"/>
            </w:tcBorders>
            <w:shd w:val="clear" w:color="D9D9D9" w:fill="D9D9D9"/>
            <w:noWrap/>
            <w:vAlign w:val="bottom"/>
            <w:hideMark/>
          </w:tcPr>
          <w:p w14:paraId="4E06C84C"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miR-874-3p</w:t>
            </w:r>
          </w:p>
        </w:tc>
        <w:tc>
          <w:tcPr>
            <w:tcW w:w="383" w:type="pct"/>
            <w:tcBorders>
              <w:top w:val="nil"/>
              <w:left w:val="nil"/>
              <w:bottom w:val="nil"/>
              <w:right w:val="nil"/>
            </w:tcBorders>
            <w:shd w:val="clear" w:color="D9D9D9" w:fill="D9D9D9"/>
            <w:noWrap/>
            <w:vAlign w:val="bottom"/>
            <w:hideMark/>
          </w:tcPr>
          <w:p w14:paraId="753EF81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chr17</w:t>
            </w:r>
          </w:p>
        </w:tc>
        <w:tc>
          <w:tcPr>
            <w:tcW w:w="603" w:type="pct"/>
            <w:tcBorders>
              <w:top w:val="nil"/>
              <w:left w:val="nil"/>
              <w:bottom w:val="nil"/>
              <w:right w:val="nil"/>
            </w:tcBorders>
            <w:shd w:val="clear" w:color="D9D9D9" w:fill="D9D9D9"/>
            <w:noWrap/>
            <w:vAlign w:val="bottom"/>
            <w:hideMark/>
          </w:tcPr>
          <w:p w14:paraId="0BC0FE4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7,025,019</w:t>
            </w:r>
          </w:p>
        </w:tc>
        <w:tc>
          <w:tcPr>
            <w:tcW w:w="542" w:type="pct"/>
            <w:tcBorders>
              <w:top w:val="nil"/>
              <w:left w:val="nil"/>
              <w:bottom w:val="nil"/>
              <w:right w:val="nil"/>
            </w:tcBorders>
            <w:shd w:val="clear" w:color="D9D9D9" w:fill="D9D9D9"/>
            <w:noWrap/>
            <w:vAlign w:val="bottom"/>
            <w:hideMark/>
          </w:tcPr>
          <w:p w14:paraId="3796CB5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-0.20</w:t>
            </w:r>
          </w:p>
        </w:tc>
        <w:tc>
          <w:tcPr>
            <w:tcW w:w="389" w:type="pct"/>
            <w:tcBorders>
              <w:top w:val="nil"/>
              <w:left w:val="nil"/>
              <w:bottom w:val="nil"/>
              <w:right w:val="nil"/>
            </w:tcBorders>
            <w:shd w:val="clear" w:color="D9D9D9" w:fill="D9D9D9"/>
            <w:noWrap/>
            <w:vAlign w:val="bottom"/>
            <w:hideMark/>
          </w:tcPr>
          <w:p w14:paraId="2F043874"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0.855</w:t>
            </w:r>
          </w:p>
        </w:tc>
        <w:tc>
          <w:tcPr>
            <w:tcW w:w="609" w:type="pct"/>
            <w:tcBorders>
              <w:top w:val="nil"/>
              <w:left w:val="nil"/>
              <w:bottom w:val="nil"/>
              <w:right w:val="nil"/>
            </w:tcBorders>
            <w:shd w:val="clear" w:color="D9D9D9" w:fill="D9D9D9"/>
            <w:noWrap/>
            <w:vAlign w:val="bottom"/>
            <w:hideMark/>
          </w:tcPr>
          <w:p w14:paraId="4FF67E2D"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rno_circRNA_005713</w:t>
            </w:r>
          </w:p>
        </w:tc>
        <w:tc>
          <w:tcPr>
            <w:tcW w:w="627" w:type="pct"/>
            <w:tcBorders>
              <w:top w:val="nil"/>
              <w:left w:val="nil"/>
              <w:bottom w:val="nil"/>
              <w:right w:val="nil"/>
            </w:tcBorders>
            <w:shd w:val="clear" w:color="D9D9D9" w:fill="D9D9D9"/>
            <w:noWrap/>
            <w:vAlign w:val="bottom"/>
            <w:hideMark/>
          </w:tcPr>
          <w:p w14:paraId="1EE9ADC4"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TargetScan7.0</w:t>
            </w:r>
          </w:p>
        </w:tc>
        <w:tc>
          <w:tcPr>
            <w:tcW w:w="598" w:type="pct"/>
            <w:tcBorders>
              <w:top w:val="nil"/>
              <w:left w:val="nil"/>
              <w:bottom w:val="nil"/>
              <w:right w:val="nil"/>
            </w:tcBorders>
            <w:shd w:val="clear" w:color="D9D9D9" w:fill="D9D9D9"/>
            <w:noWrap/>
            <w:vAlign w:val="bottom"/>
            <w:hideMark/>
          </w:tcPr>
          <w:p w14:paraId="05BC0C80"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not applicable</w:t>
            </w:r>
          </w:p>
        </w:tc>
        <w:tc>
          <w:tcPr>
            <w:tcW w:w="536" w:type="pct"/>
            <w:tcBorders>
              <w:top w:val="nil"/>
              <w:left w:val="nil"/>
              <w:bottom w:val="nil"/>
              <w:right w:val="nil"/>
            </w:tcBorders>
            <w:shd w:val="clear" w:color="D9D9D9" w:fill="D9D9D9"/>
            <w:noWrap/>
            <w:vAlign w:val="bottom"/>
            <w:hideMark/>
          </w:tcPr>
          <w:p w14:paraId="1A384B3E"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up</w:t>
            </w:r>
          </w:p>
        </w:tc>
      </w:tr>
      <w:tr w:rsidR="00DB372F" w:rsidRPr="00DB372F" w14:paraId="3B9C3DF4" w14:textId="77777777" w:rsidTr="00DB372F">
        <w:trPr>
          <w:trHeight w:val="20"/>
        </w:trPr>
        <w:tc>
          <w:tcPr>
            <w:tcW w:w="713" w:type="pct"/>
            <w:tcBorders>
              <w:top w:val="nil"/>
              <w:left w:val="nil"/>
              <w:bottom w:val="nil"/>
              <w:right w:val="nil"/>
            </w:tcBorders>
            <w:shd w:val="clear" w:color="auto" w:fill="auto"/>
            <w:noWrap/>
            <w:vAlign w:val="bottom"/>
            <w:hideMark/>
          </w:tcPr>
          <w:p w14:paraId="4FF3FEC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miR-214-5p</w:t>
            </w:r>
          </w:p>
        </w:tc>
        <w:tc>
          <w:tcPr>
            <w:tcW w:w="383" w:type="pct"/>
            <w:tcBorders>
              <w:top w:val="nil"/>
              <w:left w:val="nil"/>
              <w:bottom w:val="nil"/>
              <w:right w:val="nil"/>
            </w:tcBorders>
            <w:shd w:val="clear" w:color="auto" w:fill="auto"/>
            <w:noWrap/>
            <w:vAlign w:val="bottom"/>
            <w:hideMark/>
          </w:tcPr>
          <w:p w14:paraId="5E833585"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chr13</w:t>
            </w:r>
          </w:p>
        </w:tc>
        <w:tc>
          <w:tcPr>
            <w:tcW w:w="603" w:type="pct"/>
            <w:tcBorders>
              <w:top w:val="nil"/>
              <w:left w:val="nil"/>
              <w:bottom w:val="nil"/>
              <w:right w:val="nil"/>
            </w:tcBorders>
            <w:shd w:val="clear" w:color="auto" w:fill="auto"/>
            <w:noWrap/>
            <w:vAlign w:val="bottom"/>
            <w:hideMark/>
          </w:tcPr>
          <w:p w14:paraId="6AA925D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80,130,933</w:t>
            </w:r>
          </w:p>
        </w:tc>
        <w:tc>
          <w:tcPr>
            <w:tcW w:w="542" w:type="pct"/>
            <w:tcBorders>
              <w:top w:val="nil"/>
              <w:left w:val="nil"/>
              <w:bottom w:val="nil"/>
              <w:right w:val="nil"/>
            </w:tcBorders>
            <w:shd w:val="clear" w:color="auto" w:fill="auto"/>
            <w:noWrap/>
            <w:vAlign w:val="bottom"/>
            <w:hideMark/>
          </w:tcPr>
          <w:p w14:paraId="55C5A70A"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-0.02</w:t>
            </w:r>
          </w:p>
        </w:tc>
        <w:tc>
          <w:tcPr>
            <w:tcW w:w="389" w:type="pct"/>
            <w:tcBorders>
              <w:top w:val="nil"/>
              <w:left w:val="nil"/>
              <w:bottom w:val="nil"/>
              <w:right w:val="nil"/>
            </w:tcBorders>
            <w:shd w:val="clear" w:color="auto" w:fill="auto"/>
            <w:noWrap/>
            <w:vAlign w:val="bottom"/>
            <w:hideMark/>
          </w:tcPr>
          <w:p w14:paraId="1AA616C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0.904</w:t>
            </w:r>
          </w:p>
        </w:tc>
        <w:tc>
          <w:tcPr>
            <w:tcW w:w="609" w:type="pct"/>
            <w:tcBorders>
              <w:top w:val="nil"/>
              <w:left w:val="nil"/>
              <w:bottom w:val="nil"/>
              <w:right w:val="nil"/>
            </w:tcBorders>
            <w:shd w:val="clear" w:color="auto" w:fill="auto"/>
            <w:noWrap/>
            <w:vAlign w:val="bottom"/>
            <w:hideMark/>
          </w:tcPr>
          <w:p w14:paraId="70C3C81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nil"/>
              <w:right w:val="nil"/>
            </w:tcBorders>
            <w:shd w:val="clear" w:color="auto" w:fill="auto"/>
            <w:noWrap/>
            <w:vAlign w:val="bottom"/>
            <w:hideMark/>
          </w:tcPr>
          <w:p w14:paraId="0F614B84"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nil"/>
              <w:right w:val="nil"/>
            </w:tcBorders>
            <w:shd w:val="clear" w:color="auto" w:fill="auto"/>
            <w:noWrap/>
            <w:vAlign w:val="bottom"/>
            <w:hideMark/>
          </w:tcPr>
          <w:p w14:paraId="229ACA64"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61</w:t>
            </w:r>
          </w:p>
        </w:tc>
        <w:tc>
          <w:tcPr>
            <w:tcW w:w="536" w:type="pct"/>
            <w:tcBorders>
              <w:top w:val="nil"/>
              <w:left w:val="nil"/>
              <w:bottom w:val="nil"/>
              <w:right w:val="nil"/>
            </w:tcBorders>
            <w:shd w:val="clear" w:color="auto" w:fill="auto"/>
            <w:noWrap/>
            <w:vAlign w:val="bottom"/>
            <w:hideMark/>
          </w:tcPr>
          <w:p w14:paraId="27532417"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r w:rsidR="00DB372F" w:rsidRPr="00DB372F" w14:paraId="26341AD9" w14:textId="77777777" w:rsidTr="00DB372F">
        <w:trPr>
          <w:trHeight w:val="20"/>
        </w:trPr>
        <w:tc>
          <w:tcPr>
            <w:tcW w:w="713" w:type="pct"/>
            <w:tcBorders>
              <w:top w:val="nil"/>
              <w:left w:val="nil"/>
              <w:bottom w:val="single" w:sz="8" w:space="0" w:color="auto"/>
              <w:right w:val="nil"/>
            </w:tcBorders>
            <w:shd w:val="clear" w:color="D9D9D9" w:fill="D9D9D9"/>
            <w:noWrap/>
            <w:vAlign w:val="bottom"/>
            <w:hideMark/>
          </w:tcPr>
          <w:p w14:paraId="74018AE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miR-144-5p</w:t>
            </w:r>
          </w:p>
        </w:tc>
        <w:tc>
          <w:tcPr>
            <w:tcW w:w="383" w:type="pct"/>
            <w:tcBorders>
              <w:top w:val="nil"/>
              <w:left w:val="nil"/>
              <w:bottom w:val="single" w:sz="8" w:space="0" w:color="auto"/>
              <w:right w:val="nil"/>
            </w:tcBorders>
            <w:shd w:val="clear" w:color="D9D9D9" w:fill="D9D9D9"/>
            <w:noWrap/>
            <w:vAlign w:val="bottom"/>
            <w:hideMark/>
          </w:tcPr>
          <w:p w14:paraId="7A3BF618"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chr10</w:t>
            </w:r>
          </w:p>
        </w:tc>
        <w:tc>
          <w:tcPr>
            <w:tcW w:w="603" w:type="pct"/>
            <w:tcBorders>
              <w:top w:val="nil"/>
              <w:left w:val="nil"/>
              <w:bottom w:val="single" w:sz="8" w:space="0" w:color="auto"/>
              <w:right w:val="nil"/>
            </w:tcBorders>
            <w:shd w:val="clear" w:color="D9D9D9" w:fill="D9D9D9"/>
            <w:noWrap/>
            <w:vAlign w:val="bottom"/>
            <w:hideMark/>
          </w:tcPr>
          <w:p w14:paraId="695CFFE9"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65,291,378</w:t>
            </w:r>
          </w:p>
        </w:tc>
        <w:tc>
          <w:tcPr>
            <w:tcW w:w="542" w:type="pct"/>
            <w:tcBorders>
              <w:top w:val="nil"/>
              <w:left w:val="nil"/>
              <w:bottom w:val="single" w:sz="8" w:space="0" w:color="auto"/>
              <w:right w:val="nil"/>
            </w:tcBorders>
            <w:shd w:val="clear" w:color="D9D9D9" w:fill="D9D9D9"/>
            <w:noWrap/>
            <w:vAlign w:val="bottom"/>
            <w:hideMark/>
          </w:tcPr>
          <w:p w14:paraId="1476706F"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-0.01</w:t>
            </w:r>
          </w:p>
        </w:tc>
        <w:tc>
          <w:tcPr>
            <w:tcW w:w="389" w:type="pct"/>
            <w:tcBorders>
              <w:top w:val="nil"/>
              <w:left w:val="nil"/>
              <w:bottom w:val="single" w:sz="8" w:space="0" w:color="auto"/>
              <w:right w:val="nil"/>
            </w:tcBorders>
            <w:shd w:val="clear" w:color="D9D9D9" w:fill="D9D9D9"/>
            <w:noWrap/>
            <w:vAlign w:val="bottom"/>
            <w:hideMark/>
          </w:tcPr>
          <w:p w14:paraId="1EC41DDB"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0.978</w:t>
            </w:r>
          </w:p>
        </w:tc>
        <w:tc>
          <w:tcPr>
            <w:tcW w:w="609" w:type="pct"/>
            <w:tcBorders>
              <w:top w:val="nil"/>
              <w:left w:val="nil"/>
              <w:bottom w:val="single" w:sz="8" w:space="0" w:color="auto"/>
              <w:right w:val="nil"/>
            </w:tcBorders>
            <w:shd w:val="clear" w:color="D9D9D9" w:fill="D9D9D9"/>
            <w:noWrap/>
            <w:vAlign w:val="bottom"/>
            <w:hideMark/>
          </w:tcPr>
          <w:p w14:paraId="64BA11A1"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rno_circRNA_015936</w:t>
            </w:r>
          </w:p>
        </w:tc>
        <w:tc>
          <w:tcPr>
            <w:tcW w:w="627" w:type="pct"/>
            <w:tcBorders>
              <w:top w:val="nil"/>
              <w:left w:val="nil"/>
              <w:bottom w:val="single" w:sz="8" w:space="0" w:color="auto"/>
              <w:right w:val="nil"/>
            </w:tcBorders>
            <w:shd w:val="clear" w:color="D9D9D9" w:fill="D9D9D9"/>
            <w:noWrap/>
            <w:vAlign w:val="bottom"/>
            <w:hideMark/>
          </w:tcPr>
          <w:p w14:paraId="1B3111B2" w14:textId="77777777" w:rsidR="00DB372F" w:rsidRPr="00DB372F" w:rsidRDefault="00DB372F" w:rsidP="00DB372F">
            <w:pPr>
              <w:jc w:val="center"/>
              <w:rPr>
                <w:rFonts w:ascii="Arial" w:hAnsi="Arial" w:cs="Arial"/>
                <w:color w:val="000000"/>
                <w:sz w:val="13"/>
                <w:szCs w:val="13"/>
              </w:rPr>
            </w:pPr>
            <w:proofErr w:type="spellStart"/>
            <w:r w:rsidRPr="00DB372F">
              <w:rPr>
                <w:rFonts w:ascii="Arial" w:hAnsi="Arial" w:cs="Arial"/>
                <w:color w:val="000000"/>
                <w:sz w:val="13"/>
                <w:szCs w:val="13"/>
              </w:rPr>
              <w:t>miRDB</w:t>
            </w:r>
            <w:proofErr w:type="spellEnd"/>
          </w:p>
        </w:tc>
        <w:tc>
          <w:tcPr>
            <w:tcW w:w="598" w:type="pct"/>
            <w:tcBorders>
              <w:top w:val="nil"/>
              <w:left w:val="nil"/>
              <w:bottom w:val="single" w:sz="8" w:space="0" w:color="auto"/>
              <w:right w:val="nil"/>
            </w:tcBorders>
            <w:shd w:val="clear" w:color="D9D9D9" w:fill="D9D9D9"/>
            <w:noWrap/>
            <w:vAlign w:val="bottom"/>
            <w:hideMark/>
          </w:tcPr>
          <w:p w14:paraId="44809382"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67</w:t>
            </w:r>
          </w:p>
        </w:tc>
        <w:tc>
          <w:tcPr>
            <w:tcW w:w="536" w:type="pct"/>
            <w:tcBorders>
              <w:top w:val="nil"/>
              <w:left w:val="nil"/>
              <w:bottom w:val="single" w:sz="8" w:space="0" w:color="auto"/>
              <w:right w:val="nil"/>
            </w:tcBorders>
            <w:shd w:val="clear" w:color="D9D9D9" w:fill="D9D9D9"/>
            <w:noWrap/>
            <w:vAlign w:val="bottom"/>
            <w:hideMark/>
          </w:tcPr>
          <w:p w14:paraId="13A7C4C3" w14:textId="77777777" w:rsidR="00DB372F" w:rsidRPr="00DB372F" w:rsidRDefault="00DB372F" w:rsidP="00DB372F">
            <w:pPr>
              <w:jc w:val="center"/>
              <w:rPr>
                <w:rFonts w:ascii="Arial" w:hAnsi="Arial" w:cs="Arial"/>
                <w:color w:val="000000"/>
                <w:sz w:val="13"/>
                <w:szCs w:val="13"/>
              </w:rPr>
            </w:pPr>
            <w:r w:rsidRPr="00DB372F">
              <w:rPr>
                <w:rFonts w:ascii="Arial" w:hAnsi="Arial" w:cs="Arial"/>
                <w:color w:val="000000"/>
                <w:sz w:val="13"/>
                <w:szCs w:val="13"/>
              </w:rPr>
              <w:t>down</w:t>
            </w:r>
          </w:p>
        </w:tc>
      </w:tr>
    </w:tbl>
    <w:p w14:paraId="32CC8DA1" w14:textId="6C623247" w:rsidR="0002624C" w:rsidRDefault="0002624C">
      <w:pPr>
        <w:rPr>
          <w:rFonts w:ascii="Arial" w:hAnsi="Arial" w:cs="Arial"/>
        </w:rPr>
      </w:pPr>
    </w:p>
    <w:p w14:paraId="181C75E6" w14:textId="77777777" w:rsidR="00DB372F" w:rsidRDefault="00DB372F">
      <w:pPr>
        <w:rPr>
          <w:rFonts w:ascii="Arial" w:hAnsi="Arial" w:cs="Arial"/>
          <w:b/>
          <w:bCs/>
        </w:rPr>
      </w:pPr>
      <w:r>
        <w:rPr>
          <w:rFonts w:ascii="Arial" w:hAnsi="Arial" w:cs="Arial"/>
          <w:b/>
          <w:bCs/>
        </w:rPr>
        <w:br w:type="page"/>
      </w:r>
    </w:p>
    <w:p w14:paraId="223B5B16" w14:textId="0EB7DBCF" w:rsidR="0002624C" w:rsidRPr="0002624C" w:rsidRDefault="0002624C" w:rsidP="0002624C">
      <w:pPr>
        <w:rPr>
          <w:rFonts w:ascii="Arial" w:hAnsi="Arial" w:cs="Arial"/>
        </w:rPr>
      </w:pPr>
      <w:r w:rsidRPr="0002624C">
        <w:rPr>
          <w:rFonts w:ascii="Arial" w:hAnsi="Arial" w:cs="Arial"/>
          <w:b/>
          <w:bCs/>
        </w:rPr>
        <w:lastRenderedPageBreak/>
        <w:t xml:space="preserve">Supplementary Table </w:t>
      </w:r>
      <w:r w:rsidR="00DB372F">
        <w:rPr>
          <w:rFonts w:ascii="Arial" w:hAnsi="Arial" w:cs="Arial"/>
          <w:b/>
          <w:bCs/>
        </w:rPr>
        <w:t>3</w:t>
      </w:r>
      <w:r w:rsidR="00682F6B" w:rsidRPr="00FA0D79">
        <w:rPr>
          <w:rFonts w:ascii="Arial" w:hAnsi="Arial" w:cs="Arial"/>
          <w:b/>
          <w:bCs/>
        </w:rPr>
        <w:t>. Protein-coding mRNA</w:t>
      </w:r>
      <w:r w:rsidR="009D0F94">
        <w:rPr>
          <w:rFonts w:ascii="Arial" w:hAnsi="Arial" w:cs="Arial"/>
          <w:b/>
          <w:bCs/>
        </w:rPr>
        <w:t>s</w:t>
      </w:r>
      <w:r w:rsidR="00682F6B" w:rsidRPr="00FA0D79">
        <w:rPr>
          <w:rFonts w:ascii="Arial" w:hAnsi="Arial" w:cs="Arial"/>
          <w:b/>
          <w:bCs/>
        </w:rPr>
        <w:t xml:space="preserve"> that have binding sites for at least one of the three candidate</w:t>
      </w:r>
      <w:r w:rsidRPr="0002624C">
        <w:rPr>
          <w:rFonts w:ascii="Arial" w:hAnsi="Arial" w:cs="Arial"/>
          <w:b/>
          <w:bCs/>
        </w:rPr>
        <w:t xml:space="preserve"> miRNAs. </w:t>
      </w:r>
      <w:r w:rsidRPr="0002624C">
        <w:rPr>
          <w:rFonts w:ascii="Arial" w:hAnsi="Arial" w:cs="Arial"/>
        </w:rPr>
        <w:t xml:space="preserve">The </w:t>
      </w:r>
      <w:r w:rsidR="00FA0D79">
        <w:rPr>
          <w:rFonts w:ascii="Arial" w:hAnsi="Arial" w:cs="Arial"/>
        </w:rPr>
        <w:t xml:space="preserve">physical location of the gene is indicated by the </w:t>
      </w:r>
      <w:r w:rsidRPr="0002624C">
        <w:rPr>
          <w:rFonts w:ascii="Arial" w:hAnsi="Arial" w:cs="Arial"/>
        </w:rPr>
        <w:t>chromosome (Chr) and start</w:t>
      </w:r>
      <w:r w:rsidR="00682F6B">
        <w:rPr>
          <w:rFonts w:ascii="Arial" w:hAnsi="Arial" w:cs="Arial"/>
        </w:rPr>
        <w:t>ing megabase (Mb</w:t>
      </w:r>
      <w:r w:rsidRPr="0002624C">
        <w:rPr>
          <w:rFonts w:ascii="Arial" w:hAnsi="Arial" w:cs="Arial"/>
        </w:rPr>
        <w:t>)</w:t>
      </w:r>
      <w:r w:rsidR="00FA0D79">
        <w:rPr>
          <w:rFonts w:ascii="Arial" w:hAnsi="Arial" w:cs="Arial"/>
        </w:rPr>
        <w:t>.</w:t>
      </w:r>
      <w:r w:rsidRPr="0002624C">
        <w:rPr>
          <w:rFonts w:ascii="Arial" w:hAnsi="Arial" w:cs="Arial"/>
        </w:rPr>
        <w:t xml:space="preserve"> The log2 difference, p-value and FDR </w:t>
      </w:r>
      <w:r w:rsidR="00FA0D79">
        <w:rPr>
          <w:rFonts w:ascii="Arial" w:hAnsi="Arial" w:cs="Arial"/>
        </w:rPr>
        <w:t>are reported for the differential expression between the SHR strain and the BN-Lx/Cub strain. A</w:t>
      </w:r>
      <w:r w:rsidRPr="0002624C">
        <w:rPr>
          <w:rFonts w:ascii="Arial" w:hAnsi="Arial" w:cs="Arial"/>
        </w:rPr>
        <w:t xml:space="preserve"> positive </w:t>
      </w:r>
      <w:r w:rsidR="00FA0D79">
        <w:rPr>
          <w:rFonts w:ascii="Arial" w:hAnsi="Arial" w:cs="Arial"/>
        </w:rPr>
        <w:t>difference indicates</w:t>
      </w:r>
      <w:r w:rsidRPr="0002624C">
        <w:rPr>
          <w:rFonts w:ascii="Arial" w:hAnsi="Arial" w:cs="Arial"/>
        </w:rPr>
        <w:t xml:space="preserve"> SHR up-</w:t>
      </w:r>
      <w:r w:rsidR="00152D88" w:rsidRPr="0002624C">
        <w:rPr>
          <w:rFonts w:ascii="Arial" w:hAnsi="Arial" w:cs="Arial"/>
        </w:rPr>
        <w:t>regulation,</w:t>
      </w:r>
      <w:r w:rsidRPr="0002624C">
        <w:rPr>
          <w:rFonts w:ascii="Arial" w:hAnsi="Arial" w:cs="Arial"/>
        </w:rPr>
        <w:t xml:space="preserve"> and </w:t>
      </w:r>
      <w:r w:rsidR="00FA0D79">
        <w:rPr>
          <w:rFonts w:ascii="Arial" w:hAnsi="Arial" w:cs="Arial"/>
        </w:rPr>
        <w:t xml:space="preserve">a </w:t>
      </w:r>
      <w:r w:rsidRPr="0002624C">
        <w:rPr>
          <w:rFonts w:ascii="Arial" w:hAnsi="Arial" w:cs="Arial"/>
        </w:rPr>
        <w:t xml:space="preserve">negative </w:t>
      </w:r>
      <w:r w:rsidR="00FA0D79">
        <w:rPr>
          <w:rFonts w:ascii="Arial" w:hAnsi="Arial" w:cs="Arial"/>
        </w:rPr>
        <w:t xml:space="preserve">difference indicates </w:t>
      </w:r>
      <w:r w:rsidRPr="0002624C">
        <w:rPr>
          <w:rFonts w:ascii="Arial" w:hAnsi="Arial" w:cs="Arial"/>
        </w:rPr>
        <w:t>SHR down-regulation.</w:t>
      </w:r>
      <w:r w:rsidR="00FA0D79">
        <w:rPr>
          <w:rFonts w:ascii="Arial" w:hAnsi="Arial" w:cs="Arial"/>
        </w:rPr>
        <w:t xml:space="preserve"> The candidate tier reflects the concordance of direction</w:t>
      </w:r>
      <w:r w:rsidRPr="0002624C">
        <w:rPr>
          <w:rFonts w:ascii="Arial" w:hAnsi="Arial" w:cs="Arial"/>
        </w:rPr>
        <w:t xml:space="preserve"> </w:t>
      </w:r>
      <w:r w:rsidR="009D0F94">
        <w:rPr>
          <w:rFonts w:ascii="Arial" w:hAnsi="Arial" w:cs="Arial"/>
        </w:rPr>
        <w:t xml:space="preserve">of differential expression, </w:t>
      </w:r>
      <w:r w:rsidR="00FA0D79">
        <w:rPr>
          <w:rFonts w:ascii="Arial" w:hAnsi="Arial" w:cs="Arial"/>
        </w:rPr>
        <w:t>based on the theory that the circRNA will “sponge” the miRNA and reduce its nascent expression.</w:t>
      </w:r>
      <w:r w:rsidRPr="0002624C">
        <w:rPr>
          <w:rFonts w:ascii="Arial" w:hAnsi="Arial" w:cs="Arial"/>
        </w:rPr>
        <w:t xml:space="preserve">   </w:t>
      </w:r>
    </w:p>
    <w:tbl>
      <w:tblPr>
        <w:tblW w:w="5000" w:type="pct"/>
        <w:tblCellMar>
          <w:left w:w="0" w:type="dxa"/>
          <w:right w:w="0" w:type="dxa"/>
        </w:tblCellMar>
        <w:tblLook w:val="0420" w:firstRow="1" w:lastRow="0" w:firstColumn="0" w:lastColumn="0" w:noHBand="0" w:noVBand="1"/>
      </w:tblPr>
      <w:tblGrid>
        <w:gridCol w:w="1812"/>
        <w:gridCol w:w="1069"/>
        <w:gridCol w:w="1357"/>
        <w:gridCol w:w="807"/>
        <w:gridCol w:w="715"/>
        <w:gridCol w:w="811"/>
        <w:gridCol w:w="990"/>
        <w:gridCol w:w="900"/>
        <w:gridCol w:w="899"/>
      </w:tblGrid>
      <w:tr w:rsidR="0002624C" w:rsidRPr="0002624C" w14:paraId="22A7E861" w14:textId="77777777" w:rsidTr="0002624C">
        <w:trPr>
          <w:trHeight w:val="764"/>
        </w:trPr>
        <w:tc>
          <w:tcPr>
            <w:tcW w:w="968" w:type="pct"/>
            <w:tcBorders>
              <w:top w:val="single" w:sz="18" w:space="0" w:color="000000"/>
              <w:left w:val="nil"/>
              <w:bottom w:val="single" w:sz="18" w:space="0" w:color="000000"/>
              <w:right w:val="nil"/>
            </w:tcBorders>
            <w:shd w:val="clear" w:color="auto" w:fill="A5A5A5"/>
            <w:tcMar>
              <w:top w:w="12" w:type="dxa"/>
              <w:left w:w="12" w:type="dxa"/>
              <w:bottom w:w="0" w:type="dxa"/>
              <w:right w:w="12" w:type="dxa"/>
            </w:tcMar>
            <w:vAlign w:val="center"/>
            <w:hideMark/>
          </w:tcPr>
          <w:p w14:paraId="24FDD160" w14:textId="5427F8CC" w:rsidR="0002624C" w:rsidRPr="0002624C" w:rsidRDefault="0002624C" w:rsidP="0002624C">
            <w:pPr>
              <w:rPr>
                <w:rFonts w:ascii="Arial" w:hAnsi="Arial" w:cs="Arial"/>
                <w:sz w:val="16"/>
                <w:szCs w:val="16"/>
              </w:rPr>
            </w:pPr>
            <w:r w:rsidRPr="0002624C">
              <w:rPr>
                <w:rFonts w:ascii="Arial" w:hAnsi="Arial" w:cs="Arial"/>
                <w:b/>
                <w:bCs/>
                <w:sz w:val="16"/>
                <w:szCs w:val="16"/>
              </w:rPr>
              <w:t xml:space="preserve">Ensembl </w:t>
            </w:r>
            <w:r w:rsidR="00FA0D79">
              <w:rPr>
                <w:rFonts w:ascii="Arial" w:hAnsi="Arial" w:cs="Arial"/>
                <w:b/>
                <w:bCs/>
                <w:sz w:val="16"/>
                <w:szCs w:val="16"/>
              </w:rPr>
              <w:t xml:space="preserve">Gene </w:t>
            </w:r>
            <w:r w:rsidRPr="0002624C">
              <w:rPr>
                <w:rFonts w:ascii="Arial" w:hAnsi="Arial" w:cs="Arial"/>
                <w:b/>
                <w:bCs/>
                <w:sz w:val="16"/>
                <w:szCs w:val="16"/>
              </w:rPr>
              <w:t>ID</w:t>
            </w:r>
          </w:p>
        </w:tc>
        <w:tc>
          <w:tcPr>
            <w:tcW w:w="571" w:type="pct"/>
            <w:tcBorders>
              <w:top w:val="single" w:sz="18" w:space="0" w:color="000000"/>
              <w:left w:val="nil"/>
              <w:bottom w:val="single" w:sz="18" w:space="0" w:color="000000"/>
              <w:right w:val="nil"/>
            </w:tcBorders>
            <w:shd w:val="clear" w:color="auto" w:fill="A5A5A5"/>
            <w:tcMar>
              <w:top w:w="12" w:type="dxa"/>
              <w:left w:w="12" w:type="dxa"/>
              <w:bottom w:w="0" w:type="dxa"/>
              <w:right w:w="12" w:type="dxa"/>
            </w:tcMar>
            <w:vAlign w:val="center"/>
            <w:hideMark/>
          </w:tcPr>
          <w:p w14:paraId="385623CC" w14:textId="77777777" w:rsidR="0002624C" w:rsidRPr="0002624C" w:rsidRDefault="0002624C" w:rsidP="0002624C">
            <w:pPr>
              <w:jc w:val="center"/>
              <w:rPr>
                <w:rFonts w:ascii="Arial" w:hAnsi="Arial" w:cs="Arial"/>
                <w:sz w:val="16"/>
                <w:szCs w:val="16"/>
              </w:rPr>
            </w:pPr>
            <w:r w:rsidRPr="0002624C">
              <w:rPr>
                <w:rFonts w:ascii="Arial" w:hAnsi="Arial" w:cs="Arial"/>
                <w:b/>
                <w:bCs/>
                <w:sz w:val="16"/>
                <w:szCs w:val="16"/>
              </w:rPr>
              <w:t>Gene Symbol</w:t>
            </w:r>
          </w:p>
        </w:tc>
        <w:tc>
          <w:tcPr>
            <w:tcW w:w="725" w:type="pct"/>
            <w:tcBorders>
              <w:top w:val="single" w:sz="18" w:space="0" w:color="000000"/>
              <w:left w:val="nil"/>
              <w:bottom w:val="single" w:sz="18" w:space="0" w:color="000000"/>
              <w:right w:val="nil"/>
            </w:tcBorders>
            <w:shd w:val="clear" w:color="auto" w:fill="A5A5A5"/>
            <w:tcMar>
              <w:top w:w="12" w:type="dxa"/>
              <w:left w:w="12" w:type="dxa"/>
              <w:bottom w:w="0" w:type="dxa"/>
              <w:right w:w="12" w:type="dxa"/>
            </w:tcMar>
            <w:vAlign w:val="center"/>
            <w:hideMark/>
          </w:tcPr>
          <w:p w14:paraId="5BA80D5E" w14:textId="77777777" w:rsidR="0002624C" w:rsidRPr="0002624C" w:rsidRDefault="0002624C" w:rsidP="0002624C">
            <w:pPr>
              <w:jc w:val="center"/>
              <w:rPr>
                <w:rFonts w:ascii="Arial" w:hAnsi="Arial" w:cs="Arial"/>
                <w:sz w:val="16"/>
                <w:szCs w:val="16"/>
              </w:rPr>
            </w:pPr>
            <w:r w:rsidRPr="0002624C">
              <w:rPr>
                <w:rFonts w:ascii="Arial" w:hAnsi="Arial" w:cs="Arial"/>
                <w:b/>
                <w:bCs/>
                <w:sz w:val="16"/>
                <w:szCs w:val="16"/>
              </w:rPr>
              <w:t>Physical Location: Chr (Mb)</w:t>
            </w:r>
          </w:p>
        </w:tc>
        <w:tc>
          <w:tcPr>
            <w:tcW w:w="431" w:type="pct"/>
            <w:tcBorders>
              <w:top w:val="single" w:sz="18" w:space="0" w:color="000000"/>
              <w:left w:val="nil"/>
              <w:bottom w:val="single" w:sz="18" w:space="0" w:color="000000"/>
              <w:right w:val="nil"/>
            </w:tcBorders>
            <w:shd w:val="clear" w:color="auto" w:fill="A5A5A5"/>
            <w:tcMar>
              <w:top w:w="12" w:type="dxa"/>
              <w:left w:w="12" w:type="dxa"/>
              <w:bottom w:w="0" w:type="dxa"/>
              <w:right w:w="12" w:type="dxa"/>
            </w:tcMar>
            <w:vAlign w:val="center"/>
            <w:hideMark/>
          </w:tcPr>
          <w:p w14:paraId="5915BB32" w14:textId="77777777" w:rsidR="0002624C" w:rsidRPr="0002624C" w:rsidRDefault="0002624C" w:rsidP="0002624C">
            <w:pPr>
              <w:jc w:val="center"/>
              <w:rPr>
                <w:rFonts w:ascii="Arial" w:hAnsi="Arial" w:cs="Arial"/>
                <w:sz w:val="16"/>
                <w:szCs w:val="16"/>
              </w:rPr>
            </w:pPr>
            <w:r w:rsidRPr="0002624C">
              <w:rPr>
                <w:rFonts w:ascii="Arial" w:hAnsi="Arial" w:cs="Arial"/>
                <w:b/>
                <w:bCs/>
                <w:sz w:val="16"/>
                <w:szCs w:val="16"/>
              </w:rPr>
              <w:t>Log2 Difference (SHR– BN-Lx)</w:t>
            </w:r>
          </w:p>
        </w:tc>
        <w:tc>
          <w:tcPr>
            <w:tcW w:w="382" w:type="pct"/>
            <w:tcBorders>
              <w:top w:val="single" w:sz="18" w:space="0" w:color="000000"/>
              <w:left w:val="nil"/>
              <w:bottom w:val="single" w:sz="18" w:space="0" w:color="000000"/>
              <w:right w:val="nil"/>
            </w:tcBorders>
            <w:shd w:val="clear" w:color="auto" w:fill="A5A5A5"/>
            <w:tcMar>
              <w:top w:w="12" w:type="dxa"/>
              <w:left w:w="12" w:type="dxa"/>
              <w:bottom w:w="0" w:type="dxa"/>
              <w:right w:w="12" w:type="dxa"/>
            </w:tcMar>
            <w:vAlign w:val="center"/>
            <w:hideMark/>
          </w:tcPr>
          <w:p w14:paraId="31BB4428" w14:textId="77777777" w:rsidR="0002624C" w:rsidRPr="0002624C" w:rsidRDefault="0002624C" w:rsidP="0002624C">
            <w:pPr>
              <w:jc w:val="center"/>
              <w:rPr>
                <w:rFonts w:ascii="Arial" w:hAnsi="Arial" w:cs="Arial"/>
                <w:sz w:val="16"/>
                <w:szCs w:val="16"/>
              </w:rPr>
            </w:pPr>
            <w:r w:rsidRPr="0002624C">
              <w:rPr>
                <w:rFonts w:ascii="Arial" w:hAnsi="Arial" w:cs="Arial"/>
                <w:b/>
                <w:bCs/>
                <w:sz w:val="16"/>
                <w:szCs w:val="16"/>
              </w:rPr>
              <w:t>p-value</w:t>
            </w:r>
          </w:p>
        </w:tc>
        <w:tc>
          <w:tcPr>
            <w:tcW w:w="433" w:type="pct"/>
            <w:tcBorders>
              <w:top w:val="single" w:sz="18" w:space="0" w:color="000000"/>
              <w:left w:val="nil"/>
              <w:bottom w:val="single" w:sz="18" w:space="0" w:color="000000"/>
              <w:right w:val="nil"/>
            </w:tcBorders>
            <w:shd w:val="clear" w:color="auto" w:fill="A5A5A5"/>
            <w:tcMar>
              <w:top w:w="12" w:type="dxa"/>
              <w:left w:w="12" w:type="dxa"/>
              <w:bottom w:w="0" w:type="dxa"/>
              <w:right w:w="12" w:type="dxa"/>
            </w:tcMar>
            <w:vAlign w:val="center"/>
            <w:hideMark/>
          </w:tcPr>
          <w:p w14:paraId="783287F2" w14:textId="77777777" w:rsidR="0002624C" w:rsidRPr="0002624C" w:rsidRDefault="0002624C" w:rsidP="0002624C">
            <w:pPr>
              <w:jc w:val="center"/>
              <w:rPr>
                <w:rFonts w:ascii="Arial" w:hAnsi="Arial" w:cs="Arial"/>
                <w:sz w:val="16"/>
                <w:szCs w:val="16"/>
              </w:rPr>
            </w:pPr>
            <w:r w:rsidRPr="0002624C">
              <w:rPr>
                <w:rFonts w:ascii="Arial" w:hAnsi="Arial" w:cs="Arial"/>
                <w:b/>
                <w:bCs/>
                <w:sz w:val="16"/>
                <w:szCs w:val="16"/>
              </w:rPr>
              <w:t>FDR</w:t>
            </w:r>
          </w:p>
        </w:tc>
        <w:tc>
          <w:tcPr>
            <w:tcW w:w="529" w:type="pct"/>
            <w:tcBorders>
              <w:top w:val="single" w:sz="18" w:space="0" w:color="000000"/>
              <w:left w:val="nil"/>
              <w:bottom w:val="single" w:sz="18" w:space="0" w:color="000000"/>
              <w:right w:val="nil"/>
            </w:tcBorders>
            <w:shd w:val="clear" w:color="auto" w:fill="A5A5A5"/>
            <w:tcMar>
              <w:top w:w="12" w:type="dxa"/>
              <w:left w:w="12" w:type="dxa"/>
              <w:bottom w:w="0" w:type="dxa"/>
              <w:right w:w="12" w:type="dxa"/>
            </w:tcMar>
            <w:vAlign w:val="center"/>
            <w:hideMark/>
          </w:tcPr>
          <w:p w14:paraId="459651D0" w14:textId="77777777" w:rsidR="0002624C" w:rsidRPr="0002624C" w:rsidRDefault="0002624C" w:rsidP="0002624C">
            <w:pPr>
              <w:jc w:val="center"/>
              <w:rPr>
                <w:rFonts w:ascii="Arial" w:hAnsi="Arial" w:cs="Arial"/>
                <w:sz w:val="16"/>
                <w:szCs w:val="16"/>
              </w:rPr>
            </w:pPr>
            <w:r w:rsidRPr="0002624C">
              <w:rPr>
                <w:rFonts w:ascii="Arial" w:hAnsi="Arial" w:cs="Arial"/>
                <w:b/>
                <w:bCs/>
                <w:sz w:val="16"/>
                <w:szCs w:val="16"/>
              </w:rPr>
              <w:t>miRNA</w:t>
            </w:r>
          </w:p>
        </w:tc>
        <w:tc>
          <w:tcPr>
            <w:tcW w:w="481" w:type="pct"/>
            <w:tcBorders>
              <w:top w:val="single" w:sz="18" w:space="0" w:color="000000"/>
              <w:left w:val="nil"/>
              <w:bottom w:val="single" w:sz="18" w:space="0" w:color="000000"/>
              <w:right w:val="nil"/>
            </w:tcBorders>
            <w:shd w:val="clear" w:color="auto" w:fill="A5A5A5"/>
            <w:tcMar>
              <w:top w:w="12" w:type="dxa"/>
              <w:left w:w="12" w:type="dxa"/>
              <w:bottom w:w="0" w:type="dxa"/>
              <w:right w:w="12" w:type="dxa"/>
            </w:tcMar>
            <w:vAlign w:val="center"/>
            <w:hideMark/>
          </w:tcPr>
          <w:p w14:paraId="32CD7EFE" w14:textId="77777777" w:rsidR="0002624C" w:rsidRPr="0002624C" w:rsidRDefault="0002624C" w:rsidP="0002624C">
            <w:pPr>
              <w:jc w:val="center"/>
              <w:rPr>
                <w:rFonts w:ascii="Arial" w:hAnsi="Arial" w:cs="Arial"/>
                <w:sz w:val="16"/>
                <w:szCs w:val="16"/>
              </w:rPr>
            </w:pPr>
            <w:r w:rsidRPr="0002624C">
              <w:rPr>
                <w:rFonts w:ascii="Arial" w:hAnsi="Arial" w:cs="Arial"/>
                <w:b/>
                <w:bCs/>
                <w:sz w:val="16"/>
                <w:szCs w:val="16"/>
              </w:rPr>
              <w:t>mRNA regulation</w:t>
            </w:r>
          </w:p>
        </w:tc>
        <w:tc>
          <w:tcPr>
            <w:tcW w:w="480" w:type="pct"/>
            <w:tcBorders>
              <w:top w:val="single" w:sz="18" w:space="0" w:color="000000"/>
              <w:left w:val="nil"/>
              <w:bottom w:val="single" w:sz="18" w:space="0" w:color="000000"/>
              <w:right w:val="nil"/>
            </w:tcBorders>
            <w:shd w:val="clear" w:color="auto" w:fill="A5A5A5"/>
            <w:tcMar>
              <w:top w:w="12" w:type="dxa"/>
              <w:left w:w="12" w:type="dxa"/>
              <w:bottom w:w="0" w:type="dxa"/>
              <w:right w:w="12" w:type="dxa"/>
            </w:tcMar>
            <w:vAlign w:val="center"/>
            <w:hideMark/>
          </w:tcPr>
          <w:p w14:paraId="108D955E" w14:textId="77777777" w:rsidR="0002624C" w:rsidRPr="0002624C" w:rsidRDefault="0002624C" w:rsidP="0002624C">
            <w:pPr>
              <w:jc w:val="center"/>
              <w:rPr>
                <w:rFonts w:ascii="Arial" w:hAnsi="Arial" w:cs="Arial"/>
                <w:sz w:val="16"/>
                <w:szCs w:val="16"/>
              </w:rPr>
            </w:pPr>
            <w:r w:rsidRPr="0002624C">
              <w:rPr>
                <w:rFonts w:ascii="Arial" w:hAnsi="Arial" w:cs="Arial"/>
                <w:b/>
                <w:bCs/>
                <w:sz w:val="16"/>
                <w:szCs w:val="16"/>
              </w:rPr>
              <w:t>Candidate Tier</w:t>
            </w:r>
          </w:p>
        </w:tc>
      </w:tr>
      <w:tr w:rsidR="0002624C" w:rsidRPr="0002624C" w14:paraId="6AC0CC35" w14:textId="77777777" w:rsidTr="0002624C">
        <w:trPr>
          <w:trHeight w:val="271"/>
        </w:trPr>
        <w:tc>
          <w:tcPr>
            <w:tcW w:w="968" w:type="pct"/>
            <w:tcBorders>
              <w:top w:val="single" w:sz="18" w:space="0" w:color="000000"/>
              <w:left w:val="nil"/>
              <w:bottom w:val="nil"/>
              <w:right w:val="nil"/>
            </w:tcBorders>
            <w:shd w:val="clear" w:color="auto" w:fill="E7E7E7"/>
            <w:tcMar>
              <w:top w:w="12" w:type="dxa"/>
              <w:left w:w="12" w:type="dxa"/>
              <w:bottom w:w="0" w:type="dxa"/>
              <w:right w:w="12" w:type="dxa"/>
            </w:tcMar>
            <w:vAlign w:val="center"/>
            <w:hideMark/>
          </w:tcPr>
          <w:p w14:paraId="1E8A91AE" w14:textId="77777777" w:rsidR="0002624C" w:rsidRPr="0002624C" w:rsidRDefault="0002624C" w:rsidP="0002624C">
            <w:pPr>
              <w:rPr>
                <w:rFonts w:ascii="Arial" w:hAnsi="Arial" w:cs="Arial"/>
                <w:sz w:val="16"/>
                <w:szCs w:val="16"/>
              </w:rPr>
            </w:pPr>
            <w:r w:rsidRPr="0002624C">
              <w:rPr>
                <w:rFonts w:ascii="Arial" w:hAnsi="Arial" w:cs="Arial"/>
                <w:sz w:val="16"/>
                <w:szCs w:val="16"/>
              </w:rPr>
              <w:t>ENSRNOG00000011517</w:t>
            </w:r>
          </w:p>
        </w:tc>
        <w:tc>
          <w:tcPr>
            <w:tcW w:w="571" w:type="pct"/>
            <w:tcBorders>
              <w:top w:val="single" w:sz="18" w:space="0" w:color="000000"/>
              <w:left w:val="nil"/>
              <w:bottom w:val="nil"/>
              <w:right w:val="nil"/>
            </w:tcBorders>
            <w:shd w:val="clear" w:color="auto" w:fill="E7E7E7"/>
            <w:tcMar>
              <w:top w:w="12" w:type="dxa"/>
              <w:left w:w="12" w:type="dxa"/>
              <w:bottom w:w="0" w:type="dxa"/>
              <w:right w:w="12" w:type="dxa"/>
            </w:tcMar>
            <w:vAlign w:val="center"/>
            <w:hideMark/>
          </w:tcPr>
          <w:p w14:paraId="45037BC7"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Tnfrsf21</w:t>
            </w:r>
          </w:p>
        </w:tc>
        <w:tc>
          <w:tcPr>
            <w:tcW w:w="725" w:type="pct"/>
            <w:tcBorders>
              <w:top w:val="single" w:sz="18" w:space="0" w:color="000000"/>
              <w:left w:val="nil"/>
              <w:bottom w:val="nil"/>
              <w:right w:val="nil"/>
            </w:tcBorders>
            <w:shd w:val="clear" w:color="auto" w:fill="E7E7E7"/>
            <w:tcMar>
              <w:top w:w="12" w:type="dxa"/>
              <w:left w:w="12" w:type="dxa"/>
              <w:bottom w:w="0" w:type="dxa"/>
              <w:right w:w="12" w:type="dxa"/>
            </w:tcMar>
            <w:vAlign w:val="center"/>
            <w:hideMark/>
          </w:tcPr>
          <w:p w14:paraId="31B06AA5"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Chr 9: 20.5 Mb</w:t>
            </w:r>
          </w:p>
        </w:tc>
        <w:tc>
          <w:tcPr>
            <w:tcW w:w="431" w:type="pct"/>
            <w:tcBorders>
              <w:top w:val="single" w:sz="18" w:space="0" w:color="000000"/>
              <w:left w:val="nil"/>
              <w:bottom w:val="nil"/>
              <w:right w:val="nil"/>
            </w:tcBorders>
            <w:shd w:val="clear" w:color="auto" w:fill="E7E7E7"/>
            <w:tcMar>
              <w:top w:w="12" w:type="dxa"/>
              <w:left w:w="12" w:type="dxa"/>
              <w:bottom w:w="0" w:type="dxa"/>
              <w:right w:w="12" w:type="dxa"/>
            </w:tcMar>
            <w:vAlign w:val="center"/>
            <w:hideMark/>
          </w:tcPr>
          <w:p w14:paraId="57F7FE40"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0.40</w:t>
            </w:r>
          </w:p>
        </w:tc>
        <w:tc>
          <w:tcPr>
            <w:tcW w:w="382" w:type="pct"/>
            <w:tcBorders>
              <w:top w:val="single" w:sz="18" w:space="0" w:color="000000"/>
              <w:left w:val="nil"/>
              <w:bottom w:val="nil"/>
              <w:right w:val="nil"/>
            </w:tcBorders>
            <w:shd w:val="clear" w:color="auto" w:fill="E7E7E7"/>
            <w:tcMar>
              <w:top w:w="12" w:type="dxa"/>
              <w:left w:w="12" w:type="dxa"/>
              <w:bottom w:w="0" w:type="dxa"/>
              <w:right w:w="12" w:type="dxa"/>
            </w:tcMar>
            <w:vAlign w:val="center"/>
            <w:hideMark/>
          </w:tcPr>
          <w:p w14:paraId="5FE1D3EF"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3.42E-03</w:t>
            </w:r>
          </w:p>
        </w:tc>
        <w:tc>
          <w:tcPr>
            <w:tcW w:w="433" w:type="pct"/>
            <w:tcBorders>
              <w:top w:val="single" w:sz="18" w:space="0" w:color="000000"/>
              <w:left w:val="nil"/>
              <w:bottom w:val="nil"/>
              <w:right w:val="nil"/>
            </w:tcBorders>
            <w:shd w:val="clear" w:color="auto" w:fill="E7E7E7"/>
            <w:tcMar>
              <w:top w:w="12" w:type="dxa"/>
              <w:left w:w="12" w:type="dxa"/>
              <w:bottom w:w="0" w:type="dxa"/>
              <w:right w:w="12" w:type="dxa"/>
            </w:tcMar>
            <w:vAlign w:val="center"/>
            <w:hideMark/>
          </w:tcPr>
          <w:p w14:paraId="758C6D3C"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1.64E-02</w:t>
            </w:r>
          </w:p>
        </w:tc>
        <w:tc>
          <w:tcPr>
            <w:tcW w:w="529" w:type="pct"/>
            <w:tcBorders>
              <w:top w:val="single" w:sz="18" w:space="0" w:color="000000"/>
              <w:left w:val="nil"/>
              <w:bottom w:val="nil"/>
              <w:right w:val="nil"/>
            </w:tcBorders>
            <w:shd w:val="clear" w:color="auto" w:fill="E7E7E7"/>
            <w:tcMar>
              <w:top w:w="12" w:type="dxa"/>
              <w:left w:w="12" w:type="dxa"/>
              <w:bottom w:w="0" w:type="dxa"/>
              <w:right w:w="12" w:type="dxa"/>
            </w:tcMar>
            <w:vAlign w:val="center"/>
            <w:hideMark/>
          </w:tcPr>
          <w:p w14:paraId="274788D7"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miR-210-5p</w:t>
            </w:r>
          </w:p>
        </w:tc>
        <w:tc>
          <w:tcPr>
            <w:tcW w:w="481" w:type="pct"/>
            <w:tcBorders>
              <w:top w:val="single" w:sz="18" w:space="0" w:color="000000"/>
              <w:left w:val="nil"/>
              <w:bottom w:val="nil"/>
              <w:right w:val="nil"/>
            </w:tcBorders>
            <w:shd w:val="clear" w:color="auto" w:fill="E7E7E7"/>
            <w:tcMar>
              <w:top w:w="12" w:type="dxa"/>
              <w:left w:w="12" w:type="dxa"/>
              <w:bottom w:w="0" w:type="dxa"/>
              <w:right w:w="12" w:type="dxa"/>
            </w:tcMar>
            <w:vAlign w:val="center"/>
            <w:hideMark/>
          </w:tcPr>
          <w:p w14:paraId="7E596543"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SHR-up</w:t>
            </w:r>
          </w:p>
        </w:tc>
        <w:tc>
          <w:tcPr>
            <w:tcW w:w="480" w:type="pct"/>
            <w:tcBorders>
              <w:top w:val="single" w:sz="18" w:space="0" w:color="000000"/>
              <w:left w:val="nil"/>
              <w:bottom w:val="nil"/>
              <w:right w:val="nil"/>
            </w:tcBorders>
            <w:shd w:val="clear" w:color="auto" w:fill="E7E7E7"/>
            <w:tcMar>
              <w:top w:w="12" w:type="dxa"/>
              <w:left w:w="12" w:type="dxa"/>
              <w:bottom w:w="0" w:type="dxa"/>
              <w:right w:w="12" w:type="dxa"/>
            </w:tcMar>
            <w:vAlign w:val="center"/>
            <w:hideMark/>
          </w:tcPr>
          <w:p w14:paraId="468EAE48"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1</w:t>
            </w:r>
          </w:p>
        </w:tc>
      </w:tr>
      <w:tr w:rsidR="0002624C" w:rsidRPr="0002624C" w14:paraId="4F909FED" w14:textId="77777777" w:rsidTr="0002624C">
        <w:trPr>
          <w:trHeight w:val="259"/>
        </w:trPr>
        <w:tc>
          <w:tcPr>
            <w:tcW w:w="968" w:type="pct"/>
            <w:tcBorders>
              <w:top w:val="nil"/>
              <w:left w:val="nil"/>
              <w:bottom w:val="nil"/>
              <w:right w:val="nil"/>
            </w:tcBorders>
            <w:shd w:val="clear" w:color="auto" w:fill="FFFFFF"/>
            <w:tcMar>
              <w:top w:w="12" w:type="dxa"/>
              <w:left w:w="12" w:type="dxa"/>
              <w:bottom w:w="0" w:type="dxa"/>
              <w:right w:w="12" w:type="dxa"/>
            </w:tcMar>
            <w:vAlign w:val="center"/>
            <w:hideMark/>
          </w:tcPr>
          <w:p w14:paraId="0166F51C" w14:textId="77777777" w:rsidR="0002624C" w:rsidRPr="0002624C" w:rsidRDefault="0002624C" w:rsidP="0002624C">
            <w:pPr>
              <w:rPr>
                <w:rFonts w:ascii="Arial" w:hAnsi="Arial" w:cs="Arial"/>
                <w:sz w:val="16"/>
                <w:szCs w:val="16"/>
              </w:rPr>
            </w:pPr>
            <w:r w:rsidRPr="0002624C">
              <w:rPr>
                <w:rFonts w:ascii="Arial" w:hAnsi="Arial" w:cs="Arial"/>
                <w:sz w:val="16"/>
                <w:szCs w:val="16"/>
              </w:rPr>
              <w:t>ENSRNOG00000003338</w:t>
            </w:r>
          </w:p>
        </w:tc>
        <w:tc>
          <w:tcPr>
            <w:tcW w:w="571" w:type="pct"/>
            <w:tcBorders>
              <w:top w:val="nil"/>
              <w:left w:val="nil"/>
              <w:bottom w:val="nil"/>
              <w:right w:val="nil"/>
            </w:tcBorders>
            <w:shd w:val="clear" w:color="auto" w:fill="FFFFFF"/>
            <w:tcMar>
              <w:top w:w="12" w:type="dxa"/>
              <w:left w:w="12" w:type="dxa"/>
              <w:bottom w:w="0" w:type="dxa"/>
              <w:right w:w="12" w:type="dxa"/>
            </w:tcMar>
            <w:vAlign w:val="center"/>
            <w:hideMark/>
          </w:tcPr>
          <w:p w14:paraId="65D5DD34"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Pmp22</w:t>
            </w:r>
          </w:p>
        </w:tc>
        <w:tc>
          <w:tcPr>
            <w:tcW w:w="725" w:type="pct"/>
            <w:tcBorders>
              <w:top w:val="nil"/>
              <w:left w:val="nil"/>
              <w:bottom w:val="nil"/>
              <w:right w:val="nil"/>
            </w:tcBorders>
            <w:shd w:val="clear" w:color="auto" w:fill="FFFFFF"/>
            <w:tcMar>
              <w:top w:w="12" w:type="dxa"/>
              <w:left w:w="12" w:type="dxa"/>
              <w:bottom w:w="0" w:type="dxa"/>
              <w:right w:w="12" w:type="dxa"/>
            </w:tcMar>
            <w:vAlign w:val="center"/>
            <w:hideMark/>
          </w:tcPr>
          <w:p w14:paraId="58941046"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Chr 10: 49.5 Mb</w:t>
            </w:r>
          </w:p>
        </w:tc>
        <w:tc>
          <w:tcPr>
            <w:tcW w:w="431" w:type="pct"/>
            <w:tcBorders>
              <w:top w:val="nil"/>
              <w:left w:val="nil"/>
              <w:bottom w:val="nil"/>
              <w:right w:val="nil"/>
            </w:tcBorders>
            <w:shd w:val="clear" w:color="auto" w:fill="FFFFFF"/>
            <w:tcMar>
              <w:top w:w="12" w:type="dxa"/>
              <w:left w:w="12" w:type="dxa"/>
              <w:bottom w:w="0" w:type="dxa"/>
              <w:right w:w="12" w:type="dxa"/>
            </w:tcMar>
            <w:vAlign w:val="center"/>
            <w:hideMark/>
          </w:tcPr>
          <w:p w14:paraId="43412073"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-0.27</w:t>
            </w:r>
          </w:p>
        </w:tc>
        <w:tc>
          <w:tcPr>
            <w:tcW w:w="382" w:type="pct"/>
            <w:tcBorders>
              <w:top w:val="nil"/>
              <w:left w:val="nil"/>
              <w:bottom w:val="nil"/>
              <w:right w:val="nil"/>
            </w:tcBorders>
            <w:shd w:val="clear" w:color="auto" w:fill="FFFFFF"/>
            <w:tcMar>
              <w:top w:w="12" w:type="dxa"/>
              <w:left w:w="12" w:type="dxa"/>
              <w:bottom w:w="0" w:type="dxa"/>
              <w:right w:w="12" w:type="dxa"/>
            </w:tcMar>
            <w:vAlign w:val="center"/>
            <w:hideMark/>
          </w:tcPr>
          <w:p w14:paraId="3486BF82"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2.04E-06</w:t>
            </w:r>
          </w:p>
        </w:tc>
        <w:tc>
          <w:tcPr>
            <w:tcW w:w="433" w:type="pct"/>
            <w:tcBorders>
              <w:top w:val="nil"/>
              <w:left w:val="nil"/>
              <w:bottom w:val="nil"/>
              <w:right w:val="nil"/>
            </w:tcBorders>
            <w:shd w:val="clear" w:color="auto" w:fill="FFFFFF"/>
            <w:tcMar>
              <w:top w:w="12" w:type="dxa"/>
              <w:left w:w="12" w:type="dxa"/>
              <w:bottom w:w="0" w:type="dxa"/>
              <w:right w:w="12" w:type="dxa"/>
            </w:tcMar>
            <w:vAlign w:val="center"/>
            <w:hideMark/>
          </w:tcPr>
          <w:p w14:paraId="306DAF00"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1.69E-05</w:t>
            </w:r>
          </w:p>
        </w:tc>
        <w:tc>
          <w:tcPr>
            <w:tcW w:w="529" w:type="pct"/>
            <w:tcBorders>
              <w:top w:val="nil"/>
              <w:left w:val="nil"/>
              <w:bottom w:val="nil"/>
              <w:right w:val="nil"/>
            </w:tcBorders>
            <w:shd w:val="clear" w:color="auto" w:fill="FFFFFF"/>
            <w:tcMar>
              <w:top w:w="12" w:type="dxa"/>
              <w:left w:w="12" w:type="dxa"/>
              <w:bottom w:w="0" w:type="dxa"/>
              <w:right w:w="12" w:type="dxa"/>
            </w:tcMar>
            <w:vAlign w:val="center"/>
            <w:hideMark/>
          </w:tcPr>
          <w:p w14:paraId="7ADF657E"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miR-139-5p</w:t>
            </w:r>
          </w:p>
        </w:tc>
        <w:tc>
          <w:tcPr>
            <w:tcW w:w="481" w:type="pct"/>
            <w:tcBorders>
              <w:top w:val="nil"/>
              <w:left w:val="nil"/>
              <w:bottom w:val="nil"/>
              <w:right w:val="nil"/>
            </w:tcBorders>
            <w:shd w:val="clear" w:color="auto" w:fill="FFFFFF"/>
            <w:tcMar>
              <w:top w:w="12" w:type="dxa"/>
              <w:left w:w="12" w:type="dxa"/>
              <w:bottom w:w="0" w:type="dxa"/>
              <w:right w:w="12" w:type="dxa"/>
            </w:tcMar>
            <w:vAlign w:val="center"/>
            <w:hideMark/>
          </w:tcPr>
          <w:p w14:paraId="67459273" w14:textId="77777777" w:rsidR="0002624C" w:rsidRPr="0002624C" w:rsidRDefault="0002624C" w:rsidP="0002624C">
            <w:pPr>
              <w:jc w:val="center"/>
              <w:rPr>
                <w:rFonts w:ascii="Arial" w:hAnsi="Arial" w:cs="Arial"/>
                <w:sz w:val="16"/>
                <w:szCs w:val="16"/>
              </w:rPr>
            </w:pPr>
            <w:proofErr w:type="spellStart"/>
            <w:r w:rsidRPr="0002624C">
              <w:rPr>
                <w:rFonts w:ascii="Arial" w:hAnsi="Arial" w:cs="Arial"/>
                <w:sz w:val="16"/>
                <w:szCs w:val="16"/>
              </w:rPr>
              <w:t>BNLx</w:t>
            </w:r>
            <w:proofErr w:type="spellEnd"/>
            <w:r w:rsidRPr="0002624C">
              <w:rPr>
                <w:rFonts w:ascii="Arial" w:hAnsi="Arial" w:cs="Arial"/>
                <w:sz w:val="16"/>
                <w:szCs w:val="16"/>
              </w:rPr>
              <w:t>-up</w:t>
            </w:r>
          </w:p>
        </w:tc>
        <w:tc>
          <w:tcPr>
            <w:tcW w:w="480" w:type="pct"/>
            <w:tcBorders>
              <w:top w:val="nil"/>
              <w:left w:val="nil"/>
              <w:bottom w:val="nil"/>
              <w:right w:val="nil"/>
            </w:tcBorders>
            <w:shd w:val="clear" w:color="auto" w:fill="FFFFFF"/>
            <w:tcMar>
              <w:top w:w="12" w:type="dxa"/>
              <w:left w:w="12" w:type="dxa"/>
              <w:bottom w:w="0" w:type="dxa"/>
              <w:right w:w="12" w:type="dxa"/>
            </w:tcMar>
            <w:vAlign w:val="center"/>
            <w:hideMark/>
          </w:tcPr>
          <w:p w14:paraId="73103365"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w:t>
            </w:r>
          </w:p>
        </w:tc>
      </w:tr>
      <w:tr w:rsidR="0002624C" w:rsidRPr="0002624C" w14:paraId="635F0DBE" w14:textId="77777777" w:rsidTr="0002624C">
        <w:trPr>
          <w:trHeight w:val="259"/>
        </w:trPr>
        <w:tc>
          <w:tcPr>
            <w:tcW w:w="968" w:type="pct"/>
            <w:tcBorders>
              <w:top w:val="nil"/>
              <w:left w:val="nil"/>
              <w:bottom w:val="nil"/>
              <w:right w:val="nil"/>
            </w:tcBorders>
            <w:shd w:val="clear" w:color="auto" w:fill="E7E7E7"/>
            <w:tcMar>
              <w:top w:w="12" w:type="dxa"/>
              <w:left w:w="12" w:type="dxa"/>
              <w:bottom w:w="0" w:type="dxa"/>
              <w:right w:w="12" w:type="dxa"/>
            </w:tcMar>
            <w:vAlign w:val="center"/>
            <w:hideMark/>
          </w:tcPr>
          <w:p w14:paraId="7A543936" w14:textId="77777777" w:rsidR="0002624C" w:rsidRPr="0002624C" w:rsidRDefault="0002624C" w:rsidP="0002624C">
            <w:pPr>
              <w:rPr>
                <w:rFonts w:ascii="Arial" w:hAnsi="Arial" w:cs="Arial"/>
                <w:sz w:val="16"/>
                <w:szCs w:val="16"/>
              </w:rPr>
            </w:pPr>
            <w:r w:rsidRPr="0002624C">
              <w:rPr>
                <w:rFonts w:ascii="Arial" w:hAnsi="Arial" w:cs="Arial"/>
                <w:sz w:val="16"/>
                <w:szCs w:val="16"/>
              </w:rPr>
              <w:t>ENSRNOG00000003741</w:t>
            </w:r>
          </w:p>
        </w:tc>
        <w:tc>
          <w:tcPr>
            <w:tcW w:w="571" w:type="pct"/>
            <w:tcBorders>
              <w:top w:val="nil"/>
              <w:left w:val="nil"/>
              <w:bottom w:val="nil"/>
              <w:right w:val="nil"/>
            </w:tcBorders>
            <w:shd w:val="clear" w:color="auto" w:fill="E7E7E7"/>
            <w:tcMar>
              <w:top w:w="12" w:type="dxa"/>
              <w:left w:w="12" w:type="dxa"/>
              <w:bottom w:w="0" w:type="dxa"/>
              <w:right w:w="12" w:type="dxa"/>
            </w:tcMar>
            <w:vAlign w:val="center"/>
            <w:hideMark/>
          </w:tcPr>
          <w:p w14:paraId="0C23BEF6"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Nptx1</w:t>
            </w:r>
          </w:p>
        </w:tc>
        <w:tc>
          <w:tcPr>
            <w:tcW w:w="725" w:type="pct"/>
            <w:tcBorders>
              <w:top w:val="nil"/>
              <w:left w:val="nil"/>
              <w:bottom w:val="nil"/>
              <w:right w:val="nil"/>
            </w:tcBorders>
            <w:shd w:val="clear" w:color="auto" w:fill="E7E7E7"/>
            <w:tcMar>
              <w:top w:w="12" w:type="dxa"/>
              <w:left w:w="12" w:type="dxa"/>
              <w:bottom w:w="0" w:type="dxa"/>
              <w:right w:w="12" w:type="dxa"/>
            </w:tcMar>
            <w:vAlign w:val="center"/>
            <w:hideMark/>
          </w:tcPr>
          <w:p w14:paraId="52619E09"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Chr 10: 108.7 Mb</w:t>
            </w:r>
          </w:p>
        </w:tc>
        <w:tc>
          <w:tcPr>
            <w:tcW w:w="431" w:type="pct"/>
            <w:tcBorders>
              <w:top w:val="nil"/>
              <w:left w:val="nil"/>
              <w:bottom w:val="nil"/>
              <w:right w:val="nil"/>
            </w:tcBorders>
            <w:shd w:val="clear" w:color="auto" w:fill="E7E7E7"/>
            <w:tcMar>
              <w:top w:w="12" w:type="dxa"/>
              <w:left w:w="12" w:type="dxa"/>
              <w:bottom w:w="0" w:type="dxa"/>
              <w:right w:w="12" w:type="dxa"/>
            </w:tcMar>
            <w:vAlign w:val="center"/>
            <w:hideMark/>
          </w:tcPr>
          <w:p w14:paraId="05F8A1BB"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-2.02</w:t>
            </w:r>
          </w:p>
        </w:tc>
        <w:tc>
          <w:tcPr>
            <w:tcW w:w="382" w:type="pct"/>
            <w:tcBorders>
              <w:top w:val="nil"/>
              <w:left w:val="nil"/>
              <w:bottom w:val="nil"/>
              <w:right w:val="nil"/>
            </w:tcBorders>
            <w:shd w:val="clear" w:color="auto" w:fill="E7E7E7"/>
            <w:tcMar>
              <w:top w:w="12" w:type="dxa"/>
              <w:left w:w="12" w:type="dxa"/>
              <w:bottom w:w="0" w:type="dxa"/>
              <w:right w:w="12" w:type="dxa"/>
            </w:tcMar>
            <w:vAlign w:val="center"/>
            <w:hideMark/>
          </w:tcPr>
          <w:p w14:paraId="2E6129F9"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4.74E-09</w:t>
            </w:r>
          </w:p>
        </w:tc>
        <w:tc>
          <w:tcPr>
            <w:tcW w:w="433" w:type="pct"/>
            <w:tcBorders>
              <w:top w:val="nil"/>
              <w:left w:val="nil"/>
              <w:bottom w:val="nil"/>
              <w:right w:val="nil"/>
            </w:tcBorders>
            <w:shd w:val="clear" w:color="auto" w:fill="E7E7E7"/>
            <w:tcMar>
              <w:top w:w="12" w:type="dxa"/>
              <w:left w:w="12" w:type="dxa"/>
              <w:bottom w:w="0" w:type="dxa"/>
              <w:right w:w="12" w:type="dxa"/>
            </w:tcMar>
            <w:vAlign w:val="center"/>
            <w:hideMark/>
          </w:tcPr>
          <w:p w14:paraId="60940148"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2.27E-07</w:t>
            </w:r>
          </w:p>
        </w:tc>
        <w:tc>
          <w:tcPr>
            <w:tcW w:w="529" w:type="pct"/>
            <w:tcBorders>
              <w:top w:val="nil"/>
              <w:left w:val="nil"/>
              <w:bottom w:val="nil"/>
              <w:right w:val="nil"/>
            </w:tcBorders>
            <w:shd w:val="clear" w:color="auto" w:fill="E7E7E7"/>
            <w:tcMar>
              <w:top w:w="12" w:type="dxa"/>
              <w:left w:w="12" w:type="dxa"/>
              <w:bottom w:w="0" w:type="dxa"/>
              <w:right w:w="12" w:type="dxa"/>
            </w:tcMar>
            <w:vAlign w:val="center"/>
            <w:hideMark/>
          </w:tcPr>
          <w:p w14:paraId="29022078"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miR-139-5p</w:t>
            </w:r>
          </w:p>
        </w:tc>
        <w:tc>
          <w:tcPr>
            <w:tcW w:w="481" w:type="pct"/>
            <w:tcBorders>
              <w:top w:val="nil"/>
              <w:left w:val="nil"/>
              <w:bottom w:val="nil"/>
              <w:right w:val="nil"/>
            </w:tcBorders>
            <w:shd w:val="clear" w:color="auto" w:fill="E7E7E7"/>
            <w:tcMar>
              <w:top w:w="12" w:type="dxa"/>
              <w:left w:w="12" w:type="dxa"/>
              <w:bottom w:w="0" w:type="dxa"/>
              <w:right w:w="12" w:type="dxa"/>
            </w:tcMar>
            <w:vAlign w:val="center"/>
            <w:hideMark/>
          </w:tcPr>
          <w:p w14:paraId="51A451FE" w14:textId="77777777" w:rsidR="0002624C" w:rsidRPr="0002624C" w:rsidRDefault="0002624C" w:rsidP="0002624C">
            <w:pPr>
              <w:jc w:val="center"/>
              <w:rPr>
                <w:rFonts w:ascii="Arial" w:hAnsi="Arial" w:cs="Arial"/>
                <w:sz w:val="16"/>
                <w:szCs w:val="16"/>
              </w:rPr>
            </w:pPr>
            <w:proofErr w:type="spellStart"/>
            <w:r w:rsidRPr="0002624C">
              <w:rPr>
                <w:rFonts w:ascii="Arial" w:hAnsi="Arial" w:cs="Arial"/>
                <w:sz w:val="16"/>
                <w:szCs w:val="16"/>
              </w:rPr>
              <w:t>BNLx</w:t>
            </w:r>
            <w:proofErr w:type="spellEnd"/>
            <w:r w:rsidRPr="0002624C">
              <w:rPr>
                <w:rFonts w:ascii="Arial" w:hAnsi="Arial" w:cs="Arial"/>
                <w:sz w:val="16"/>
                <w:szCs w:val="16"/>
              </w:rPr>
              <w:t>-up</w:t>
            </w:r>
          </w:p>
        </w:tc>
        <w:tc>
          <w:tcPr>
            <w:tcW w:w="480" w:type="pct"/>
            <w:tcBorders>
              <w:top w:val="nil"/>
              <w:left w:val="nil"/>
              <w:bottom w:val="nil"/>
              <w:right w:val="nil"/>
            </w:tcBorders>
            <w:shd w:val="clear" w:color="auto" w:fill="E7E7E7"/>
            <w:tcMar>
              <w:top w:w="12" w:type="dxa"/>
              <w:left w:w="12" w:type="dxa"/>
              <w:bottom w:w="0" w:type="dxa"/>
              <w:right w:w="12" w:type="dxa"/>
            </w:tcMar>
            <w:vAlign w:val="center"/>
            <w:hideMark/>
          </w:tcPr>
          <w:p w14:paraId="27EA522B"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w:t>
            </w:r>
          </w:p>
        </w:tc>
      </w:tr>
      <w:tr w:rsidR="0002624C" w:rsidRPr="0002624C" w14:paraId="3FED8A32" w14:textId="77777777" w:rsidTr="0002624C">
        <w:trPr>
          <w:trHeight w:val="259"/>
        </w:trPr>
        <w:tc>
          <w:tcPr>
            <w:tcW w:w="968" w:type="pct"/>
            <w:tcBorders>
              <w:top w:val="nil"/>
              <w:left w:val="nil"/>
              <w:bottom w:val="nil"/>
              <w:right w:val="nil"/>
            </w:tcBorders>
            <w:shd w:val="clear" w:color="auto" w:fill="FFFFFF"/>
            <w:tcMar>
              <w:top w:w="12" w:type="dxa"/>
              <w:left w:w="12" w:type="dxa"/>
              <w:bottom w:w="0" w:type="dxa"/>
              <w:right w:w="12" w:type="dxa"/>
            </w:tcMar>
            <w:vAlign w:val="center"/>
            <w:hideMark/>
          </w:tcPr>
          <w:p w14:paraId="509F0EDC" w14:textId="77777777" w:rsidR="0002624C" w:rsidRPr="0002624C" w:rsidRDefault="0002624C" w:rsidP="0002624C">
            <w:pPr>
              <w:rPr>
                <w:rFonts w:ascii="Arial" w:hAnsi="Arial" w:cs="Arial"/>
                <w:sz w:val="16"/>
                <w:szCs w:val="16"/>
              </w:rPr>
            </w:pPr>
            <w:r w:rsidRPr="0002624C">
              <w:rPr>
                <w:rFonts w:ascii="Arial" w:hAnsi="Arial" w:cs="Arial"/>
                <w:sz w:val="16"/>
                <w:szCs w:val="16"/>
              </w:rPr>
              <w:t>ENSRNOG00000004162</w:t>
            </w:r>
          </w:p>
        </w:tc>
        <w:tc>
          <w:tcPr>
            <w:tcW w:w="571" w:type="pct"/>
            <w:tcBorders>
              <w:top w:val="nil"/>
              <w:left w:val="nil"/>
              <w:bottom w:val="nil"/>
              <w:right w:val="nil"/>
            </w:tcBorders>
            <w:shd w:val="clear" w:color="auto" w:fill="FFFFFF"/>
            <w:tcMar>
              <w:top w:w="12" w:type="dxa"/>
              <w:left w:w="12" w:type="dxa"/>
              <w:bottom w:w="0" w:type="dxa"/>
              <w:right w:w="12" w:type="dxa"/>
            </w:tcMar>
            <w:vAlign w:val="center"/>
            <w:hideMark/>
          </w:tcPr>
          <w:p w14:paraId="0109E9CA"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Pfkfb2</w:t>
            </w:r>
          </w:p>
        </w:tc>
        <w:tc>
          <w:tcPr>
            <w:tcW w:w="725" w:type="pct"/>
            <w:tcBorders>
              <w:top w:val="nil"/>
              <w:left w:val="nil"/>
              <w:bottom w:val="nil"/>
              <w:right w:val="nil"/>
            </w:tcBorders>
            <w:shd w:val="clear" w:color="auto" w:fill="FFFFFF"/>
            <w:tcMar>
              <w:top w:w="12" w:type="dxa"/>
              <w:left w:w="12" w:type="dxa"/>
              <w:bottom w:w="0" w:type="dxa"/>
              <w:right w:w="12" w:type="dxa"/>
            </w:tcMar>
            <w:vAlign w:val="center"/>
            <w:hideMark/>
          </w:tcPr>
          <w:p w14:paraId="745A9204"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Chr 13: 47.4 Mb</w:t>
            </w:r>
          </w:p>
        </w:tc>
        <w:tc>
          <w:tcPr>
            <w:tcW w:w="431" w:type="pct"/>
            <w:tcBorders>
              <w:top w:val="nil"/>
              <w:left w:val="nil"/>
              <w:bottom w:val="nil"/>
              <w:right w:val="nil"/>
            </w:tcBorders>
            <w:shd w:val="clear" w:color="auto" w:fill="FFFFFF"/>
            <w:tcMar>
              <w:top w:w="12" w:type="dxa"/>
              <w:left w:w="12" w:type="dxa"/>
              <w:bottom w:w="0" w:type="dxa"/>
              <w:right w:w="12" w:type="dxa"/>
            </w:tcMar>
            <w:vAlign w:val="center"/>
            <w:hideMark/>
          </w:tcPr>
          <w:p w14:paraId="51A0A707"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0.49</w:t>
            </w:r>
          </w:p>
        </w:tc>
        <w:tc>
          <w:tcPr>
            <w:tcW w:w="382" w:type="pct"/>
            <w:tcBorders>
              <w:top w:val="nil"/>
              <w:left w:val="nil"/>
              <w:bottom w:val="nil"/>
              <w:right w:val="nil"/>
            </w:tcBorders>
            <w:shd w:val="clear" w:color="auto" w:fill="FFFFFF"/>
            <w:tcMar>
              <w:top w:w="12" w:type="dxa"/>
              <w:left w:w="12" w:type="dxa"/>
              <w:bottom w:w="0" w:type="dxa"/>
              <w:right w:w="12" w:type="dxa"/>
            </w:tcMar>
            <w:vAlign w:val="center"/>
            <w:hideMark/>
          </w:tcPr>
          <w:p w14:paraId="1B349B6D"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6.97E-08</w:t>
            </w:r>
          </w:p>
        </w:tc>
        <w:tc>
          <w:tcPr>
            <w:tcW w:w="433" w:type="pct"/>
            <w:tcBorders>
              <w:top w:val="nil"/>
              <w:left w:val="nil"/>
              <w:bottom w:val="nil"/>
              <w:right w:val="nil"/>
            </w:tcBorders>
            <w:shd w:val="clear" w:color="auto" w:fill="FFFFFF"/>
            <w:tcMar>
              <w:top w:w="12" w:type="dxa"/>
              <w:left w:w="12" w:type="dxa"/>
              <w:bottom w:w="0" w:type="dxa"/>
              <w:right w:w="12" w:type="dxa"/>
            </w:tcMar>
            <w:vAlign w:val="center"/>
            <w:hideMark/>
          </w:tcPr>
          <w:p w14:paraId="4C3B5CF1"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8.36E-07</w:t>
            </w:r>
          </w:p>
        </w:tc>
        <w:tc>
          <w:tcPr>
            <w:tcW w:w="529" w:type="pct"/>
            <w:tcBorders>
              <w:top w:val="nil"/>
              <w:left w:val="nil"/>
              <w:bottom w:val="nil"/>
              <w:right w:val="nil"/>
            </w:tcBorders>
            <w:shd w:val="clear" w:color="auto" w:fill="FFFFFF"/>
            <w:tcMar>
              <w:top w:w="12" w:type="dxa"/>
              <w:left w:w="12" w:type="dxa"/>
              <w:bottom w:w="0" w:type="dxa"/>
              <w:right w:w="12" w:type="dxa"/>
            </w:tcMar>
            <w:vAlign w:val="center"/>
            <w:hideMark/>
          </w:tcPr>
          <w:p w14:paraId="1C697A2C"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miR-139-5p</w:t>
            </w:r>
          </w:p>
        </w:tc>
        <w:tc>
          <w:tcPr>
            <w:tcW w:w="481" w:type="pct"/>
            <w:tcBorders>
              <w:top w:val="nil"/>
              <w:left w:val="nil"/>
              <w:bottom w:val="nil"/>
              <w:right w:val="nil"/>
            </w:tcBorders>
            <w:shd w:val="clear" w:color="auto" w:fill="FFFFFF"/>
            <w:tcMar>
              <w:top w:w="12" w:type="dxa"/>
              <w:left w:w="12" w:type="dxa"/>
              <w:bottom w:w="0" w:type="dxa"/>
              <w:right w:w="12" w:type="dxa"/>
            </w:tcMar>
            <w:vAlign w:val="center"/>
            <w:hideMark/>
          </w:tcPr>
          <w:p w14:paraId="15809DB0"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SHR-up</w:t>
            </w:r>
          </w:p>
        </w:tc>
        <w:tc>
          <w:tcPr>
            <w:tcW w:w="480" w:type="pct"/>
            <w:tcBorders>
              <w:top w:val="nil"/>
              <w:left w:val="nil"/>
              <w:bottom w:val="nil"/>
              <w:right w:val="nil"/>
            </w:tcBorders>
            <w:shd w:val="clear" w:color="auto" w:fill="FFFFFF"/>
            <w:tcMar>
              <w:top w:w="12" w:type="dxa"/>
              <w:left w:w="12" w:type="dxa"/>
              <w:bottom w:w="0" w:type="dxa"/>
              <w:right w:w="12" w:type="dxa"/>
            </w:tcMar>
            <w:vAlign w:val="center"/>
            <w:hideMark/>
          </w:tcPr>
          <w:p w14:paraId="022E2928"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w:t>
            </w:r>
          </w:p>
        </w:tc>
      </w:tr>
      <w:tr w:rsidR="0002624C" w:rsidRPr="0002624C" w14:paraId="3ABB2069" w14:textId="77777777" w:rsidTr="0002624C">
        <w:trPr>
          <w:trHeight w:val="259"/>
        </w:trPr>
        <w:tc>
          <w:tcPr>
            <w:tcW w:w="968" w:type="pct"/>
            <w:tcBorders>
              <w:top w:val="nil"/>
              <w:left w:val="nil"/>
              <w:bottom w:val="nil"/>
              <w:right w:val="nil"/>
            </w:tcBorders>
            <w:shd w:val="clear" w:color="auto" w:fill="E7E7E7"/>
            <w:tcMar>
              <w:top w:w="12" w:type="dxa"/>
              <w:left w:w="12" w:type="dxa"/>
              <w:bottom w:w="0" w:type="dxa"/>
              <w:right w:w="12" w:type="dxa"/>
            </w:tcMar>
            <w:vAlign w:val="center"/>
            <w:hideMark/>
          </w:tcPr>
          <w:p w14:paraId="16DB6F85" w14:textId="77777777" w:rsidR="0002624C" w:rsidRPr="0002624C" w:rsidRDefault="0002624C" w:rsidP="0002624C">
            <w:pPr>
              <w:rPr>
                <w:rFonts w:ascii="Arial" w:hAnsi="Arial" w:cs="Arial"/>
                <w:sz w:val="16"/>
                <w:szCs w:val="16"/>
              </w:rPr>
            </w:pPr>
            <w:r w:rsidRPr="0002624C">
              <w:rPr>
                <w:rFonts w:ascii="Arial" w:hAnsi="Arial" w:cs="Arial"/>
                <w:sz w:val="16"/>
                <w:szCs w:val="16"/>
              </w:rPr>
              <w:t>ENSRNOG00000004730</w:t>
            </w:r>
          </w:p>
        </w:tc>
        <w:tc>
          <w:tcPr>
            <w:tcW w:w="571" w:type="pct"/>
            <w:tcBorders>
              <w:top w:val="nil"/>
              <w:left w:val="nil"/>
              <w:bottom w:val="nil"/>
              <w:right w:val="nil"/>
            </w:tcBorders>
            <w:shd w:val="clear" w:color="auto" w:fill="E7E7E7"/>
            <w:tcMar>
              <w:top w:w="12" w:type="dxa"/>
              <w:left w:w="12" w:type="dxa"/>
              <w:bottom w:w="0" w:type="dxa"/>
              <w:right w:w="12" w:type="dxa"/>
            </w:tcMar>
            <w:vAlign w:val="center"/>
            <w:hideMark/>
          </w:tcPr>
          <w:p w14:paraId="7B51F324"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Meis2</w:t>
            </w:r>
          </w:p>
        </w:tc>
        <w:tc>
          <w:tcPr>
            <w:tcW w:w="725" w:type="pct"/>
            <w:tcBorders>
              <w:top w:val="nil"/>
              <w:left w:val="nil"/>
              <w:bottom w:val="nil"/>
              <w:right w:val="nil"/>
            </w:tcBorders>
            <w:shd w:val="clear" w:color="auto" w:fill="E7E7E7"/>
            <w:tcMar>
              <w:top w:w="12" w:type="dxa"/>
              <w:left w:w="12" w:type="dxa"/>
              <w:bottom w:w="0" w:type="dxa"/>
              <w:right w:w="12" w:type="dxa"/>
            </w:tcMar>
            <w:vAlign w:val="center"/>
            <w:hideMark/>
          </w:tcPr>
          <w:p w14:paraId="11E9A444"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Chr 3: 107.6 Mb</w:t>
            </w:r>
          </w:p>
        </w:tc>
        <w:tc>
          <w:tcPr>
            <w:tcW w:w="431" w:type="pct"/>
            <w:tcBorders>
              <w:top w:val="nil"/>
              <w:left w:val="nil"/>
              <w:bottom w:val="nil"/>
              <w:right w:val="nil"/>
            </w:tcBorders>
            <w:shd w:val="clear" w:color="auto" w:fill="E7E7E7"/>
            <w:tcMar>
              <w:top w:w="12" w:type="dxa"/>
              <w:left w:w="12" w:type="dxa"/>
              <w:bottom w:w="0" w:type="dxa"/>
              <w:right w:w="12" w:type="dxa"/>
            </w:tcMar>
            <w:vAlign w:val="center"/>
            <w:hideMark/>
          </w:tcPr>
          <w:p w14:paraId="4B4F85AA"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-0.39</w:t>
            </w:r>
          </w:p>
        </w:tc>
        <w:tc>
          <w:tcPr>
            <w:tcW w:w="382" w:type="pct"/>
            <w:tcBorders>
              <w:top w:val="nil"/>
              <w:left w:val="nil"/>
              <w:bottom w:val="nil"/>
              <w:right w:val="nil"/>
            </w:tcBorders>
            <w:shd w:val="clear" w:color="auto" w:fill="E7E7E7"/>
            <w:tcMar>
              <w:top w:w="12" w:type="dxa"/>
              <w:left w:w="12" w:type="dxa"/>
              <w:bottom w:w="0" w:type="dxa"/>
              <w:right w:w="12" w:type="dxa"/>
            </w:tcMar>
            <w:vAlign w:val="center"/>
            <w:hideMark/>
          </w:tcPr>
          <w:p w14:paraId="44C7B71B"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5.98E-06</w:t>
            </w:r>
          </w:p>
        </w:tc>
        <w:tc>
          <w:tcPr>
            <w:tcW w:w="433" w:type="pct"/>
            <w:tcBorders>
              <w:top w:val="nil"/>
              <w:left w:val="nil"/>
              <w:bottom w:val="nil"/>
              <w:right w:val="nil"/>
            </w:tcBorders>
            <w:shd w:val="clear" w:color="auto" w:fill="E7E7E7"/>
            <w:tcMar>
              <w:top w:w="12" w:type="dxa"/>
              <w:left w:w="12" w:type="dxa"/>
              <w:bottom w:w="0" w:type="dxa"/>
              <w:right w:w="12" w:type="dxa"/>
            </w:tcMar>
            <w:vAlign w:val="center"/>
            <w:hideMark/>
          </w:tcPr>
          <w:p w14:paraId="3CC85350"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3.59E-05</w:t>
            </w:r>
          </w:p>
        </w:tc>
        <w:tc>
          <w:tcPr>
            <w:tcW w:w="529" w:type="pct"/>
            <w:tcBorders>
              <w:top w:val="nil"/>
              <w:left w:val="nil"/>
              <w:bottom w:val="nil"/>
              <w:right w:val="nil"/>
            </w:tcBorders>
            <w:shd w:val="clear" w:color="auto" w:fill="E7E7E7"/>
            <w:tcMar>
              <w:top w:w="12" w:type="dxa"/>
              <w:left w:w="12" w:type="dxa"/>
              <w:bottom w:w="0" w:type="dxa"/>
              <w:right w:w="12" w:type="dxa"/>
            </w:tcMar>
            <w:vAlign w:val="center"/>
            <w:hideMark/>
          </w:tcPr>
          <w:p w14:paraId="6C30E8FF"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miR-139-5p</w:t>
            </w:r>
          </w:p>
        </w:tc>
        <w:tc>
          <w:tcPr>
            <w:tcW w:w="481" w:type="pct"/>
            <w:tcBorders>
              <w:top w:val="nil"/>
              <w:left w:val="nil"/>
              <w:bottom w:val="nil"/>
              <w:right w:val="nil"/>
            </w:tcBorders>
            <w:shd w:val="clear" w:color="auto" w:fill="E7E7E7"/>
            <w:tcMar>
              <w:top w:w="12" w:type="dxa"/>
              <w:left w:w="12" w:type="dxa"/>
              <w:bottom w:w="0" w:type="dxa"/>
              <w:right w:w="12" w:type="dxa"/>
            </w:tcMar>
            <w:vAlign w:val="center"/>
            <w:hideMark/>
          </w:tcPr>
          <w:p w14:paraId="2B675CAC" w14:textId="77777777" w:rsidR="0002624C" w:rsidRPr="0002624C" w:rsidRDefault="0002624C" w:rsidP="0002624C">
            <w:pPr>
              <w:jc w:val="center"/>
              <w:rPr>
                <w:rFonts w:ascii="Arial" w:hAnsi="Arial" w:cs="Arial"/>
                <w:sz w:val="16"/>
                <w:szCs w:val="16"/>
              </w:rPr>
            </w:pPr>
            <w:proofErr w:type="spellStart"/>
            <w:r w:rsidRPr="0002624C">
              <w:rPr>
                <w:rFonts w:ascii="Arial" w:hAnsi="Arial" w:cs="Arial"/>
                <w:sz w:val="16"/>
                <w:szCs w:val="16"/>
              </w:rPr>
              <w:t>BNLx</w:t>
            </w:r>
            <w:proofErr w:type="spellEnd"/>
            <w:r w:rsidRPr="0002624C">
              <w:rPr>
                <w:rFonts w:ascii="Arial" w:hAnsi="Arial" w:cs="Arial"/>
                <w:sz w:val="16"/>
                <w:szCs w:val="16"/>
              </w:rPr>
              <w:t>-up</w:t>
            </w:r>
          </w:p>
        </w:tc>
        <w:tc>
          <w:tcPr>
            <w:tcW w:w="480" w:type="pct"/>
            <w:tcBorders>
              <w:top w:val="nil"/>
              <w:left w:val="nil"/>
              <w:bottom w:val="nil"/>
              <w:right w:val="nil"/>
            </w:tcBorders>
            <w:shd w:val="clear" w:color="auto" w:fill="E7E7E7"/>
            <w:tcMar>
              <w:top w:w="12" w:type="dxa"/>
              <w:left w:w="12" w:type="dxa"/>
              <w:bottom w:w="0" w:type="dxa"/>
              <w:right w:w="12" w:type="dxa"/>
            </w:tcMar>
            <w:vAlign w:val="center"/>
            <w:hideMark/>
          </w:tcPr>
          <w:p w14:paraId="375B0AD3"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w:t>
            </w:r>
          </w:p>
        </w:tc>
      </w:tr>
      <w:tr w:rsidR="0002624C" w:rsidRPr="0002624C" w14:paraId="0A946039" w14:textId="77777777" w:rsidTr="0002624C">
        <w:trPr>
          <w:trHeight w:val="259"/>
        </w:trPr>
        <w:tc>
          <w:tcPr>
            <w:tcW w:w="968" w:type="pct"/>
            <w:tcBorders>
              <w:top w:val="nil"/>
              <w:left w:val="nil"/>
              <w:bottom w:val="nil"/>
              <w:right w:val="nil"/>
            </w:tcBorders>
            <w:shd w:val="clear" w:color="auto" w:fill="FFFFFF"/>
            <w:tcMar>
              <w:top w:w="12" w:type="dxa"/>
              <w:left w:w="12" w:type="dxa"/>
              <w:bottom w:w="0" w:type="dxa"/>
              <w:right w:w="12" w:type="dxa"/>
            </w:tcMar>
            <w:vAlign w:val="center"/>
            <w:hideMark/>
          </w:tcPr>
          <w:p w14:paraId="37D73B3B" w14:textId="77777777" w:rsidR="0002624C" w:rsidRPr="0002624C" w:rsidRDefault="0002624C" w:rsidP="0002624C">
            <w:pPr>
              <w:rPr>
                <w:rFonts w:ascii="Arial" w:hAnsi="Arial" w:cs="Arial"/>
                <w:sz w:val="16"/>
                <w:szCs w:val="16"/>
              </w:rPr>
            </w:pPr>
            <w:r w:rsidRPr="0002624C">
              <w:rPr>
                <w:rFonts w:ascii="Arial" w:hAnsi="Arial" w:cs="Arial"/>
                <w:sz w:val="16"/>
                <w:szCs w:val="16"/>
              </w:rPr>
              <w:t>ENSRNOG00000005333</w:t>
            </w:r>
          </w:p>
        </w:tc>
        <w:tc>
          <w:tcPr>
            <w:tcW w:w="571" w:type="pct"/>
            <w:tcBorders>
              <w:top w:val="nil"/>
              <w:left w:val="nil"/>
              <w:bottom w:val="nil"/>
              <w:right w:val="nil"/>
            </w:tcBorders>
            <w:shd w:val="clear" w:color="auto" w:fill="FFFFFF"/>
            <w:tcMar>
              <w:top w:w="12" w:type="dxa"/>
              <w:left w:w="12" w:type="dxa"/>
              <w:bottom w:w="0" w:type="dxa"/>
              <w:right w:w="12" w:type="dxa"/>
            </w:tcMar>
            <w:vAlign w:val="center"/>
            <w:hideMark/>
          </w:tcPr>
          <w:p w14:paraId="57080D2A"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Azin1</w:t>
            </w:r>
          </w:p>
        </w:tc>
        <w:tc>
          <w:tcPr>
            <w:tcW w:w="725" w:type="pct"/>
            <w:tcBorders>
              <w:top w:val="nil"/>
              <w:left w:val="nil"/>
              <w:bottom w:val="nil"/>
              <w:right w:val="nil"/>
            </w:tcBorders>
            <w:shd w:val="clear" w:color="auto" w:fill="FFFFFF"/>
            <w:tcMar>
              <w:top w:w="12" w:type="dxa"/>
              <w:left w:w="12" w:type="dxa"/>
              <w:bottom w:w="0" w:type="dxa"/>
              <w:right w:w="12" w:type="dxa"/>
            </w:tcMar>
            <w:vAlign w:val="center"/>
            <w:hideMark/>
          </w:tcPr>
          <w:p w14:paraId="6AEDF014"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Chr 7: 77.3 Mb</w:t>
            </w:r>
          </w:p>
        </w:tc>
        <w:tc>
          <w:tcPr>
            <w:tcW w:w="431" w:type="pct"/>
            <w:tcBorders>
              <w:top w:val="nil"/>
              <w:left w:val="nil"/>
              <w:bottom w:val="nil"/>
              <w:right w:val="nil"/>
            </w:tcBorders>
            <w:shd w:val="clear" w:color="auto" w:fill="FFFFFF"/>
            <w:tcMar>
              <w:top w:w="12" w:type="dxa"/>
              <w:left w:w="12" w:type="dxa"/>
              <w:bottom w:w="0" w:type="dxa"/>
              <w:right w:w="12" w:type="dxa"/>
            </w:tcMar>
            <w:vAlign w:val="center"/>
            <w:hideMark/>
          </w:tcPr>
          <w:p w14:paraId="452017B7"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0.38</w:t>
            </w:r>
          </w:p>
        </w:tc>
        <w:tc>
          <w:tcPr>
            <w:tcW w:w="382" w:type="pct"/>
            <w:tcBorders>
              <w:top w:val="nil"/>
              <w:left w:val="nil"/>
              <w:bottom w:val="nil"/>
              <w:right w:val="nil"/>
            </w:tcBorders>
            <w:shd w:val="clear" w:color="auto" w:fill="FFFFFF"/>
            <w:tcMar>
              <w:top w:w="12" w:type="dxa"/>
              <w:left w:w="12" w:type="dxa"/>
              <w:bottom w:w="0" w:type="dxa"/>
              <w:right w:w="12" w:type="dxa"/>
            </w:tcMar>
            <w:vAlign w:val="center"/>
            <w:hideMark/>
          </w:tcPr>
          <w:p w14:paraId="7B3AA969"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1.67E-08</w:t>
            </w:r>
          </w:p>
        </w:tc>
        <w:tc>
          <w:tcPr>
            <w:tcW w:w="433" w:type="pct"/>
            <w:tcBorders>
              <w:top w:val="nil"/>
              <w:left w:val="nil"/>
              <w:bottom w:val="nil"/>
              <w:right w:val="nil"/>
            </w:tcBorders>
            <w:shd w:val="clear" w:color="auto" w:fill="FFFFFF"/>
            <w:tcMar>
              <w:top w:w="12" w:type="dxa"/>
              <w:left w:w="12" w:type="dxa"/>
              <w:bottom w:w="0" w:type="dxa"/>
              <w:right w:w="12" w:type="dxa"/>
            </w:tcMar>
            <w:vAlign w:val="center"/>
            <w:hideMark/>
          </w:tcPr>
          <w:p w14:paraId="14820A7F"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2.68E-07</w:t>
            </w:r>
          </w:p>
        </w:tc>
        <w:tc>
          <w:tcPr>
            <w:tcW w:w="529" w:type="pct"/>
            <w:tcBorders>
              <w:top w:val="nil"/>
              <w:left w:val="nil"/>
              <w:bottom w:val="nil"/>
              <w:right w:val="nil"/>
            </w:tcBorders>
            <w:shd w:val="clear" w:color="auto" w:fill="FFFFFF"/>
            <w:tcMar>
              <w:top w:w="12" w:type="dxa"/>
              <w:left w:w="12" w:type="dxa"/>
              <w:bottom w:w="0" w:type="dxa"/>
              <w:right w:w="12" w:type="dxa"/>
            </w:tcMar>
            <w:vAlign w:val="center"/>
            <w:hideMark/>
          </w:tcPr>
          <w:p w14:paraId="5BD96C99"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miR-139-5p</w:t>
            </w:r>
          </w:p>
        </w:tc>
        <w:tc>
          <w:tcPr>
            <w:tcW w:w="481" w:type="pct"/>
            <w:tcBorders>
              <w:top w:val="nil"/>
              <w:left w:val="nil"/>
              <w:bottom w:val="nil"/>
              <w:right w:val="nil"/>
            </w:tcBorders>
            <w:shd w:val="clear" w:color="auto" w:fill="FFFFFF"/>
            <w:tcMar>
              <w:top w:w="12" w:type="dxa"/>
              <w:left w:w="12" w:type="dxa"/>
              <w:bottom w:w="0" w:type="dxa"/>
              <w:right w:w="12" w:type="dxa"/>
            </w:tcMar>
            <w:vAlign w:val="center"/>
            <w:hideMark/>
          </w:tcPr>
          <w:p w14:paraId="3F2807D8"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SHR-up</w:t>
            </w:r>
          </w:p>
        </w:tc>
        <w:tc>
          <w:tcPr>
            <w:tcW w:w="480" w:type="pct"/>
            <w:tcBorders>
              <w:top w:val="nil"/>
              <w:left w:val="nil"/>
              <w:bottom w:val="nil"/>
              <w:right w:val="nil"/>
            </w:tcBorders>
            <w:shd w:val="clear" w:color="auto" w:fill="FFFFFF"/>
            <w:tcMar>
              <w:top w:w="12" w:type="dxa"/>
              <w:left w:w="12" w:type="dxa"/>
              <w:bottom w:w="0" w:type="dxa"/>
              <w:right w:w="12" w:type="dxa"/>
            </w:tcMar>
            <w:vAlign w:val="center"/>
            <w:hideMark/>
          </w:tcPr>
          <w:p w14:paraId="7DC1B046"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w:t>
            </w:r>
          </w:p>
        </w:tc>
      </w:tr>
      <w:tr w:rsidR="0002624C" w:rsidRPr="0002624C" w14:paraId="2AFD2608" w14:textId="77777777" w:rsidTr="0002624C">
        <w:trPr>
          <w:trHeight w:val="259"/>
        </w:trPr>
        <w:tc>
          <w:tcPr>
            <w:tcW w:w="968" w:type="pct"/>
            <w:tcBorders>
              <w:top w:val="nil"/>
              <w:left w:val="nil"/>
              <w:bottom w:val="nil"/>
              <w:right w:val="nil"/>
            </w:tcBorders>
            <w:shd w:val="clear" w:color="auto" w:fill="E7E7E7"/>
            <w:tcMar>
              <w:top w:w="12" w:type="dxa"/>
              <w:left w:w="12" w:type="dxa"/>
              <w:bottom w:w="0" w:type="dxa"/>
              <w:right w:w="12" w:type="dxa"/>
            </w:tcMar>
            <w:vAlign w:val="center"/>
            <w:hideMark/>
          </w:tcPr>
          <w:p w14:paraId="793C28AB" w14:textId="77777777" w:rsidR="0002624C" w:rsidRPr="0002624C" w:rsidRDefault="0002624C" w:rsidP="0002624C">
            <w:pPr>
              <w:rPr>
                <w:rFonts w:ascii="Arial" w:hAnsi="Arial" w:cs="Arial"/>
                <w:sz w:val="16"/>
                <w:szCs w:val="16"/>
              </w:rPr>
            </w:pPr>
            <w:r w:rsidRPr="0002624C">
              <w:rPr>
                <w:rFonts w:ascii="Arial" w:hAnsi="Arial" w:cs="Arial"/>
                <w:sz w:val="16"/>
                <w:szCs w:val="16"/>
              </w:rPr>
              <w:t>ENSRNOG00000005345</w:t>
            </w:r>
          </w:p>
        </w:tc>
        <w:tc>
          <w:tcPr>
            <w:tcW w:w="571" w:type="pct"/>
            <w:tcBorders>
              <w:top w:val="nil"/>
              <w:left w:val="nil"/>
              <w:bottom w:val="nil"/>
              <w:right w:val="nil"/>
            </w:tcBorders>
            <w:shd w:val="clear" w:color="auto" w:fill="E7E7E7"/>
            <w:tcMar>
              <w:top w:w="12" w:type="dxa"/>
              <w:left w:w="12" w:type="dxa"/>
              <w:bottom w:w="0" w:type="dxa"/>
              <w:right w:w="12" w:type="dxa"/>
            </w:tcMar>
            <w:vAlign w:val="center"/>
            <w:hideMark/>
          </w:tcPr>
          <w:p w14:paraId="13F130A5"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Vsnl1</w:t>
            </w:r>
          </w:p>
        </w:tc>
        <w:tc>
          <w:tcPr>
            <w:tcW w:w="725" w:type="pct"/>
            <w:tcBorders>
              <w:top w:val="nil"/>
              <w:left w:val="nil"/>
              <w:bottom w:val="nil"/>
              <w:right w:val="nil"/>
            </w:tcBorders>
            <w:shd w:val="clear" w:color="auto" w:fill="E7E7E7"/>
            <w:tcMar>
              <w:top w:w="12" w:type="dxa"/>
              <w:left w:w="12" w:type="dxa"/>
              <w:bottom w:w="0" w:type="dxa"/>
              <w:right w:w="12" w:type="dxa"/>
            </w:tcMar>
            <w:vAlign w:val="center"/>
            <w:hideMark/>
          </w:tcPr>
          <w:p w14:paraId="26E3DB9F"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Chr 6: 37.0 Mb</w:t>
            </w:r>
          </w:p>
        </w:tc>
        <w:tc>
          <w:tcPr>
            <w:tcW w:w="431" w:type="pct"/>
            <w:tcBorders>
              <w:top w:val="nil"/>
              <w:left w:val="nil"/>
              <w:bottom w:val="nil"/>
              <w:right w:val="nil"/>
            </w:tcBorders>
            <w:shd w:val="clear" w:color="auto" w:fill="E7E7E7"/>
            <w:tcMar>
              <w:top w:w="12" w:type="dxa"/>
              <w:left w:w="12" w:type="dxa"/>
              <w:bottom w:w="0" w:type="dxa"/>
              <w:right w:w="12" w:type="dxa"/>
            </w:tcMar>
            <w:vAlign w:val="center"/>
            <w:hideMark/>
          </w:tcPr>
          <w:p w14:paraId="0E6D26A6"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2.07</w:t>
            </w:r>
          </w:p>
        </w:tc>
        <w:tc>
          <w:tcPr>
            <w:tcW w:w="382" w:type="pct"/>
            <w:tcBorders>
              <w:top w:val="nil"/>
              <w:left w:val="nil"/>
              <w:bottom w:val="nil"/>
              <w:right w:val="nil"/>
            </w:tcBorders>
            <w:shd w:val="clear" w:color="auto" w:fill="E7E7E7"/>
            <w:tcMar>
              <w:top w:w="12" w:type="dxa"/>
              <w:left w:w="12" w:type="dxa"/>
              <w:bottom w:w="0" w:type="dxa"/>
              <w:right w:w="12" w:type="dxa"/>
            </w:tcMar>
            <w:vAlign w:val="center"/>
            <w:hideMark/>
          </w:tcPr>
          <w:p w14:paraId="0C707783"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3.07E-06</w:t>
            </w:r>
          </w:p>
        </w:tc>
        <w:tc>
          <w:tcPr>
            <w:tcW w:w="433" w:type="pct"/>
            <w:tcBorders>
              <w:top w:val="nil"/>
              <w:left w:val="nil"/>
              <w:bottom w:val="nil"/>
              <w:right w:val="nil"/>
            </w:tcBorders>
            <w:shd w:val="clear" w:color="auto" w:fill="E7E7E7"/>
            <w:tcMar>
              <w:top w:w="12" w:type="dxa"/>
              <w:left w:w="12" w:type="dxa"/>
              <w:bottom w:w="0" w:type="dxa"/>
              <w:right w:w="12" w:type="dxa"/>
            </w:tcMar>
            <w:vAlign w:val="center"/>
            <w:hideMark/>
          </w:tcPr>
          <w:p w14:paraId="51A5A1D3"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2.11E-05</w:t>
            </w:r>
          </w:p>
        </w:tc>
        <w:tc>
          <w:tcPr>
            <w:tcW w:w="529" w:type="pct"/>
            <w:tcBorders>
              <w:top w:val="nil"/>
              <w:left w:val="nil"/>
              <w:bottom w:val="nil"/>
              <w:right w:val="nil"/>
            </w:tcBorders>
            <w:shd w:val="clear" w:color="auto" w:fill="E7E7E7"/>
            <w:tcMar>
              <w:top w:w="12" w:type="dxa"/>
              <w:left w:w="12" w:type="dxa"/>
              <w:bottom w:w="0" w:type="dxa"/>
              <w:right w:w="12" w:type="dxa"/>
            </w:tcMar>
            <w:vAlign w:val="center"/>
            <w:hideMark/>
          </w:tcPr>
          <w:p w14:paraId="5A3DEF32"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miR-196c-5p</w:t>
            </w:r>
          </w:p>
        </w:tc>
        <w:tc>
          <w:tcPr>
            <w:tcW w:w="481" w:type="pct"/>
            <w:tcBorders>
              <w:top w:val="nil"/>
              <w:left w:val="nil"/>
              <w:bottom w:val="nil"/>
              <w:right w:val="nil"/>
            </w:tcBorders>
            <w:shd w:val="clear" w:color="auto" w:fill="E7E7E7"/>
            <w:tcMar>
              <w:top w:w="12" w:type="dxa"/>
              <w:left w:w="12" w:type="dxa"/>
              <w:bottom w:w="0" w:type="dxa"/>
              <w:right w:w="12" w:type="dxa"/>
            </w:tcMar>
            <w:vAlign w:val="center"/>
            <w:hideMark/>
          </w:tcPr>
          <w:p w14:paraId="150E3F50"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SHR-up</w:t>
            </w:r>
          </w:p>
        </w:tc>
        <w:tc>
          <w:tcPr>
            <w:tcW w:w="480" w:type="pct"/>
            <w:tcBorders>
              <w:top w:val="nil"/>
              <w:left w:val="nil"/>
              <w:bottom w:val="nil"/>
              <w:right w:val="nil"/>
            </w:tcBorders>
            <w:shd w:val="clear" w:color="auto" w:fill="E7E7E7"/>
            <w:tcMar>
              <w:top w:w="12" w:type="dxa"/>
              <w:left w:w="12" w:type="dxa"/>
              <w:bottom w:w="0" w:type="dxa"/>
              <w:right w:w="12" w:type="dxa"/>
            </w:tcMar>
            <w:vAlign w:val="center"/>
            <w:hideMark/>
          </w:tcPr>
          <w:p w14:paraId="5E9F93FC"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w:t>
            </w:r>
          </w:p>
        </w:tc>
      </w:tr>
      <w:tr w:rsidR="0002624C" w:rsidRPr="0002624C" w14:paraId="6C15FCAA" w14:textId="77777777" w:rsidTr="0002624C">
        <w:trPr>
          <w:trHeight w:val="259"/>
        </w:trPr>
        <w:tc>
          <w:tcPr>
            <w:tcW w:w="968" w:type="pct"/>
            <w:tcBorders>
              <w:top w:val="nil"/>
              <w:left w:val="nil"/>
              <w:bottom w:val="nil"/>
              <w:right w:val="nil"/>
            </w:tcBorders>
            <w:shd w:val="clear" w:color="auto" w:fill="FFFFFF"/>
            <w:tcMar>
              <w:top w:w="12" w:type="dxa"/>
              <w:left w:w="12" w:type="dxa"/>
              <w:bottom w:w="0" w:type="dxa"/>
              <w:right w:w="12" w:type="dxa"/>
            </w:tcMar>
            <w:vAlign w:val="center"/>
            <w:hideMark/>
          </w:tcPr>
          <w:p w14:paraId="4CA8C192" w14:textId="77777777" w:rsidR="0002624C" w:rsidRPr="0002624C" w:rsidRDefault="0002624C" w:rsidP="0002624C">
            <w:pPr>
              <w:rPr>
                <w:rFonts w:ascii="Arial" w:hAnsi="Arial" w:cs="Arial"/>
                <w:sz w:val="16"/>
                <w:szCs w:val="16"/>
              </w:rPr>
            </w:pPr>
            <w:r w:rsidRPr="0002624C">
              <w:rPr>
                <w:rFonts w:ascii="Arial" w:hAnsi="Arial" w:cs="Arial"/>
                <w:sz w:val="16"/>
                <w:szCs w:val="16"/>
              </w:rPr>
              <w:t>ENSRNOG00000008289</w:t>
            </w:r>
          </w:p>
        </w:tc>
        <w:tc>
          <w:tcPr>
            <w:tcW w:w="571" w:type="pct"/>
            <w:tcBorders>
              <w:top w:val="nil"/>
              <w:left w:val="nil"/>
              <w:bottom w:val="nil"/>
              <w:right w:val="nil"/>
            </w:tcBorders>
            <w:shd w:val="clear" w:color="auto" w:fill="FFFFFF"/>
            <w:tcMar>
              <w:top w:w="12" w:type="dxa"/>
              <w:left w:w="12" w:type="dxa"/>
              <w:bottom w:w="0" w:type="dxa"/>
              <w:right w:w="12" w:type="dxa"/>
            </w:tcMar>
            <w:vAlign w:val="center"/>
            <w:hideMark/>
          </w:tcPr>
          <w:p w14:paraId="0116CE84"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Slc25a3</w:t>
            </w:r>
          </w:p>
        </w:tc>
        <w:tc>
          <w:tcPr>
            <w:tcW w:w="725" w:type="pct"/>
            <w:tcBorders>
              <w:top w:val="nil"/>
              <w:left w:val="nil"/>
              <w:bottom w:val="nil"/>
              <w:right w:val="nil"/>
            </w:tcBorders>
            <w:shd w:val="clear" w:color="auto" w:fill="FFFFFF"/>
            <w:tcMar>
              <w:top w:w="12" w:type="dxa"/>
              <w:left w:w="12" w:type="dxa"/>
              <w:bottom w:w="0" w:type="dxa"/>
              <w:right w:w="12" w:type="dxa"/>
            </w:tcMar>
            <w:vAlign w:val="center"/>
            <w:hideMark/>
          </w:tcPr>
          <w:p w14:paraId="62FD5493"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Chr 7: 34.8 Mb</w:t>
            </w:r>
          </w:p>
        </w:tc>
        <w:tc>
          <w:tcPr>
            <w:tcW w:w="431" w:type="pct"/>
            <w:tcBorders>
              <w:top w:val="nil"/>
              <w:left w:val="nil"/>
              <w:bottom w:val="nil"/>
              <w:right w:val="nil"/>
            </w:tcBorders>
            <w:shd w:val="clear" w:color="auto" w:fill="FFFFFF"/>
            <w:tcMar>
              <w:top w:w="12" w:type="dxa"/>
              <w:left w:w="12" w:type="dxa"/>
              <w:bottom w:w="0" w:type="dxa"/>
              <w:right w:w="12" w:type="dxa"/>
            </w:tcMar>
            <w:vAlign w:val="center"/>
            <w:hideMark/>
          </w:tcPr>
          <w:p w14:paraId="2BA27534"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-0.26</w:t>
            </w:r>
          </w:p>
        </w:tc>
        <w:tc>
          <w:tcPr>
            <w:tcW w:w="382" w:type="pct"/>
            <w:tcBorders>
              <w:top w:val="nil"/>
              <w:left w:val="nil"/>
              <w:bottom w:val="nil"/>
              <w:right w:val="nil"/>
            </w:tcBorders>
            <w:shd w:val="clear" w:color="auto" w:fill="FFFFFF"/>
            <w:tcMar>
              <w:top w:w="12" w:type="dxa"/>
              <w:left w:w="12" w:type="dxa"/>
              <w:bottom w:w="0" w:type="dxa"/>
              <w:right w:w="12" w:type="dxa"/>
            </w:tcMar>
            <w:vAlign w:val="center"/>
            <w:hideMark/>
          </w:tcPr>
          <w:p w14:paraId="12771D1E"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2.11E-06</w:t>
            </w:r>
          </w:p>
        </w:tc>
        <w:tc>
          <w:tcPr>
            <w:tcW w:w="433" w:type="pct"/>
            <w:tcBorders>
              <w:top w:val="nil"/>
              <w:left w:val="nil"/>
              <w:bottom w:val="nil"/>
              <w:right w:val="nil"/>
            </w:tcBorders>
            <w:shd w:val="clear" w:color="auto" w:fill="FFFFFF"/>
            <w:tcMar>
              <w:top w:w="12" w:type="dxa"/>
              <w:left w:w="12" w:type="dxa"/>
              <w:bottom w:w="0" w:type="dxa"/>
              <w:right w:w="12" w:type="dxa"/>
            </w:tcMar>
            <w:vAlign w:val="center"/>
            <w:hideMark/>
          </w:tcPr>
          <w:p w14:paraId="7EA4B779"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1.69E-05</w:t>
            </w:r>
          </w:p>
        </w:tc>
        <w:tc>
          <w:tcPr>
            <w:tcW w:w="529" w:type="pct"/>
            <w:tcBorders>
              <w:top w:val="nil"/>
              <w:left w:val="nil"/>
              <w:bottom w:val="nil"/>
              <w:right w:val="nil"/>
            </w:tcBorders>
            <w:shd w:val="clear" w:color="auto" w:fill="FFFFFF"/>
            <w:tcMar>
              <w:top w:w="12" w:type="dxa"/>
              <w:left w:w="12" w:type="dxa"/>
              <w:bottom w:w="0" w:type="dxa"/>
              <w:right w:w="12" w:type="dxa"/>
            </w:tcMar>
            <w:vAlign w:val="center"/>
            <w:hideMark/>
          </w:tcPr>
          <w:p w14:paraId="101FAA46"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miR-139-5p</w:t>
            </w:r>
          </w:p>
        </w:tc>
        <w:tc>
          <w:tcPr>
            <w:tcW w:w="481" w:type="pct"/>
            <w:tcBorders>
              <w:top w:val="nil"/>
              <w:left w:val="nil"/>
              <w:bottom w:val="nil"/>
              <w:right w:val="nil"/>
            </w:tcBorders>
            <w:shd w:val="clear" w:color="auto" w:fill="FFFFFF"/>
            <w:tcMar>
              <w:top w:w="12" w:type="dxa"/>
              <w:left w:w="12" w:type="dxa"/>
              <w:bottom w:w="0" w:type="dxa"/>
              <w:right w:w="12" w:type="dxa"/>
            </w:tcMar>
            <w:vAlign w:val="center"/>
            <w:hideMark/>
          </w:tcPr>
          <w:p w14:paraId="29D40916" w14:textId="77777777" w:rsidR="0002624C" w:rsidRPr="0002624C" w:rsidRDefault="0002624C" w:rsidP="0002624C">
            <w:pPr>
              <w:jc w:val="center"/>
              <w:rPr>
                <w:rFonts w:ascii="Arial" w:hAnsi="Arial" w:cs="Arial"/>
                <w:sz w:val="16"/>
                <w:szCs w:val="16"/>
              </w:rPr>
            </w:pPr>
            <w:proofErr w:type="spellStart"/>
            <w:r w:rsidRPr="0002624C">
              <w:rPr>
                <w:rFonts w:ascii="Arial" w:hAnsi="Arial" w:cs="Arial"/>
                <w:sz w:val="16"/>
                <w:szCs w:val="16"/>
              </w:rPr>
              <w:t>BNLx</w:t>
            </w:r>
            <w:proofErr w:type="spellEnd"/>
            <w:r w:rsidRPr="0002624C">
              <w:rPr>
                <w:rFonts w:ascii="Arial" w:hAnsi="Arial" w:cs="Arial"/>
                <w:sz w:val="16"/>
                <w:szCs w:val="16"/>
              </w:rPr>
              <w:t>-up</w:t>
            </w:r>
          </w:p>
        </w:tc>
        <w:tc>
          <w:tcPr>
            <w:tcW w:w="480" w:type="pct"/>
            <w:tcBorders>
              <w:top w:val="nil"/>
              <w:left w:val="nil"/>
              <w:bottom w:val="nil"/>
              <w:right w:val="nil"/>
            </w:tcBorders>
            <w:shd w:val="clear" w:color="auto" w:fill="FFFFFF"/>
            <w:tcMar>
              <w:top w:w="12" w:type="dxa"/>
              <w:left w:w="12" w:type="dxa"/>
              <w:bottom w:w="0" w:type="dxa"/>
              <w:right w:w="12" w:type="dxa"/>
            </w:tcMar>
            <w:vAlign w:val="center"/>
            <w:hideMark/>
          </w:tcPr>
          <w:p w14:paraId="466D59AC"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w:t>
            </w:r>
          </w:p>
        </w:tc>
      </w:tr>
      <w:tr w:rsidR="0002624C" w:rsidRPr="0002624C" w14:paraId="51D90863" w14:textId="77777777" w:rsidTr="0002624C">
        <w:trPr>
          <w:trHeight w:val="259"/>
        </w:trPr>
        <w:tc>
          <w:tcPr>
            <w:tcW w:w="968" w:type="pct"/>
            <w:tcBorders>
              <w:top w:val="nil"/>
              <w:left w:val="nil"/>
              <w:bottom w:val="nil"/>
              <w:right w:val="nil"/>
            </w:tcBorders>
            <w:shd w:val="clear" w:color="auto" w:fill="E7E7E7"/>
            <w:tcMar>
              <w:top w:w="12" w:type="dxa"/>
              <w:left w:w="12" w:type="dxa"/>
              <w:bottom w:w="0" w:type="dxa"/>
              <w:right w:w="12" w:type="dxa"/>
            </w:tcMar>
            <w:vAlign w:val="center"/>
            <w:hideMark/>
          </w:tcPr>
          <w:p w14:paraId="228AF627" w14:textId="77777777" w:rsidR="0002624C" w:rsidRPr="0002624C" w:rsidRDefault="0002624C" w:rsidP="0002624C">
            <w:pPr>
              <w:rPr>
                <w:rFonts w:ascii="Arial" w:hAnsi="Arial" w:cs="Arial"/>
                <w:sz w:val="16"/>
                <w:szCs w:val="16"/>
              </w:rPr>
            </w:pPr>
            <w:r w:rsidRPr="0002624C">
              <w:rPr>
                <w:rFonts w:ascii="Arial" w:hAnsi="Arial" w:cs="Arial"/>
                <w:sz w:val="16"/>
                <w:szCs w:val="16"/>
              </w:rPr>
              <w:t>ENSRNOG00000012482</w:t>
            </w:r>
          </w:p>
        </w:tc>
        <w:tc>
          <w:tcPr>
            <w:tcW w:w="571" w:type="pct"/>
            <w:tcBorders>
              <w:top w:val="nil"/>
              <w:left w:val="nil"/>
              <w:bottom w:val="nil"/>
              <w:right w:val="nil"/>
            </w:tcBorders>
            <w:shd w:val="clear" w:color="auto" w:fill="E7E7E7"/>
            <w:tcMar>
              <w:top w:w="12" w:type="dxa"/>
              <w:left w:w="12" w:type="dxa"/>
              <w:bottom w:w="0" w:type="dxa"/>
              <w:right w:w="12" w:type="dxa"/>
            </w:tcMar>
            <w:vAlign w:val="center"/>
            <w:hideMark/>
          </w:tcPr>
          <w:p w14:paraId="4811FB54"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Ndrg4</w:t>
            </w:r>
          </w:p>
        </w:tc>
        <w:tc>
          <w:tcPr>
            <w:tcW w:w="725" w:type="pct"/>
            <w:tcBorders>
              <w:top w:val="nil"/>
              <w:left w:val="nil"/>
              <w:bottom w:val="nil"/>
              <w:right w:val="nil"/>
            </w:tcBorders>
            <w:shd w:val="clear" w:color="auto" w:fill="E7E7E7"/>
            <w:tcMar>
              <w:top w:w="12" w:type="dxa"/>
              <w:left w:w="12" w:type="dxa"/>
              <w:bottom w:w="0" w:type="dxa"/>
              <w:right w:w="12" w:type="dxa"/>
            </w:tcMar>
            <w:vAlign w:val="center"/>
            <w:hideMark/>
          </w:tcPr>
          <w:p w14:paraId="74E39217"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Chr 19: 9.8 Mb</w:t>
            </w:r>
          </w:p>
        </w:tc>
        <w:tc>
          <w:tcPr>
            <w:tcW w:w="431" w:type="pct"/>
            <w:tcBorders>
              <w:top w:val="nil"/>
              <w:left w:val="nil"/>
              <w:bottom w:val="nil"/>
              <w:right w:val="nil"/>
            </w:tcBorders>
            <w:shd w:val="clear" w:color="auto" w:fill="E7E7E7"/>
            <w:tcMar>
              <w:top w:w="12" w:type="dxa"/>
              <w:left w:w="12" w:type="dxa"/>
              <w:bottom w:w="0" w:type="dxa"/>
              <w:right w:w="12" w:type="dxa"/>
            </w:tcMar>
            <w:vAlign w:val="center"/>
            <w:hideMark/>
          </w:tcPr>
          <w:p w14:paraId="59686E9F"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-0.43</w:t>
            </w:r>
          </w:p>
        </w:tc>
        <w:tc>
          <w:tcPr>
            <w:tcW w:w="382" w:type="pct"/>
            <w:tcBorders>
              <w:top w:val="nil"/>
              <w:left w:val="nil"/>
              <w:bottom w:val="nil"/>
              <w:right w:val="nil"/>
            </w:tcBorders>
            <w:shd w:val="clear" w:color="auto" w:fill="E7E7E7"/>
            <w:tcMar>
              <w:top w:w="12" w:type="dxa"/>
              <w:left w:w="12" w:type="dxa"/>
              <w:bottom w:w="0" w:type="dxa"/>
              <w:right w:w="12" w:type="dxa"/>
            </w:tcMar>
            <w:vAlign w:val="center"/>
            <w:hideMark/>
          </w:tcPr>
          <w:p w14:paraId="1668A3C1"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1.00E-08</w:t>
            </w:r>
          </w:p>
        </w:tc>
        <w:tc>
          <w:tcPr>
            <w:tcW w:w="433" w:type="pct"/>
            <w:tcBorders>
              <w:top w:val="nil"/>
              <w:left w:val="nil"/>
              <w:bottom w:val="nil"/>
              <w:right w:val="nil"/>
            </w:tcBorders>
            <w:shd w:val="clear" w:color="auto" w:fill="E7E7E7"/>
            <w:tcMar>
              <w:top w:w="12" w:type="dxa"/>
              <w:left w:w="12" w:type="dxa"/>
              <w:bottom w:w="0" w:type="dxa"/>
              <w:right w:w="12" w:type="dxa"/>
            </w:tcMar>
            <w:vAlign w:val="center"/>
            <w:hideMark/>
          </w:tcPr>
          <w:p w14:paraId="475EDC5C"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2.40E-07</w:t>
            </w:r>
          </w:p>
        </w:tc>
        <w:tc>
          <w:tcPr>
            <w:tcW w:w="529" w:type="pct"/>
            <w:tcBorders>
              <w:top w:val="nil"/>
              <w:left w:val="nil"/>
              <w:bottom w:val="nil"/>
              <w:right w:val="nil"/>
            </w:tcBorders>
            <w:shd w:val="clear" w:color="auto" w:fill="E7E7E7"/>
            <w:tcMar>
              <w:top w:w="12" w:type="dxa"/>
              <w:left w:w="12" w:type="dxa"/>
              <w:bottom w:w="0" w:type="dxa"/>
              <w:right w:w="12" w:type="dxa"/>
            </w:tcMar>
            <w:vAlign w:val="center"/>
            <w:hideMark/>
          </w:tcPr>
          <w:p w14:paraId="1D388692"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miR-139-5p</w:t>
            </w:r>
          </w:p>
        </w:tc>
        <w:tc>
          <w:tcPr>
            <w:tcW w:w="481" w:type="pct"/>
            <w:tcBorders>
              <w:top w:val="nil"/>
              <w:left w:val="nil"/>
              <w:bottom w:val="nil"/>
              <w:right w:val="nil"/>
            </w:tcBorders>
            <w:shd w:val="clear" w:color="auto" w:fill="E7E7E7"/>
            <w:tcMar>
              <w:top w:w="12" w:type="dxa"/>
              <w:left w:w="12" w:type="dxa"/>
              <w:bottom w:w="0" w:type="dxa"/>
              <w:right w:w="12" w:type="dxa"/>
            </w:tcMar>
            <w:vAlign w:val="center"/>
            <w:hideMark/>
          </w:tcPr>
          <w:p w14:paraId="1C8F5E04" w14:textId="77777777" w:rsidR="0002624C" w:rsidRPr="0002624C" w:rsidRDefault="0002624C" w:rsidP="0002624C">
            <w:pPr>
              <w:jc w:val="center"/>
              <w:rPr>
                <w:rFonts w:ascii="Arial" w:hAnsi="Arial" w:cs="Arial"/>
                <w:sz w:val="16"/>
                <w:szCs w:val="16"/>
              </w:rPr>
            </w:pPr>
            <w:proofErr w:type="spellStart"/>
            <w:r w:rsidRPr="0002624C">
              <w:rPr>
                <w:rFonts w:ascii="Arial" w:hAnsi="Arial" w:cs="Arial"/>
                <w:sz w:val="16"/>
                <w:szCs w:val="16"/>
              </w:rPr>
              <w:t>BNLx</w:t>
            </w:r>
            <w:proofErr w:type="spellEnd"/>
            <w:r w:rsidRPr="0002624C">
              <w:rPr>
                <w:rFonts w:ascii="Arial" w:hAnsi="Arial" w:cs="Arial"/>
                <w:sz w:val="16"/>
                <w:szCs w:val="16"/>
              </w:rPr>
              <w:t>-up</w:t>
            </w:r>
          </w:p>
        </w:tc>
        <w:tc>
          <w:tcPr>
            <w:tcW w:w="480" w:type="pct"/>
            <w:tcBorders>
              <w:top w:val="nil"/>
              <w:left w:val="nil"/>
              <w:bottom w:val="nil"/>
              <w:right w:val="nil"/>
            </w:tcBorders>
            <w:shd w:val="clear" w:color="auto" w:fill="E7E7E7"/>
            <w:tcMar>
              <w:top w:w="12" w:type="dxa"/>
              <w:left w:w="12" w:type="dxa"/>
              <w:bottom w:w="0" w:type="dxa"/>
              <w:right w:w="12" w:type="dxa"/>
            </w:tcMar>
            <w:vAlign w:val="center"/>
            <w:hideMark/>
          </w:tcPr>
          <w:p w14:paraId="4316842A"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w:t>
            </w:r>
          </w:p>
        </w:tc>
      </w:tr>
      <w:tr w:rsidR="0002624C" w:rsidRPr="0002624C" w14:paraId="219EC8B9" w14:textId="77777777" w:rsidTr="0002624C">
        <w:trPr>
          <w:trHeight w:val="271"/>
        </w:trPr>
        <w:tc>
          <w:tcPr>
            <w:tcW w:w="968" w:type="pct"/>
            <w:tcBorders>
              <w:top w:val="nil"/>
              <w:left w:val="nil"/>
              <w:bottom w:val="single" w:sz="18" w:space="0" w:color="000000"/>
              <w:right w:val="nil"/>
            </w:tcBorders>
            <w:shd w:val="clear" w:color="auto" w:fill="FFFFFF"/>
            <w:tcMar>
              <w:top w:w="12" w:type="dxa"/>
              <w:left w:w="12" w:type="dxa"/>
              <w:bottom w:w="0" w:type="dxa"/>
              <w:right w:w="12" w:type="dxa"/>
            </w:tcMar>
            <w:vAlign w:val="center"/>
            <w:hideMark/>
          </w:tcPr>
          <w:p w14:paraId="0E23A299" w14:textId="77777777" w:rsidR="0002624C" w:rsidRPr="0002624C" w:rsidRDefault="0002624C" w:rsidP="0002624C">
            <w:pPr>
              <w:rPr>
                <w:rFonts w:ascii="Arial" w:hAnsi="Arial" w:cs="Arial"/>
                <w:sz w:val="16"/>
                <w:szCs w:val="16"/>
              </w:rPr>
            </w:pPr>
            <w:r w:rsidRPr="0002624C">
              <w:rPr>
                <w:rFonts w:ascii="Arial" w:hAnsi="Arial" w:cs="Arial"/>
                <w:sz w:val="16"/>
                <w:szCs w:val="16"/>
              </w:rPr>
              <w:t>ENSRNOG00000016998</w:t>
            </w:r>
          </w:p>
        </w:tc>
        <w:tc>
          <w:tcPr>
            <w:tcW w:w="571" w:type="pct"/>
            <w:tcBorders>
              <w:top w:val="nil"/>
              <w:left w:val="nil"/>
              <w:bottom w:val="single" w:sz="18" w:space="0" w:color="000000"/>
              <w:right w:val="nil"/>
            </w:tcBorders>
            <w:shd w:val="clear" w:color="auto" w:fill="FFFFFF"/>
            <w:tcMar>
              <w:top w:w="12" w:type="dxa"/>
              <w:left w:w="12" w:type="dxa"/>
              <w:bottom w:w="0" w:type="dxa"/>
              <w:right w:w="12" w:type="dxa"/>
            </w:tcMar>
            <w:vAlign w:val="center"/>
            <w:hideMark/>
          </w:tcPr>
          <w:p w14:paraId="082178E3"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Atxn1</w:t>
            </w:r>
          </w:p>
        </w:tc>
        <w:tc>
          <w:tcPr>
            <w:tcW w:w="725" w:type="pct"/>
            <w:tcBorders>
              <w:top w:val="nil"/>
              <w:left w:val="nil"/>
              <w:bottom w:val="single" w:sz="18" w:space="0" w:color="000000"/>
              <w:right w:val="nil"/>
            </w:tcBorders>
            <w:shd w:val="clear" w:color="auto" w:fill="FFFFFF"/>
            <w:tcMar>
              <w:top w:w="12" w:type="dxa"/>
              <w:left w:w="12" w:type="dxa"/>
              <w:bottom w:w="0" w:type="dxa"/>
              <w:right w:w="12" w:type="dxa"/>
            </w:tcMar>
            <w:vAlign w:val="center"/>
            <w:hideMark/>
          </w:tcPr>
          <w:p w14:paraId="072763E0"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Chr 17: 19.2 Mb</w:t>
            </w:r>
          </w:p>
        </w:tc>
        <w:tc>
          <w:tcPr>
            <w:tcW w:w="431" w:type="pct"/>
            <w:tcBorders>
              <w:top w:val="nil"/>
              <w:left w:val="nil"/>
              <w:bottom w:val="single" w:sz="18" w:space="0" w:color="000000"/>
              <w:right w:val="nil"/>
            </w:tcBorders>
            <w:shd w:val="clear" w:color="auto" w:fill="FFFFFF"/>
            <w:tcMar>
              <w:top w:w="12" w:type="dxa"/>
              <w:left w:w="12" w:type="dxa"/>
              <w:bottom w:w="0" w:type="dxa"/>
              <w:right w:w="12" w:type="dxa"/>
            </w:tcMar>
            <w:vAlign w:val="center"/>
            <w:hideMark/>
          </w:tcPr>
          <w:p w14:paraId="0D2F3FD3"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-0.31</w:t>
            </w:r>
          </w:p>
        </w:tc>
        <w:tc>
          <w:tcPr>
            <w:tcW w:w="382" w:type="pct"/>
            <w:tcBorders>
              <w:top w:val="nil"/>
              <w:left w:val="nil"/>
              <w:bottom w:val="single" w:sz="18" w:space="0" w:color="000000"/>
              <w:right w:val="nil"/>
            </w:tcBorders>
            <w:shd w:val="clear" w:color="auto" w:fill="FFFFFF"/>
            <w:tcMar>
              <w:top w:w="12" w:type="dxa"/>
              <w:left w:w="12" w:type="dxa"/>
              <w:bottom w:w="0" w:type="dxa"/>
              <w:right w:w="12" w:type="dxa"/>
            </w:tcMar>
            <w:vAlign w:val="center"/>
            <w:hideMark/>
          </w:tcPr>
          <w:p w14:paraId="68B04503"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8.46E-04</w:t>
            </w:r>
          </w:p>
        </w:tc>
        <w:tc>
          <w:tcPr>
            <w:tcW w:w="433" w:type="pct"/>
            <w:tcBorders>
              <w:top w:val="nil"/>
              <w:left w:val="nil"/>
              <w:bottom w:val="single" w:sz="18" w:space="0" w:color="000000"/>
              <w:right w:val="nil"/>
            </w:tcBorders>
            <w:shd w:val="clear" w:color="auto" w:fill="FFFFFF"/>
            <w:tcMar>
              <w:top w:w="12" w:type="dxa"/>
              <w:left w:w="12" w:type="dxa"/>
              <w:bottom w:w="0" w:type="dxa"/>
              <w:right w:w="12" w:type="dxa"/>
            </w:tcMar>
            <w:vAlign w:val="center"/>
            <w:hideMark/>
          </w:tcPr>
          <w:p w14:paraId="4D54693E"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4.51E-03</w:t>
            </w:r>
          </w:p>
        </w:tc>
        <w:tc>
          <w:tcPr>
            <w:tcW w:w="529" w:type="pct"/>
            <w:tcBorders>
              <w:top w:val="nil"/>
              <w:left w:val="nil"/>
              <w:bottom w:val="single" w:sz="18" w:space="0" w:color="000000"/>
              <w:right w:val="nil"/>
            </w:tcBorders>
            <w:shd w:val="clear" w:color="auto" w:fill="FFFFFF"/>
            <w:tcMar>
              <w:top w:w="12" w:type="dxa"/>
              <w:left w:w="12" w:type="dxa"/>
              <w:bottom w:w="0" w:type="dxa"/>
              <w:right w:w="12" w:type="dxa"/>
            </w:tcMar>
            <w:vAlign w:val="center"/>
            <w:hideMark/>
          </w:tcPr>
          <w:p w14:paraId="3A56519B"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miR-139-5p</w:t>
            </w:r>
          </w:p>
        </w:tc>
        <w:tc>
          <w:tcPr>
            <w:tcW w:w="481" w:type="pct"/>
            <w:tcBorders>
              <w:top w:val="nil"/>
              <w:left w:val="nil"/>
              <w:bottom w:val="single" w:sz="18" w:space="0" w:color="000000"/>
              <w:right w:val="nil"/>
            </w:tcBorders>
            <w:shd w:val="clear" w:color="auto" w:fill="FFFFFF"/>
            <w:tcMar>
              <w:top w:w="12" w:type="dxa"/>
              <w:left w:w="12" w:type="dxa"/>
              <w:bottom w:w="0" w:type="dxa"/>
              <w:right w:w="12" w:type="dxa"/>
            </w:tcMar>
            <w:vAlign w:val="center"/>
            <w:hideMark/>
          </w:tcPr>
          <w:p w14:paraId="1C85783C" w14:textId="77777777" w:rsidR="0002624C" w:rsidRPr="0002624C" w:rsidRDefault="0002624C" w:rsidP="0002624C">
            <w:pPr>
              <w:jc w:val="center"/>
              <w:rPr>
                <w:rFonts w:ascii="Arial" w:hAnsi="Arial" w:cs="Arial"/>
                <w:sz w:val="16"/>
                <w:szCs w:val="16"/>
              </w:rPr>
            </w:pPr>
            <w:proofErr w:type="spellStart"/>
            <w:r w:rsidRPr="0002624C">
              <w:rPr>
                <w:rFonts w:ascii="Arial" w:hAnsi="Arial" w:cs="Arial"/>
                <w:sz w:val="16"/>
                <w:szCs w:val="16"/>
              </w:rPr>
              <w:t>BNLx</w:t>
            </w:r>
            <w:proofErr w:type="spellEnd"/>
            <w:r w:rsidRPr="0002624C">
              <w:rPr>
                <w:rFonts w:ascii="Arial" w:hAnsi="Arial" w:cs="Arial"/>
                <w:sz w:val="16"/>
                <w:szCs w:val="16"/>
              </w:rPr>
              <w:t>-up</w:t>
            </w:r>
          </w:p>
        </w:tc>
        <w:tc>
          <w:tcPr>
            <w:tcW w:w="480" w:type="pct"/>
            <w:tcBorders>
              <w:top w:val="nil"/>
              <w:left w:val="nil"/>
              <w:bottom w:val="single" w:sz="18" w:space="0" w:color="000000"/>
              <w:right w:val="nil"/>
            </w:tcBorders>
            <w:shd w:val="clear" w:color="auto" w:fill="FFFFFF"/>
            <w:tcMar>
              <w:top w:w="12" w:type="dxa"/>
              <w:left w:w="12" w:type="dxa"/>
              <w:bottom w:w="0" w:type="dxa"/>
              <w:right w:w="12" w:type="dxa"/>
            </w:tcMar>
            <w:vAlign w:val="center"/>
            <w:hideMark/>
          </w:tcPr>
          <w:p w14:paraId="47624FDE" w14:textId="77777777" w:rsidR="0002624C" w:rsidRPr="0002624C" w:rsidRDefault="0002624C" w:rsidP="0002624C">
            <w:pPr>
              <w:jc w:val="center"/>
              <w:rPr>
                <w:rFonts w:ascii="Arial" w:hAnsi="Arial" w:cs="Arial"/>
                <w:sz w:val="16"/>
                <w:szCs w:val="16"/>
              </w:rPr>
            </w:pPr>
            <w:r w:rsidRPr="0002624C">
              <w:rPr>
                <w:rFonts w:ascii="Arial" w:hAnsi="Arial" w:cs="Arial"/>
                <w:sz w:val="16"/>
                <w:szCs w:val="16"/>
              </w:rPr>
              <w:t>2</w:t>
            </w:r>
          </w:p>
        </w:tc>
      </w:tr>
    </w:tbl>
    <w:p w14:paraId="456FCC6A" w14:textId="020BF6A3" w:rsidR="000C608C" w:rsidRDefault="000C608C">
      <w:pPr>
        <w:rPr>
          <w:rFonts w:ascii="Arial" w:hAnsi="Arial" w:cs="Arial"/>
        </w:rPr>
      </w:pPr>
    </w:p>
    <w:p w14:paraId="2001758D" w14:textId="77777777" w:rsidR="000C608C" w:rsidRDefault="000C608C">
      <w:pPr>
        <w:rPr>
          <w:rFonts w:ascii="Arial" w:hAnsi="Arial" w:cs="Arial"/>
        </w:rPr>
      </w:pPr>
      <w:r>
        <w:rPr>
          <w:rFonts w:ascii="Arial" w:hAnsi="Arial" w:cs="Arial"/>
        </w:rPr>
        <w:br w:type="page"/>
      </w:r>
    </w:p>
    <w:p w14:paraId="244B9125" w14:textId="044670EE" w:rsidR="0002624C" w:rsidRPr="002A25F7" w:rsidRDefault="000C608C">
      <w:pPr>
        <w:rPr>
          <w:rFonts w:asciiTheme="minorHAnsi" w:hAnsiTheme="minorHAnsi" w:cstheme="minorHAnsi"/>
          <w:b/>
          <w:bCs/>
          <w:sz w:val="28"/>
          <w:szCs w:val="28"/>
        </w:rPr>
      </w:pPr>
      <w:r w:rsidRPr="002A25F7">
        <w:rPr>
          <w:rFonts w:asciiTheme="minorHAnsi" w:hAnsiTheme="minorHAnsi" w:cstheme="minorHAnsi"/>
          <w:b/>
          <w:bCs/>
          <w:sz w:val="28"/>
          <w:szCs w:val="28"/>
        </w:rPr>
        <w:lastRenderedPageBreak/>
        <w:t>References</w:t>
      </w:r>
    </w:p>
    <w:p w14:paraId="1D671582" w14:textId="16B0D4CD" w:rsidR="000C608C" w:rsidRPr="002A25F7" w:rsidRDefault="000C608C">
      <w:pPr>
        <w:rPr>
          <w:rFonts w:asciiTheme="minorHAnsi" w:hAnsiTheme="minorHAnsi" w:cstheme="minorHAnsi"/>
          <w:sz w:val="28"/>
          <w:szCs w:val="28"/>
        </w:rPr>
      </w:pPr>
    </w:p>
    <w:p w14:paraId="75FFA5C4" w14:textId="5316345B" w:rsidR="000C608C" w:rsidRPr="002A25F7" w:rsidRDefault="000C608C" w:rsidP="000C608C">
      <w:pPr>
        <w:rPr>
          <w:rFonts w:asciiTheme="minorHAnsi" w:hAnsiTheme="minorHAnsi" w:cstheme="minorHAnsi"/>
          <w:sz w:val="28"/>
          <w:szCs w:val="28"/>
        </w:rPr>
      </w:pPr>
      <w:r w:rsidRPr="002A25F7">
        <w:rPr>
          <w:rFonts w:asciiTheme="minorHAnsi" w:hAnsiTheme="minorHAnsi" w:cstheme="minorHAnsi"/>
          <w:color w:val="000000"/>
          <w:sz w:val="28"/>
          <w:szCs w:val="28"/>
          <w:shd w:val="clear" w:color="auto" w:fill="FFFFFF"/>
        </w:rPr>
        <w:t>Kent WJ, Sugnet CW, Furey TS, Roskin KM, Pringle TH, Zahler AM, Haussler D. </w:t>
      </w:r>
      <w:r w:rsidRPr="002A25F7">
        <w:rPr>
          <w:rFonts w:asciiTheme="minorHAnsi" w:hAnsiTheme="minorHAnsi" w:cstheme="minorHAnsi"/>
          <w:color w:val="000000" w:themeColor="text1"/>
          <w:sz w:val="28"/>
          <w:szCs w:val="28"/>
          <w:shd w:val="clear" w:color="auto" w:fill="FFFFFF"/>
        </w:rPr>
        <w:t>The human genome browser at UCSC</w:t>
      </w:r>
      <w:r w:rsidRPr="002A25F7">
        <w:rPr>
          <w:rFonts w:asciiTheme="minorHAnsi" w:hAnsiTheme="minorHAnsi" w:cstheme="minorHAnsi"/>
          <w:color w:val="000000"/>
          <w:sz w:val="28"/>
          <w:szCs w:val="28"/>
          <w:shd w:val="clear" w:color="auto" w:fill="FFFFFF"/>
        </w:rPr>
        <w:t>. </w:t>
      </w:r>
      <w:r w:rsidRPr="002A25F7">
        <w:rPr>
          <w:rFonts w:asciiTheme="minorHAnsi" w:hAnsiTheme="minorHAnsi" w:cstheme="minorHAnsi"/>
          <w:i/>
          <w:iCs/>
          <w:color w:val="000000"/>
          <w:sz w:val="28"/>
          <w:szCs w:val="28"/>
          <w:shd w:val="clear" w:color="auto" w:fill="FFFFFF"/>
        </w:rPr>
        <w:t>Genome Res.</w:t>
      </w:r>
      <w:r w:rsidRPr="002A25F7">
        <w:rPr>
          <w:rFonts w:asciiTheme="minorHAnsi" w:hAnsiTheme="minorHAnsi" w:cstheme="minorHAnsi"/>
          <w:color w:val="000000"/>
          <w:sz w:val="28"/>
          <w:szCs w:val="28"/>
          <w:shd w:val="clear" w:color="auto" w:fill="FFFFFF"/>
        </w:rPr>
        <w:t> 2002 Jun;12(6):996-1006.</w:t>
      </w:r>
    </w:p>
    <w:p w14:paraId="6B8737E7" w14:textId="77777777" w:rsidR="000C608C" w:rsidRPr="002A25F7" w:rsidRDefault="000C608C" w:rsidP="000C608C">
      <w:pPr>
        <w:pStyle w:val="CommentText"/>
        <w:rPr>
          <w:rFonts w:cstheme="minorHAnsi"/>
          <w:sz w:val="28"/>
          <w:szCs w:val="28"/>
        </w:rPr>
      </w:pPr>
    </w:p>
    <w:p w14:paraId="18E07545" w14:textId="6198D9D0" w:rsidR="000C608C" w:rsidRPr="002A25F7" w:rsidRDefault="002A25F7">
      <w:pPr>
        <w:rPr>
          <w:rFonts w:asciiTheme="minorHAnsi" w:hAnsiTheme="minorHAnsi" w:cstheme="minorHAnsi"/>
          <w:sz w:val="28"/>
          <w:szCs w:val="28"/>
        </w:rPr>
      </w:pPr>
      <w:r w:rsidRPr="002A25F7">
        <w:rPr>
          <w:rFonts w:asciiTheme="minorHAnsi" w:hAnsiTheme="minorHAnsi" w:cstheme="minorHAnsi"/>
          <w:sz w:val="28"/>
          <w:szCs w:val="28"/>
        </w:rPr>
        <w:t xml:space="preserve">Petretto E, Sarwar R, Grieve I, Lu H, Kumaran MK, </w:t>
      </w:r>
      <w:proofErr w:type="spellStart"/>
      <w:r w:rsidRPr="002A25F7">
        <w:rPr>
          <w:rFonts w:asciiTheme="minorHAnsi" w:hAnsiTheme="minorHAnsi" w:cstheme="minorHAnsi"/>
          <w:sz w:val="28"/>
          <w:szCs w:val="28"/>
        </w:rPr>
        <w:t>Muckett</w:t>
      </w:r>
      <w:proofErr w:type="spellEnd"/>
      <w:r w:rsidRPr="002A25F7">
        <w:rPr>
          <w:rFonts w:asciiTheme="minorHAnsi" w:hAnsiTheme="minorHAnsi" w:cstheme="minorHAnsi"/>
          <w:sz w:val="28"/>
          <w:szCs w:val="28"/>
        </w:rPr>
        <w:t xml:space="preserve"> PJ, et al. Integrated genomic approaches implicate osteoglycin (Ogn) in the regulation of left ventricular mass. Nat Genet. 2008;40(5):546-52.</w:t>
      </w:r>
    </w:p>
    <w:sectPr w:rsidR="000C608C" w:rsidRPr="002A25F7" w:rsidSect="00F930D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B02BF9" w14:textId="77777777" w:rsidR="00D72647" w:rsidRDefault="00D72647" w:rsidP="00691213">
      <w:r>
        <w:separator/>
      </w:r>
    </w:p>
  </w:endnote>
  <w:endnote w:type="continuationSeparator" w:id="0">
    <w:p w14:paraId="730C4EEA" w14:textId="77777777" w:rsidR="00D72647" w:rsidRDefault="00D72647" w:rsidP="006912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06950764"/>
      <w:docPartObj>
        <w:docPartGallery w:val="Page Numbers (Bottom of Page)"/>
        <w:docPartUnique/>
      </w:docPartObj>
    </w:sdtPr>
    <w:sdtEndPr>
      <w:rPr>
        <w:rStyle w:val="PageNumber"/>
      </w:rPr>
    </w:sdtEndPr>
    <w:sdtContent>
      <w:p w14:paraId="5ADAA0D5" w14:textId="41049CFC" w:rsidR="00691213" w:rsidRDefault="00691213" w:rsidP="00B3595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112C3B" w14:textId="77777777" w:rsidR="00691213" w:rsidRDefault="006912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933887016"/>
      <w:docPartObj>
        <w:docPartGallery w:val="Page Numbers (Bottom of Page)"/>
        <w:docPartUnique/>
      </w:docPartObj>
    </w:sdtPr>
    <w:sdtEndPr>
      <w:rPr>
        <w:rStyle w:val="PageNumber"/>
      </w:rPr>
    </w:sdtEndPr>
    <w:sdtContent>
      <w:p w14:paraId="36DE5C49" w14:textId="26FD5C14" w:rsidR="00691213" w:rsidRPr="00691213" w:rsidRDefault="00691213" w:rsidP="00B3595D">
        <w:pPr>
          <w:pStyle w:val="Footer"/>
          <w:framePr w:wrap="none" w:vAnchor="text" w:hAnchor="margin" w:xAlign="center" w:y="1"/>
          <w:rPr>
            <w:rStyle w:val="PageNumber"/>
            <w:rFonts w:ascii="Arial" w:hAnsi="Arial" w:cs="Arial"/>
          </w:rPr>
        </w:pPr>
        <w:r w:rsidRPr="00691213">
          <w:rPr>
            <w:rStyle w:val="PageNumber"/>
            <w:rFonts w:ascii="Arial" w:hAnsi="Arial" w:cs="Arial"/>
          </w:rPr>
          <w:fldChar w:fldCharType="begin"/>
        </w:r>
        <w:r w:rsidRPr="00691213">
          <w:rPr>
            <w:rStyle w:val="PageNumber"/>
            <w:rFonts w:ascii="Arial" w:hAnsi="Arial" w:cs="Arial"/>
          </w:rPr>
          <w:instrText xml:space="preserve"> PAGE </w:instrText>
        </w:r>
        <w:r w:rsidRPr="00691213">
          <w:rPr>
            <w:rStyle w:val="PageNumber"/>
            <w:rFonts w:ascii="Arial" w:hAnsi="Arial" w:cs="Arial"/>
          </w:rPr>
          <w:fldChar w:fldCharType="separate"/>
        </w:r>
        <w:r w:rsidRPr="00691213">
          <w:rPr>
            <w:rStyle w:val="PageNumber"/>
            <w:rFonts w:ascii="Arial" w:hAnsi="Arial" w:cs="Arial"/>
            <w:noProof/>
          </w:rPr>
          <w:t>1</w:t>
        </w:r>
        <w:r w:rsidRPr="00691213">
          <w:rPr>
            <w:rStyle w:val="PageNumber"/>
            <w:rFonts w:ascii="Arial" w:hAnsi="Arial" w:cs="Arial"/>
          </w:rPr>
          <w:fldChar w:fldCharType="end"/>
        </w:r>
      </w:p>
    </w:sdtContent>
  </w:sdt>
  <w:p w14:paraId="560FCAA7" w14:textId="77777777" w:rsidR="00691213" w:rsidRPr="00691213" w:rsidRDefault="00691213">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A1032" w14:textId="77777777" w:rsidR="00D72647" w:rsidRDefault="00D72647" w:rsidP="00691213">
      <w:r>
        <w:separator/>
      </w:r>
    </w:p>
  </w:footnote>
  <w:footnote w:type="continuationSeparator" w:id="0">
    <w:p w14:paraId="0803FE6E" w14:textId="77777777" w:rsidR="00D72647" w:rsidRDefault="00D72647" w:rsidP="006912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5EE"/>
    <w:rsid w:val="00001848"/>
    <w:rsid w:val="0001260C"/>
    <w:rsid w:val="00015E83"/>
    <w:rsid w:val="0002624C"/>
    <w:rsid w:val="0004160D"/>
    <w:rsid w:val="00046F6F"/>
    <w:rsid w:val="00073B18"/>
    <w:rsid w:val="00076EED"/>
    <w:rsid w:val="00082EE1"/>
    <w:rsid w:val="0008511E"/>
    <w:rsid w:val="00095FE8"/>
    <w:rsid w:val="000C029A"/>
    <w:rsid w:val="000C0C25"/>
    <w:rsid w:val="000C3ADA"/>
    <w:rsid w:val="000C608C"/>
    <w:rsid w:val="000E5307"/>
    <w:rsid w:val="000E7333"/>
    <w:rsid w:val="00102446"/>
    <w:rsid w:val="00110D86"/>
    <w:rsid w:val="0011105A"/>
    <w:rsid w:val="001152FD"/>
    <w:rsid w:val="00131524"/>
    <w:rsid w:val="00152D88"/>
    <w:rsid w:val="00174176"/>
    <w:rsid w:val="0017502E"/>
    <w:rsid w:val="0018179A"/>
    <w:rsid w:val="00183171"/>
    <w:rsid w:val="001A54A4"/>
    <w:rsid w:val="001B09FE"/>
    <w:rsid w:val="001C5D5A"/>
    <w:rsid w:val="001E5043"/>
    <w:rsid w:val="0020008E"/>
    <w:rsid w:val="00201F90"/>
    <w:rsid w:val="00211FF0"/>
    <w:rsid w:val="00241D21"/>
    <w:rsid w:val="002458E0"/>
    <w:rsid w:val="00253679"/>
    <w:rsid w:val="0025417B"/>
    <w:rsid w:val="002720B8"/>
    <w:rsid w:val="00293980"/>
    <w:rsid w:val="002A25F7"/>
    <w:rsid w:val="002A55EE"/>
    <w:rsid w:val="002B50FE"/>
    <w:rsid w:val="002C01D8"/>
    <w:rsid w:val="00303B98"/>
    <w:rsid w:val="003055AE"/>
    <w:rsid w:val="00306E48"/>
    <w:rsid w:val="00316DF3"/>
    <w:rsid w:val="00334716"/>
    <w:rsid w:val="003406D4"/>
    <w:rsid w:val="0034493D"/>
    <w:rsid w:val="00350B8C"/>
    <w:rsid w:val="00362F10"/>
    <w:rsid w:val="003633CB"/>
    <w:rsid w:val="00393FD1"/>
    <w:rsid w:val="003A4EF2"/>
    <w:rsid w:val="003C0DD7"/>
    <w:rsid w:val="003C370C"/>
    <w:rsid w:val="003D3294"/>
    <w:rsid w:val="003E6935"/>
    <w:rsid w:val="004243AD"/>
    <w:rsid w:val="004268B2"/>
    <w:rsid w:val="00431BAA"/>
    <w:rsid w:val="004335C7"/>
    <w:rsid w:val="004974C7"/>
    <w:rsid w:val="004B7D93"/>
    <w:rsid w:val="004C74B1"/>
    <w:rsid w:val="004F1756"/>
    <w:rsid w:val="00500565"/>
    <w:rsid w:val="00501216"/>
    <w:rsid w:val="0057063D"/>
    <w:rsid w:val="00571CAC"/>
    <w:rsid w:val="005838A0"/>
    <w:rsid w:val="005C6CE2"/>
    <w:rsid w:val="005D6D04"/>
    <w:rsid w:val="0060178E"/>
    <w:rsid w:val="00682F6B"/>
    <w:rsid w:val="00691213"/>
    <w:rsid w:val="006A381E"/>
    <w:rsid w:val="006B20F6"/>
    <w:rsid w:val="006B6D19"/>
    <w:rsid w:val="00713040"/>
    <w:rsid w:val="007207A7"/>
    <w:rsid w:val="007419D3"/>
    <w:rsid w:val="00742B31"/>
    <w:rsid w:val="0075305D"/>
    <w:rsid w:val="00754DA5"/>
    <w:rsid w:val="007A4E14"/>
    <w:rsid w:val="007A77D0"/>
    <w:rsid w:val="007A7A38"/>
    <w:rsid w:val="007D16B9"/>
    <w:rsid w:val="007F2B3B"/>
    <w:rsid w:val="00804793"/>
    <w:rsid w:val="00806097"/>
    <w:rsid w:val="008446FF"/>
    <w:rsid w:val="008751AB"/>
    <w:rsid w:val="008753A4"/>
    <w:rsid w:val="008B3488"/>
    <w:rsid w:val="008F45DD"/>
    <w:rsid w:val="009035DB"/>
    <w:rsid w:val="00914D85"/>
    <w:rsid w:val="00923E67"/>
    <w:rsid w:val="00925F0D"/>
    <w:rsid w:val="0095433D"/>
    <w:rsid w:val="00971A83"/>
    <w:rsid w:val="009A19CB"/>
    <w:rsid w:val="009B41C5"/>
    <w:rsid w:val="009D0F94"/>
    <w:rsid w:val="009E2DCC"/>
    <w:rsid w:val="009E6F05"/>
    <w:rsid w:val="00A02237"/>
    <w:rsid w:val="00A04E6B"/>
    <w:rsid w:val="00A150A1"/>
    <w:rsid w:val="00A32114"/>
    <w:rsid w:val="00A41B88"/>
    <w:rsid w:val="00A51497"/>
    <w:rsid w:val="00A555EE"/>
    <w:rsid w:val="00A93976"/>
    <w:rsid w:val="00AB4489"/>
    <w:rsid w:val="00AB767A"/>
    <w:rsid w:val="00B22C5F"/>
    <w:rsid w:val="00B312D9"/>
    <w:rsid w:val="00B46230"/>
    <w:rsid w:val="00B470CB"/>
    <w:rsid w:val="00B52408"/>
    <w:rsid w:val="00BC2E18"/>
    <w:rsid w:val="00BE09F9"/>
    <w:rsid w:val="00BE1583"/>
    <w:rsid w:val="00C058BE"/>
    <w:rsid w:val="00C14878"/>
    <w:rsid w:val="00C15A45"/>
    <w:rsid w:val="00C45764"/>
    <w:rsid w:val="00C60F56"/>
    <w:rsid w:val="00C76B9D"/>
    <w:rsid w:val="00CA4D43"/>
    <w:rsid w:val="00CA7D61"/>
    <w:rsid w:val="00CD606F"/>
    <w:rsid w:val="00CF2DFC"/>
    <w:rsid w:val="00CF7ABC"/>
    <w:rsid w:val="00D007E9"/>
    <w:rsid w:val="00D104C1"/>
    <w:rsid w:val="00D16D6F"/>
    <w:rsid w:val="00D4411F"/>
    <w:rsid w:val="00D453F9"/>
    <w:rsid w:val="00D5524C"/>
    <w:rsid w:val="00D72647"/>
    <w:rsid w:val="00D7503C"/>
    <w:rsid w:val="00D8229C"/>
    <w:rsid w:val="00DA3809"/>
    <w:rsid w:val="00DB372F"/>
    <w:rsid w:val="00DC59A9"/>
    <w:rsid w:val="00DD42B5"/>
    <w:rsid w:val="00DF6A47"/>
    <w:rsid w:val="00E05FD6"/>
    <w:rsid w:val="00E107EE"/>
    <w:rsid w:val="00E23129"/>
    <w:rsid w:val="00E2691E"/>
    <w:rsid w:val="00E27D8A"/>
    <w:rsid w:val="00E569A3"/>
    <w:rsid w:val="00E83F34"/>
    <w:rsid w:val="00EF5ED1"/>
    <w:rsid w:val="00F43F41"/>
    <w:rsid w:val="00F61FF5"/>
    <w:rsid w:val="00F77EFB"/>
    <w:rsid w:val="00F80D5C"/>
    <w:rsid w:val="00F930DF"/>
    <w:rsid w:val="00FA0D79"/>
    <w:rsid w:val="00FA4584"/>
    <w:rsid w:val="00FF18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928F4"/>
  <w14:defaultImageDpi w14:val="32767"/>
  <w15:chartTrackingRefBased/>
  <w15:docId w15:val="{0AB48375-B4C9-3F47-B726-8D43A749D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C2E1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F34"/>
    <w:rPr>
      <w:rFonts w:eastAsiaTheme="minorHAnsi"/>
      <w:sz w:val="18"/>
      <w:szCs w:val="18"/>
    </w:rPr>
  </w:style>
  <w:style w:type="character" w:customStyle="1" w:styleId="BalloonTextChar">
    <w:name w:val="Balloon Text Char"/>
    <w:basedOn w:val="DefaultParagraphFont"/>
    <w:link w:val="BalloonText"/>
    <w:uiPriority w:val="99"/>
    <w:semiHidden/>
    <w:rsid w:val="00E83F34"/>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9E2DCC"/>
    <w:rPr>
      <w:sz w:val="16"/>
      <w:szCs w:val="16"/>
    </w:rPr>
  </w:style>
  <w:style w:type="paragraph" w:styleId="CommentText">
    <w:name w:val="annotation text"/>
    <w:basedOn w:val="Normal"/>
    <w:link w:val="CommentTextChar"/>
    <w:uiPriority w:val="99"/>
    <w:semiHidden/>
    <w:unhideWhenUsed/>
    <w:rsid w:val="009E2DCC"/>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9E2DCC"/>
    <w:rPr>
      <w:sz w:val="20"/>
      <w:szCs w:val="20"/>
    </w:rPr>
  </w:style>
  <w:style w:type="character" w:styleId="Hyperlink">
    <w:name w:val="Hyperlink"/>
    <w:basedOn w:val="DefaultParagraphFont"/>
    <w:uiPriority w:val="99"/>
    <w:unhideWhenUsed/>
    <w:rsid w:val="009E2DCC"/>
    <w:rPr>
      <w:color w:val="0000FF"/>
      <w:u w:val="single"/>
    </w:rPr>
  </w:style>
  <w:style w:type="paragraph" w:styleId="Footer">
    <w:name w:val="footer"/>
    <w:basedOn w:val="Normal"/>
    <w:link w:val="FooterChar"/>
    <w:uiPriority w:val="99"/>
    <w:unhideWhenUsed/>
    <w:rsid w:val="00691213"/>
    <w:pPr>
      <w:tabs>
        <w:tab w:val="center" w:pos="4680"/>
        <w:tab w:val="right" w:pos="9360"/>
      </w:tabs>
    </w:pPr>
  </w:style>
  <w:style w:type="character" w:customStyle="1" w:styleId="FooterChar">
    <w:name w:val="Footer Char"/>
    <w:basedOn w:val="DefaultParagraphFont"/>
    <w:link w:val="Footer"/>
    <w:uiPriority w:val="99"/>
    <w:rsid w:val="00691213"/>
    <w:rPr>
      <w:rFonts w:ascii="Times New Roman" w:eastAsia="Times New Roman" w:hAnsi="Times New Roman" w:cs="Times New Roman"/>
    </w:rPr>
  </w:style>
  <w:style w:type="character" w:styleId="PageNumber">
    <w:name w:val="page number"/>
    <w:basedOn w:val="DefaultParagraphFont"/>
    <w:uiPriority w:val="99"/>
    <w:semiHidden/>
    <w:unhideWhenUsed/>
    <w:rsid w:val="00691213"/>
  </w:style>
  <w:style w:type="paragraph" w:styleId="Header">
    <w:name w:val="header"/>
    <w:basedOn w:val="Normal"/>
    <w:link w:val="HeaderChar"/>
    <w:uiPriority w:val="99"/>
    <w:unhideWhenUsed/>
    <w:rsid w:val="00691213"/>
    <w:pPr>
      <w:tabs>
        <w:tab w:val="center" w:pos="4680"/>
        <w:tab w:val="right" w:pos="9360"/>
      </w:tabs>
    </w:pPr>
  </w:style>
  <w:style w:type="character" w:customStyle="1" w:styleId="HeaderChar">
    <w:name w:val="Header Char"/>
    <w:basedOn w:val="DefaultParagraphFont"/>
    <w:link w:val="Header"/>
    <w:uiPriority w:val="99"/>
    <w:rsid w:val="00691213"/>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758970">
      <w:bodyDiv w:val="1"/>
      <w:marLeft w:val="0"/>
      <w:marRight w:val="0"/>
      <w:marTop w:val="0"/>
      <w:marBottom w:val="0"/>
      <w:divBdr>
        <w:top w:val="none" w:sz="0" w:space="0" w:color="auto"/>
        <w:left w:val="none" w:sz="0" w:space="0" w:color="auto"/>
        <w:bottom w:val="none" w:sz="0" w:space="0" w:color="auto"/>
        <w:right w:val="none" w:sz="0" w:space="0" w:color="auto"/>
      </w:divBdr>
    </w:div>
    <w:div w:id="244269047">
      <w:bodyDiv w:val="1"/>
      <w:marLeft w:val="0"/>
      <w:marRight w:val="0"/>
      <w:marTop w:val="0"/>
      <w:marBottom w:val="0"/>
      <w:divBdr>
        <w:top w:val="none" w:sz="0" w:space="0" w:color="auto"/>
        <w:left w:val="none" w:sz="0" w:space="0" w:color="auto"/>
        <w:bottom w:val="none" w:sz="0" w:space="0" w:color="auto"/>
        <w:right w:val="none" w:sz="0" w:space="0" w:color="auto"/>
      </w:divBdr>
    </w:div>
    <w:div w:id="272516765">
      <w:bodyDiv w:val="1"/>
      <w:marLeft w:val="0"/>
      <w:marRight w:val="0"/>
      <w:marTop w:val="0"/>
      <w:marBottom w:val="0"/>
      <w:divBdr>
        <w:top w:val="none" w:sz="0" w:space="0" w:color="auto"/>
        <w:left w:val="none" w:sz="0" w:space="0" w:color="auto"/>
        <w:bottom w:val="none" w:sz="0" w:space="0" w:color="auto"/>
        <w:right w:val="none" w:sz="0" w:space="0" w:color="auto"/>
      </w:divBdr>
    </w:div>
    <w:div w:id="506020603">
      <w:bodyDiv w:val="1"/>
      <w:marLeft w:val="0"/>
      <w:marRight w:val="0"/>
      <w:marTop w:val="0"/>
      <w:marBottom w:val="0"/>
      <w:divBdr>
        <w:top w:val="none" w:sz="0" w:space="0" w:color="auto"/>
        <w:left w:val="none" w:sz="0" w:space="0" w:color="auto"/>
        <w:bottom w:val="none" w:sz="0" w:space="0" w:color="auto"/>
        <w:right w:val="none" w:sz="0" w:space="0" w:color="auto"/>
      </w:divBdr>
    </w:div>
    <w:div w:id="776019278">
      <w:bodyDiv w:val="1"/>
      <w:marLeft w:val="0"/>
      <w:marRight w:val="0"/>
      <w:marTop w:val="0"/>
      <w:marBottom w:val="0"/>
      <w:divBdr>
        <w:top w:val="none" w:sz="0" w:space="0" w:color="auto"/>
        <w:left w:val="none" w:sz="0" w:space="0" w:color="auto"/>
        <w:bottom w:val="none" w:sz="0" w:space="0" w:color="auto"/>
        <w:right w:val="none" w:sz="0" w:space="0" w:color="auto"/>
      </w:divBdr>
    </w:div>
    <w:div w:id="920261496">
      <w:bodyDiv w:val="1"/>
      <w:marLeft w:val="0"/>
      <w:marRight w:val="0"/>
      <w:marTop w:val="0"/>
      <w:marBottom w:val="0"/>
      <w:divBdr>
        <w:top w:val="none" w:sz="0" w:space="0" w:color="auto"/>
        <w:left w:val="none" w:sz="0" w:space="0" w:color="auto"/>
        <w:bottom w:val="none" w:sz="0" w:space="0" w:color="auto"/>
        <w:right w:val="none" w:sz="0" w:space="0" w:color="auto"/>
      </w:divBdr>
    </w:div>
    <w:div w:id="1159923846">
      <w:bodyDiv w:val="1"/>
      <w:marLeft w:val="0"/>
      <w:marRight w:val="0"/>
      <w:marTop w:val="0"/>
      <w:marBottom w:val="0"/>
      <w:divBdr>
        <w:top w:val="none" w:sz="0" w:space="0" w:color="auto"/>
        <w:left w:val="none" w:sz="0" w:space="0" w:color="auto"/>
        <w:bottom w:val="none" w:sz="0" w:space="0" w:color="auto"/>
        <w:right w:val="none" w:sz="0" w:space="0" w:color="auto"/>
      </w:divBdr>
    </w:div>
    <w:div w:id="1248078554">
      <w:bodyDiv w:val="1"/>
      <w:marLeft w:val="0"/>
      <w:marRight w:val="0"/>
      <w:marTop w:val="0"/>
      <w:marBottom w:val="0"/>
      <w:divBdr>
        <w:top w:val="none" w:sz="0" w:space="0" w:color="auto"/>
        <w:left w:val="none" w:sz="0" w:space="0" w:color="auto"/>
        <w:bottom w:val="none" w:sz="0" w:space="0" w:color="auto"/>
        <w:right w:val="none" w:sz="0" w:space="0" w:color="auto"/>
      </w:divBdr>
    </w:div>
    <w:div w:id="1472868004">
      <w:bodyDiv w:val="1"/>
      <w:marLeft w:val="0"/>
      <w:marRight w:val="0"/>
      <w:marTop w:val="0"/>
      <w:marBottom w:val="0"/>
      <w:divBdr>
        <w:top w:val="none" w:sz="0" w:space="0" w:color="auto"/>
        <w:left w:val="none" w:sz="0" w:space="0" w:color="auto"/>
        <w:bottom w:val="none" w:sz="0" w:space="0" w:color="auto"/>
        <w:right w:val="none" w:sz="0" w:space="0" w:color="auto"/>
      </w:divBdr>
    </w:div>
    <w:div w:id="1528787001">
      <w:bodyDiv w:val="1"/>
      <w:marLeft w:val="0"/>
      <w:marRight w:val="0"/>
      <w:marTop w:val="0"/>
      <w:marBottom w:val="0"/>
      <w:divBdr>
        <w:top w:val="none" w:sz="0" w:space="0" w:color="auto"/>
        <w:left w:val="none" w:sz="0" w:space="0" w:color="auto"/>
        <w:bottom w:val="none" w:sz="0" w:space="0" w:color="auto"/>
        <w:right w:val="none" w:sz="0" w:space="0" w:color="auto"/>
      </w:divBdr>
    </w:div>
    <w:div w:id="1574583530">
      <w:bodyDiv w:val="1"/>
      <w:marLeft w:val="0"/>
      <w:marRight w:val="0"/>
      <w:marTop w:val="0"/>
      <w:marBottom w:val="0"/>
      <w:divBdr>
        <w:top w:val="none" w:sz="0" w:space="0" w:color="auto"/>
        <w:left w:val="none" w:sz="0" w:space="0" w:color="auto"/>
        <w:bottom w:val="none" w:sz="0" w:space="0" w:color="auto"/>
        <w:right w:val="none" w:sz="0" w:space="0" w:color="auto"/>
      </w:divBdr>
    </w:div>
    <w:div w:id="2061440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5.tiff"/><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hyperlink" Target="https://genome.ucsc.edu" TargetMode="External"/><Relationship Id="rId17" Type="http://schemas.openxmlformats.org/officeDocument/2006/relationships/image" Target="media/image8.emf"/><Relationship Id="rId2" Type="http://schemas.openxmlformats.org/officeDocument/2006/relationships/settings" Target="settings.xml"/><Relationship Id="rId16" Type="http://schemas.openxmlformats.org/officeDocument/2006/relationships/image" Target="media/image7.png"/><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4.tiff"/><Relationship Id="rId5" Type="http://schemas.openxmlformats.org/officeDocument/2006/relationships/endnotes" Target="endnotes.xml"/><Relationship Id="rId15" Type="http://schemas.openxmlformats.org/officeDocument/2006/relationships/image" Target="media/image6.pn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hyperlink" Target="https://genome.uc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2042</Words>
  <Characters>11641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Saba, Laura</dc:creator>
  <cp:keywords/>
  <dc:description/>
  <cp:lastModifiedBy>Marilyn Sullivan</cp:lastModifiedBy>
  <cp:revision>3</cp:revision>
  <cp:lastPrinted>2021-06-03T21:56:00Z</cp:lastPrinted>
  <dcterms:created xsi:type="dcterms:W3CDTF">2021-06-04T15:58:00Z</dcterms:created>
  <dcterms:modified xsi:type="dcterms:W3CDTF">2021-06-04T18:11:00Z</dcterms:modified>
</cp:coreProperties>
</file>