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38251" w14:textId="77777777" w:rsidR="00B771D3" w:rsidRPr="00B25B4C" w:rsidRDefault="00B771D3" w:rsidP="00B771D3">
      <w:pPr>
        <w:spacing w:after="0" w:line="360" w:lineRule="auto"/>
        <w:ind w:left="720"/>
        <w:rPr>
          <w:rFonts w:ascii="Arimo" w:hAnsi="Arimo" w:cs="Arimo"/>
          <w:sz w:val="24"/>
          <w:szCs w:val="24"/>
        </w:rPr>
      </w:pPr>
      <w:r>
        <w:rPr>
          <w:rFonts w:ascii="Arimo" w:hAnsi="Arimo" w:cs="Arimo"/>
          <w:b/>
          <w:bCs/>
          <w:sz w:val="24"/>
          <w:szCs w:val="24"/>
        </w:rPr>
        <w:t>Appendix A</w:t>
      </w:r>
      <w:r w:rsidRPr="00B25B4C">
        <w:rPr>
          <w:rFonts w:ascii="Arimo" w:hAnsi="Arimo" w:cs="Arimo"/>
          <w:b/>
          <w:bCs/>
          <w:sz w:val="24"/>
          <w:szCs w:val="24"/>
        </w:rPr>
        <w:t xml:space="preserve">. </w:t>
      </w:r>
      <w:r w:rsidRPr="00B25B4C">
        <w:rPr>
          <w:rFonts w:ascii="Arimo" w:hAnsi="Arimo" w:cs="Arimo"/>
          <w:sz w:val="24"/>
          <w:szCs w:val="24"/>
        </w:rPr>
        <w:t>Participant inclusion criteria flowchart</w:t>
      </w:r>
    </w:p>
    <w:p w14:paraId="30AB4AAC" w14:textId="77777777" w:rsidR="00B771D3" w:rsidRPr="00B25B4C" w:rsidRDefault="00B771D3" w:rsidP="00B771D3">
      <w:pPr>
        <w:spacing w:after="0" w:line="360" w:lineRule="auto"/>
        <w:ind w:left="720"/>
        <w:rPr>
          <w:rFonts w:ascii="Arimo" w:hAnsi="Arimo" w:cs="Arimo"/>
          <w:b/>
          <w:bCs/>
          <w:sz w:val="24"/>
          <w:szCs w:val="24"/>
        </w:rPr>
      </w:pPr>
      <w:r w:rsidRPr="006B0F32">
        <w:rPr>
          <w:rFonts w:ascii="Arimo" w:hAnsi="Arimo" w:cs="Arimo"/>
          <w:b/>
          <w:bCs/>
          <w:noProof/>
          <w:sz w:val="24"/>
          <w:szCs w:val="24"/>
        </w:rPr>
        <w:drawing>
          <wp:inline distT="0" distB="0" distL="0" distR="0" wp14:anchorId="2272679E" wp14:editId="19FDE25B">
            <wp:extent cx="6492240" cy="4872990"/>
            <wp:effectExtent l="19050" t="19050" r="22860" b="22860"/>
            <wp:docPr id="678554521" name="Picture 1" descr="A flowchart of a group of questi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554521" name="Picture 1" descr="A flowchart of a group of questions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92240" cy="48729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65C7BE1" w14:textId="77777777" w:rsidR="00B771D3" w:rsidRPr="00B25B4C" w:rsidRDefault="00B771D3" w:rsidP="00B771D3">
      <w:pPr>
        <w:spacing w:after="0" w:line="360" w:lineRule="auto"/>
        <w:ind w:left="720"/>
        <w:rPr>
          <w:rFonts w:ascii="Arimo" w:hAnsi="Arimo" w:cs="Arimo"/>
          <w:b/>
          <w:bCs/>
          <w:sz w:val="24"/>
          <w:szCs w:val="24"/>
        </w:rPr>
      </w:pPr>
    </w:p>
    <w:p w14:paraId="150946F3" w14:textId="77777777" w:rsidR="00B771D3" w:rsidRPr="00B25B4C" w:rsidRDefault="00B771D3" w:rsidP="00B771D3">
      <w:pPr>
        <w:spacing w:after="0" w:line="360" w:lineRule="auto"/>
        <w:ind w:left="720"/>
        <w:rPr>
          <w:rFonts w:ascii="Arimo" w:hAnsi="Arimo" w:cs="Arimo"/>
          <w:b/>
          <w:bCs/>
          <w:sz w:val="24"/>
          <w:szCs w:val="24"/>
        </w:rPr>
      </w:pPr>
    </w:p>
    <w:p w14:paraId="1FF39472" w14:textId="77777777" w:rsidR="00B771D3" w:rsidRPr="00B25B4C" w:rsidRDefault="00B771D3" w:rsidP="00B771D3">
      <w:pPr>
        <w:spacing w:after="0" w:line="360" w:lineRule="auto"/>
        <w:ind w:left="720"/>
        <w:rPr>
          <w:rFonts w:ascii="Arimo" w:hAnsi="Arimo" w:cs="Arimo"/>
          <w:b/>
          <w:bCs/>
          <w:sz w:val="24"/>
          <w:szCs w:val="24"/>
        </w:rPr>
      </w:pPr>
    </w:p>
    <w:p w14:paraId="5E92ADC8" w14:textId="77777777" w:rsidR="00B771D3" w:rsidRPr="00B25B4C" w:rsidRDefault="00B771D3" w:rsidP="00B771D3">
      <w:pPr>
        <w:spacing w:after="0" w:line="360" w:lineRule="auto"/>
        <w:ind w:left="720"/>
        <w:rPr>
          <w:rFonts w:ascii="Arimo" w:hAnsi="Arimo" w:cs="Arimo"/>
          <w:b/>
          <w:bCs/>
          <w:sz w:val="24"/>
          <w:szCs w:val="24"/>
        </w:rPr>
      </w:pPr>
    </w:p>
    <w:p w14:paraId="3C21BFBA" w14:textId="77777777" w:rsidR="00B771D3" w:rsidRDefault="00B771D3" w:rsidP="00B771D3">
      <w:pPr>
        <w:spacing w:after="0" w:line="360" w:lineRule="auto"/>
        <w:ind w:left="720"/>
        <w:rPr>
          <w:rFonts w:ascii="Arimo" w:hAnsi="Arimo" w:cs="Arimo"/>
          <w:sz w:val="24"/>
          <w:szCs w:val="24"/>
        </w:rPr>
      </w:pPr>
    </w:p>
    <w:p w14:paraId="75C515E3" w14:textId="77777777" w:rsidR="00B771D3" w:rsidRDefault="00B771D3" w:rsidP="00B771D3">
      <w:pPr>
        <w:spacing w:after="0" w:line="360" w:lineRule="auto"/>
        <w:ind w:left="720"/>
        <w:rPr>
          <w:rFonts w:ascii="Arimo" w:hAnsi="Arimo" w:cs="Arimo"/>
          <w:sz w:val="24"/>
          <w:szCs w:val="24"/>
        </w:rPr>
      </w:pPr>
    </w:p>
    <w:p w14:paraId="24E5A512" w14:textId="77777777" w:rsidR="00B771D3" w:rsidRDefault="00B771D3" w:rsidP="00B771D3">
      <w:pPr>
        <w:spacing w:after="0" w:line="360" w:lineRule="auto"/>
        <w:ind w:left="720"/>
        <w:rPr>
          <w:rFonts w:ascii="Arimo" w:hAnsi="Arimo" w:cs="Arimo"/>
          <w:sz w:val="24"/>
          <w:szCs w:val="24"/>
        </w:rPr>
      </w:pPr>
    </w:p>
    <w:p w14:paraId="18FA63E8" w14:textId="77777777" w:rsidR="00B771D3" w:rsidRDefault="00B771D3" w:rsidP="00B771D3">
      <w:pPr>
        <w:spacing w:after="0" w:line="360" w:lineRule="auto"/>
        <w:ind w:left="720"/>
        <w:rPr>
          <w:rFonts w:ascii="Arimo" w:hAnsi="Arimo" w:cs="Arimo"/>
          <w:sz w:val="24"/>
          <w:szCs w:val="24"/>
        </w:rPr>
      </w:pPr>
    </w:p>
    <w:p w14:paraId="58D76FE1" w14:textId="77777777" w:rsidR="00B771D3" w:rsidRDefault="00B771D3" w:rsidP="00B771D3">
      <w:pPr>
        <w:spacing w:after="0" w:line="360" w:lineRule="auto"/>
        <w:ind w:left="720"/>
        <w:rPr>
          <w:rFonts w:ascii="Arimo" w:hAnsi="Arimo" w:cs="Arimo"/>
          <w:sz w:val="24"/>
          <w:szCs w:val="24"/>
        </w:rPr>
      </w:pPr>
    </w:p>
    <w:p w14:paraId="5BEBF835" w14:textId="77777777" w:rsidR="00B771D3" w:rsidRPr="00B25B4C" w:rsidRDefault="00B771D3" w:rsidP="00B771D3">
      <w:pPr>
        <w:spacing w:after="0" w:line="360" w:lineRule="auto"/>
        <w:ind w:left="720"/>
        <w:rPr>
          <w:rFonts w:ascii="Arimo" w:hAnsi="Arimo" w:cs="Arimo"/>
          <w:sz w:val="24"/>
          <w:szCs w:val="24"/>
        </w:rPr>
      </w:pPr>
    </w:p>
    <w:p w14:paraId="069DF18F" w14:textId="77777777" w:rsidR="00B771D3" w:rsidRPr="00B25B4C" w:rsidRDefault="00B771D3" w:rsidP="00B771D3">
      <w:pPr>
        <w:spacing w:after="0" w:line="360" w:lineRule="auto"/>
        <w:ind w:left="720"/>
        <w:rPr>
          <w:rFonts w:ascii="Arimo" w:hAnsi="Arimo" w:cs="Arimo"/>
          <w:sz w:val="24"/>
          <w:szCs w:val="24"/>
        </w:rPr>
      </w:pPr>
      <w:r w:rsidRPr="00B25B4C">
        <w:rPr>
          <w:rFonts w:ascii="Arimo" w:hAnsi="Arimo" w:cs="Arimo"/>
          <w:b/>
          <w:bCs/>
          <w:sz w:val="24"/>
          <w:szCs w:val="24"/>
        </w:rPr>
        <w:t xml:space="preserve">Appendix </w:t>
      </w:r>
      <w:r>
        <w:rPr>
          <w:rFonts w:ascii="Arimo" w:hAnsi="Arimo" w:cs="Arimo"/>
          <w:b/>
          <w:bCs/>
          <w:sz w:val="24"/>
          <w:szCs w:val="24"/>
        </w:rPr>
        <w:t>B</w:t>
      </w:r>
      <w:r w:rsidRPr="00B25B4C">
        <w:rPr>
          <w:rFonts w:ascii="Arimo" w:hAnsi="Arimo" w:cs="Arimo"/>
          <w:b/>
          <w:bCs/>
          <w:sz w:val="24"/>
          <w:szCs w:val="24"/>
        </w:rPr>
        <w:t xml:space="preserve">. </w:t>
      </w:r>
      <w:r w:rsidRPr="00B25B4C">
        <w:rPr>
          <w:rFonts w:ascii="Arimo" w:hAnsi="Arimo" w:cs="Arimo"/>
          <w:sz w:val="24"/>
          <w:szCs w:val="24"/>
        </w:rPr>
        <w:t>Causal diagrams for confounder selection</w:t>
      </w:r>
    </w:p>
    <w:p w14:paraId="7448A86E" w14:textId="77777777" w:rsidR="00B771D3" w:rsidRPr="00B25B4C" w:rsidRDefault="00B771D3" w:rsidP="00B771D3">
      <w:pPr>
        <w:spacing w:after="0" w:line="360" w:lineRule="auto"/>
        <w:ind w:left="720"/>
        <w:rPr>
          <w:rFonts w:ascii="Arimo" w:hAnsi="Arimo" w:cs="Arimo"/>
          <w:sz w:val="24"/>
          <w:szCs w:val="24"/>
        </w:rPr>
      </w:pPr>
      <w:r w:rsidRPr="006B0F32">
        <w:rPr>
          <w:rFonts w:ascii="Arimo" w:hAnsi="Arimo" w:cs="Arimo"/>
          <w:noProof/>
          <w:sz w:val="24"/>
          <w:szCs w:val="24"/>
        </w:rPr>
        <w:lastRenderedPageBreak/>
        <w:drawing>
          <wp:inline distT="0" distB="0" distL="0" distR="0" wp14:anchorId="3BE17B40" wp14:editId="544216F2">
            <wp:extent cx="4633479" cy="7424738"/>
            <wp:effectExtent l="19050" t="19050" r="15240" b="24130"/>
            <wp:docPr id="130247261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472619" name="Picture 1" descr="A screenshot of a compute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35383" cy="742778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DA1668A" w14:textId="77777777" w:rsidR="00865217" w:rsidRDefault="00865217"/>
    <w:sectPr w:rsidR="00865217" w:rsidSect="00B771D3">
      <w:headerReference w:type="even" r:id="rId6"/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mo">
    <w:altName w:val="Calibri"/>
    <w:charset w:val="00"/>
    <w:family w:val="swiss"/>
    <w:pitch w:val="variable"/>
    <w:sig w:usb0="E0000AFF" w:usb1="500078FF" w:usb2="00000021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09B51" w14:textId="77777777" w:rsidR="00B771D3" w:rsidRPr="000A3E80" w:rsidRDefault="00B771D3" w:rsidP="00D6235E">
    <w:pPr>
      <w:pStyle w:val="Footer"/>
      <w:ind w:right="180"/>
      <w:jc w:val="right"/>
      <w:rPr>
        <w:rFonts w:ascii="Arimo" w:hAnsi="Arimo" w:cs="Arimo"/>
        <w:sz w:val="18"/>
        <w:szCs w:val="18"/>
      </w:rPr>
    </w:pPr>
  </w:p>
  <w:p w14:paraId="12F31F76" w14:textId="77777777" w:rsidR="00B771D3" w:rsidRPr="000A3E80" w:rsidRDefault="00B771D3">
    <w:pPr>
      <w:pStyle w:val="Footer"/>
      <w:rPr>
        <w:rFonts w:ascii="Arimo" w:hAnsi="Arimo" w:cs="Arimo"/>
        <w:sz w:val="18"/>
        <w:szCs w:val="18"/>
      </w:rPr>
    </w:pPr>
  </w:p>
  <w:p w14:paraId="140AABB7" w14:textId="77777777" w:rsidR="00B771D3" w:rsidRDefault="00B771D3"/>
  <w:sdt>
    <w:sdtPr>
      <w:rPr>
        <w:rFonts w:ascii="Arimo" w:hAnsi="Arimo" w:cs="Arimo"/>
        <w:sz w:val="18"/>
        <w:szCs w:val="18"/>
      </w:rPr>
      <w:id w:val="13699461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6A47A5" w14:textId="77777777" w:rsidR="00B771D3" w:rsidRPr="000A3E80" w:rsidRDefault="00B771D3">
        <w:pPr>
          <w:pStyle w:val="Footer"/>
          <w:jc w:val="right"/>
          <w:rPr>
            <w:rFonts w:ascii="Arimo" w:hAnsi="Arimo" w:cs="Arimo"/>
            <w:sz w:val="18"/>
            <w:szCs w:val="18"/>
          </w:rPr>
        </w:pPr>
        <w:r w:rsidRPr="000A3E80">
          <w:rPr>
            <w:rFonts w:ascii="Arimo" w:hAnsi="Arimo" w:cs="Arimo"/>
            <w:sz w:val="18"/>
            <w:szCs w:val="18"/>
          </w:rPr>
          <w:fldChar w:fldCharType="begin"/>
        </w:r>
        <w:r w:rsidRPr="000A3E80">
          <w:rPr>
            <w:rFonts w:ascii="Arimo" w:hAnsi="Arimo" w:cs="Arimo"/>
            <w:sz w:val="18"/>
            <w:szCs w:val="18"/>
          </w:rPr>
          <w:instrText xml:space="preserve"> PAGE   \* MERGEFORMAT </w:instrText>
        </w:r>
        <w:r w:rsidRPr="000A3E80">
          <w:rPr>
            <w:rFonts w:ascii="Arimo" w:hAnsi="Arimo" w:cs="Arimo"/>
            <w:sz w:val="18"/>
            <w:szCs w:val="18"/>
          </w:rPr>
          <w:fldChar w:fldCharType="separate"/>
        </w:r>
        <w:r w:rsidRPr="000A3E80">
          <w:rPr>
            <w:rFonts w:ascii="Arimo" w:hAnsi="Arimo" w:cs="Arimo"/>
            <w:noProof/>
            <w:sz w:val="18"/>
            <w:szCs w:val="18"/>
          </w:rPr>
          <w:t>2</w:t>
        </w:r>
        <w:r w:rsidRPr="000A3E80">
          <w:rPr>
            <w:rFonts w:ascii="Arimo" w:hAnsi="Arimo" w:cs="Arimo"/>
            <w:noProof/>
            <w:sz w:val="18"/>
            <w:szCs w:val="18"/>
          </w:rPr>
          <w:fldChar w:fldCharType="end"/>
        </w:r>
      </w:p>
    </w:sdtContent>
  </w:sdt>
  <w:p w14:paraId="204B7FAD" w14:textId="77777777" w:rsidR="00B771D3" w:rsidRPr="000A3E80" w:rsidRDefault="00B771D3">
    <w:pPr>
      <w:pStyle w:val="Footer"/>
      <w:rPr>
        <w:rFonts w:ascii="Arimo" w:hAnsi="Arimo" w:cs="Arimo"/>
        <w:sz w:val="18"/>
        <w:szCs w:val="18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733CF" w14:textId="77777777" w:rsidR="00B771D3" w:rsidRDefault="00B771D3">
    <w:r>
      <w:c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1D3"/>
    <w:rsid w:val="002E281E"/>
    <w:rsid w:val="003201BB"/>
    <w:rsid w:val="006B60B4"/>
    <w:rsid w:val="00865217"/>
    <w:rsid w:val="00B77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0ACD5"/>
  <w15:chartTrackingRefBased/>
  <w15:docId w15:val="{A23DADF1-C112-4D13-A7B1-E226ED429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71D3"/>
    <w:pPr>
      <w:spacing w:line="259" w:lineRule="auto"/>
    </w:pPr>
    <w:rPr>
      <w:rFonts w:eastAsiaTheme="minorEastAsia"/>
      <w:sz w:val="22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71D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71D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71D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71D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71D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71D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71D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71D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71D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1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71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71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71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71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71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71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71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71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71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B771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71D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B771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71D3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B771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71D3"/>
    <w:pPr>
      <w:spacing w:line="278" w:lineRule="auto"/>
      <w:ind w:left="720"/>
      <w:contextualSpacing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B771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71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71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71D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B771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71D3"/>
    <w:rPr>
      <w:rFonts w:eastAsiaTheme="minorEastAsia"/>
      <w:sz w:val="22"/>
      <w:szCs w:val="22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B771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</Words>
  <Characters>104</Characters>
  <Application>Microsoft Office Word</Application>
  <DocSecurity>0</DocSecurity>
  <Lines>3</Lines>
  <Paragraphs>1</Paragraphs>
  <ScaleCrop>false</ScaleCrop>
  <Company>Springer Nature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2025-10-23T23:56:00Z</dcterms:created>
  <dcterms:modified xsi:type="dcterms:W3CDTF">2025-10-23T23:56:00Z</dcterms:modified>
</cp:coreProperties>
</file>