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60C49" w14:textId="5AFBD310" w:rsidR="005E5AE7" w:rsidRPr="00F056FB" w:rsidRDefault="005E5AE7" w:rsidP="005E5AE7">
      <w:pPr>
        <w:pStyle w:val="Heading1"/>
        <w:spacing w:befor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5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Supplementary </w:t>
      </w:r>
      <w:r w:rsidR="00F056FB" w:rsidRPr="00F056FB">
        <w:rPr>
          <w:rFonts w:ascii="Times New Roman" w:hAnsi="Times New Roman" w:cs="Times New Roman"/>
          <w:color w:val="000000" w:themeColor="text1"/>
          <w:sz w:val="28"/>
          <w:szCs w:val="28"/>
        </w:rPr>
        <w:t>Information for</w:t>
      </w:r>
    </w:p>
    <w:p w14:paraId="363D74D3" w14:textId="77777777" w:rsidR="00F056FB" w:rsidRDefault="00F056FB" w:rsidP="00F056FB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12DEC538" w14:textId="7D7A59CD" w:rsidR="002D13AB" w:rsidRPr="00F056FB" w:rsidRDefault="00F056FB" w:rsidP="00F056FB">
      <w:pPr>
        <w:jc w:val="center"/>
        <w:rPr>
          <w:b/>
          <w:bCs/>
          <w:color w:val="000000" w:themeColor="text1"/>
          <w:sz w:val="32"/>
          <w:szCs w:val="32"/>
        </w:rPr>
      </w:pPr>
      <w:r w:rsidRPr="00C123C0">
        <w:rPr>
          <w:b/>
          <w:bCs/>
          <w:color w:val="000000" w:themeColor="text1"/>
          <w:sz w:val="32"/>
          <w:szCs w:val="32"/>
        </w:rPr>
        <w:t xml:space="preserve">Social Media Reveals Gaps Between Climate Action and Public Perception from National to </w:t>
      </w:r>
      <w:r>
        <w:rPr>
          <w:rFonts w:hint="eastAsia"/>
          <w:b/>
          <w:bCs/>
          <w:color w:val="000000" w:themeColor="text1"/>
          <w:sz w:val="32"/>
          <w:szCs w:val="32"/>
        </w:rPr>
        <w:t>City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 w:rsidRPr="00C123C0">
        <w:rPr>
          <w:b/>
          <w:bCs/>
          <w:color w:val="000000" w:themeColor="text1"/>
          <w:sz w:val="32"/>
          <w:szCs w:val="32"/>
        </w:rPr>
        <w:t>Scales</w:t>
      </w:r>
    </w:p>
    <w:p w14:paraId="5820405F" w14:textId="28EE22EF" w:rsidR="002D13AB" w:rsidRDefault="00F056FB" w:rsidP="00F056FB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 1. </w:t>
      </w:r>
      <w:r w:rsidRPr="00F056FB">
        <w:rPr>
          <w:rFonts w:ascii="Times New Roman" w:hAnsi="Times New Roman" w:cs="Times New Roman"/>
          <w:color w:val="000000" w:themeColor="text1"/>
          <w:sz w:val="24"/>
          <w:szCs w:val="24"/>
        </w:rPr>
        <w:t>Supplementary Figures</w:t>
      </w:r>
    </w:p>
    <w:p w14:paraId="53313C03" w14:textId="77777777" w:rsidR="00F056FB" w:rsidRPr="00F056FB" w:rsidRDefault="00F056FB" w:rsidP="00F056FB"/>
    <w:p w14:paraId="4C2B6C24" w14:textId="77777777" w:rsidR="005E5AE7" w:rsidRPr="00BD233B" w:rsidRDefault="005E5AE7" w:rsidP="005E5AE7">
      <w:pPr>
        <w:jc w:val="center"/>
      </w:pPr>
      <w:r w:rsidRPr="00BD233B">
        <w:rPr>
          <w:rFonts w:eastAsia="Microsoft YaHei"/>
          <w:b/>
          <w:noProof/>
          <w:color w:val="000000" w:themeColor="text1"/>
        </w:rPr>
        <w:drawing>
          <wp:inline distT="0" distB="0" distL="0" distR="0" wp14:anchorId="0A510AAA" wp14:editId="279102CF">
            <wp:extent cx="5302998" cy="2435712"/>
            <wp:effectExtent l="0" t="0" r="0" b="3175"/>
            <wp:docPr id="2" name="Picture 2" descr="A graph with a line and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with a line and red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00" cy="25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18C3" w14:textId="3F524731" w:rsidR="00F056FB" w:rsidRDefault="005E5AE7" w:rsidP="00F056FB">
      <w:pPr>
        <w:jc w:val="center"/>
        <w:rPr>
          <w:color w:val="000000" w:themeColor="text1"/>
        </w:rPr>
      </w:pPr>
      <w:r w:rsidRPr="00BD233B">
        <w:rPr>
          <w:b/>
          <w:bCs/>
          <w:color w:val="000000" w:themeColor="text1"/>
        </w:rPr>
        <w:t>Figure S</w:t>
      </w:r>
      <w:r>
        <w:rPr>
          <w:b/>
          <w:bCs/>
          <w:color w:val="000000" w:themeColor="text1"/>
        </w:rPr>
        <w:t>1</w:t>
      </w:r>
      <w:r w:rsidRPr="00BD233B">
        <w:rPr>
          <w:b/>
          <w:bCs/>
          <w:color w:val="000000" w:themeColor="text1"/>
        </w:rPr>
        <w:t>.</w:t>
      </w:r>
      <w:r w:rsidRPr="00BD233B">
        <w:rPr>
          <w:color w:val="000000" w:themeColor="text1"/>
        </w:rPr>
        <w:t xml:space="preserve"> </w:t>
      </w:r>
      <w:r>
        <w:rPr>
          <w:color w:val="000000" w:themeColor="text1"/>
        </w:rPr>
        <w:t>Coherence score of topic modeling on NDC</w:t>
      </w:r>
    </w:p>
    <w:p w14:paraId="676A61BA" w14:textId="01259346" w:rsidR="00F056FB" w:rsidRDefault="00F056FB" w:rsidP="00F056FB">
      <w:pPr>
        <w:jc w:val="center"/>
        <w:rPr>
          <w:color w:val="000000" w:themeColor="text1"/>
        </w:rPr>
      </w:pPr>
    </w:p>
    <w:p w14:paraId="198F9044" w14:textId="77777777" w:rsidR="00F056FB" w:rsidRDefault="00F056FB" w:rsidP="00F056FB">
      <w:pPr>
        <w:jc w:val="center"/>
        <w:rPr>
          <w:color w:val="000000" w:themeColor="text1"/>
        </w:rPr>
      </w:pPr>
    </w:p>
    <w:p w14:paraId="3D6EA638" w14:textId="715F5ABE" w:rsidR="00F056FB" w:rsidRDefault="00F056FB" w:rsidP="00F056FB">
      <w:pPr>
        <w:jc w:val="center"/>
        <w:rPr>
          <w:color w:val="000000" w:themeColor="text1"/>
        </w:rPr>
      </w:pPr>
      <w:r w:rsidRPr="00BD233B">
        <w:rPr>
          <w:noProof/>
        </w:rPr>
        <w:drawing>
          <wp:inline distT="0" distB="0" distL="0" distR="0" wp14:anchorId="5EE97EB2" wp14:editId="337D566F">
            <wp:extent cx="5193341" cy="2604438"/>
            <wp:effectExtent l="0" t="0" r="1270" b="0"/>
            <wp:docPr id="1" name="Picture 1" descr="A graph of a global climate ch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aph of a global climate chan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791" cy="264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053E" w14:textId="6F1A94EA" w:rsidR="00F056FB" w:rsidRPr="00FB509F" w:rsidRDefault="00F056FB" w:rsidP="00FB509F">
      <w:pPr>
        <w:jc w:val="center"/>
        <w:rPr>
          <w:color w:val="000000" w:themeColor="text1"/>
        </w:rPr>
        <w:sectPr w:rsidR="00F056FB" w:rsidRPr="00FB509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D233B">
        <w:rPr>
          <w:b/>
          <w:bCs/>
          <w:color w:val="000000" w:themeColor="text1"/>
        </w:rPr>
        <w:t>Figure S</w:t>
      </w:r>
      <w:r>
        <w:rPr>
          <w:b/>
          <w:bCs/>
          <w:color w:val="000000" w:themeColor="text1"/>
        </w:rPr>
        <w:t>2</w:t>
      </w:r>
      <w:r w:rsidRPr="00BD233B">
        <w:rPr>
          <w:b/>
          <w:bCs/>
          <w:color w:val="000000" w:themeColor="text1"/>
        </w:rPr>
        <w:t>.</w:t>
      </w:r>
      <w:r w:rsidRPr="00BD233B">
        <w:rPr>
          <w:color w:val="000000" w:themeColor="text1"/>
        </w:rPr>
        <w:t xml:space="preserve"> Number of climate-related tweets in 202</w:t>
      </w:r>
      <w:r w:rsidR="00FB509F">
        <w:rPr>
          <w:color w:val="000000" w:themeColor="text1"/>
        </w:rPr>
        <w:t>2</w:t>
      </w:r>
    </w:p>
    <w:p w14:paraId="749BC23A" w14:textId="405B218D" w:rsidR="00F056FB" w:rsidRDefault="00F056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8"/>
        <w:gridCol w:w="1618"/>
        <w:gridCol w:w="1619"/>
        <w:gridCol w:w="1619"/>
        <w:gridCol w:w="1619"/>
        <w:gridCol w:w="1619"/>
        <w:gridCol w:w="1619"/>
        <w:gridCol w:w="1619"/>
      </w:tblGrid>
      <w:tr w:rsidR="00FB509F" w:rsidRPr="00FB509F" w14:paraId="003F5414" w14:textId="77777777" w:rsidTr="00FB509F">
        <w:tc>
          <w:tcPr>
            <w:tcW w:w="1152" w:type="dxa"/>
          </w:tcPr>
          <w:p w14:paraId="6F9BFC8C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T1: Emission accounting</w:t>
            </w:r>
          </w:p>
          <w:p w14:paraId="6F2832B9" w14:textId="45EF4039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067FB496" wp14:editId="6C3F84DA">
                  <wp:extent cx="908824" cy="800874"/>
                  <wp:effectExtent l="0" t="0" r="5715" b="0"/>
                  <wp:docPr id="7" name="Picture 6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B29754-3359-7F1D-6659-CA15363036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2B29754-3359-7F1D-6659-CA15363036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3D6C24CE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T2: Renewable energy</w:t>
            </w:r>
          </w:p>
          <w:p w14:paraId="742ED8C4" w14:textId="60D72184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382DAB02" wp14:editId="4B062E56">
                  <wp:extent cx="908824" cy="800874"/>
                  <wp:effectExtent l="0" t="0" r="5715" b="0"/>
                  <wp:docPr id="5" name="Picture 4" descr="A close-up of word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99969B-5E1B-0A66-5D68-3DB59ECA80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close-up of word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999969B-5E1B-0A66-5D68-3DB59ECA80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231D8D87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T3: Resilience strategies</w:t>
            </w:r>
          </w:p>
          <w:p w14:paraId="443ED741" w14:textId="362BC955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48D784DD" wp14:editId="0F10FAF7">
                  <wp:extent cx="908824" cy="800874"/>
                  <wp:effectExtent l="0" t="0" r="5715" b="0"/>
                  <wp:docPr id="11" name="Picture 10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FA43CF-46F1-3811-B059-D81A2BDC3A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FA43CF-46F1-3811-B059-D81A2BDC3A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4E990B0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T4: Adaptation processes</w:t>
            </w:r>
          </w:p>
          <w:p w14:paraId="39D4C2CA" w14:textId="4DEC1AE4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75D089EC" wp14:editId="5C480E8E">
                  <wp:extent cx="908824" cy="797699"/>
                  <wp:effectExtent l="0" t="0" r="5715" b="2540"/>
                  <wp:docPr id="13" name="Picture 12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A56225-7150-4EB5-DD26-4FC1B8BA6E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CA56225-7150-4EB5-DD26-4FC1B8BA6E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2227"/>
                          <a:stretch/>
                        </pic:blipFill>
                        <pic:spPr>
                          <a:xfrm>
                            <a:off x="0" y="0"/>
                            <a:ext cx="908824" cy="7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71E4A89B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T5: Targets and ambition</w:t>
            </w:r>
          </w:p>
          <w:p w14:paraId="3241819F" w14:textId="2A977993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101FC576" wp14:editId="2DE6F72A">
                  <wp:extent cx="908824" cy="797699"/>
                  <wp:effectExtent l="0" t="0" r="5715" b="2540"/>
                  <wp:docPr id="17" name="Picture 16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61E45E-40A6-B302-BA7C-F74F084551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61E45E-40A6-B302-BA7C-F74F084551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2227"/>
                          <a:stretch/>
                        </pic:blipFill>
                        <pic:spPr>
                          <a:xfrm>
                            <a:off x="0" y="0"/>
                            <a:ext cx="908824" cy="7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64DE9D95" w14:textId="4430B739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T6: Climate impact</w:t>
            </w:r>
          </w:p>
          <w:p w14:paraId="1BF1E3E5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</w:p>
          <w:p w14:paraId="16167A1F" w14:textId="0A712FDF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3346359C" wp14:editId="278372F9">
                  <wp:extent cx="908824" cy="800874"/>
                  <wp:effectExtent l="0" t="0" r="5715" b="0"/>
                  <wp:docPr id="9" name="Picture 8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F900A8-32E6-DA76-82B3-8345B80A9E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1F900A8-32E6-DA76-82B3-8345B80A9E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54AEA762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T7: Governance and direction</w:t>
            </w:r>
          </w:p>
          <w:p w14:paraId="7757A411" w14:textId="0BD24437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1C8FB917" wp14:editId="50BC694B">
                  <wp:extent cx="908824" cy="797699"/>
                  <wp:effectExtent l="0" t="0" r="5715" b="2540"/>
                  <wp:docPr id="15" name="Picture 14" descr="A circle of words with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789EBA-85A5-57F4-6421-BD658DD4B0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circle of words with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D789EBA-85A5-57F4-6421-BD658DD4B0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12227"/>
                          <a:stretch/>
                        </pic:blipFill>
                        <pic:spPr>
                          <a:xfrm>
                            <a:off x="0" y="0"/>
                            <a:ext cx="908824" cy="7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1DD7F06E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T8: Regulatory frameworks</w:t>
            </w:r>
          </w:p>
          <w:p w14:paraId="783E11D7" w14:textId="39ED2680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59EAD0DE" wp14:editId="205BC2B8">
                  <wp:extent cx="908824" cy="800874"/>
                  <wp:effectExtent l="0" t="0" r="5715" b="0"/>
                  <wp:docPr id="45" name="Picture 44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D69A25-3E44-AAAA-D81C-E88014D74A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7D69A25-3E44-AAAA-D81C-E88014D74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9F" w:rsidRPr="00FB509F" w14:paraId="41A6630C" w14:textId="77777777" w:rsidTr="00FB509F">
        <w:tc>
          <w:tcPr>
            <w:tcW w:w="1152" w:type="dxa"/>
          </w:tcPr>
          <w:p w14:paraId="1D3295C3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T9: Sustainable resource use</w:t>
            </w:r>
          </w:p>
          <w:p w14:paraId="18893732" w14:textId="6011BE00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23B2F9EB" wp14:editId="242A5FC6">
                  <wp:extent cx="908824" cy="800874"/>
                  <wp:effectExtent l="0" t="0" r="5715" b="0"/>
                  <wp:docPr id="49" name="Picture 48" descr="A circl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2B361D-E415-EF6D-0F99-627AEB5B51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A circl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B2B361D-E415-EF6D-0F99-627AEB5B51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64C7624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T10: Waste and emission</w:t>
            </w:r>
          </w:p>
          <w:p w14:paraId="631727EB" w14:textId="631AA184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0FB3296F" wp14:editId="6749510D">
                  <wp:extent cx="908824" cy="800874"/>
                  <wp:effectExtent l="0" t="0" r="5715" b="0"/>
                  <wp:docPr id="43" name="Picture 42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3AD3DE-B87D-5566-29E4-D39E766A58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73AD3DE-B87D-5566-29E4-D39E766A58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3CDBB761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T11: Environmental ministries</w:t>
            </w:r>
          </w:p>
          <w:p w14:paraId="0A6357C5" w14:textId="05E2026D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4A83BAE8" wp14:editId="3AA62FAC">
                  <wp:extent cx="908824" cy="800874"/>
                  <wp:effectExtent l="0" t="0" r="5715" b="0"/>
                  <wp:docPr id="47" name="Picture 46" descr="A circl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291B74-D438-8382-BD39-E9ED0E7D1B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A circl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F291B74-D438-8382-BD39-E9ED0E7D1B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17172AE6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T12: Projects and management</w:t>
            </w:r>
          </w:p>
          <w:p w14:paraId="202ACDC0" w14:textId="772918C3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7EA7F5E9" wp14:editId="0C91DC44">
                  <wp:extent cx="908824" cy="800874"/>
                  <wp:effectExtent l="0" t="0" r="5715" b="0"/>
                  <wp:docPr id="19" name="Picture 18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5FB04-FD4E-6E25-FF23-7476D6504A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625FB04-FD4E-6E25-FF23-7476D6504A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20CCE4F4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T13: Gender and community</w:t>
            </w:r>
          </w:p>
          <w:p w14:paraId="25240689" w14:textId="1A9E275B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40588030" wp14:editId="1E3A78C6">
                  <wp:extent cx="908824" cy="800874"/>
                  <wp:effectExtent l="0" t="0" r="5715" b="0"/>
                  <wp:docPr id="21" name="Picture 20" descr="A circl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4446A7-84A2-E7C1-A414-DD42D671CA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A circl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C4446A7-84A2-E7C1-A414-DD42D671CA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8E69409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T14: Carbon and forest economy</w:t>
            </w:r>
          </w:p>
          <w:p w14:paraId="721B69B1" w14:textId="3D66DDDC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2E5A142B" wp14:editId="50C487E4">
                  <wp:extent cx="908824" cy="804049"/>
                  <wp:effectExtent l="0" t="0" r="5715" b="0"/>
                  <wp:docPr id="69" name="Picture 68" descr="A circle of words with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FA4686-0C28-6CA6-61FB-45A28D5133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 descr="A circle of words with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FA4686-0C28-6CA6-61FB-45A28D5133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11528"/>
                          <a:stretch/>
                        </pic:blipFill>
                        <pic:spPr>
                          <a:xfrm>
                            <a:off x="0" y="0"/>
                            <a:ext cx="908824" cy="80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5B147BB2" w14:textId="6B4FD30D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T15: Climate finance</w:t>
            </w:r>
          </w:p>
          <w:p w14:paraId="706077E8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</w:p>
          <w:p w14:paraId="20B2A6C9" w14:textId="00DE4E67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6B728435" wp14:editId="2346C757">
                  <wp:extent cx="908824" cy="800874"/>
                  <wp:effectExtent l="0" t="0" r="5715" b="0"/>
                  <wp:docPr id="79" name="Picture 78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198BC0-D06C-04A5-7531-3901AE29E6F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C198BC0-D06C-04A5-7531-3901AE29E6F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21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3AF0B823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T16: Government official sources</w:t>
            </w:r>
          </w:p>
          <w:p w14:paraId="00B52DB0" w14:textId="66305BB4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683AF08A" wp14:editId="382ACA68">
                  <wp:extent cx="908824" cy="800874"/>
                  <wp:effectExtent l="0" t="0" r="5715" b="0"/>
                  <wp:docPr id="23" name="Picture 22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19251F-2D9B-8B22-4C07-133C7F3760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819251F-2D9B-8B22-4C07-133C7F376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9F" w:rsidRPr="00FB509F" w14:paraId="78D9B63D" w14:textId="77777777" w:rsidTr="00FB509F">
        <w:tc>
          <w:tcPr>
            <w:tcW w:w="1152" w:type="dxa"/>
          </w:tcPr>
          <w:p w14:paraId="642BFC06" w14:textId="77777777" w:rsidR="00FB509F" w:rsidRP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T17: Resource extraction</w:t>
            </w:r>
          </w:p>
          <w:p w14:paraId="2732A059" w14:textId="1E750270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09EB52CA" wp14:editId="23D3C987">
                  <wp:extent cx="908824" cy="800874"/>
                  <wp:effectExtent l="0" t="0" r="5715" b="0"/>
                  <wp:docPr id="73" name="Picture 72" descr="A circl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A59967-87D2-428B-64F7-4B293CB764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 descr="A circl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4A59967-87D2-428B-64F7-4B293CB764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6335B3C8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T18: Public transport systems</w:t>
            </w:r>
          </w:p>
          <w:p w14:paraId="5C3E453B" w14:textId="54F0ED6C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39D11915" wp14:editId="25BC1418">
                  <wp:extent cx="908824" cy="800874"/>
                  <wp:effectExtent l="0" t="0" r="5715" b="0"/>
                  <wp:docPr id="55" name="Picture 54" descr="A circular shape with word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358B5D-B9C5-B206-99F5-59190A7AD5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A circular shape with word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8358B5D-B9C5-B206-99F5-59190A7AD5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23E056A1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T19: Sectoral emission mitigation</w:t>
            </w:r>
          </w:p>
          <w:p w14:paraId="5BF2CC89" w14:textId="20D4014B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00426062" wp14:editId="0D7843AE">
                  <wp:extent cx="908824" cy="797699"/>
                  <wp:effectExtent l="0" t="0" r="5715" b="2540"/>
                  <wp:docPr id="71" name="Picture 70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AB1FB6-2D64-8BAD-54FD-58FCB9352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0AB1FB6-2D64-8BAD-54FD-58FCB9352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t="12227"/>
                          <a:stretch/>
                        </pic:blipFill>
                        <pic:spPr>
                          <a:xfrm>
                            <a:off x="0" y="0"/>
                            <a:ext cx="908824" cy="7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6B939510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T20: Freight and transportation</w:t>
            </w:r>
          </w:p>
          <w:p w14:paraId="0C9D9763" w14:textId="1F2A82CD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3CE8C44B" wp14:editId="48BF5892">
                  <wp:extent cx="908824" cy="800874"/>
                  <wp:effectExtent l="0" t="0" r="5715" b="0"/>
                  <wp:docPr id="75" name="Picture 74" descr="A circle of words with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1296E0-6743-7C7E-07CB-2A531E7778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 descr="A circle of words with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11296E0-6743-7C7E-07CB-2A531E7778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5EF0DFAB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T21: MRV systems</w:t>
            </w:r>
          </w:p>
          <w:p w14:paraId="6FEC2F23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</w:p>
          <w:p w14:paraId="14C56EDC" w14:textId="7D916E8F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4F4B4C40" wp14:editId="16B90719">
                  <wp:extent cx="908824" cy="800874"/>
                  <wp:effectExtent l="0" t="0" r="5715" b="0"/>
                  <wp:docPr id="61" name="Picture 60" descr="A circle of words with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2B4A33-A792-DE4A-A748-64203CEFC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A circle of words with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22B4A33-A792-DE4A-A748-64203CEFC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57CF7AAE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T22: Youth and sustainability</w:t>
            </w:r>
          </w:p>
          <w:p w14:paraId="753AA2BE" w14:textId="3F44336F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36761140" wp14:editId="6A809B9D">
                  <wp:extent cx="908824" cy="804049"/>
                  <wp:effectExtent l="0" t="0" r="5715" b="0"/>
                  <wp:docPr id="65" name="Picture 64" descr="A circle of words with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1037C3-B57B-A6D8-26F4-8BBBEF278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 descr="A circle of words with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11037C3-B57B-A6D8-26F4-8BBBEF278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t="11528"/>
                          <a:stretch/>
                        </pic:blipFill>
                        <pic:spPr>
                          <a:xfrm>
                            <a:off x="0" y="0"/>
                            <a:ext cx="908824" cy="80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28325E1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T23: GHG emissions commitments</w:t>
            </w:r>
          </w:p>
          <w:p w14:paraId="65825566" w14:textId="69DDECEB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01D6F36D" wp14:editId="2E456056">
                  <wp:extent cx="908824" cy="804049"/>
                  <wp:effectExtent l="0" t="0" r="5715" b="0"/>
                  <wp:docPr id="39" name="Picture 38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888CE4-F6B3-FF83-8A45-E7965E8C37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4888CE4-F6B3-FF83-8A45-E7965E8C37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t="11528"/>
                          <a:stretch/>
                        </pic:blipFill>
                        <pic:spPr>
                          <a:xfrm>
                            <a:off x="0" y="0"/>
                            <a:ext cx="908824" cy="80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5F0AAF92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T24: Public consultation</w:t>
            </w:r>
          </w:p>
          <w:p w14:paraId="541305FE" w14:textId="098AA5BA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27047F41" wp14:editId="72929A4E">
                  <wp:extent cx="908824" cy="800874"/>
                  <wp:effectExtent l="0" t="0" r="5715" b="0"/>
                  <wp:docPr id="25" name="Picture 24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03037C-D212-AC6C-32DF-FCF7EAC2C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03037C-D212-AC6C-32DF-FCF7EAC2C5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9F" w:rsidRPr="00FB509F" w14:paraId="7CC7ABDB" w14:textId="77777777" w:rsidTr="00FB509F">
        <w:tc>
          <w:tcPr>
            <w:tcW w:w="1152" w:type="dxa"/>
          </w:tcPr>
          <w:p w14:paraId="122BA737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T25: Carbon pricing and targets</w:t>
            </w:r>
          </w:p>
          <w:p w14:paraId="5331419D" w14:textId="3FCA9854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5A42A2A9" wp14:editId="4967068F">
                  <wp:extent cx="908824" cy="804049"/>
                  <wp:effectExtent l="0" t="0" r="5715" b="0"/>
                  <wp:docPr id="33" name="Picture 32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F6E29F-8529-C839-5409-D6212444B0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8F6E29F-8529-C839-5409-D6212444B0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t="11528"/>
                          <a:stretch/>
                        </pic:blipFill>
                        <pic:spPr>
                          <a:xfrm>
                            <a:off x="0" y="0"/>
                            <a:ext cx="908824" cy="80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6C886F0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T26: Ozone and refrigerants</w:t>
            </w:r>
          </w:p>
          <w:p w14:paraId="23AEFCD4" w14:textId="03EE4C38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67EEA5A8" wp14:editId="49560967">
                  <wp:extent cx="908824" cy="800874"/>
                  <wp:effectExtent l="0" t="0" r="5715" b="0"/>
                  <wp:docPr id="53" name="Picture 52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9A4CA9-2E68-062F-A67F-E352A4ABD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9A4CA9-2E68-062F-A67F-E352A4ABD3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D33870B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T27: Emission trading</w:t>
            </w:r>
          </w:p>
          <w:p w14:paraId="0B260DDC" w14:textId="771F2C6A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01F7D81F" wp14:editId="1C2AC93F">
                  <wp:extent cx="908824" cy="800874"/>
                  <wp:effectExtent l="0" t="0" r="5715" b="0"/>
                  <wp:docPr id="29" name="Picture 28" descr="A close-up of words in a circ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5A7D5C-6C98-3411-725D-1A12F89C83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A close-up of words in a circ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E5A7D5C-6C98-3411-725D-1A12F89C83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4B3A7B88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T28: Legislation and directives</w:t>
            </w:r>
          </w:p>
          <w:p w14:paraId="4DEE7747" w14:textId="6CFD5527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4DB8A630" wp14:editId="3FCC645E">
                  <wp:extent cx="908824" cy="797699"/>
                  <wp:effectExtent l="0" t="0" r="5715" b="2540"/>
                  <wp:docPr id="31" name="Picture 30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2A4BC1-0657-EE89-BB60-CAB0217E4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72A4BC1-0657-EE89-BB60-CAB0217E4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t="12227"/>
                          <a:stretch/>
                        </pic:blipFill>
                        <pic:spPr>
                          <a:xfrm>
                            <a:off x="0" y="0"/>
                            <a:ext cx="908824" cy="7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2B1B6379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T29: Net zero strategies</w:t>
            </w:r>
          </w:p>
          <w:p w14:paraId="5062CE23" w14:textId="4A73085D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3A14B7FE" wp14:editId="47E36DCE">
                  <wp:extent cx="908824" cy="800874"/>
                  <wp:effectExtent l="0" t="0" r="5715" b="0"/>
                  <wp:docPr id="63" name="Picture 62" descr="A close-up of word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F2CB66-1649-326B-F42E-562733BE9F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 descr="A close-up of word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0F2CB66-1649-326B-F42E-562733BE9F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2298F148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T30: Agreement compliance</w:t>
            </w:r>
          </w:p>
          <w:p w14:paraId="798AEB67" w14:textId="5882E5F6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30BD00DC" wp14:editId="5DD6C060">
                  <wp:extent cx="908824" cy="800874"/>
                  <wp:effectExtent l="0" t="0" r="5715" b="0"/>
                  <wp:docPr id="27" name="Picture 26" descr="A close-up of words in a circ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891859-E1F2-648F-76DA-416B6D0255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A close-up of words in a circ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B891859-E1F2-648F-76DA-416B6D0255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6FC72175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T31: Aviation and shipping</w:t>
            </w:r>
          </w:p>
          <w:p w14:paraId="6175D4B0" w14:textId="0607DAB9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765EA353" wp14:editId="27ACA93B">
                  <wp:extent cx="908824" cy="800874"/>
                  <wp:effectExtent l="0" t="0" r="5715" b="0"/>
                  <wp:docPr id="35" name="Picture 34" descr="A close-up of word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F66BC0-1EA3-2CF6-9EB5-958BABCB50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A close-up of word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FF66BC0-1EA3-2CF6-9EB5-958BABCB50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6FF720E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T32: Carbon removals strategies</w:t>
            </w:r>
          </w:p>
          <w:p w14:paraId="006D50F6" w14:textId="66518725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60BA8CC0" wp14:editId="6FB69AAF">
                  <wp:extent cx="908824" cy="797699"/>
                  <wp:effectExtent l="0" t="0" r="5715" b="2540"/>
                  <wp:docPr id="37" name="Picture 36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ED6D72-9EF7-03BA-911E-BFFE934591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5ED6D72-9EF7-03BA-911E-BFFE934591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/>
                          <a:srcRect t="12227"/>
                          <a:stretch/>
                        </pic:blipFill>
                        <pic:spPr>
                          <a:xfrm>
                            <a:off x="0" y="0"/>
                            <a:ext cx="908824" cy="7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9F" w:rsidRPr="00FB509F" w14:paraId="5019FADA" w14:textId="77777777" w:rsidTr="00FB509F">
        <w:trPr>
          <w:trHeight w:val="260"/>
        </w:trPr>
        <w:tc>
          <w:tcPr>
            <w:tcW w:w="1152" w:type="dxa"/>
          </w:tcPr>
          <w:p w14:paraId="3E9D97DA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T33: Mitigation instruments</w:t>
            </w:r>
          </w:p>
          <w:p w14:paraId="1318DD22" w14:textId="4D1F6273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4810C5CC" wp14:editId="4680EBCA">
                  <wp:extent cx="908824" cy="797699"/>
                  <wp:effectExtent l="0" t="0" r="5715" b="2540"/>
                  <wp:docPr id="59" name="Picture 58" descr="A circular shape with words in i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E4A93B-DC9F-01B4-60C2-742C61D73C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A circular shape with words in it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3EE4A93B-DC9F-01B4-60C2-742C61D73C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t="12227"/>
                          <a:stretch/>
                        </pic:blipFill>
                        <pic:spPr>
                          <a:xfrm>
                            <a:off x="0" y="0"/>
                            <a:ext cx="908824" cy="7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728B48D1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T34: Loss and damage</w:t>
            </w:r>
          </w:p>
          <w:p w14:paraId="3BE82802" w14:textId="3A65F222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7406DC56" wp14:editId="0412B65A">
                  <wp:extent cx="908668" cy="794385"/>
                  <wp:effectExtent l="0" t="0" r="6350" b="5715"/>
                  <wp:docPr id="77" name="Picture 76" descr="A circular shape with words in i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EB1778-D7DB-599D-1BE4-4E4465DAC1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 descr="A circular shape with words in it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4CEB1778-D7DB-599D-1BE4-4E4465DAC1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/>
                          <a:srcRect t="12577"/>
                          <a:stretch/>
                        </pic:blipFill>
                        <pic:spPr bwMode="auto">
                          <a:xfrm>
                            <a:off x="0" y="0"/>
                            <a:ext cx="908824" cy="79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44B8DAE9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T35: Energy regulation standards</w:t>
            </w:r>
          </w:p>
          <w:p w14:paraId="5453B994" w14:textId="20AB88EA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6FB049B4" wp14:editId="59087048">
                  <wp:extent cx="908824" cy="804049"/>
                  <wp:effectExtent l="0" t="0" r="5715" b="0"/>
                  <wp:docPr id="67" name="Picture 66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ED1207-C7D9-53B9-A59B-C5E26B80F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5ED1207-C7D9-53B9-A59B-C5E26B80F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/>
                          <a:srcRect t="11528"/>
                          <a:stretch/>
                        </pic:blipFill>
                        <pic:spPr>
                          <a:xfrm>
                            <a:off x="0" y="0"/>
                            <a:ext cx="908824" cy="80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33C82072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T36: System transparency</w:t>
            </w:r>
          </w:p>
          <w:p w14:paraId="2B034F57" w14:textId="50B228CD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5DD41909" wp14:editId="2CD162EF">
                  <wp:extent cx="908824" cy="804049"/>
                  <wp:effectExtent l="0" t="0" r="5715" b="0"/>
                  <wp:docPr id="41" name="Picture 40" descr="A circl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F3C8B-1558-6226-535D-7C61811C5D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 descr="A circl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2CF3C8B-1558-6226-535D-7C61811C5D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/>
                          <a:srcRect t="11528"/>
                          <a:stretch/>
                        </pic:blipFill>
                        <pic:spPr>
                          <a:xfrm>
                            <a:off x="0" y="0"/>
                            <a:ext cx="908824" cy="80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50A0489B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T37: GHG policy instruments</w:t>
            </w:r>
          </w:p>
          <w:p w14:paraId="390777A6" w14:textId="4487C57C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27B007C1" wp14:editId="27264B8F">
                  <wp:extent cx="908824" cy="797699"/>
                  <wp:effectExtent l="0" t="0" r="5715" b="2540"/>
                  <wp:docPr id="57" name="Picture 56" descr="A circular shape with words in 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AAF26B-7100-E968-164C-2E097412BE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A circular shape with words in 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5AAF26B-7100-E968-164C-2E097412BE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t="12227"/>
                          <a:stretch/>
                        </pic:blipFill>
                        <pic:spPr>
                          <a:xfrm>
                            <a:off x="0" y="0"/>
                            <a:ext cx="908824" cy="7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6FCE51A" w14:textId="77777777" w:rsidR="00FB509F" w:rsidRDefault="00FB509F" w:rsidP="00FB509F">
            <w:pPr>
              <w:rPr>
                <w:color w:val="000000"/>
                <w:sz w:val="16"/>
                <w:szCs w:val="16"/>
              </w:rPr>
            </w:pPr>
            <w:r w:rsidRPr="00FB509F">
              <w:rPr>
                <w:color w:val="000000"/>
                <w:sz w:val="16"/>
                <w:szCs w:val="16"/>
              </w:rPr>
              <w:t>T38: Climate compatibility</w:t>
            </w:r>
          </w:p>
          <w:p w14:paraId="6E85FA3C" w14:textId="7B2C7385" w:rsidR="00FB509F" w:rsidRPr="00FB509F" w:rsidRDefault="00FB509F" w:rsidP="00FB509F">
            <w:pPr>
              <w:rPr>
                <w:sz w:val="16"/>
                <w:szCs w:val="16"/>
              </w:rPr>
            </w:pPr>
            <w:r w:rsidRPr="00FB509F">
              <w:rPr>
                <w:sz w:val="16"/>
                <w:szCs w:val="16"/>
              </w:rPr>
              <w:drawing>
                <wp:inline distT="0" distB="0" distL="0" distR="0" wp14:anchorId="7358AEC6" wp14:editId="2C35CCB4">
                  <wp:extent cx="908824" cy="800874"/>
                  <wp:effectExtent l="0" t="0" r="5715" b="0"/>
                  <wp:docPr id="51" name="Picture 50" descr="A close-up of words in a circ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C43FB1-1913-1D8D-0D1D-7EA8191933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A close-up of words in a circ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AC43FB1-1913-1D8D-0D1D-7EA8191933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/>
                          <a:srcRect t="11878"/>
                          <a:stretch/>
                        </pic:blipFill>
                        <pic:spPr>
                          <a:xfrm>
                            <a:off x="0" y="0"/>
                            <a:ext cx="908824" cy="80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24DDD552" w14:textId="77777777" w:rsidR="00FB509F" w:rsidRPr="00FB509F" w:rsidRDefault="00FB509F" w:rsidP="00FB509F"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</w:tcPr>
          <w:p w14:paraId="6D4D78A3" w14:textId="77777777" w:rsidR="00FB509F" w:rsidRPr="00FB509F" w:rsidRDefault="00FB509F" w:rsidP="00FB509F">
            <w:pPr>
              <w:rPr>
                <w:sz w:val="16"/>
                <w:szCs w:val="16"/>
              </w:rPr>
            </w:pPr>
          </w:p>
        </w:tc>
      </w:tr>
    </w:tbl>
    <w:p w14:paraId="2478D5BF" w14:textId="432F32F6" w:rsidR="00FB509F" w:rsidRPr="00BD233B" w:rsidRDefault="00FB509F" w:rsidP="00FB509F">
      <w:pPr>
        <w:jc w:val="center"/>
        <w:rPr>
          <w:color w:val="000000" w:themeColor="text1"/>
        </w:rPr>
      </w:pPr>
      <w:r w:rsidRPr="00BD233B">
        <w:rPr>
          <w:b/>
          <w:bCs/>
          <w:color w:val="000000" w:themeColor="text1"/>
        </w:rPr>
        <w:t>Figure S</w:t>
      </w:r>
      <w:r>
        <w:rPr>
          <w:b/>
          <w:bCs/>
          <w:color w:val="000000" w:themeColor="text1"/>
        </w:rPr>
        <w:t>3</w:t>
      </w:r>
      <w:r w:rsidRPr="00BD233B">
        <w:rPr>
          <w:b/>
          <w:bCs/>
          <w:color w:val="000000" w:themeColor="text1"/>
        </w:rPr>
        <w:t>.</w:t>
      </w:r>
      <w:r w:rsidRPr="00BD233B"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Word</w:t>
      </w:r>
      <w:r>
        <w:rPr>
          <w:color w:val="000000" w:themeColor="text1"/>
        </w:rPr>
        <w:t xml:space="preserve"> clouds of 38 topics generated based on NDCs</w:t>
      </w:r>
    </w:p>
    <w:p w14:paraId="68B4A42E" w14:textId="41E235A5" w:rsidR="00F056FB" w:rsidRDefault="00F056FB">
      <w:pPr>
        <w:sectPr w:rsidR="00F056FB" w:rsidSect="00F056F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099306A" w14:textId="37B2ACA0" w:rsidR="00F056FB" w:rsidRPr="00BD233B" w:rsidRDefault="00F056FB" w:rsidP="00F056FB">
      <w:r w:rsidRPr="00BD233B">
        <w:lastRenderedPageBreak/>
        <w:t>Sentence 1: “@</w:t>
      </w:r>
      <w:proofErr w:type="spellStart"/>
      <w:r w:rsidRPr="00BD233B">
        <w:t>BelowZeroGames</w:t>
      </w:r>
      <w:proofErr w:type="spellEnd"/>
      <w:r w:rsidRPr="00BD233B">
        <w:t xml:space="preserve"> @scottdellinger The Carbon Tax spin was a real conservative tactic win. They pushed it as a burden.”</w:t>
      </w:r>
    </w:p>
    <w:p w14:paraId="6FE3491E" w14:textId="77777777" w:rsidR="00F056FB" w:rsidRPr="00BD233B" w:rsidRDefault="00F056FB" w:rsidP="00F056FB">
      <w:r w:rsidRPr="00BD233B">
        <w:t>Sentence 2: “What in the world, Iowa. 70 degrees and 70mph wind in December? #ClimateCrisis”</w:t>
      </w:r>
    </w:p>
    <w:p w14:paraId="7D78F257" w14:textId="77777777" w:rsidR="00F056FB" w:rsidRPr="00BD233B" w:rsidRDefault="00F056FB" w:rsidP="00F056FB">
      <w:r w:rsidRPr="00BD233B">
        <w:t>Sentence 3: “Water Resource is Important!”</w:t>
      </w:r>
    </w:p>
    <w:p w14:paraId="2C1BAF05" w14:textId="6A69A362" w:rsidR="00F056FB" w:rsidRDefault="00F056FB" w:rsidP="00F056FB">
      <w:r w:rsidRPr="00BD233B">
        <w:t>Sentence 4: “My manuscript is accepted.”</w:t>
      </w:r>
    </w:p>
    <w:p w14:paraId="3D1613B4" w14:textId="77777777" w:rsidR="00F056FB" w:rsidRPr="00BD233B" w:rsidRDefault="00F056FB" w:rsidP="00F056F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056FB" w:rsidRPr="00BD233B" w14:paraId="3EB3075C" w14:textId="77777777" w:rsidTr="0039071D">
        <w:trPr>
          <w:jc w:val="center"/>
        </w:trPr>
        <w:tc>
          <w:tcPr>
            <w:tcW w:w="4675" w:type="dxa"/>
            <w:vAlign w:val="center"/>
          </w:tcPr>
          <w:p w14:paraId="12FEC5C6" w14:textId="77777777" w:rsidR="00F056FB" w:rsidRPr="00BD233B" w:rsidRDefault="00F056FB" w:rsidP="0039071D">
            <w:pPr>
              <w:jc w:val="center"/>
            </w:pPr>
            <w:r w:rsidRPr="00BD233B">
              <w:rPr>
                <w:noProof/>
              </w:rPr>
              <w:drawing>
                <wp:inline distT="0" distB="0" distL="0" distR="0" wp14:anchorId="7D4B92BE" wp14:editId="57499030">
                  <wp:extent cx="2632828" cy="1734206"/>
                  <wp:effectExtent l="0" t="0" r="0" b="5715"/>
                  <wp:docPr id="753205990" name="Picture 1" descr="A group of blue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05990" name="Picture 1" descr="A group of blue lin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95" b="50538"/>
                          <a:stretch/>
                        </pic:blipFill>
                        <pic:spPr bwMode="auto">
                          <a:xfrm>
                            <a:off x="0" y="0"/>
                            <a:ext cx="2669963" cy="17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52F5E730" w14:textId="77777777" w:rsidR="00F056FB" w:rsidRPr="00BD233B" w:rsidRDefault="00F056FB" w:rsidP="0039071D">
            <w:pPr>
              <w:jc w:val="center"/>
            </w:pPr>
            <w:r w:rsidRPr="00BD233B">
              <w:rPr>
                <w:noProof/>
              </w:rPr>
              <w:drawing>
                <wp:inline distT="0" distB="0" distL="0" distR="0" wp14:anchorId="3C2D635F" wp14:editId="3449F680">
                  <wp:extent cx="2637615" cy="1737360"/>
                  <wp:effectExtent l="0" t="0" r="0" b="2540"/>
                  <wp:docPr id="360517605" name="Picture 1" descr="A group of blue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05990" name="Picture 1" descr="A group of blue lin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9" r="-834" b="50538"/>
                          <a:stretch/>
                        </pic:blipFill>
                        <pic:spPr bwMode="auto">
                          <a:xfrm>
                            <a:off x="0" y="0"/>
                            <a:ext cx="263761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6FB" w:rsidRPr="00BD233B" w14:paraId="208FF14B" w14:textId="77777777" w:rsidTr="0039071D">
        <w:trPr>
          <w:jc w:val="center"/>
        </w:trPr>
        <w:tc>
          <w:tcPr>
            <w:tcW w:w="4675" w:type="dxa"/>
            <w:vAlign w:val="center"/>
          </w:tcPr>
          <w:p w14:paraId="752E35FA" w14:textId="77777777" w:rsidR="00F056FB" w:rsidRPr="00BD233B" w:rsidRDefault="00F056FB" w:rsidP="0039071D">
            <w:pPr>
              <w:jc w:val="center"/>
              <w:rPr>
                <w:sz w:val="20"/>
                <w:szCs w:val="20"/>
              </w:rPr>
            </w:pPr>
            <w:r w:rsidRPr="00BD233B">
              <w:rPr>
                <w:sz w:val="20"/>
                <w:szCs w:val="20"/>
              </w:rPr>
              <w:t>(a) Sentence 1</w:t>
            </w:r>
          </w:p>
        </w:tc>
        <w:tc>
          <w:tcPr>
            <w:tcW w:w="4675" w:type="dxa"/>
            <w:vAlign w:val="center"/>
          </w:tcPr>
          <w:p w14:paraId="08D9A4B2" w14:textId="77777777" w:rsidR="00F056FB" w:rsidRPr="00BD233B" w:rsidRDefault="00F056FB" w:rsidP="0039071D">
            <w:pPr>
              <w:jc w:val="center"/>
            </w:pPr>
            <w:r w:rsidRPr="00BD233B">
              <w:rPr>
                <w:sz w:val="20"/>
                <w:szCs w:val="20"/>
              </w:rPr>
              <w:t>(b) Sentence 2</w:t>
            </w:r>
          </w:p>
        </w:tc>
      </w:tr>
      <w:tr w:rsidR="00F056FB" w:rsidRPr="00BD233B" w14:paraId="5C113899" w14:textId="77777777" w:rsidTr="0039071D">
        <w:trPr>
          <w:jc w:val="center"/>
        </w:trPr>
        <w:tc>
          <w:tcPr>
            <w:tcW w:w="4675" w:type="dxa"/>
            <w:vAlign w:val="center"/>
          </w:tcPr>
          <w:p w14:paraId="4D289FAA" w14:textId="77777777" w:rsidR="00F056FB" w:rsidRPr="00BD233B" w:rsidRDefault="00F056FB" w:rsidP="0039071D">
            <w:pPr>
              <w:jc w:val="center"/>
            </w:pPr>
            <w:r w:rsidRPr="00BD233B">
              <w:rPr>
                <w:noProof/>
              </w:rPr>
              <w:drawing>
                <wp:inline distT="0" distB="0" distL="0" distR="0" wp14:anchorId="14824ED1" wp14:editId="661651E2">
                  <wp:extent cx="2632828" cy="1734206"/>
                  <wp:effectExtent l="0" t="0" r="0" b="5715"/>
                  <wp:docPr id="1190062759" name="Picture 1" descr="A group of blue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05990" name="Picture 1" descr="A group of blue lin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36" r="50395" b="2"/>
                          <a:stretch/>
                        </pic:blipFill>
                        <pic:spPr bwMode="auto">
                          <a:xfrm>
                            <a:off x="0" y="0"/>
                            <a:ext cx="2669963" cy="17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2A82194C" w14:textId="77777777" w:rsidR="00F056FB" w:rsidRPr="00BD233B" w:rsidRDefault="00F056FB" w:rsidP="0039071D">
            <w:pPr>
              <w:jc w:val="center"/>
            </w:pPr>
            <w:r w:rsidRPr="00BD233B">
              <w:rPr>
                <w:noProof/>
              </w:rPr>
              <w:drawing>
                <wp:inline distT="0" distB="0" distL="0" distR="0" wp14:anchorId="01504085" wp14:editId="7EC7D3A1">
                  <wp:extent cx="2637615" cy="1737360"/>
                  <wp:effectExtent l="0" t="0" r="0" b="2540"/>
                  <wp:docPr id="853937842" name="Picture 1" descr="A group of blue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05990" name="Picture 1" descr="A group of blue lin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9" t="50529" r="-834" b="9"/>
                          <a:stretch/>
                        </pic:blipFill>
                        <pic:spPr bwMode="auto">
                          <a:xfrm>
                            <a:off x="0" y="0"/>
                            <a:ext cx="263761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6FB" w:rsidRPr="00BD233B" w14:paraId="11DE99E5" w14:textId="77777777" w:rsidTr="0039071D">
        <w:trPr>
          <w:jc w:val="center"/>
        </w:trPr>
        <w:tc>
          <w:tcPr>
            <w:tcW w:w="4675" w:type="dxa"/>
            <w:vAlign w:val="center"/>
          </w:tcPr>
          <w:p w14:paraId="1BB52412" w14:textId="77777777" w:rsidR="00F056FB" w:rsidRPr="00BD233B" w:rsidRDefault="00F056FB" w:rsidP="0039071D">
            <w:pPr>
              <w:jc w:val="center"/>
            </w:pPr>
            <w:r w:rsidRPr="00BD233B">
              <w:rPr>
                <w:sz w:val="20"/>
                <w:szCs w:val="20"/>
              </w:rPr>
              <w:t>(c) Sentence 3</w:t>
            </w:r>
          </w:p>
        </w:tc>
        <w:tc>
          <w:tcPr>
            <w:tcW w:w="4675" w:type="dxa"/>
            <w:vAlign w:val="center"/>
          </w:tcPr>
          <w:p w14:paraId="0F357BE4" w14:textId="77777777" w:rsidR="00F056FB" w:rsidRPr="00BD233B" w:rsidRDefault="00F056FB" w:rsidP="0039071D">
            <w:pPr>
              <w:jc w:val="center"/>
            </w:pPr>
            <w:r w:rsidRPr="00BD233B">
              <w:rPr>
                <w:sz w:val="20"/>
                <w:szCs w:val="20"/>
              </w:rPr>
              <w:t>(d) Sentence 4</w:t>
            </w:r>
          </w:p>
        </w:tc>
      </w:tr>
    </w:tbl>
    <w:p w14:paraId="2D571C39" w14:textId="77777777" w:rsidR="00F056FB" w:rsidRDefault="00F056FB" w:rsidP="00F056FB">
      <w:pPr>
        <w:jc w:val="center"/>
        <w:rPr>
          <w:b/>
          <w:bCs/>
          <w:color w:val="000000" w:themeColor="text1"/>
        </w:rPr>
      </w:pPr>
    </w:p>
    <w:p w14:paraId="23C2A548" w14:textId="62538266" w:rsidR="00F056FB" w:rsidRPr="00BD233B" w:rsidRDefault="00F056FB" w:rsidP="00F056FB">
      <w:pPr>
        <w:jc w:val="center"/>
        <w:rPr>
          <w:color w:val="000000" w:themeColor="text1"/>
        </w:rPr>
      </w:pPr>
      <w:r w:rsidRPr="00BD233B">
        <w:rPr>
          <w:b/>
          <w:bCs/>
          <w:color w:val="000000" w:themeColor="text1"/>
        </w:rPr>
        <w:t>Figure S</w:t>
      </w:r>
      <w:r w:rsidR="00FB509F">
        <w:rPr>
          <w:b/>
          <w:bCs/>
          <w:color w:val="000000" w:themeColor="text1"/>
        </w:rPr>
        <w:t>4</w:t>
      </w:r>
      <w:r w:rsidRPr="00BD233B">
        <w:rPr>
          <w:b/>
          <w:bCs/>
          <w:color w:val="000000" w:themeColor="text1"/>
        </w:rPr>
        <w:t>.</w:t>
      </w:r>
      <w:r w:rsidRPr="00BD233B">
        <w:rPr>
          <w:color w:val="000000" w:themeColor="text1"/>
        </w:rPr>
        <w:t xml:space="preserve"> Topic recall scores of sentence examples. The recall scores have been standardized. We consider a topic to be mentioned in a tweet if the corresponding score is greater than 0. Sentences 1 and 2 are real tweets from our dataset. </w:t>
      </w:r>
      <w:proofErr w:type="gramStart"/>
      <w:r w:rsidRPr="00BD233B">
        <w:rPr>
          <w:color w:val="000000" w:themeColor="text1"/>
        </w:rPr>
        <w:t>Sentence</w:t>
      </w:r>
      <w:proofErr w:type="gramEnd"/>
      <w:r w:rsidRPr="00BD233B">
        <w:rPr>
          <w:color w:val="000000" w:themeColor="text1"/>
        </w:rPr>
        <w:t xml:space="preserve"> 3 and 4 are pseudo samples for comparison.</w:t>
      </w:r>
    </w:p>
    <w:p w14:paraId="2E03BDE8" w14:textId="74B8435F" w:rsidR="00F056FB" w:rsidRDefault="00F056FB" w:rsidP="00F056FB">
      <w:pPr>
        <w:jc w:val="center"/>
        <w:rPr>
          <w:color w:val="000000" w:themeColor="text1"/>
        </w:rPr>
      </w:pPr>
    </w:p>
    <w:p w14:paraId="5BFD8986" w14:textId="2891B6D1" w:rsidR="00F056FB" w:rsidRDefault="00F056FB" w:rsidP="00F056FB">
      <w:pPr>
        <w:jc w:val="center"/>
        <w:rPr>
          <w:color w:val="000000" w:themeColor="text1"/>
        </w:rPr>
      </w:pPr>
    </w:p>
    <w:p w14:paraId="791F414B" w14:textId="3F18E47D" w:rsidR="00F056FB" w:rsidRDefault="00F056FB" w:rsidP="00F056FB">
      <w:pPr>
        <w:jc w:val="center"/>
        <w:rPr>
          <w:color w:val="000000" w:themeColor="text1"/>
        </w:rPr>
      </w:pPr>
    </w:p>
    <w:p w14:paraId="39026E32" w14:textId="2D4A4563" w:rsidR="00F056FB" w:rsidRDefault="00F056FB" w:rsidP="00F056FB">
      <w:pPr>
        <w:jc w:val="center"/>
        <w:rPr>
          <w:color w:val="000000" w:themeColor="text1"/>
        </w:rPr>
      </w:pPr>
    </w:p>
    <w:p w14:paraId="1554BCE9" w14:textId="6EDFF73B" w:rsidR="00F056FB" w:rsidRDefault="00F056FB" w:rsidP="00F056FB">
      <w:pPr>
        <w:jc w:val="center"/>
        <w:rPr>
          <w:color w:val="000000" w:themeColor="text1"/>
        </w:rPr>
      </w:pPr>
    </w:p>
    <w:p w14:paraId="211C824E" w14:textId="5DBFA527" w:rsidR="00F056FB" w:rsidRDefault="00F056FB" w:rsidP="00F056FB">
      <w:pPr>
        <w:jc w:val="center"/>
        <w:rPr>
          <w:color w:val="000000" w:themeColor="text1"/>
        </w:rPr>
      </w:pPr>
    </w:p>
    <w:p w14:paraId="1C2FB990" w14:textId="6DEE8E78" w:rsidR="00F056FB" w:rsidRDefault="00F056FB" w:rsidP="00F056FB">
      <w:pPr>
        <w:jc w:val="center"/>
        <w:rPr>
          <w:color w:val="000000" w:themeColor="text1"/>
        </w:rPr>
      </w:pPr>
    </w:p>
    <w:p w14:paraId="73DC8488" w14:textId="6DD547D2" w:rsidR="00F056FB" w:rsidRDefault="00F056FB" w:rsidP="00F056FB">
      <w:pPr>
        <w:jc w:val="center"/>
        <w:rPr>
          <w:color w:val="000000" w:themeColor="text1"/>
        </w:rPr>
      </w:pPr>
    </w:p>
    <w:p w14:paraId="2A312B37" w14:textId="3B53B46C" w:rsidR="00F056FB" w:rsidRDefault="00F056FB" w:rsidP="00F056FB">
      <w:pPr>
        <w:jc w:val="center"/>
        <w:rPr>
          <w:color w:val="000000" w:themeColor="text1"/>
        </w:rPr>
      </w:pPr>
    </w:p>
    <w:p w14:paraId="153D6C1A" w14:textId="7068E541" w:rsidR="00F056FB" w:rsidRDefault="00F056FB" w:rsidP="00F056FB">
      <w:pPr>
        <w:jc w:val="center"/>
        <w:rPr>
          <w:color w:val="000000" w:themeColor="text1"/>
        </w:rPr>
      </w:pPr>
    </w:p>
    <w:p w14:paraId="032FD738" w14:textId="77777777" w:rsidR="00F056FB" w:rsidRDefault="00F056FB" w:rsidP="00F056FB">
      <w:pPr>
        <w:jc w:val="center"/>
        <w:rPr>
          <w:color w:val="000000" w:themeColor="text1"/>
        </w:rPr>
      </w:pPr>
    </w:p>
    <w:p w14:paraId="1FB23798" w14:textId="749718A3" w:rsidR="00F056FB" w:rsidRDefault="00F056FB" w:rsidP="00F056FB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Part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05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Tables</w:t>
      </w:r>
    </w:p>
    <w:p w14:paraId="446CDEF5" w14:textId="77777777" w:rsidR="00F056FB" w:rsidRPr="00F056FB" w:rsidRDefault="00F056FB" w:rsidP="00F056FB">
      <w:pPr>
        <w:jc w:val="center"/>
        <w:rPr>
          <w:color w:val="000000" w:themeColor="text1"/>
        </w:rPr>
      </w:pPr>
    </w:p>
    <w:p w14:paraId="1498F4BE" w14:textId="7B715E2D" w:rsidR="005E5AE7" w:rsidRPr="00BD233B" w:rsidRDefault="005E5AE7" w:rsidP="005E5AE7">
      <w:pPr>
        <w:rPr>
          <w:rFonts w:eastAsiaTheme="majorEastAsia"/>
          <w:color w:val="000000" w:themeColor="text1"/>
        </w:rPr>
      </w:pPr>
      <w:r w:rsidRPr="00BD233B">
        <w:rPr>
          <w:rFonts w:eastAsiaTheme="majorEastAsia"/>
          <w:b/>
          <w:bCs/>
          <w:color w:val="000000" w:themeColor="text1"/>
        </w:rPr>
        <w:t>Table S</w:t>
      </w:r>
      <w:r w:rsidR="00FB509F">
        <w:rPr>
          <w:rFonts w:eastAsiaTheme="majorEastAsia"/>
          <w:b/>
          <w:bCs/>
          <w:color w:val="000000" w:themeColor="text1"/>
        </w:rPr>
        <w:t>1</w:t>
      </w:r>
      <w:r w:rsidR="00F056FB">
        <w:rPr>
          <w:rFonts w:eastAsiaTheme="majorEastAsia"/>
          <w:b/>
          <w:bCs/>
          <w:color w:val="000000" w:themeColor="text1"/>
        </w:rPr>
        <w:t>.</w:t>
      </w:r>
      <w:r>
        <w:rPr>
          <w:rFonts w:eastAsiaTheme="majorEastAsia"/>
          <w:b/>
          <w:bCs/>
          <w:color w:val="000000" w:themeColor="text1"/>
        </w:rPr>
        <w:t xml:space="preserve"> </w:t>
      </w:r>
      <w:r w:rsidRPr="00F056FB">
        <w:rPr>
          <w:rFonts w:eastAsiaTheme="majorEastAsia"/>
          <w:color w:val="000000" w:themeColor="text1"/>
        </w:rPr>
        <w:t>Six topic groups, 38 topics, and their descriptions</w:t>
      </w:r>
    </w:p>
    <w:tbl>
      <w:tblPr>
        <w:tblW w:w="49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342"/>
        <w:gridCol w:w="5041"/>
      </w:tblGrid>
      <w:tr w:rsidR="005E5AE7" w:rsidRPr="00BD233B" w14:paraId="3E8007B4" w14:textId="77777777" w:rsidTr="0039071D">
        <w:trPr>
          <w:trHeight w:val="288"/>
        </w:trPr>
        <w:tc>
          <w:tcPr>
            <w:tcW w:w="1016" w:type="pct"/>
            <w:shd w:val="clear" w:color="auto" w:fill="auto"/>
            <w:noWrap/>
            <w:vAlign w:val="center"/>
            <w:hideMark/>
          </w:tcPr>
          <w:p w14:paraId="4AF1EBB3" w14:textId="77777777" w:rsidR="005E5AE7" w:rsidRPr="00BD233B" w:rsidRDefault="005E5AE7" w:rsidP="0039071D">
            <w:pPr>
              <w:rPr>
                <w:b/>
                <w:bCs/>
                <w:color w:val="222222"/>
                <w:sz w:val="20"/>
                <w:szCs w:val="20"/>
              </w:rPr>
            </w:pPr>
            <w:r w:rsidRPr="00BD233B">
              <w:rPr>
                <w:b/>
                <w:bCs/>
                <w:color w:val="222222"/>
                <w:sz w:val="20"/>
                <w:szCs w:val="20"/>
              </w:rPr>
              <w:t>Topic group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3DEC013A" w14:textId="77777777" w:rsidR="005E5AE7" w:rsidRPr="00BD233B" w:rsidRDefault="005E5AE7" w:rsidP="0039071D">
            <w:pPr>
              <w:rPr>
                <w:b/>
                <w:bCs/>
                <w:color w:val="222222"/>
                <w:sz w:val="20"/>
                <w:szCs w:val="20"/>
              </w:rPr>
            </w:pPr>
            <w:r w:rsidRPr="00BD233B">
              <w:rPr>
                <w:b/>
                <w:bCs/>
                <w:color w:val="222222"/>
                <w:sz w:val="20"/>
                <w:szCs w:val="20"/>
              </w:rPr>
              <w:t>Sub-topic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21F7E7B0" w14:textId="77777777" w:rsidR="005E5AE7" w:rsidRPr="00BD233B" w:rsidRDefault="005E5AE7" w:rsidP="0039071D">
            <w:pPr>
              <w:rPr>
                <w:b/>
                <w:bCs/>
                <w:color w:val="222222"/>
                <w:sz w:val="20"/>
                <w:szCs w:val="20"/>
              </w:rPr>
            </w:pPr>
            <w:r w:rsidRPr="00BD233B">
              <w:rPr>
                <w:b/>
                <w:bCs/>
                <w:color w:val="222222"/>
                <w:sz w:val="20"/>
                <w:szCs w:val="20"/>
              </w:rPr>
              <w:t>Description</w:t>
            </w:r>
          </w:p>
        </w:tc>
      </w:tr>
      <w:tr w:rsidR="005E5AE7" w:rsidRPr="00BD233B" w14:paraId="4E57FAFE" w14:textId="77777777" w:rsidTr="0039071D">
        <w:trPr>
          <w:trHeight w:val="288"/>
        </w:trPr>
        <w:tc>
          <w:tcPr>
            <w:tcW w:w="1016" w:type="pct"/>
            <w:vMerge w:val="restart"/>
            <w:shd w:val="clear" w:color="auto" w:fill="auto"/>
            <w:noWrap/>
            <w:vAlign w:val="center"/>
            <w:hideMark/>
          </w:tcPr>
          <w:p w14:paraId="50B46A24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  <w:r w:rsidRPr="00BD233B">
              <w:rPr>
                <w:color w:val="222222"/>
                <w:sz w:val="20"/>
                <w:szCs w:val="20"/>
              </w:rPr>
              <w:t>G1: Emission accounting and target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3458DA8B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T1: Emission accounting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4FC4DCD0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Greenhouse gas measurement, IPCC guidelines, and alignment with NDC targets</w:t>
            </w:r>
          </w:p>
        </w:tc>
      </w:tr>
      <w:tr w:rsidR="005E5AE7" w:rsidRPr="00BD233B" w14:paraId="510C8405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2044BD8A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082813C1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T5: Targets and ambition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048A849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Emission reduction commitments, global climate goals, and pursuit of higher ambition.</w:t>
            </w:r>
          </w:p>
        </w:tc>
      </w:tr>
      <w:tr w:rsidR="005E5AE7" w:rsidRPr="00BD233B" w14:paraId="7B4A6452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68318962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4F705F1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T19: Sectoral emission mitigation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24FC3A04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Sectoral emissions, BAU scenarios, and policy measures.</w:t>
            </w:r>
          </w:p>
        </w:tc>
      </w:tr>
      <w:tr w:rsidR="005E5AE7" w:rsidRPr="00BD233B" w14:paraId="12C9D73A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6FF798D2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08AE9406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T23: GHG emissions commitments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2C7154AA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National reporting, accounting methods, and global climate objectives.</w:t>
            </w:r>
          </w:p>
        </w:tc>
      </w:tr>
      <w:tr w:rsidR="005E5AE7" w:rsidRPr="00BD233B" w14:paraId="2357ACC4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64527AE6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4B41B78D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T30: Agreement compliance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332B689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Carbon leakage concerns, article requirements, and ambition under international frameworks.</w:t>
            </w:r>
          </w:p>
        </w:tc>
      </w:tr>
      <w:tr w:rsidR="005E5AE7" w:rsidRPr="00BD233B" w14:paraId="0E44F6A9" w14:textId="77777777" w:rsidTr="0039071D">
        <w:trPr>
          <w:trHeight w:val="288"/>
        </w:trPr>
        <w:tc>
          <w:tcPr>
            <w:tcW w:w="1016" w:type="pct"/>
            <w:vMerge w:val="restart"/>
            <w:shd w:val="clear" w:color="auto" w:fill="auto"/>
            <w:noWrap/>
            <w:vAlign w:val="center"/>
          </w:tcPr>
          <w:p w14:paraId="758B9B1D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  <w:r w:rsidRPr="00BD233B">
              <w:rPr>
                <w:color w:val="222222"/>
                <w:sz w:val="20"/>
                <w:szCs w:val="20"/>
              </w:rPr>
              <w:t>G2: Sector mitigation strategies</w:t>
            </w: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07CAA56B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T2: Renewable energy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0438B358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Solar energy, renewable energy projects, electricity generation, energy efficiency, and forest sector initiatives</w:t>
            </w:r>
          </w:p>
        </w:tc>
      </w:tr>
      <w:tr w:rsidR="005E5AE7" w:rsidRPr="00BD233B" w14:paraId="7094B4E9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noWrap/>
            <w:vAlign w:val="center"/>
          </w:tcPr>
          <w:p w14:paraId="06B77402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46EA368F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T10: Waste and emission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223BF0E1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GHG inventories, wastewater treatment, and sectoral evolution.</w:t>
            </w:r>
          </w:p>
        </w:tc>
      </w:tr>
      <w:tr w:rsidR="005E5AE7" w:rsidRPr="00BD233B" w14:paraId="4E41210E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noWrap/>
            <w:vAlign w:val="center"/>
            <w:hideMark/>
          </w:tcPr>
          <w:p w14:paraId="13ED524C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127AE6A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T12: Projects and management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0FEE9119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National plans, environmental management systems, and sector‐specific strategies.</w:t>
            </w:r>
          </w:p>
        </w:tc>
      </w:tr>
      <w:tr w:rsidR="005E5AE7" w:rsidRPr="00BD233B" w14:paraId="5D226ED3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339E0009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4F742CF7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T17: Resource extraction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36EDD57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Industrial production, extraction intensity, and economic impact.</w:t>
            </w:r>
          </w:p>
        </w:tc>
      </w:tr>
      <w:tr w:rsidR="005E5AE7" w:rsidRPr="00BD233B" w14:paraId="48993950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0D026A86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30BD504D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T18: Public transport systems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69BE6799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Public mobility, rail infrastructure, and fuel efficiency standards.</w:t>
            </w:r>
          </w:p>
        </w:tc>
      </w:tr>
      <w:tr w:rsidR="005E5AE7" w:rsidRPr="00BD233B" w14:paraId="0DFD52D2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39389F02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4C38ED9C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T20: Freight and transportation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3F006A5D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Public transit, freight logistics, and urban mobility solutions.</w:t>
            </w:r>
          </w:p>
        </w:tc>
      </w:tr>
      <w:tr w:rsidR="005E5AE7" w:rsidRPr="00BD233B" w14:paraId="35DD2FBF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4A5EFE62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3951C301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T26: Ozone and refrigerants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10B2C93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Substance regulation, website references, and forest programs.</w:t>
            </w:r>
          </w:p>
        </w:tc>
      </w:tr>
      <w:tr w:rsidR="005E5AE7" w:rsidRPr="00BD233B" w14:paraId="3F9C8C1B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017D8F27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48E979B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T29: Net zero strategies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3FEE9A26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Government policies, air quality, and clean energy transition.</w:t>
            </w:r>
          </w:p>
        </w:tc>
      </w:tr>
      <w:tr w:rsidR="005E5AE7" w:rsidRPr="00BD233B" w14:paraId="040C635E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73B7BBA7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6AA6D95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T31: Aviation and shipping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1DEC0F1C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Legislation, carbon pricing, and modernization of transport fuels.</w:t>
            </w:r>
          </w:p>
        </w:tc>
      </w:tr>
      <w:tr w:rsidR="005E5AE7" w:rsidRPr="00BD233B" w14:paraId="11ABC5FE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6A4CB77B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1C27DB94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T32: Carbon removals strategies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401F73D7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Forest land methodology, IPCC guidance, and approaches for emission removals.</w:t>
            </w:r>
          </w:p>
        </w:tc>
      </w:tr>
      <w:tr w:rsidR="005E5AE7" w:rsidRPr="00BD233B" w14:paraId="6C34F1E9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05D74E4F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2FE3E68C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T33: Mitigation instruments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55104507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Economywide scenarios, renewables, and co‐benefit modeling.</w:t>
            </w:r>
          </w:p>
        </w:tc>
      </w:tr>
      <w:tr w:rsidR="005E5AE7" w:rsidRPr="00BD233B" w14:paraId="1EC3B3A9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463165B7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7017F0E0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T35: Energy regulation standards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6180A195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Efficiency policies, mitigation deadlines, and rational action.</w:t>
            </w:r>
          </w:p>
        </w:tc>
      </w:tr>
      <w:tr w:rsidR="005E5AE7" w:rsidRPr="00BD233B" w14:paraId="13BE41F9" w14:textId="77777777" w:rsidTr="0039071D">
        <w:trPr>
          <w:trHeight w:val="288"/>
        </w:trPr>
        <w:tc>
          <w:tcPr>
            <w:tcW w:w="1016" w:type="pct"/>
            <w:vMerge w:val="restart"/>
            <w:shd w:val="clear" w:color="auto" w:fill="auto"/>
            <w:noWrap/>
            <w:vAlign w:val="center"/>
            <w:hideMark/>
          </w:tcPr>
          <w:p w14:paraId="54D02EC3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  <w:r w:rsidRPr="00BD233B">
              <w:rPr>
                <w:color w:val="222222"/>
                <w:sz w:val="20"/>
                <w:szCs w:val="20"/>
              </w:rPr>
              <w:t>G3: Adaptation</w:t>
            </w: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519EDCE9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T3: Resilience strategies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568DA9F7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Water resource management, ecosystem protection, and resilience strategies.</w:t>
            </w:r>
          </w:p>
        </w:tc>
      </w:tr>
      <w:tr w:rsidR="005E5AE7" w:rsidRPr="00BD233B" w14:paraId="61AAAAF0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04F5ADC0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60174C61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T4: Adaptation processes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78DA16D4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Policy frameworks, technical support, and capacity building for climate adaptation.</w:t>
            </w:r>
          </w:p>
        </w:tc>
      </w:tr>
      <w:tr w:rsidR="005E5AE7" w:rsidRPr="00BD233B" w14:paraId="740AB3CE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6B6CB6FD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44B5072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T6: Climate impact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6FDFB409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Rising temperatures, changing rainfall, and population exposure to extreme events.</w:t>
            </w:r>
          </w:p>
        </w:tc>
      </w:tr>
      <w:tr w:rsidR="005E5AE7" w:rsidRPr="00BD233B" w14:paraId="10C7312F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59A0CD76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08F709CD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T11: Environmental ministries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083FC076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National objectives, forestry efforts, and health research.</w:t>
            </w:r>
          </w:p>
        </w:tc>
      </w:tr>
      <w:tr w:rsidR="005E5AE7" w:rsidRPr="00BD233B" w14:paraId="491F539A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44B68209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28A7625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T34: Loss and damage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3873AF78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Risk assessment, global adaptation, and gender inclusion.</w:t>
            </w:r>
          </w:p>
        </w:tc>
      </w:tr>
      <w:tr w:rsidR="005E5AE7" w:rsidRPr="00BD233B" w14:paraId="70B359BC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51D71FF3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44F1816C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T38: Climate compatibility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7FFEE565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Climate neutrality, global warming limits, and indigenous advice.</w:t>
            </w:r>
          </w:p>
        </w:tc>
      </w:tr>
      <w:tr w:rsidR="005E5AE7" w:rsidRPr="00BD233B" w14:paraId="27314888" w14:textId="77777777" w:rsidTr="0039071D">
        <w:trPr>
          <w:trHeight w:val="288"/>
        </w:trPr>
        <w:tc>
          <w:tcPr>
            <w:tcW w:w="1016" w:type="pct"/>
            <w:vMerge w:val="restart"/>
            <w:shd w:val="clear" w:color="auto" w:fill="auto"/>
            <w:noWrap/>
            <w:vAlign w:val="center"/>
            <w:hideMark/>
          </w:tcPr>
          <w:p w14:paraId="2B867FDA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  <w:r w:rsidRPr="00BD233B">
              <w:rPr>
                <w:color w:val="222222"/>
                <w:sz w:val="20"/>
                <w:szCs w:val="20"/>
              </w:rPr>
              <w:t>G4: Governance and regulation</w:t>
            </w: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61E3A017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T7: Governance and direction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748180A6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Government ministries, institutional arrangements, and overarching policy direction.</w:t>
            </w:r>
          </w:p>
        </w:tc>
      </w:tr>
      <w:tr w:rsidR="005E5AE7" w:rsidRPr="00BD233B" w14:paraId="38F780F5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28B8565C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42D5CFCE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T8: Regulatory frameworks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1F91D726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Technical guidance, law frameworks, and capacity for climate management.</w:t>
            </w:r>
          </w:p>
        </w:tc>
      </w:tr>
      <w:tr w:rsidR="005E5AE7" w:rsidRPr="00BD233B" w14:paraId="5FA893CC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0A1AFAAB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480F266C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T16: Government official sources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0841CED6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Ministry directives, official decrees, and national references for climate measures.</w:t>
            </w:r>
          </w:p>
        </w:tc>
      </w:tr>
      <w:tr w:rsidR="005E5AE7" w:rsidRPr="00BD233B" w14:paraId="423B45E3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613AF1D1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2D5BD0AB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T21: MRV systems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3660FF9F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Data collection, national coordination, and reporting platforms.</w:t>
            </w:r>
          </w:p>
        </w:tc>
      </w:tr>
      <w:tr w:rsidR="005E5AE7" w:rsidRPr="00BD233B" w14:paraId="2C9C8467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76F4E81C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2C79616D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T28: Legislation and directives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479B51C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Greenhouse‐gas regulations, amendments, and submission processes for member states.</w:t>
            </w:r>
          </w:p>
        </w:tc>
      </w:tr>
      <w:tr w:rsidR="005E5AE7" w:rsidRPr="00BD233B" w14:paraId="41CC8E00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0B901FBD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331E519B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T36: System transparency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2D2D66C6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Target setting, capacity development, and transparent reporting under climate agreements.</w:t>
            </w:r>
          </w:p>
        </w:tc>
      </w:tr>
      <w:tr w:rsidR="005E5AE7" w:rsidRPr="00BD233B" w14:paraId="7C8C6E30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</w:tcPr>
          <w:p w14:paraId="5F706832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765A29F7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T37: GHG policy instruments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7C08E6D5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Verification systems, indirect emissions, and planning methods.</w:t>
            </w:r>
          </w:p>
        </w:tc>
      </w:tr>
      <w:tr w:rsidR="005E5AE7" w:rsidRPr="00BD233B" w14:paraId="4B215E7F" w14:textId="77777777" w:rsidTr="0039071D">
        <w:trPr>
          <w:trHeight w:val="288"/>
        </w:trPr>
        <w:tc>
          <w:tcPr>
            <w:tcW w:w="1016" w:type="pct"/>
            <w:vMerge w:val="restart"/>
            <w:shd w:val="clear" w:color="auto" w:fill="auto"/>
            <w:noWrap/>
            <w:vAlign w:val="center"/>
            <w:hideMark/>
          </w:tcPr>
          <w:p w14:paraId="326C2E89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  <w:r w:rsidRPr="00BD233B">
              <w:rPr>
                <w:color w:val="222222"/>
                <w:sz w:val="20"/>
                <w:szCs w:val="20"/>
              </w:rPr>
              <w:t>G5: Social inclusion</w:t>
            </w: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7B42046C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T9: Sustainable resource use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2EB0AE74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Wetland conservation, waste management, and community livelihoods.</w:t>
            </w:r>
          </w:p>
        </w:tc>
      </w:tr>
      <w:tr w:rsidR="005E5AE7" w:rsidRPr="00BD233B" w14:paraId="75039DAD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noWrap/>
            <w:vAlign w:val="center"/>
            <w:hideMark/>
          </w:tcPr>
          <w:p w14:paraId="5A331D7B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75FECE5F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T13: Gender and community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4B4018C8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Women’s empowerment, youth engagement, and social inclusion in climate initiatives.</w:t>
            </w:r>
          </w:p>
        </w:tc>
      </w:tr>
      <w:tr w:rsidR="005E5AE7" w:rsidRPr="00BD233B" w14:paraId="09B5ABA1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26C4DAB4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6906F1BF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T22: Youth and sustainability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4A751BBB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University research, education programs, and innovation workshops.</w:t>
            </w:r>
          </w:p>
        </w:tc>
      </w:tr>
      <w:tr w:rsidR="005E5AE7" w:rsidRPr="00BD233B" w14:paraId="5C5652D9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1985F909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43AF94ED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T24: Public consultation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41F12CF4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Human rights, gender equality, and public participation in climate governance.</w:t>
            </w:r>
          </w:p>
        </w:tc>
      </w:tr>
      <w:tr w:rsidR="005E5AE7" w:rsidRPr="00BD233B" w14:paraId="125FEB50" w14:textId="77777777" w:rsidTr="0039071D">
        <w:trPr>
          <w:trHeight w:val="288"/>
        </w:trPr>
        <w:tc>
          <w:tcPr>
            <w:tcW w:w="1016" w:type="pct"/>
            <w:vMerge w:val="restart"/>
            <w:shd w:val="clear" w:color="auto" w:fill="auto"/>
            <w:noWrap/>
            <w:vAlign w:val="center"/>
          </w:tcPr>
          <w:p w14:paraId="76B5303C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  <w:r w:rsidRPr="00BD233B">
              <w:rPr>
                <w:color w:val="222222"/>
                <w:sz w:val="20"/>
                <w:szCs w:val="20"/>
              </w:rPr>
              <w:t>G6: Finance and Carbon market</w:t>
            </w: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20087319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T14: Carbon and forest economy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7F343EF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Rainforest conservation, carbon markets, and sustainable timber.</w:t>
            </w:r>
          </w:p>
        </w:tc>
      </w:tr>
      <w:tr w:rsidR="005E5AE7" w:rsidRPr="00BD233B" w14:paraId="4C87B40F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noWrap/>
            <w:vAlign w:val="center"/>
          </w:tcPr>
          <w:p w14:paraId="04D3196F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</w:tcPr>
          <w:p w14:paraId="318361BC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T15: Climate finance</w:t>
            </w:r>
          </w:p>
        </w:tc>
        <w:tc>
          <w:tcPr>
            <w:tcW w:w="2720" w:type="pct"/>
            <w:shd w:val="clear" w:color="auto" w:fill="auto"/>
            <w:noWrap/>
            <w:vAlign w:val="center"/>
          </w:tcPr>
          <w:p w14:paraId="18493BCC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Concessional loans, funds, and financial commitments</w:t>
            </w:r>
          </w:p>
        </w:tc>
      </w:tr>
      <w:tr w:rsidR="005E5AE7" w:rsidRPr="00BD233B" w14:paraId="74213393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noWrap/>
            <w:vAlign w:val="center"/>
          </w:tcPr>
          <w:p w14:paraId="0D139113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42B12F6A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T25: Carbon pricing and targets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2274C11D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Domestic target setting, carbon credits, and legally binding obligations for member states.</w:t>
            </w:r>
          </w:p>
        </w:tc>
      </w:tr>
      <w:tr w:rsidR="005E5AE7" w:rsidRPr="00BD233B" w14:paraId="45A40811" w14:textId="77777777" w:rsidTr="0039071D">
        <w:trPr>
          <w:trHeight w:val="288"/>
        </w:trPr>
        <w:tc>
          <w:tcPr>
            <w:tcW w:w="1016" w:type="pct"/>
            <w:vMerge/>
            <w:shd w:val="clear" w:color="auto" w:fill="auto"/>
            <w:vAlign w:val="center"/>
            <w:hideMark/>
          </w:tcPr>
          <w:p w14:paraId="38C47787" w14:textId="77777777" w:rsidR="005E5AE7" w:rsidRPr="00BD233B" w:rsidRDefault="005E5AE7" w:rsidP="0039071D">
            <w:pPr>
              <w:rPr>
                <w:color w:val="222222"/>
                <w:sz w:val="20"/>
                <w:szCs w:val="20"/>
              </w:rPr>
            </w:pP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14:paraId="642A49E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T27: Emission trading</w:t>
            </w:r>
          </w:p>
        </w:tc>
        <w:tc>
          <w:tcPr>
            <w:tcW w:w="2720" w:type="pct"/>
            <w:shd w:val="clear" w:color="auto" w:fill="auto"/>
            <w:noWrap/>
            <w:vAlign w:val="center"/>
            <w:hideMark/>
          </w:tcPr>
          <w:p w14:paraId="45616D1F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Emission trading, LULUCF, and soil pathways toward climate neutrality.</w:t>
            </w:r>
          </w:p>
        </w:tc>
      </w:tr>
    </w:tbl>
    <w:p w14:paraId="5C19E93A" w14:textId="77777777" w:rsidR="005E5AE7" w:rsidRPr="00BD233B" w:rsidRDefault="005E5AE7" w:rsidP="005E5AE7"/>
    <w:p w14:paraId="35F8C408" w14:textId="77777777" w:rsidR="00FB509F" w:rsidRDefault="00FB509F">
      <w:pPr>
        <w:rPr>
          <w:rFonts w:eastAsiaTheme="majorEastAsia"/>
          <w:b/>
          <w:bCs/>
          <w:color w:val="000000" w:themeColor="text1"/>
        </w:rPr>
      </w:pPr>
      <w:r>
        <w:rPr>
          <w:rFonts w:eastAsiaTheme="majorEastAsia"/>
          <w:b/>
          <w:bCs/>
          <w:color w:val="000000" w:themeColor="text1"/>
        </w:rPr>
        <w:br w:type="page"/>
      </w:r>
    </w:p>
    <w:p w14:paraId="0DA0AA1F" w14:textId="3FAEF4F9" w:rsidR="005E5AE7" w:rsidRPr="00BD233B" w:rsidRDefault="005E5AE7" w:rsidP="005E5AE7">
      <w:pPr>
        <w:rPr>
          <w:rFonts w:eastAsiaTheme="majorEastAsia"/>
          <w:color w:val="000000" w:themeColor="text1"/>
        </w:rPr>
      </w:pPr>
      <w:r w:rsidRPr="00BD233B">
        <w:rPr>
          <w:rFonts w:eastAsiaTheme="majorEastAsia"/>
          <w:b/>
          <w:bCs/>
          <w:color w:val="000000" w:themeColor="text1"/>
        </w:rPr>
        <w:lastRenderedPageBreak/>
        <w:t>Table S</w:t>
      </w:r>
      <w:r w:rsidR="00FB509F">
        <w:rPr>
          <w:rFonts w:eastAsiaTheme="majorEastAsia"/>
          <w:b/>
          <w:bCs/>
          <w:color w:val="000000" w:themeColor="text1"/>
        </w:rPr>
        <w:t>2.</w:t>
      </w:r>
      <w:r w:rsidRPr="00BD233B">
        <w:rPr>
          <w:rFonts w:eastAsiaTheme="majorEastAsia"/>
          <w:color w:val="000000" w:themeColor="text1"/>
        </w:rPr>
        <w:t xml:space="preserve"> Tweet examples and their stances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8005"/>
      </w:tblGrid>
      <w:tr w:rsidR="005E5AE7" w:rsidRPr="00BD233B" w14:paraId="00EB7165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67AB11BE" w14:textId="77777777" w:rsidR="005E5AE7" w:rsidRPr="00BD233B" w:rsidRDefault="005E5AE7" w:rsidP="0039071D">
            <w:pPr>
              <w:rPr>
                <w:b/>
                <w:bCs/>
                <w:color w:val="222222"/>
                <w:sz w:val="20"/>
                <w:szCs w:val="20"/>
              </w:rPr>
            </w:pPr>
            <w:r w:rsidRPr="00BD233B">
              <w:rPr>
                <w:b/>
                <w:bCs/>
                <w:color w:val="222222"/>
                <w:sz w:val="20"/>
                <w:szCs w:val="20"/>
              </w:rPr>
              <w:t>Sub-topic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28D4A5DA" w14:textId="77777777" w:rsidR="005E5AE7" w:rsidRPr="00BD233B" w:rsidRDefault="005E5AE7" w:rsidP="0039071D">
            <w:pPr>
              <w:rPr>
                <w:b/>
                <w:bCs/>
                <w:color w:val="222222"/>
                <w:sz w:val="20"/>
                <w:szCs w:val="20"/>
              </w:rPr>
            </w:pPr>
            <w:r w:rsidRPr="00BD233B">
              <w:rPr>
                <w:b/>
                <w:bCs/>
                <w:color w:val="222222"/>
                <w:sz w:val="20"/>
                <w:szCs w:val="20"/>
              </w:rPr>
              <w:t>Tweet examples</w:t>
            </w:r>
          </w:p>
        </w:tc>
      </w:tr>
      <w:tr w:rsidR="005E5AE7" w:rsidRPr="00BD233B" w14:paraId="6D8239B8" w14:textId="77777777" w:rsidTr="0039071D">
        <w:trPr>
          <w:trHeight w:val="320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6369D0F5" w14:textId="77777777" w:rsidR="005E5AE7" w:rsidRPr="00BD233B" w:rsidRDefault="005E5AE7" w:rsidP="0039071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D233B">
              <w:rPr>
                <w:b/>
                <w:bCs/>
                <w:color w:val="000000"/>
                <w:sz w:val="20"/>
                <w:szCs w:val="20"/>
              </w:rPr>
              <w:t>Stance Training Dataset</w:t>
            </w:r>
          </w:p>
        </w:tc>
      </w:tr>
      <w:tr w:rsidR="005E5AE7" w:rsidRPr="00BD233B" w14:paraId="0478CC49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37ED30AB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Believer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2170EE75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RT @Mick_Fanning: Just watched this amazing documentary by </w:t>
            </w:r>
            <w:proofErr w:type="spellStart"/>
            <w:r w:rsidRPr="00BD233B">
              <w:rPr>
                <w:color w:val="000000"/>
                <w:sz w:val="20"/>
                <w:szCs w:val="20"/>
              </w:rPr>
              <w:t>leonardodicaprio</w:t>
            </w:r>
            <w:proofErr w:type="spellEnd"/>
            <w:r w:rsidRPr="00BD233B">
              <w:rPr>
                <w:color w:val="000000"/>
                <w:sz w:val="20"/>
                <w:szCs w:val="20"/>
              </w:rPr>
              <w:t xml:space="preserve"> on climate change.</w:t>
            </w:r>
          </w:p>
        </w:tc>
      </w:tr>
      <w:tr w:rsidR="005E5AE7" w:rsidRPr="00BD233B" w14:paraId="3317C4AD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2941AE77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Believer 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57CEC99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We must combat climate change. Indigenous ppl </w:t>
            </w:r>
            <w:proofErr w:type="gramStart"/>
            <w:r w:rsidRPr="00BD233B">
              <w:rPr>
                <w:color w:val="000000"/>
                <w:sz w:val="20"/>
                <w:szCs w:val="20"/>
              </w:rPr>
              <w:t>are</w:t>
            </w:r>
            <w:proofErr w:type="gramEnd"/>
            <w:r w:rsidRPr="00BD233B">
              <w:rPr>
                <w:color w:val="000000"/>
                <w:sz w:val="20"/>
                <w:szCs w:val="20"/>
              </w:rPr>
              <w:t xml:space="preserve"> protesting for our earth, our water. Yet this happens: https://t.co/EUDmjbgbkx</w:t>
            </w:r>
          </w:p>
        </w:tc>
      </w:tr>
      <w:tr w:rsidR="005E5AE7" w:rsidRPr="00BD233B" w14:paraId="6912CFF8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31E0E42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Denier 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1B9CCA8A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@ClimateReality Sorry. I don't believe in climate change. I think it's a big sham to get more tax dollars that should be going elsewhere.</w:t>
            </w:r>
          </w:p>
        </w:tc>
      </w:tr>
      <w:tr w:rsidR="005E5AE7" w:rsidRPr="00BD233B" w14:paraId="36209F1B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11C1540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Denier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40C08E51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In my opinion, climate change is nothing more than a way 2 remove our money from our pockets 4 their </w:t>
            </w:r>
            <w:proofErr w:type="spellStart"/>
            <w:r w:rsidRPr="00BD233B">
              <w:rPr>
                <w:color w:val="000000"/>
                <w:sz w:val="20"/>
                <w:szCs w:val="20"/>
              </w:rPr>
              <w:t>greeny</w:t>
            </w:r>
            <w:proofErr w:type="spellEnd"/>
            <w:r w:rsidRPr="00BD233B">
              <w:rPr>
                <w:color w:val="000000"/>
                <w:sz w:val="20"/>
                <w:szCs w:val="20"/>
              </w:rPr>
              <w:t xml:space="preserve"> projects.</w:t>
            </w:r>
          </w:p>
        </w:tc>
      </w:tr>
      <w:tr w:rsidR="005E5AE7" w:rsidRPr="00BD233B" w14:paraId="7202BBF6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1C8494F2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Neutral 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2552BBFE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RT @CatalyticRxn: Trend is toward increased acceptance of climate change, but acceptance that it's human-caused is flat.</w:t>
            </w:r>
          </w:p>
        </w:tc>
      </w:tr>
      <w:tr w:rsidR="005E5AE7" w:rsidRPr="00BD233B" w14:paraId="15CE223D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6DF1D18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Neutral 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70FF863F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How do ghosts cool their environment and could we use that to combat global warming? #</w:t>
            </w:r>
            <w:proofErr w:type="gramStart"/>
            <w:r w:rsidRPr="00BD233B">
              <w:rPr>
                <w:color w:val="000000"/>
                <w:sz w:val="20"/>
                <w:szCs w:val="20"/>
              </w:rPr>
              <w:t>funny</w:t>
            </w:r>
            <w:proofErr w:type="gramEnd"/>
          </w:p>
        </w:tc>
      </w:tr>
      <w:tr w:rsidR="005E5AE7" w:rsidRPr="00BD233B" w14:paraId="5E583036" w14:textId="77777777" w:rsidTr="0039071D">
        <w:trPr>
          <w:trHeight w:val="320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200441AC" w14:textId="77777777" w:rsidR="005E5AE7" w:rsidRPr="00BD233B" w:rsidRDefault="005E5AE7" w:rsidP="0039071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D233B">
              <w:rPr>
                <w:b/>
                <w:bCs/>
                <w:color w:val="000000"/>
                <w:sz w:val="20"/>
                <w:szCs w:val="20"/>
              </w:rPr>
              <w:t>Our Twitter Dataset</w:t>
            </w:r>
          </w:p>
        </w:tc>
      </w:tr>
      <w:tr w:rsidR="005E5AE7" w:rsidRPr="00BD233B" w14:paraId="4C0D72E3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783E6174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Believer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0C2D972E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A remarkable man and his work on climate change is so impressive more people need to see it... https://t.co/JtpuX9QYFv</w:t>
            </w:r>
          </w:p>
        </w:tc>
      </w:tr>
      <w:tr w:rsidR="005E5AE7" w:rsidRPr="00BD233B" w14:paraId="77CCBAB9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3AFD4AA1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Believer 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2224C600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We are excited to learn at this event on Thursday 12/16. A discussion of solutions to maritime-related climate change.</w:t>
            </w:r>
          </w:p>
        </w:tc>
      </w:tr>
      <w:tr w:rsidR="005E5AE7" w:rsidRPr="00BD233B" w14:paraId="325A2730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04244B6A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Denier 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7F6DCCE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Yep. Let's keep the air and water as clean as we can but hard stop with the climate change nonsense.</w:t>
            </w:r>
          </w:p>
        </w:tc>
      </w:tr>
      <w:tr w:rsidR="005E5AE7" w:rsidRPr="00BD233B" w14:paraId="27E28C5D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479E26B1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Denier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193F2E5E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@pfdoran @think_or_swim @SadhbhO @WeallIreland Environmentalism has been synonymous with sacrifice. That needs to change.</w:t>
            </w:r>
          </w:p>
        </w:tc>
      </w:tr>
      <w:tr w:rsidR="005E5AE7" w:rsidRPr="00BD233B" w14:paraId="72DBFC31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392F98D0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Neutral 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720632E9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Was the deadly Kentucky tornado due to climate change? It’s complicated.</w:t>
            </w:r>
          </w:p>
        </w:tc>
      </w:tr>
      <w:tr w:rsidR="005E5AE7" w:rsidRPr="00BD233B" w14:paraId="7F1ACCDA" w14:textId="77777777" w:rsidTr="0039071D">
        <w:trPr>
          <w:trHeight w:val="32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7C66E533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 xml:space="preserve">Neutral </w:t>
            </w:r>
          </w:p>
        </w:tc>
        <w:tc>
          <w:tcPr>
            <w:tcW w:w="4281" w:type="pct"/>
            <w:shd w:val="clear" w:color="auto" w:fill="auto"/>
            <w:noWrap/>
            <w:vAlign w:val="center"/>
            <w:hideMark/>
          </w:tcPr>
          <w:p w14:paraId="1273CA0B" w14:textId="77777777" w:rsidR="005E5AE7" w:rsidRPr="00BD233B" w:rsidRDefault="005E5AE7" w:rsidP="0039071D">
            <w:pPr>
              <w:rPr>
                <w:color w:val="000000"/>
                <w:sz w:val="20"/>
                <w:szCs w:val="20"/>
              </w:rPr>
            </w:pPr>
            <w:r w:rsidRPr="00BD233B">
              <w:rPr>
                <w:color w:val="000000"/>
                <w:sz w:val="20"/>
                <w:szCs w:val="20"/>
              </w:rPr>
              <w:t>With Global Warming imminent, I hope 2022 ushers in tank tops and shorts as appropriate office attire.</w:t>
            </w:r>
          </w:p>
        </w:tc>
      </w:tr>
    </w:tbl>
    <w:p w14:paraId="54A4FD21" w14:textId="048BB237" w:rsidR="00F056FB" w:rsidRPr="00F056FB" w:rsidRDefault="00F056FB" w:rsidP="00F056FB">
      <w:pPr>
        <w:rPr>
          <w:rFonts w:eastAsiaTheme="majorEastAsia"/>
          <w:b/>
          <w:bCs/>
          <w:color w:val="000000" w:themeColor="text1"/>
        </w:rPr>
      </w:pPr>
    </w:p>
    <w:sectPr w:rsidR="00F056FB" w:rsidRPr="00F05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E7"/>
    <w:rsid w:val="00005F72"/>
    <w:rsid w:val="00014150"/>
    <w:rsid w:val="00035779"/>
    <w:rsid w:val="0005463D"/>
    <w:rsid w:val="00055703"/>
    <w:rsid w:val="000768AA"/>
    <w:rsid w:val="00091FE9"/>
    <w:rsid w:val="000A19DE"/>
    <w:rsid w:val="000B21D8"/>
    <w:rsid w:val="000B2341"/>
    <w:rsid w:val="000D7FF2"/>
    <w:rsid w:val="000F5DC1"/>
    <w:rsid w:val="00135A33"/>
    <w:rsid w:val="00162EE8"/>
    <w:rsid w:val="001A4041"/>
    <w:rsid w:val="001B4DCF"/>
    <w:rsid w:val="001B6FC1"/>
    <w:rsid w:val="001C17F0"/>
    <w:rsid w:val="001D1FFD"/>
    <w:rsid w:val="001D2330"/>
    <w:rsid w:val="00200E3E"/>
    <w:rsid w:val="00207092"/>
    <w:rsid w:val="00252759"/>
    <w:rsid w:val="00264733"/>
    <w:rsid w:val="00265B75"/>
    <w:rsid w:val="00290322"/>
    <w:rsid w:val="00295ED1"/>
    <w:rsid w:val="002974AB"/>
    <w:rsid w:val="002A79D5"/>
    <w:rsid w:val="002B20C4"/>
    <w:rsid w:val="002D0A8C"/>
    <w:rsid w:val="002D13AB"/>
    <w:rsid w:val="002D1B7B"/>
    <w:rsid w:val="002D4AA8"/>
    <w:rsid w:val="002E075E"/>
    <w:rsid w:val="00301155"/>
    <w:rsid w:val="00303CBF"/>
    <w:rsid w:val="003317D1"/>
    <w:rsid w:val="00332787"/>
    <w:rsid w:val="00340E8D"/>
    <w:rsid w:val="003557AF"/>
    <w:rsid w:val="003750F1"/>
    <w:rsid w:val="0037725A"/>
    <w:rsid w:val="00377BCB"/>
    <w:rsid w:val="003A1BEA"/>
    <w:rsid w:val="003A58BA"/>
    <w:rsid w:val="003E6BD0"/>
    <w:rsid w:val="00425789"/>
    <w:rsid w:val="00433CEF"/>
    <w:rsid w:val="00437ED7"/>
    <w:rsid w:val="00442417"/>
    <w:rsid w:val="0046380D"/>
    <w:rsid w:val="00482217"/>
    <w:rsid w:val="00485D04"/>
    <w:rsid w:val="0049086C"/>
    <w:rsid w:val="004A31C0"/>
    <w:rsid w:val="004A38FD"/>
    <w:rsid w:val="004E29BF"/>
    <w:rsid w:val="005010E5"/>
    <w:rsid w:val="00516917"/>
    <w:rsid w:val="00550360"/>
    <w:rsid w:val="00561301"/>
    <w:rsid w:val="00571406"/>
    <w:rsid w:val="005730A6"/>
    <w:rsid w:val="005A0387"/>
    <w:rsid w:val="005B41BD"/>
    <w:rsid w:val="005C3D5D"/>
    <w:rsid w:val="005C60B7"/>
    <w:rsid w:val="005E5AE7"/>
    <w:rsid w:val="005F5B82"/>
    <w:rsid w:val="005F653A"/>
    <w:rsid w:val="00605D7A"/>
    <w:rsid w:val="00615C99"/>
    <w:rsid w:val="00620815"/>
    <w:rsid w:val="006309B6"/>
    <w:rsid w:val="00632D6F"/>
    <w:rsid w:val="00650B3A"/>
    <w:rsid w:val="0066384C"/>
    <w:rsid w:val="00666402"/>
    <w:rsid w:val="0066649B"/>
    <w:rsid w:val="00670278"/>
    <w:rsid w:val="00682E2D"/>
    <w:rsid w:val="0069124E"/>
    <w:rsid w:val="006A0A8D"/>
    <w:rsid w:val="006B6BEF"/>
    <w:rsid w:val="006C13A3"/>
    <w:rsid w:val="006E4530"/>
    <w:rsid w:val="006F2305"/>
    <w:rsid w:val="007145BA"/>
    <w:rsid w:val="00735164"/>
    <w:rsid w:val="00741BF5"/>
    <w:rsid w:val="00755A86"/>
    <w:rsid w:val="007613E8"/>
    <w:rsid w:val="00764D9F"/>
    <w:rsid w:val="007755B4"/>
    <w:rsid w:val="007A16FE"/>
    <w:rsid w:val="007B6E7A"/>
    <w:rsid w:val="007E5CB4"/>
    <w:rsid w:val="007F0FEC"/>
    <w:rsid w:val="00815D86"/>
    <w:rsid w:val="00835348"/>
    <w:rsid w:val="008426BF"/>
    <w:rsid w:val="00875E28"/>
    <w:rsid w:val="0087770C"/>
    <w:rsid w:val="008A6905"/>
    <w:rsid w:val="008B0FEB"/>
    <w:rsid w:val="008B3F63"/>
    <w:rsid w:val="008B62B1"/>
    <w:rsid w:val="008B7ADE"/>
    <w:rsid w:val="008C3182"/>
    <w:rsid w:val="008C791E"/>
    <w:rsid w:val="008D07F8"/>
    <w:rsid w:val="008D7F4B"/>
    <w:rsid w:val="009075F0"/>
    <w:rsid w:val="0092144C"/>
    <w:rsid w:val="009377D5"/>
    <w:rsid w:val="00940F37"/>
    <w:rsid w:val="00965680"/>
    <w:rsid w:val="0098425B"/>
    <w:rsid w:val="009870CE"/>
    <w:rsid w:val="009A770E"/>
    <w:rsid w:val="009B161F"/>
    <w:rsid w:val="009C12C9"/>
    <w:rsid w:val="009C71B3"/>
    <w:rsid w:val="009D0CA6"/>
    <w:rsid w:val="009E0919"/>
    <w:rsid w:val="009F75E6"/>
    <w:rsid w:val="00A06C10"/>
    <w:rsid w:val="00A15FB0"/>
    <w:rsid w:val="00A5625C"/>
    <w:rsid w:val="00A57001"/>
    <w:rsid w:val="00A72CD2"/>
    <w:rsid w:val="00AB32F5"/>
    <w:rsid w:val="00AB4B1A"/>
    <w:rsid w:val="00AB5F3E"/>
    <w:rsid w:val="00AE0065"/>
    <w:rsid w:val="00AF735A"/>
    <w:rsid w:val="00B02463"/>
    <w:rsid w:val="00B055BE"/>
    <w:rsid w:val="00B06134"/>
    <w:rsid w:val="00B166AF"/>
    <w:rsid w:val="00B274A8"/>
    <w:rsid w:val="00B6078F"/>
    <w:rsid w:val="00B6615A"/>
    <w:rsid w:val="00B94110"/>
    <w:rsid w:val="00BA3D42"/>
    <w:rsid w:val="00BC5B25"/>
    <w:rsid w:val="00BC5C1E"/>
    <w:rsid w:val="00C204DD"/>
    <w:rsid w:val="00C24487"/>
    <w:rsid w:val="00C346EB"/>
    <w:rsid w:val="00C37D1E"/>
    <w:rsid w:val="00C42B76"/>
    <w:rsid w:val="00C46D69"/>
    <w:rsid w:val="00C54C6B"/>
    <w:rsid w:val="00C67572"/>
    <w:rsid w:val="00C713EE"/>
    <w:rsid w:val="00C83C9B"/>
    <w:rsid w:val="00CA30CD"/>
    <w:rsid w:val="00CD74C0"/>
    <w:rsid w:val="00CE2E6A"/>
    <w:rsid w:val="00CF0646"/>
    <w:rsid w:val="00CF43CD"/>
    <w:rsid w:val="00D03666"/>
    <w:rsid w:val="00D163C1"/>
    <w:rsid w:val="00D54B0B"/>
    <w:rsid w:val="00D66ED8"/>
    <w:rsid w:val="00D7794E"/>
    <w:rsid w:val="00D842B2"/>
    <w:rsid w:val="00DA12FB"/>
    <w:rsid w:val="00DA787C"/>
    <w:rsid w:val="00DE080B"/>
    <w:rsid w:val="00E02DBD"/>
    <w:rsid w:val="00E4448D"/>
    <w:rsid w:val="00E93FD0"/>
    <w:rsid w:val="00E96791"/>
    <w:rsid w:val="00EA163B"/>
    <w:rsid w:val="00EB34F9"/>
    <w:rsid w:val="00EE3BE8"/>
    <w:rsid w:val="00F004DE"/>
    <w:rsid w:val="00F056FB"/>
    <w:rsid w:val="00F376DA"/>
    <w:rsid w:val="00F4173F"/>
    <w:rsid w:val="00F44F88"/>
    <w:rsid w:val="00F72F86"/>
    <w:rsid w:val="00F8328A"/>
    <w:rsid w:val="00F8601C"/>
    <w:rsid w:val="00F86309"/>
    <w:rsid w:val="00FB509F"/>
    <w:rsid w:val="00FD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F6EBB"/>
  <w15:chartTrackingRefBased/>
  <w15:docId w15:val="{24A320E3-E156-7547-8FBC-4DBC83DE6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AE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A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5A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A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5A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5E5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56F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fontTable" Target="fontTable.xml"/><Relationship Id="rId20" Type="http://schemas.openxmlformats.org/officeDocument/2006/relationships/image" Target="media/image16.jpg"/><Relationship Id="rId4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97EA63-55AE-764D-86E0-9076199C0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1174</Words>
  <Characters>6698</Characters>
  <Application>Microsoft Office Word</Application>
  <DocSecurity>0</DocSecurity>
  <Lines>55</Lines>
  <Paragraphs>15</Paragraphs>
  <ScaleCrop>false</ScaleCrop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Wang</dc:creator>
  <cp:keywords/>
  <dc:description/>
  <cp:lastModifiedBy>Agnes Wang</cp:lastModifiedBy>
  <cp:revision>3</cp:revision>
  <dcterms:created xsi:type="dcterms:W3CDTF">2025-09-18T20:05:00Z</dcterms:created>
  <dcterms:modified xsi:type="dcterms:W3CDTF">2025-09-18T20:46:00Z</dcterms:modified>
</cp:coreProperties>
</file>