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9208" w14:textId="77777777" w:rsidR="00A10B20" w:rsidRDefault="00C45816">
      <w:pPr>
        <w:pStyle w:val="BodyA"/>
        <w:rPr>
          <w:b/>
          <w:bCs/>
        </w:rPr>
      </w:pPr>
      <w:r>
        <w:rPr>
          <w:b/>
          <w:bCs/>
        </w:rPr>
        <w:t>Supplementary Materials</w:t>
      </w:r>
    </w:p>
    <w:p w14:paraId="5D3920EF" w14:textId="77777777" w:rsidR="00A10B20" w:rsidRDefault="00A10B20">
      <w:pPr>
        <w:pStyle w:val="BodyA"/>
      </w:pPr>
    </w:p>
    <w:p w14:paraId="73B15D78" w14:textId="77777777" w:rsidR="00A10B20" w:rsidRDefault="00C45816">
      <w:pPr>
        <w:pStyle w:val="BodyA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Supplementary Table 1. </w:t>
      </w:r>
      <w:r>
        <w:rPr>
          <w:rFonts w:ascii="Calibri" w:hAnsi="Calibri"/>
          <w:sz w:val="24"/>
          <w:szCs w:val="24"/>
        </w:rPr>
        <w:t xml:space="preserve">Information about the antibodies used for multiplex </w:t>
      </w:r>
      <w:proofErr w:type="spellStart"/>
      <w:r>
        <w:rPr>
          <w:rFonts w:ascii="Calibri" w:hAnsi="Calibri"/>
          <w:sz w:val="24"/>
          <w:szCs w:val="24"/>
          <w:lang w:val="it-IT"/>
        </w:rPr>
        <w:t>immunofluorescence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it-IT"/>
        </w:rPr>
        <w:t>staining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. </w:t>
      </w:r>
    </w:p>
    <w:p w14:paraId="765BACF7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p w14:paraId="360780FC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507"/>
        <w:gridCol w:w="840"/>
        <w:gridCol w:w="838"/>
        <w:gridCol w:w="839"/>
        <w:gridCol w:w="1680"/>
        <w:gridCol w:w="2221"/>
      </w:tblGrid>
      <w:tr w:rsidR="00A10B20" w14:paraId="7B475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4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03C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Anti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body (Clone)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1CDD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Target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4000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0142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Dilution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E4934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B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uffer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AFC9F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Target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cells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4A75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after="160" w:line="259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Manifacturer</w:t>
            </w:r>
            <w:proofErr w:type="spellEnd"/>
          </w:p>
        </w:tc>
      </w:tr>
      <w:tr w:rsidR="00A10B20" w14:paraId="0A974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434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8A4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α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SMA (1A4)</w:t>
            </w:r>
          </w:p>
        </w:tc>
        <w:tc>
          <w:tcPr>
            <w:tcW w:w="1506" w:type="dxa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092D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ouse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0DF49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C87E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1:200</w:t>
            </w:r>
          </w:p>
        </w:tc>
        <w:tc>
          <w:tcPr>
            <w:tcW w:w="839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3C81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TE / pH9</w:t>
            </w:r>
          </w:p>
        </w:tc>
        <w:tc>
          <w:tcPr>
            <w:tcW w:w="1680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D338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Activated stromal cells</w:t>
            </w:r>
          </w:p>
        </w:tc>
        <w:tc>
          <w:tcPr>
            <w:tcW w:w="2221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C139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bcam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Cambridge (UK)</w:t>
            </w:r>
          </w:p>
        </w:tc>
      </w:tr>
      <w:tr w:rsidR="00A10B20" w14:paraId="6C8EBD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4A641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CD4 (EPR19514)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0C3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81F5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326D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04FB3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</w:t>
            </w:r>
            <w:r>
              <w:rPr>
                <w:rFonts w:ascii="Calibri" w:hAnsi="Calibri"/>
                <w:sz w:val="18"/>
                <w:szCs w:val="18"/>
              </w:rPr>
              <w:t xml:space="preserve">E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572C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Helper 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2852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bcam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Cambridge (UK)</w:t>
            </w:r>
          </w:p>
        </w:tc>
      </w:tr>
      <w:tr w:rsidR="00A10B20" w14:paraId="18E23A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F33B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CD4 (EP204)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01D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568C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21BD6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2DEEC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D915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Helper 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AA9D6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DCS, Hamburg (DE)</w:t>
            </w:r>
          </w:p>
        </w:tc>
      </w:tr>
      <w:tr w:rsidR="00A10B20" w14:paraId="01BA3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8B24F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CD8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α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(D4W2Z)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56DF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5825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44095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E765D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8647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Cytotoxic 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F5058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Cell Signaling Technology, Danvers (USA)</w:t>
            </w:r>
          </w:p>
        </w:tc>
      </w:tr>
      <w:tr w:rsidR="00A10B20" w14:paraId="54D902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F770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CD8 (C8/144B)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072E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27DC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0201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1:200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CD75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5ED53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Cytotoxic 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7199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DAKO Agilent Technologies, Santa Clara (USA)</w:t>
            </w:r>
          </w:p>
        </w:tc>
      </w:tr>
      <w:tr w:rsidR="00A10B20" w14:paraId="4D1A88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750F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CD19 (D4V4B)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91F8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C8E8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Rabbit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691E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1:400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E48B0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768E4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B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F4AE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Cell Signaling Technology, Danvers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(USA)</w:t>
            </w:r>
          </w:p>
        </w:tc>
      </w:tr>
      <w:tr w:rsidR="00A10B20" w14:paraId="5EBD37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3FA0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CD20cy (L26)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8891C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C28C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6AB9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0A56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3187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B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C8EE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DAKO Agilent Technologies, Santa Clara (USA)</w:t>
            </w:r>
          </w:p>
        </w:tc>
      </w:tr>
      <w:tr w:rsidR="00A10B20" w14:paraId="020BD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03BB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CD68 (KP1)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E17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8055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A0362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0C3E2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7838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Macrophages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E98E2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DAKO Agilent Technologies, Santa Clara (USA)</w:t>
            </w:r>
          </w:p>
        </w:tc>
      </w:tr>
      <w:tr w:rsidR="00A10B20" w14:paraId="676912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AF7D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CD109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(C9)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3185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ouse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AA358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92E9A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D964D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BEF8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Membrane-binding Glycoprotein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A1660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Santa Cruz Biotechnology, Dallas (USA)</w:t>
            </w:r>
          </w:p>
        </w:tc>
      </w:tr>
      <w:tr w:rsidR="00A10B20" w14:paraId="3EB67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563F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CK19 (EP1580Y)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190D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ouse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D8B47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Rabbit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4E51B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1:200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60D21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A068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Pancreatic duct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5B2D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bcam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Cambridge (UK)</w:t>
            </w:r>
          </w:p>
        </w:tc>
      </w:tr>
      <w:tr w:rsidR="00A10B20" w14:paraId="16BCC0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283F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CXCL12 (4G10)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5F3C5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ouse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A235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BCB2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D2A7" w14:textId="77777777" w:rsidR="00A10B20" w:rsidRDefault="00C45816">
            <w:pPr>
              <w:pStyle w:val="Default"/>
              <w:tabs>
                <w:tab w:val="left" w:pos="708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3047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Chemokine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5E4F1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Santa Cruz 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>Biotechnology, Dallas (USA)</w:t>
            </w:r>
          </w:p>
        </w:tc>
      </w:tr>
      <w:tr w:rsidR="00A10B20" w14:paraId="0B88E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BFC0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CXCR4</w:t>
            </w: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(P-159X)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183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 / 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5E727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19AD5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DCB26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74E9D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Chemokine-Receptor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FC6C3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Santa Cruz Biotechnology, Dallas (USA)</w:t>
            </w:r>
          </w:p>
        </w:tc>
      </w:tr>
      <w:tr w:rsidR="00A10B20" w14:paraId="53A4BA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1371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F4/80 (D2S9R)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A2DA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6601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01EB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1:1000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47C5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41A3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Macrophages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C170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Cell Signaling Technology, Danvers (USA)</w:t>
            </w:r>
          </w:p>
        </w:tc>
      </w:tr>
      <w:tr w:rsidR="00A10B20" w14:paraId="11C1C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D860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FoxP3 (D6O8R)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E23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273CE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Rabbit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5EEE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BA0A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4CDF4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Regulatory 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C595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Cell Signaling Technology, Danvers (USA)</w:t>
            </w:r>
          </w:p>
        </w:tc>
      </w:tr>
      <w:tr w:rsidR="00A10B20" w14:paraId="384CBE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ED13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FoxP3 (235A/E7)</w:t>
            </w:r>
          </w:p>
        </w:tc>
        <w:tc>
          <w:tcPr>
            <w:tcW w:w="150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C41A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Human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D6E3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Mouse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D9A34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1:600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1B1A2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 / pH9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472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Regulatory T cells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7372" w14:textId="77777777" w:rsidR="00A10B20" w:rsidRDefault="00C45816">
            <w:pPr>
              <w:pStyle w:val="Default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A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bcam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Cambridge (UK)</w:t>
            </w:r>
          </w:p>
        </w:tc>
      </w:tr>
    </w:tbl>
    <w:p w14:paraId="73239FD5" w14:textId="77777777" w:rsidR="00A10B20" w:rsidRDefault="00A10B20">
      <w:pPr>
        <w:pStyle w:val="BodyA"/>
        <w:widowControl w:val="0"/>
        <w:ind w:left="108" w:hanging="108"/>
        <w:rPr>
          <w:rFonts w:ascii="Calibri" w:eastAsia="Calibri" w:hAnsi="Calibri" w:cs="Calibri"/>
          <w:sz w:val="24"/>
          <w:szCs w:val="24"/>
        </w:rPr>
      </w:pPr>
    </w:p>
    <w:p w14:paraId="38B7A78A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p w14:paraId="78A32807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p w14:paraId="26439F03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p w14:paraId="0B380358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p w14:paraId="7EE504DB" w14:textId="77777777" w:rsidR="00A10B20" w:rsidRDefault="00C45816">
      <w:pPr>
        <w:pStyle w:val="BodyA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Supplementary Table 2.</w:t>
      </w:r>
      <w:r>
        <w:rPr>
          <w:rFonts w:ascii="Calibri" w:hAnsi="Calibri"/>
          <w:sz w:val="24"/>
          <w:szCs w:val="24"/>
        </w:rPr>
        <w:t xml:space="preserve"> Antibody panels and Opal fluorophores with excitation and emission wavelengths. </w:t>
      </w:r>
    </w:p>
    <w:p w14:paraId="32F8471C" w14:textId="77777777" w:rsidR="00A10B20" w:rsidRDefault="00A10B20">
      <w:pPr>
        <w:pStyle w:val="BodyA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88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508"/>
        <w:gridCol w:w="1659"/>
        <w:gridCol w:w="1319"/>
        <w:gridCol w:w="1378"/>
        <w:gridCol w:w="1378"/>
      </w:tblGrid>
      <w:tr w:rsidR="00A10B20" w14:paraId="0486DC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D941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lang w:val="en-US"/>
              </w:rPr>
              <w:t>Immune Panel Mouse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9BE2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Immune Panel Human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3FDF4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lang w:val="en-US"/>
              </w:rPr>
              <w:t>Epithelial-Stromal Panel Mouse &amp; Human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2CBD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Opal</w:t>
            </w:r>
            <w:r>
              <w:rPr>
                <w:rFonts w:ascii="Calibri" w:hAnsi="Calibri"/>
                <w:b/>
                <w:bCs/>
                <w:sz w:val="22"/>
                <w:szCs w:val="22"/>
                <w:vertAlign w:val="superscript"/>
                <w:lang w:val="en-US"/>
              </w:rPr>
              <w:t>TM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-Fluorophor</w:t>
            </w:r>
            <w:proofErr w:type="spellEnd"/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4A37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Excitation (nm)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B0E0C" w14:textId="0D083D4B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Detection ranges</w:t>
            </w:r>
            <w:r>
              <w:rPr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(nm)</w:t>
            </w:r>
          </w:p>
        </w:tc>
      </w:tr>
      <w:tr w:rsidR="00A10B20" w14:paraId="74BEBB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4B2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CD19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0D36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CD20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3A0D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CK19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F2CBA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Opal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TM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540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3D1BB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523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DE02" w14:textId="0750CA6D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534-542</w:t>
            </w:r>
          </w:p>
        </w:tc>
      </w:tr>
      <w:tr w:rsidR="00A10B20" w14:paraId="35F655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9A530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CD4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FA2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CD4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8516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α</w:t>
            </w:r>
            <w:r>
              <w:rPr>
                <w:rFonts w:ascii="Calibri" w:hAnsi="Calibri"/>
                <w:kern w:val="2"/>
                <w:sz w:val="22"/>
                <w:szCs w:val="22"/>
              </w:rPr>
              <w:t>SMA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76AE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Opal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TM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520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FDB4F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494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D4755" w14:textId="00EDCBAA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511-529</w:t>
            </w:r>
          </w:p>
        </w:tc>
      </w:tr>
      <w:tr w:rsidR="00A10B20" w14:paraId="1EC05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56DB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CD8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DE63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CD8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32BC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CXCL12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04E08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Opal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TM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690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E6CF0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676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F979" w14:textId="16C98114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721-735</w:t>
            </w:r>
          </w:p>
        </w:tc>
      </w:tr>
      <w:tr w:rsidR="00A10B20" w14:paraId="170F9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1FCE8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F4/80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02FD1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CD68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2F1B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CXCR4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F1E8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Opal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TM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570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B159E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550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91B0D" w14:textId="6350A076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568-573</w:t>
            </w:r>
          </w:p>
        </w:tc>
      </w:tr>
      <w:tr w:rsidR="00A10B20" w14:paraId="22878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46103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FoxP3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891B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FoxP3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A28E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</w:rPr>
              <w:t>CD109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01F2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Opal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TM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620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66B05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588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46AF1" w14:textId="13D4B55F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607-612</w:t>
            </w:r>
          </w:p>
        </w:tc>
      </w:tr>
      <w:tr w:rsidR="00A10B20" w14:paraId="47BCE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D9EDD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  <w:lang w:val="en-US"/>
              </w:rPr>
              <w:t>DAPI</w:t>
            </w:r>
          </w:p>
        </w:tc>
        <w:tc>
          <w:tcPr>
            <w:tcW w:w="15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61A6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DAPI</w:t>
            </w:r>
          </w:p>
        </w:tc>
        <w:tc>
          <w:tcPr>
            <w:tcW w:w="16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DD39" w14:textId="77777777" w:rsidR="00A10B20" w:rsidRDefault="00C45816">
            <w:pPr>
              <w:pStyle w:val="Default"/>
              <w:tabs>
                <w:tab w:val="left" w:pos="708"/>
                <w:tab w:val="left" w:pos="1416"/>
              </w:tabs>
              <w:spacing w:before="0" w:after="160" w:line="259" w:lineRule="auto"/>
              <w:jc w:val="center"/>
            </w:pPr>
            <w:r>
              <w:rPr>
                <w:rFonts w:ascii="Calibri" w:hAnsi="Calibri"/>
                <w:kern w:val="2"/>
                <w:sz w:val="22"/>
                <w:szCs w:val="22"/>
                <w:lang w:val="en-US"/>
              </w:rPr>
              <w:t>DAPI</w:t>
            </w:r>
          </w:p>
        </w:tc>
        <w:tc>
          <w:tcPr>
            <w:tcW w:w="13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D84DC" w14:textId="77777777" w:rsidR="00A10B20" w:rsidRDefault="00C45816">
            <w:pPr>
              <w:pStyle w:val="Default"/>
              <w:tabs>
                <w:tab w:val="left" w:pos="70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DAPI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ECBC1" w14:textId="77777777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358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912A" w14:textId="71B5FD68" w:rsidR="00A10B20" w:rsidRDefault="00C45816">
            <w:pPr>
              <w:pStyle w:val="Body"/>
              <w:tabs>
                <w:tab w:val="left" w:pos="708"/>
              </w:tabs>
              <w:jc w:val="center"/>
            </w:pPr>
            <w:r>
              <w:rPr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420-467</w:t>
            </w:r>
          </w:p>
        </w:tc>
      </w:tr>
    </w:tbl>
    <w:p w14:paraId="341F405F" w14:textId="77777777" w:rsidR="00A10B20" w:rsidRDefault="00A10B20">
      <w:pPr>
        <w:pStyle w:val="BodyA"/>
        <w:widowControl w:val="0"/>
        <w:ind w:left="108" w:hanging="108"/>
      </w:pPr>
    </w:p>
    <w:sectPr w:rsidR="00A10B2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FC32" w14:textId="77777777" w:rsidR="00000000" w:rsidRDefault="00C45816">
      <w:r>
        <w:separator/>
      </w:r>
    </w:p>
  </w:endnote>
  <w:endnote w:type="continuationSeparator" w:id="0">
    <w:p w14:paraId="58C81CE7" w14:textId="77777777" w:rsidR="00000000" w:rsidRDefault="00C4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59FD" w14:textId="77777777" w:rsidR="00A10B20" w:rsidRDefault="00A10B2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5933" w14:textId="77777777" w:rsidR="00000000" w:rsidRDefault="00C45816">
      <w:r>
        <w:separator/>
      </w:r>
    </w:p>
  </w:footnote>
  <w:footnote w:type="continuationSeparator" w:id="0">
    <w:p w14:paraId="19CF8363" w14:textId="77777777" w:rsidR="00000000" w:rsidRDefault="00C4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1F57" w14:textId="77777777" w:rsidR="00A10B20" w:rsidRDefault="00A10B2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20"/>
    <w:rsid w:val="00A10B20"/>
    <w:rsid w:val="00C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B4CA"/>
  <w15:docId w15:val="{7CCA66D0-BF41-429F-B6D1-BD770DCD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1825</Characters>
  <Application>Microsoft Office Word</Application>
  <DocSecurity>0</DocSecurity>
  <Lines>15</Lines>
  <Paragraphs>4</Paragraphs>
  <ScaleCrop>false</ScaleCrop>
  <Company>UKD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Aslihan Yavas</cp:lastModifiedBy>
  <cp:revision>2</cp:revision>
  <dcterms:created xsi:type="dcterms:W3CDTF">2025-08-13T07:27:00Z</dcterms:created>
  <dcterms:modified xsi:type="dcterms:W3CDTF">2025-08-13T07:30:00Z</dcterms:modified>
</cp:coreProperties>
</file>