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7EE707" w14:textId="27C6A9D0" w:rsidR="00184A2D" w:rsidRPr="0000726F" w:rsidRDefault="00184A2D" w:rsidP="000C75FE">
      <w:pPr>
        <w:spacing w:line="360" w:lineRule="auto"/>
        <w:jc w:val="both"/>
        <w:rPr>
          <w:rFonts w:ascii="Aptos" w:hAnsi="Aptos"/>
          <w:b/>
          <w:lang w:val="en-US"/>
        </w:rPr>
      </w:pPr>
      <w:r w:rsidRPr="0000726F">
        <w:rPr>
          <w:rFonts w:ascii="Aptos" w:hAnsi="Aptos"/>
          <w:b/>
          <w:lang w:val="en-US"/>
        </w:rPr>
        <w:t>SUPPORTING INFORMATION</w:t>
      </w:r>
      <w:r w:rsidR="00C82B7C" w:rsidRPr="0000726F">
        <w:rPr>
          <w:rFonts w:ascii="Aptos" w:hAnsi="Aptos"/>
          <w:b/>
          <w:lang w:val="en-US"/>
        </w:rPr>
        <w:t xml:space="preserve"> </w:t>
      </w:r>
    </w:p>
    <w:p w14:paraId="4071AB3E" w14:textId="77777777" w:rsidR="00184A2D" w:rsidRPr="0000726F" w:rsidRDefault="00184A2D" w:rsidP="000C75FE">
      <w:pPr>
        <w:spacing w:line="360" w:lineRule="auto"/>
        <w:jc w:val="both"/>
        <w:rPr>
          <w:rFonts w:ascii="Aptos" w:hAnsi="Aptos"/>
          <w:b/>
          <w:color w:val="FF0000"/>
          <w:lang w:val="en-US"/>
        </w:rPr>
      </w:pPr>
    </w:p>
    <w:p w14:paraId="65D2D151" w14:textId="77777777" w:rsidR="007C0CC9" w:rsidRPr="0000726F" w:rsidRDefault="007C0CC9" w:rsidP="007C0CC9">
      <w:pPr>
        <w:spacing w:line="360" w:lineRule="auto"/>
        <w:jc w:val="both"/>
        <w:rPr>
          <w:rFonts w:ascii="Aptos" w:hAnsi="Aptos"/>
          <w:b/>
        </w:rPr>
      </w:pPr>
      <w:r w:rsidRPr="0000726F">
        <w:rPr>
          <w:rFonts w:ascii="Aptos" w:hAnsi="Aptos"/>
          <w:b/>
          <w:lang w:val="en-US"/>
        </w:rPr>
        <w:t xml:space="preserve">Large-scale identical-location electron microscopy enables quantifying nanoparticulate electrocatalyst degradation </w:t>
      </w:r>
    </w:p>
    <w:p w14:paraId="56E4C278" w14:textId="77777777" w:rsidR="00184A2D" w:rsidRPr="0000726F" w:rsidRDefault="00184A2D" w:rsidP="000C75FE">
      <w:pPr>
        <w:spacing w:line="360" w:lineRule="auto"/>
        <w:jc w:val="both"/>
        <w:rPr>
          <w:rFonts w:ascii="Aptos" w:hAnsi="Aptos"/>
          <w:lang w:val="en-US"/>
        </w:rPr>
      </w:pPr>
    </w:p>
    <w:p w14:paraId="25F31BD0" w14:textId="70F914AC" w:rsidR="00BC2FD0" w:rsidRPr="0000726F" w:rsidRDefault="00BC2FD0" w:rsidP="00BC2FD0">
      <w:pPr>
        <w:spacing w:line="360" w:lineRule="auto"/>
        <w:jc w:val="both"/>
        <w:rPr>
          <w:rFonts w:ascii="Aptos" w:hAnsi="Aptos"/>
          <w:vertAlign w:val="superscript"/>
          <w:lang w:val="en-US"/>
        </w:rPr>
      </w:pPr>
      <w:r w:rsidRPr="0000726F">
        <w:rPr>
          <w:rFonts w:ascii="Aptos" w:hAnsi="Aptos"/>
          <w:lang w:val="en-US"/>
        </w:rPr>
        <w:t>Ana Rebeka Kamšek</w:t>
      </w:r>
      <w:r w:rsidRPr="0000726F">
        <w:rPr>
          <w:rFonts w:ascii="Aptos" w:hAnsi="Aptos"/>
          <w:vertAlign w:val="superscript"/>
          <w:lang w:val="en-US"/>
        </w:rPr>
        <w:t>1,2,</w:t>
      </w:r>
      <w:r w:rsidR="00DD2572" w:rsidRPr="0000726F">
        <w:rPr>
          <w:rFonts w:ascii="Aptos" w:hAnsi="Aptos"/>
          <w:vertAlign w:val="superscript"/>
          <w:lang w:val="en-US"/>
        </w:rPr>
        <w:t>3,</w:t>
      </w:r>
      <w:r w:rsidRPr="0000726F">
        <w:rPr>
          <w:rFonts w:ascii="Aptos" w:hAnsi="Aptos"/>
          <w:vertAlign w:val="superscript"/>
          <w:lang w:val="en-US"/>
        </w:rPr>
        <w:t>*</w:t>
      </w:r>
      <w:r w:rsidRPr="0000726F">
        <w:rPr>
          <w:rFonts w:ascii="Aptos" w:hAnsi="Aptos"/>
          <w:lang w:val="en-US"/>
        </w:rPr>
        <w:t>, Francisco Ruiz-Zepeda</w:t>
      </w:r>
      <w:r w:rsidRPr="0000726F">
        <w:rPr>
          <w:rFonts w:ascii="Aptos" w:hAnsi="Aptos"/>
          <w:vertAlign w:val="superscript"/>
          <w:lang w:val="en-US"/>
        </w:rPr>
        <w:t>1,3</w:t>
      </w:r>
      <w:r w:rsidRPr="0000726F">
        <w:rPr>
          <w:rFonts w:ascii="Aptos" w:hAnsi="Aptos"/>
          <w:lang w:val="en-US"/>
        </w:rPr>
        <w:t>, Domen Tabernik</w:t>
      </w:r>
      <w:r w:rsidRPr="0000726F">
        <w:rPr>
          <w:rFonts w:ascii="Aptos" w:hAnsi="Aptos"/>
          <w:vertAlign w:val="superscript"/>
          <w:lang w:val="en-US"/>
        </w:rPr>
        <w:t>4</w:t>
      </w:r>
      <w:r w:rsidRPr="0000726F">
        <w:rPr>
          <w:rFonts w:ascii="Aptos" w:hAnsi="Aptos"/>
          <w:lang w:val="en-US"/>
        </w:rPr>
        <w:t>, Jan Vidergar</w:t>
      </w:r>
      <w:r w:rsidRPr="0000726F">
        <w:rPr>
          <w:rFonts w:ascii="Aptos" w:hAnsi="Aptos"/>
          <w:vertAlign w:val="superscript"/>
          <w:lang w:val="en-US"/>
        </w:rPr>
        <w:t>1,2</w:t>
      </w:r>
      <w:r w:rsidRPr="0000726F">
        <w:rPr>
          <w:rFonts w:ascii="Aptos" w:hAnsi="Aptos"/>
          <w:lang w:val="en-US"/>
        </w:rPr>
        <w:t>, Anja Logar</w:t>
      </w:r>
      <w:r w:rsidRPr="0000726F">
        <w:rPr>
          <w:rFonts w:ascii="Aptos" w:hAnsi="Aptos"/>
          <w:vertAlign w:val="superscript"/>
          <w:lang w:val="en-US"/>
        </w:rPr>
        <w:t>1,5</w:t>
      </w:r>
      <w:r w:rsidRPr="0000726F">
        <w:rPr>
          <w:rFonts w:ascii="Aptos" w:hAnsi="Aptos"/>
          <w:lang w:val="en-US"/>
        </w:rPr>
        <w:t>, Ambrož Kregar</w:t>
      </w:r>
      <w:r w:rsidRPr="0000726F">
        <w:rPr>
          <w:rFonts w:ascii="Aptos" w:hAnsi="Aptos"/>
          <w:vertAlign w:val="superscript"/>
          <w:lang w:val="en-US"/>
        </w:rPr>
        <w:t>6</w:t>
      </w:r>
      <w:r w:rsidRPr="0000726F">
        <w:rPr>
          <w:rFonts w:ascii="Aptos" w:hAnsi="Aptos"/>
          <w:lang w:val="en-US"/>
        </w:rPr>
        <w:t>, Danijel Skočaj</w:t>
      </w:r>
      <w:r w:rsidRPr="0000726F">
        <w:rPr>
          <w:rFonts w:ascii="Aptos" w:hAnsi="Aptos"/>
          <w:vertAlign w:val="superscript"/>
          <w:lang w:val="en-US"/>
        </w:rPr>
        <w:t>4</w:t>
      </w:r>
      <w:r w:rsidRPr="0000726F">
        <w:rPr>
          <w:rFonts w:ascii="Aptos" w:hAnsi="Aptos"/>
          <w:lang w:val="en-US"/>
        </w:rPr>
        <w:t>, Goran Dražić</w:t>
      </w:r>
      <w:r w:rsidRPr="0000726F">
        <w:rPr>
          <w:rFonts w:ascii="Aptos" w:hAnsi="Aptos"/>
          <w:vertAlign w:val="superscript"/>
          <w:lang w:val="en-US"/>
        </w:rPr>
        <w:t>1</w:t>
      </w:r>
      <w:r w:rsidRPr="0000726F">
        <w:rPr>
          <w:rFonts w:ascii="Aptos" w:hAnsi="Aptos"/>
          <w:lang w:val="en-US"/>
        </w:rPr>
        <w:t>, Nejc Hodnik</w:t>
      </w:r>
      <w:r w:rsidRPr="0000726F">
        <w:rPr>
          <w:rFonts w:ascii="Aptos" w:hAnsi="Aptos"/>
          <w:vertAlign w:val="superscript"/>
          <w:lang w:val="en-US"/>
        </w:rPr>
        <w:t>1,3,5,*</w:t>
      </w:r>
    </w:p>
    <w:p w14:paraId="7A7EC9FC" w14:textId="77777777" w:rsidR="00BC2FD0" w:rsidRPr="0000726F" w:rsidRDefault="00BC2FD0" w:rsidP="00BC2FD0">
      <w:pPr>
        <w:spacing w:line="360" w:lineRule="auto"/>
        <w:jc w:val="both"/>
        <w:rPr>
          <w:rFonts w:ascii="Aptos" w:hAnsi="Aptos"/>
          <w:lang w:val="en-US"/>
        </w:rPr>
      </w:pPr>
      <w:r w:rsidRPr="0000726F">
        <w:rPr>
          <w:rFonts w:ascii="Aptos" w:hAnsi="Aptos"/>
          <w:vertAlign w:val="superscript"/>
          <w:lang w:val="en-US"/>
        </w:rPr>
        <w:t xml:space="preserve">1 </w:t>
      </w:r>
      <w:r w:rsidRPr="0000726F">
        <w:rPr>
          <w:rFonts w:ascii="Aptos" w:hAnsi="Aptos"/>
          <w:lang w:val="en-US"/>
        </w:rPr>
        <w:t>Department of Materials Chemistry, National Institute of Chemistry, Hajdrihova 19, 1000 Ljubljana, Slovenia</w:t>
      </w:r>
    </w:p>
    <w:p w14:paraId="6D17B710" w14:textId="77777777" w:rsidR="00BC2FD0" w:rsidRPr="0000726F" w:rsidRDefault="00BC2FD0" w:rsidP="00BC2FD0">
      <w:pPr>
        <w:spacing w:line="360" w:lineRule="auto"/>
        <w:jc w:val="both"/>
        <w:rPr>
          <w:rFonts w:ascii="Aptos" w:hAnsi="Aptos"/>
          <w:lang w:val="en-US"/>
        </w:rPr>
      </w:pPr>
      <w:r w:rsidRPr="0000726F">
        <w:rPr>
          <w:rFonts w:ascii="Aptos" w:hAnsi="Aptos"/>
          <w:vertAlign w:val="superscript"/>
          <w:lang w:val="en-US"/>
        </w:rPr>
        <w:t xml:space="preserve">2 </w:t>
      </w:r>
      <w:r w:rsidRPr="0000726F">
        <w:rPr>
          <w:rFonts w:ascii="Aptos" w:hAnsi="Aptos"/>
          <w:lang w:val="en-US"/>
        </w:rPr>
        <w:t>Faculty of Chemistry and Chemical Technology, University of Ljubljana, Večna pot 113, 1000 Ljubljana, Slovenia</w:t>
      </w:r>
    </w:p>
    <w:p w14:paraId="41D6DE05" w14:textId="77777777" w:rsidR="00BC2FD0" w:rsidRPr="0000726F" w:rsidRDefault="00BC2FD0" w:rsidP="00BC2FD0">
      <w:pPr>
        <w:spacing w:line="360" w:lineRule="auto"/>
        <w:jc w:val="both"/>
        <w:rPr>
          <w:rFonts w:ascii="Aptos" w:hAnsi="Aptos"/>
          <w:lang w:val="en-US"/>
        </w:rPr>
      </w:pPr>
      <w:bookmarkStart w:id="0" w:name="_Hlk204954229"/>
      <w:r w:rsidRPr="0000726F">
        <w:rPr>
          <w:rFonts w:ascii="Aptos" w:hAnsi="Aptos"/>
          <w:vertAlign w:val="superscript"/>
          <w:lang w:val="en-US"/>
        </w:rPr>
        <w:t>3</w:t>
      </w:r>
      <w:r w:rsidRPr="0000726F">
        <w:rPr>
          <w:rFonts w:ascii="Aptos" w:hAnsi="Aptos"/>
          <w:lang w:val="en-US"/>
        </w:rPr>
        <w:t xml:space="preserve"> Institute of Metals and Technology, Lepi pot 11, 1000 Ljubljana, Slovenia</w:t>
      </w:r>
      <w:bookmarkEnd w:id="0"/>
    </w:p>
    <w:p w14:paraId="6B102D5F" w14:textId="77777777" w:rsidR="00BC2FD0" w:rsidRPr="0000726F" w:rsidRDefault="00BC2FD0" w:rsidP="00BC2FD0">
      <w:pPr>
        <w:spacing w:line="360" w:lineRule="auto"/>
        <w:jc w:val="both"/>
        <w:rPr>
          <w:rFonts w:ascii="Aptos" w:hAnsi="Aptos"/>
          <w:lang w:val="en-US"/>
        </w:rPr>
      </w:pPr>
      <w:r w:rsidRPr="0000726F">
        <w:rPr>
          <w:rFonts w:ascii="Aptos" w:hAnsi="Aptos"/>
          <w:vertAlign w:val="superscript"/>
          <w:lang w:val="en-US"/>
        </w:rPr>
        <w:t xml:space="preserve">4 </w:t>
      </w:r>
      <w:r w:rsidRPr="0000726F">
        <w:rPr>
          <w:rFonts w:ascii="Aptos" w:hAnsi="Aptos"/>
          <w:lang w:val="en-US"/>
        </w:rPr>
        <w:t>Faculty of Computer and Information Science, University of Ljubljana, Večna pot 113, 1000 Ljubljana, Slovenia</w:t>
      </w:r>
    </w:p>
    <w:p w14:paraId="66A98142" w14:textId="77777777" w:rsidR="00BC2FD0" w:rsidRPr="0000726F" w:rsidRDefault="00BC2FD0" w:rsidP="00BC2FD0">
      <w:pPr>
        <w:spacing w:line="360" w:lineRule="auto"/>
        <w:jc w:val="both"/>
        <w:rPr>
          <w:rFonts w:ascii="Aptos" w:hAnsi="Aptos"/>
          <w:lang w:val="en-US"/>
        </w:rPr>
      </w:pPr>
      <w:r w:rsidRPr="0000726F">
        <w:rPr>
          <w:rFonts w:ascii="Aptos" w:hAnsi="Aptos"/>
          <w:vertAlign w:val="superscript"/>
          <w:lang w:val="en-US"/>
        </w:rPr>
        <w:t xml:space="preserve">5 </w:t>
      </w:r>
      <w:r w:rsidRPr="0000726F">
        <w:rPr>
          <w:rFonts w:ascii="Aptos" w:hAnsi="Aptos"/>
          <w:lang w:val="en-US"/>
        </w:rPr>
        <w:t>University of Nova Gorica, Vipavska 13, 5000 Nova Gorica, Slovenia</w:t>
      </w:r>
    </w:p>
    <w:p w14:paraId="0FD0A29D" w14:textId="77777777" w:rsidR="00BC2FD0" w:rsidRPr="0000726F" w:rsidRDefault="00BC2FD0" w:rsidP="00BC2FD0">
      <w:pPr>
        <w:spacing w:line="360" w:lineRule="auto"/>
        <w:jc w:val="both"/>
        <w:rPr>
          <w:rFonts w:ascii="Aptos" w:hAnsi="Aptos"/>
          <w:lang w:val="en-US"/>
        </w:rPr>
      </w:pPr>
      <w:r w:rsidRPr="0000726F">
        <w:rPr>
          <w:rFonts w:ascii="Aptos" w:hAnsi="Aptos"/>
          <w:vertAlign w:val="superscript"/>
          <w:lang w:val="en-US"/>
        </w:rPr>
        <w:t xml:space="preserve">6 </w:t>
      </w:r>
      <w:r w:rsidRPr="0000726F">
        <w:rPr>
          <w:rFonts w:ascii="Aptos" w:hAnsi="Aptos"/>
          <w:lang w:val="en-US"/>
        </w:rPr>
        <w:t>Faculty of Mechanical Engineering, University of Ljubljana, Aškerčeva 6, 1000 Ljubljana, Slovenia</w:t>
      </w:r>
    </w:p>
    <w:p w14:paraId="442A39E8" w14:textId="14C5AEE7" w:rsidR="00184A2D" w:rsidRPr="0000726F" w:rsidRDefault="0007439E" w:rsidP="000C75FE">
      <w:pPr>
        <w:jc w:val="both"/>
        <w:rPr>
          <w:rFonts w:ascii="Aptos" w:hAnsi="Aptos"/>
          <w:lang w:val="en-US"/>
        </w:rPr>
      </w:pPr>
      <w:r w:rsidRPr="0000726F">
        <w:rPr>
          <w:rFonts w:ascii="Aptos" w:hAnsi="Aptos"/>
          <w:lang w:val="en-US"/>
        </w:rPr>
        <w:t xml:space="preserve">Corresponding authors: </w:t>
      </w:r>
      <w:bookmarkStart w:id="1" w:name="_GoBack"/>
      <w:bookmarkEnd w:id="1"/>
      <w:r w:rsidR="0024018B">
        <w:rPr>
          <w:rFonts w:ascii="Aptos" w:hAnsi="Aptos"/>
          <w:lang w:val="en-US"/>
        </w:rPr>
        <w:fldChar w:fldCharType="begin"/>
      </w:r>
      <w:r w:rsidR="0024018B">
        <w:rPr>
          <w:rFonts w:ascii="Aptos" w:hAnsi="Aptos"/>
          <w:lang w:val="en-US"/>
        </w:rPr>
        <w:instrText xml:space="preserve"> HYPERLINK "mailto:</w:instrText>
      </w:r>
      <w:r w:rsidR="0024018B" w:rsidRPr="0024018B">
        <w:rPr>
          <w:rFonts w:ascii="Aptos" w:hAnsi="Aptos"/>
          <w:lang w:val="en-US"/>
        </w:rPr>
        <w:instrText>ana.rebeka.kamsek@imt.si</w:instrText>
      </w:r>
      <w:r w:rsidR="0024018B">
        <w:rPr>
          <w:rFonts w:ascii="Aptos" w:hAnsi="Aptos"/>
          <w:lang w:val="en-US"/>
        </w:rPr>
        <w:instrText xml:space="preserve">" </w:instrText>
      </w:r>
      <w:r w:rsidR="0024018B">
        <w:rPr>
          <w:rFonts w:ascii="Aptos" w:hAnsi="Aptos"/>
          <w:lang w:val="en-US"/>
        </w:rPr>
        <w:fldChar w:fldCharType="separate"/>
      </w:r>
      <w:r w:rsidR="0024018B" w:rsidRPr="00495B8C">
        <w:rPr>
          <w:rStyle w:val="Hyperlink"/>
          <w:rFonts w:ascii="Aptos" w:hAnsi="Aptos"/>
          <w:lang w:val="en-US"/>
        </w:rPr>
        <w:t>ana.rebeka.kamsek@imt.si</w:t>
      </w:r>
      <w:r w:rsidR="0024018B">
        <w:rPr>
          <w:rFonts w:ascii="Aptos" w:hAnsi="Aptos"/>
          <w:lang w:val="en-US"/>
        </w:rPr>
        <w:fldChar w:fldCharType="end"/>
      </w:r>
      <w:r w:rsidRPr="0000726F">
        <w:rPr>
          <w:rFonts w:ascii="Aptos" w:hAnsi="Aptos"/>
          <w:lang w:val="en-US"/>
        </w:rPr>
        <w:t xml:space="preserve">, </w:t>
      </w:r>
      <w:hyperlink r:id="rId6" w:history="1">
        <w:r w:rsidRPr="0000726F">
          <w:rPr>
            <w:rStyle w:val="Hyperlink"/>
            <w:rFonts w:ascii="Aptos" w:hAnsi="Aptos"/>
            <w:lang w:val="en-US"/>
          </w:rPr>
          <w:t>nejc.hodnik@ki.si</w:t>
        </w:r>
      </w:hyperlink>
      <w:r w:rsidRPr="0000726F">
        <w:rPr>
          <w:rFonts w:ascii="Aptos" w:hAnsi="Aptos"/>
          <w:lang w:val="en-US"/>
        </w:rPr>
        <w:t xml:space="preserve"> </w:t>
      </w:r>
    </w:p>
    <w:p w14:paraId="22FC4E07" w14:textId="77777777" w:rsidR="00184A2D" w:rsidRPr="0000726F" w:rsidRDefault="00184A2D" w:rsidP="000C75FE">
      <w:pPr>
        <w:jc w:val="both"/>
        <w:rPr>
          <w:rFonts w:ascii="Aptos" w:hAnsi="Aptos"/>
          <w:lang w:val="en-US"/>
        </w:rPr>
      </w:pPr>
    </w:p>
    <w:p w14:paraId="444A26BA" w14:textId="77777777" w:rsidR="00184A2D" w:rsidRPr="0000726F" w:rsidRDefault="00184A2D" w:rsidP="000C75FE">
      <w:pPr>
        <w:jc w:val="both"/>
        <w:rPr>
          <w:rFonts w:ascii="Aptos" w:hAnsi="Aptos"/>
          <w:lang w:val="en-US"/>
        </w:rPr>
      </w:pPr>
    </w:p>
    <w:p w14:paraId="6BBC92A5" w14:textId="77777777" w:rsidR="00184A2D" w:rsidRPr="0000726F" w:rsidRDefault="00184A2D" w:rsidP="000C75FE">
      <w:pPr>
        <w:jc w:val="both"/>
        <w:rPr>
          <w:rFonts w:ascii="Aptos" w:hAnsi="Aptos"/>
          <w:lang w:val="en-US"/>
        </w:rPr>
      </w:pPr>
    </w:p>
    <w:p w14:paraId="3C52C56B" w14:textId="4B1DCFA1" w:rsidR="00184A2D" w:rsidRPr="0000726F" w:rsidRDefault="00184A2D" w:rsidP="000C75FE">
      <w:pPr>
        <w:jc w:val="both"/>
        <w:rPr>
          <w:rFonts w:ascii="Aptos" w:hAnsi="Aptos"/>
          <w:b/>
          <w:lang w:val="en-US"/>
        </w:rPr>
      </w:pPr>
      <w:r w:rsidRPr="0000726F">
        <w:rPr>
          <w:rFonts w:ascii="Aptos" w:hAnsi="Aptos"/>
          <w:b/>
          <w:lang w:val="en-US"/>
        </w:rPr>
        <w:t xml:space="preserve">SI 1. </w:t>
      </w:r>
      <w:r w:rsidR="007420EF" w:rsidRPr="0000726F">
        <w:rPr>
          <w:rFonts w:ascii="Aptos" w:hAnsi="Aptos"/>
          <w:b/>
          <w:lang w:val="en-US"/>
        </w:rPr>
        <w:t>Structural</w:t>
      </w:r>
      <w:r w:rsidRPr="0000726F">
        <w:rPr>
          <w:rFonts w:ascii="Aptos" w:hAnsi="Aptos"/>
          <w:b/>
          <w:lang w:val="en-US"/>
        </w:rPr>
        <w:t xml:space="preserve"> </w:t>
      </w:r>
      <w:r w:rsidR="007420EF" w:rsidRPr="0000726F">
        <w:rPr>
          <w:rFonts w:ascii="Aptos" w:hAnsi="Aptos"/>
          <w:b/>
          <w:lang w:val="en-US"/>
        </w:rPr>
        <w:t>characterization</w:t>
      </w:r>
      <w:r w:rsidRPr="0000726F">
        <w:rPr>
          <w:rFonts w:ascii="Aptos" w:hAnsi="Aptos"/>
          <w:b/>
          <w:lang w:val="en-US"/>
        </w:rPr>
        <w:t xml:space="preserve"> of the investigated Pt-Co/C sample</w:t>
      </w:r>
    </w:p>
    <w:p w14:paraId="4E6C6EEA" w14:textId="6B3816A0" w:rsidR="00184A2D" w:rsidRPr="0000726F" w:rsidRDefault="00184A2D" w:rsidP="000C75FE">
      <w:pPr>
        <w:jc w:val="both"/>
        <w:rPr>
          <w:rFonts w:ascii="Aptos" w:hAnsi="Aptos"/>
          <w:b/>
          <w:lang w:val="en-US"/>
        </w:rPr>
      </w:pPr>
      <w:r w:rsidRPr="0000726F">
        <w:rPr>
          <w:rFonts w:ascii="Aptos" w:hAnsi="Aptos"/>
          <w:b/>
          <w:lang w:val="en-US"/>
        </w:rPr>
        <w:t xml:space="preserve">SI 2. Analyzing the activation </w:t>
      </w:r>
      <w:r w:rsidR="00E513F2" w:rsidRPr="0000726F">
        <w:rPr>
          <w:rFonts w:ascii="Aptos" w:hAnsi="Aptos"/>
          <w:b/>
          <w:lang w:val="en-US"/>
        </w:rPr>
        <w:t xml:space="preserve">and degradation </w:t>
      </w:r>
      <w:r w:rsidRPr="0000726F">
        <w:rPr>
          <w:rFonts w:ascii="Aptos" w:hAnsi="Aptos"/>
          <w:b/>
          <w:lang w:val="en-US"/>
        </w:rPr>
        <w:t>dataset</w:t>
      </w:r>
      <w:r w:rsidR="00E513F2" w:rsidRPr="0000726F">
        <w:rPr>
          <w:rFonts w:ascii="Aptos" w:hAnsi="Aptos"/>
          <w:b/>
          <w:lang w:val="en-US"/>
        </w:rPr>
        <w:t>s</w:t>
      </w:r>
      <w:r w:rsidRPr="0000726F">
        <w:rPr>
          <w:rFonts w:ascii="Aptos" w:hAnsi="Aptos"/>
          <w:b/>
          <w:lang w:val="en-US"/>
        </w:rPr>
        <w:t xml:space="preserve"> by mechanism</w:t>
      </w:r>
    </w:p>
    <w:p w14:paraId="30E7E711" w14:textId="77777777" w:rsidR="00184A2D" w:rsidRPr="0000726F" w:rsidRDefault="00184A2D" w:rsidP="000C75FE">
      <w:pPr>
        <w:jc w:val="both"/>
        <w:rPr>
          <w:rFonts w:ascii="Aptos" w:hAnsi="Aptos"/>
          <w:b/>
          <w:lang w:val="en-US"/>
        </w:rPr>
      </w:pPr>
      <w:r w:rsidRPr="0000726F">
        <w:rPr>
          <w:rFonts w:ascii="Aptos" w:hAnsi="Aptos"/>
          <w:b/>
          <w:lang w:val="en-US"/>
        </w:rPr>
        <w:t>SI 3. Cyclic voltammograms for activation and degradation</w:t>
      </w:r>
    </w:p>
    <w:p w14:paraId="2C9FA12E" w14:textId="70B5BC44" w:rsidR="00184A2D" w:rsidRPr="0000726F" w:rsidRDefault="00184A2D" w:rsidP="000C75FE">
      <w:pPr>
        <w:jc w:val="both"/>
        <w:rPr>
          <w:rFonts w:ascii="Aptos" w:hAnsi="Aptos"/>
          <w:b/>
          <w:lang w:val="en-US"/>
        </w:rPr>
      </w:pPr>
      <w:r w:rsidRPr="0000726F">
        <w:rPr>
          <w:rFonts w:ascii="Aptos" w:hAnsi="Aptos"/>
          <w:b/>
          <w:lang w:val="en-US"/>
        </w:rPr>
        <w:t xml:space="preserve">SI </w:t>
      </w:r>
      <w:r w:rsidR="00E513F2" w:rsidRPr="0000726F">
        <w:rPr>
          <w:rFonts w:ascii="Aptos" w:hAnsi="Aptos"/>
          <w:b/>
          <w:lang w:val="en-US"/>
        </w:rPr>
        <w:t>4</w:t>
      </w:r>
      <w:r w:rsidRPr="0000726F">
        <w:rPr>
          <w:rFonts w:ascii="Aptos" w:hAnsi="Aptos"/>
          <w:b/>
          <w:lang w:val="en-US"/>
        </w:rPr>
        <w:t>. TF-RDE and EDX investigations of the Pt-Co/C sample</w:t>
      </w:r>
    </w:p>
    <w:p w14:paraId="02F728AC" w14:textId="524CC132" w:rsidR="00184A2D" w:rsidRPr="0000726F" w:rsidRDefault="00184A2D" w:rsidP="000C75FE">
      <w:pPr>
        <w:jc w:val="both"/>
        <w:rPr>
          <w:rFonts w:ascii="Aptos" w:hAnsi="Aptos"/>
          <w:b/>
          <w:lang w:val="en-US"/>
        </w:rPr>
      </w:pPr>
      <w:r w:rsidRPr="0000726F">
        <w:rPr>
          <w:rFonts w:ascii="Aptos" w:hAnsi="Aptos"/>
          <w:b/>
          <w:lang w:val="en-US"/>
        </w:rPr>
        <w:t xml:space="preserve">SI </w:t>
      </w:r>
      <w:r w:rsidR="00E513F2" w:rsidRPr="0000726F">
        <w:rPr>
          <w:rFonts w:ascii="Aptos" w:hAnsi="Aptos"/>
          <w:b/>
          <w:lang w:val="en-US"/>
        </w:rPr>
        <w:t>5</w:t>
      </w:r>
      <w:r w:rsidRPr="0000726F">
        <w:rPr>
          <w:rFonts w:ascii="Aptos" w:hAnsi="Aptos"/>
          <w:b/>
          <w:lang w:val="en-US"/>
        </w:rPr>
        <w:t xml:space="preserve">. Analyzing datasets with automated particle </w:t>
      </w:r>
      <w:r w:rsidR="001426AC" w:rsidRPr="0000726F">
        <w:rPr>
          <w:rFonts w:ascii="Aptos" w:hAnsi="Aptos"/>
          <w:b/>
          <w:lang w:val="en-US"/>
        </w:rPr>
        <w:t xml:space="preserve">detection and </w:t>
      </w:r>
      <w:r w:rsidRPr="0000726F">
        <w:rPr>
          <w:rFonts w:ascii="Aptos" w:hAnsi="Aptos"/>
          <w:b/>
          <w:lang w:val="en-US"/>
        </w:rPr>
        <w:t>association</w:t>
      </w:r>
    </w:p>
    <w:p w14:paraId="5EE0027C" w14:textId="41B3F155" w:rsidR="00184A2D" w:rsidRPr="0000726F" w:rsidRDefault="00184A2D" w:rsidP="000C75FE">
      <w:pPr>
        <w:jc w:val="both"/>
        <w:rPr>
          <w:rFonts w:ascii="Aptos" w:hAnsi="Aptos"/>
          <w:b/>
          <w:lang w:val="en-US"/>
        </w:rPr>
      </w:pPr>
      <w:r w:rsidRPr="0000726F">
        <w:rPr>
          <w:rFonts w:ascii="Aptos" w:hAnsi="Aptos"/>
          <w:b/>
          <w:lang w:val="en-US"/>
        </w:rPr>
        <w:t xml:space="preserve">SI </w:t>
      </w:r>
      <w:r w:rsidR="00E513F2" w:rsidRPr="0000726F">
        <w:rPr>
          <w:rFonts w:ascii="Aptos" w:hAnsi="Aptos"/>
          <w:b/>
          <w:lang w:val="en-US"/>
        </w:rPr>
        <w:t>6</w:t>
      </w:r>
      <w:r w:rsidRPr="0000726F">
        <w:rPr>
          <w:rFonts w:ascii="Aptos" w:hAnsi="Aptos"/>
          <w:b/>
          <w:lang w:val="en-US"/>
        </w:rPr>
        <w:t>. Modeling metal dissolution and carbon corrosion on model nanoparticles</w:t>
      </w:r>
    </w:p>
    <w:p w14:paraId="52CC2B23" w14:textId="77777777" w:rsidR="00184A2D" w:rsidRPr="0000726F" w:rsidRDefault="00184A2D" w:rsidP="000C75FE">
      <w:pPr>
        <w:jc w:val="both"/>
        <w:rPr>
          <w:rFonts w:ascii="Aptos" w:hAnsi="Aptos"/>
          <w:b/>
          <w:lang w:val="en-US"/>
        </w:rPr>
      </w:pPr>
    </w:p>
    <w:p w14:paraId="7D9FB142" w14:textId="77777777" w:rsidR="00184A2D" w:rsidRPr="0000726F" w:rsidRDefault="00184A2D" w:rsidP="000C75FE">
      <w:pPr>
        <w:jc w:val="both"/>
        <w:rPr>
          <w:rFonts w:ascii="Aptos" w:hAnsi="Aptos"/>
          <w:lang w:val="en-US"/>
        </w:rPr>
      </w:pPr>
      <w:r w:rsidRPr="0000726F">
        <w:rPr>
          <w:rFonts w:ascii="Aptos" w:hAnsi="Aptos"/>
          <w:lang w:val="en-US"/>
        </w:rPr>
        <w:br w:type="page"/>
      </w:r>
    </w:p>
    <w:p w14:paraId="72601F1E" w14:textId="3D223449" w:rsidR="00184A2D" w:rsidRPr="0000726F" w:rsidRDefault="00184A2D" w:rsidP="000C75FE">
      <w:pPr>
        <w:spacing w:after="0" w:line="276" w:lineRule="auto"/>
        <w:jc w:val="both"/>
        <w:rPr>
          <w:rFonts w:ascii="Aptos" w:hAnsi="Aptos" w:cstheme="minorHAnsi"/>
          <w:b/>
          <w:sz w:val="24"/>
          <w:szCs w:val="24"/>
          <w:lang w:val="en-US"/>
        </w:rPr>
      </w:pPr>
      <w:r w:rsidRPr="0000726F">
        <w:rPr>
          <w:rFonts w:ascii="Aptos" w:hAnsi="Aptos" w:cstheme="minorHAnsi"/>
          <w:b/>
          <w:sz w:val="24"/>
          <w:szCs w:val="24"/>
          <w:lang w:val="en-US"/>
        </w:rPr>
        <w:lastRenderedPageBreak/>
        <w:t xml:space="preserve">SI 1. </w:t>
      </w:r>
      <w:r w:rsidR="007420EF" w:rsidRPr="0000726F">
        <w:rPr>
          <w:rFonts w:ascii="Aptos" w:hAnsi="Aptos" w:cstheme="minorHAnsi"/>
          <w:b/>
          <w:sz w:val="24"/>
          <w:szCs w:val="24"/>
          <w:lang w:val="en-US"/>
        </w:rPr>
        <w:t xml:space="preserve">Structural characterization </w:t>
      </w:r>
      <w:r w:rsidRPr="0000726F">
        <w:rPr>
          <w:rFonts w:ascii="Aptos" w:hAnsi="Aptos" w:cstheme="minorHAnsi"/>
          <w:b/>
          <w:sz w:val="24"/>
          <w:szCs w:val="24"/>
          <w:lang w:val="en-US"/>
        </w:rPr>
        <w:t>of the investigated Pt-Co/C sample</w:t>
      </w:r>
    </w:p>
    <w:p w14:paraId="6C96C2B3" w14:textId="77777777" w:rsidR="00184A2D" w:rsidRPr="0000726F" w:rsidRDefault="00184A2D" w:rsidP="000C75FE">
      <w:pPr>
        <w:spacing w:after="0" w:line="276" w:lineRule="auto"/>
        <w:jc w:val="both"/>
        <w:rPr>
          <w:rFonts w:ascii="Aptos" w:hAnsi="Aptos" w:cstheme="minorHAnsi"/>
          <w:b/>
          <w:sz w:val="24"/>
          <w:szCs w:val="24"/>
          <w:lang w:val="en-US"/>
        </w:rPr>
      </w:pPr>
    </w:p>
    <w:p w14:paraId="6EB83028" w14:textId="5F63AF54" w:rsidR="00184A2D" w:rsidRPr="0000726F" w:rsidRDefault="00184A2D" w:rsidP="000C75FE">
      <w:pPr>
        <w:keepNext/>
        <w:jc w:val="both"/>
        <w:rPr>
          <w:rFonts w:ascii="Aptos" w:hAnsi="Aptos"/>
          <w:lang w:val="en-US"/>
        </w:rPr>
      </w:pPr>
      <w:r w:rsidRPr="0000726F">
        <w:rPr>
          <w:rFonts w:ascii="Aptos" w:hAnsi="Aptos"/>
          <w:noProof/>
          <w:lang w:val="en-US"/>
        </w:rPr>
        <w:drawing>
          <wp:inline distT="0" distB="0" distL="0" distR="0" wp14:anchorId="61E4DA01" wp14:editId="238C50B3">
            <wp:extent cx="5760720" cy="38411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841115"/>
                    </a:xfrm>
                    <a:prstGeom prst="rect">
                      <a:avLst/>
                    </a:prstGeom>
                  </pic:spPr>
                </pic:pic>
              </a:graphicData>
            </a:graphic>
          </wp:inline>
        </w:drawing>
      </w:r>
    </w:p>
    <w:p w14:paraId="0E4A16C4" w14:textId="0E677BF5" w:rsidR="0006138E" w:rsidRPr="0000726F" w:rsidRDefault="0006138E" w:rsidP="000C75FE">
      <w:pPr>
        <w:keepNext/>
        <w:jc w:val="both"/>
        <w:rPr>
          <w:rFonts w:ascii="Aptos" w:hAnsi="Aptos"/>
          <w:lang w:val="en-US"/>
        </w:rPr>
      </w:pPr>
      <w:r w:rsidRPr="0000726F">
        <w:rPr>
          <w:rFonts w:ascii="Aptos" w:hAnsi="Aptos"/>
          <w:noProof/>
          <w:lang w:val="en-US"/>
        </w:rPr>
        <w:drawing>
          <wp:inline distT="0" distB="0" distL="0" distR="0" wp14:anchorId="330B265E" wp14:editId="2C954C96">
            <wp:extent cx="5760720" cy="38334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833495"/>
                    </a:xfrm>
                    <a:prstGeom prst="rect">
                      <a:avLst/>
                    </a:prstGeom>
                  </pic:spPr>
                </pic:pic>
              </a:graphicData>
            </a:graphic>
          </wp:inline>
        </w:drawing>
      </w:r>
    </w:p>
    <w:p w14:paraId="2B1C545C" w14:textId="49DADA5F" w:rsidR="00184A2D" w:rsidRPr="0000726F" w:rsidRDefault="002B1F26" w:rsidP="000C75FE">
      <w:pPr>
        <w:pStyle w:val="Caption"/>
        <w:jc w:val="both"/>
        <w:rPr>
          <w:lang w:val="en-US"/>
        </w:rPr>
      </w:pPr>
      <w:r w:rsidRPr="0000726F">
        <w:rPr>
          <w:b/>
          <w:lang w:val="en-US"/>
        </w:rPr>
        <w:t xml:space="preserve">Supplementary </w:t>
      </w:r>
      <w:r w:rsidR="00184A2D" w:rsidRPr="0000726F">
        <w:rPr>
          <w:b/>
          <w:lang w:val="en-US"/>
        </w:rPr>
        <w:t>Fig</w:t>
      </w:r>
      <w:r w:rsidRPr="0000726F">
        <w:rPr>
          <w:b/>
          <w:lang w:val="en-US"/>
        </w:rPr>
        <w:t>.</w:t>
      </w:r>
      <w:r w:rsidR="00184A2D" w:rsidRPr="0000726F">
        <w:rPr>
          <w:b/>
          <w:lang w:val="en-US"/>
        </w:rPr>
        <w:t xml:space="preserve"> </w:t>
      </w:r>
      <w:r w:rsidR="00184A2D" w:rsidRPr="0000726F">
        <w:rPr>
          <w:b/>
          <w:lang w:val="en-US"/>
        </w:rPr>
        <w:fldChar w:fldCharType="begin"/>
      </w:r>
      <w:r w:rsidR="00184A2D" w:rsidRPr="0000726F">
        <w:rPr>
          <w:b/>
          <w:lang w:val="en-US"/>
        </w:rPr>
        <w:instrText xml:space="preserve"> SEQ Figure \* ARABIC </w:instrText>
      </w:r>
      <w:r w:rsidR="00184A2D" w:rsidRPr="0000726F">
        <w:rPr>
          <w:b/>
          <w:lang w:val="en-US"/>
        </w:rPr>
        <w:fldChar w:fldCharType="separate"/>
      </w:r>
      <w:r w:rsidR="00D3177D" w:rsidRPr="0000726F">
        <w:rPr>
          <w:b/>
          <w:noProof/>
          <w:lang w:val="en-US"/>
        </w:rPr>
        <w:t>1</w:t>
      </w:r>
      <w:r w:rsidR="00184A2D" w:rsidRPr="0000726F">
        <w:rPr>
          <w:b/>
          <w:lang w:val="en-US"/>
        </w:rPr>
        <w:fldChar w:fldCharType="end"/>
      </w:r>
      <w:r w:rsidR="00184A2D" w:rsidRPr="0000726F">
        <w:rPr>
          <w:b/>
          <w:lang w:val="en-US"/>
        </w:rPr>
        <w:t>.</w:t>
      </w:r>
      <w:r w:rsidR="00184A2D" w:rsidRPr="0000726F">
        <w:rPr>
          <w:lang w:val="en-US"/>
        </w:rPr>
        <w:t xml:space="preserve"> </w:t>
      </w:r>
      <w:r w:rsidR="00DF6C86" w:rsidRPr="0000726F">
        <w:rPr>
          <w:b/>
          <w:lang w:val="en-US"/>
        </w:rPr>
        <w:t xml:space="preserve">STEM images. </w:t>
      </w:r>
      <w:r w:rsidR="00184A2D" w:rsidRPr="0000726F">
        <w:rPr>
          <w:lang w:val="en-US"/>
        </w:rPr>
        <w:t>BF- (top) and HAADF-STEM (bottom) images of the Pt-Co/C electrocatalyst in its initial state</w:t>
      </w:r>
      <w:r w:rsidR="00D96529" w:rsidRPr="0000726F">
        <w:rPr>
          <w:lang w:val="en-US"/>
        </w:rPr>
        <w:t xml:space="preserve"> at various magnifications</w:t>
      </w:r>
      <w:r w:rsidR="00184A2D" w:rsidRPr="0000726F">
        <w:rPr>
          <w:lang w:val="en-US"/>
        </w:rPr>
        <w:t xml:space="preserve">. </w:t>
      </w:r>
    </w:p>
    <w:p w14:paraId="669F39F6" w14:textId="61680EC0" w:rsidR="00E7281B" w:rsidRPr="0000726F" w:rsidRDefault="00023141" w:rsidP="000A7F62">
      <w:pPr>
        <w:spacing w:after="0"/>
        <w:rPr>
          <w:lang w:val="en-US"/>
        </w:rPr>
      </w:pPr>
      <w:r w:rsidRPr="0000726F">
        <w:rPr>
          <w:noProof/>
          <w:lang w:val="en-US"/>
        </w:rPr>
        <w:lastRenderedPageBreak/>
        <w:drawing>
          <wp:inline distT="0" distB="0" distL="0" distR="0" wp14:anchorId="7D4B30DE" wp14:editId="593F9D5F">
            <wp:extent cx="5760299" cy="3800724"/>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1231"/>
                    <a:stretch/>
                  </pic:blipFill>
                  <pic:spPr bwMode="auto">
                    <a:xfrm>
                      <a:off x="0" y="0"/>
                      <a:ext cx="5760720" cy="3801002"/>
                    </a:xfrm>
                    <a:prstGeom prst="rect">
                      <a:avLst/>
                    </a:prstGeom>
                    <a:ln>
                      <a:noFill/>
                    </a:ln>
                    <a:extLst>
                      <a:ext uri="{53640926-AAD7-44D8-BBD7-CCE9431645EC}">
                        <a14:shadowObscured xmlns:a14="http://schemas.microsoft.com/office/drawing/2010/main"/>
                      </a:ext>
                    </a:extLst>
                  </pic:spPr>
                </pic:pic>
              </a:graphicData>
            </a:graphic>
          </wp:inline>
        </w:drawing>
      </w:r>
    </w:p>
    <w:p w14:paraId="2A02EE97" w14:textId="77777777" w:rsidR="000A7F62" w:rsidRPr="0000726F" w:rsidRDefault="000A7F62" w:rsidP="000A7F62">
      <w:pPr>
        <w:keepNext/>
      </w:pPr>
      <w:r w:rsidRPr="0000726F">
        <w:rPr>
          <w:noProof/>
          <w:lang w:val="en-US"/>
        </w:rPr>
        <w:drawing>
          <wp:inline distT="0" distB="0" distL="0" distR="0" wp14:anchorId="10AA4DAD" wp14:editId="5DE9F7E1">
            <wp:extent cx="5760720" cy="3541921"/>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786"/>
                    <a:stretch/>
                  </pic:blipFill>
                  <pic:spPr bwMode="auto">
                    <a:xfrm>
                      <a:off x="0" y="0"/>
                      <a:ext cx="5760720" cy="3541921"/>
                    </a:xfrm>
                    <a:prstGeom prst="rect">
                      <a:avLst/>
                    </a:prstGeom>
                    <a:ln>
                      <a:noFill/>
                    </a:ln>
                    <a:extLst>
                      <a:ext uri="{53640926-AAD7-44D8-BBD7-CCE9431645EC}">
                        <a14:shadowObscured xmlns:a14="http://schemas.microsoft.com/office/drawing/2010/main"/>
                      </a:ext>
                    </a:extLst>
                  </pic:spPr>
                </pic:pic>
              </a:graphicData>
            </a:graphic>
          </wp:inline>
        </w:drawing>
      </w:r>
    </w:p>
    <w:p w14:paraId="2A7CE006" w14:textId="02EFE9F8" w:rsidR="00C07EC4" w:rsidRPr="0000726F" w:rsidRDefault="000A7F62" w:rsidP="000A7F62">
      <w:pPr>
        <w:pStyle w:val="Caption"/>
        <w:rPr>
          <w:lang w:val="en-US"/>
        </w:rPr>
      </w:pPr>
      <w:bookmarkStart w:id="2" w:name="_Ref219386228"/>
      <w:r w:rsidRPr="0000726F">
        <w:rPr>
          <w:b/>
          <w:lang w:val="en-US"/>
        </w:rPr>
        <w:t>Supplementary Fig</w:t>
      </w:r>
      <w:r w:rsidR="000864AD" w:rsidRPr="0000726F">
        <w:rPr>
          <w:b/>
          <w:lang w:val="en-US"/>
        </w:rPr>
        <w:t>.</w:t>
      </w:r>
      <w:r w:rsidRPr="0000726F">
        <w:rPr>
          <w:b/>
          <w:lang w:val="en-US"/>
        </w:rPr>
        <w:t xml:space="preserve"> </w:t>
      </w:r>
      <w:r w:rsidRPr="0000726F">
        <w:rPr>
          <w:b/>
          <w:lang w:val="en-US"/>
        </w:rPr>
        <w:fldChar w:fldCharType="begin"/>
      </w:r>
      <w:r w:rsidRPr="0000726F">
        <w:rPr>
          <w:b/>
          <w:lang w:val="en-US"/>
        </w:rPr>
        <w:instrText xml:space="preserve"> SEQ Figure \* ARABIC </w:instrText>
      </w:r>
      <w:r w:rsidRPr="0000726F">
        <w:rPr>
          <w:b/>
          <w:lang w:val="en-US"/>
        </w:rPr>
        <w:fldChar w:fldCharType="separate"/>
      </w:r>
      <w:r w:rsidR="00D3177D" w:rsidRPr="0000726F">
        <w:rPr>
          <w:b/>
          <w:noProof/>
          <w:lang w:val="en-US"/>
        </w:rPr>
        <w:t>2</w:t>
      </w:r>
      <w:r w:rsidRPr="0000726F">
        <w:rPr>
          <w:b/>
          <w:lang w:val="en-US"/>
        </w:rPr>
        <w:fldChar w:fldCharType="end"/>
      </w:r>
      <w:bookmarkEnd w:id="2"/>
      <w:r w:rsidRPr="0000726F">
        <w:rPr>
          <w:b/>
          <w:lang w:val="en-US"/>
        </w:rPr>
        <w:t xml:space="preserve">. </w:t>
      </w:r>
      <w:r w:rsidR="00C07EC4" w:rsidRPr="0000726F">
        <w:rPr>
          <w:b/>
          <w:lang w:val="en-US"/>
        </w:rPr>
        <w:t>HAADF-STEM images at a lower magnification.</w:t>
      </w:r>
      <w:r w:rsidR="00C07EC4" w:rsidRPr="0000726F">
        <w:rPr>
          <w:lang w:val="en-US"/>
        </w:rPr>
        <w:t xml:space="preserve"> The Pt-Co/C sample is imaged in the as-purchased state, after potential cycling activation (200 cycles, 0.05–1.2 V</w:t>
      </w:r>
      <w:r w:rsidR="00C07EC4" w:rsidRPr="0000726F">
        <w:rPr>
          <w:vertAlign w:val="subscript"/>
          <w:lang w:val="en-US"/>
        </w:rPr>
        <w:t>RHE</w:t>
      </w:r>
      <w:r w:rsidR="00C07EC4" w:rsidRPr="0000726F">
        <w:rPr>
          <w:lang w:val="en-US"/>
        </w:rPr>
        <w:t>, 300 mV/s, 0.1 M HClO</w:t>
      </w:r>
      <w:r w:rsidR="00C07EC4" w:rsidRPr="0000726F">
        <w:rPr>
          <w:vertAlign w:val="subscript"/>
          <w:lang w:val="en-US"/>
        </w:rPr>
        <w:t>4</w:t>
      </w:r>
      <w:r w:rsidR="00C07EC4" w:rsidRPr="0000726F">
        <w:rPr>
          <w:lang w:val="en-US"/>
        </w:rPr>
        <w:t>), and after degradation (5000 cycles, 0.4–1.2 V</w:t>
      </w:r>
      <w:r w:rsidR="00C07EC4" w:rsidRPr="0000726F">
        <w:rPr>
          <w:vertAlign w:val="subscript"/>
          <w:lang w:val="en-US"/>
        </w:rPr>
        <w:t>RHE</w:t>
      </w:r>
      <w:r w:rsidR="00C07EC4" w:rsidRPr="0000726F">
        <w:rPr>
          <w:lang w:val="en-US"/>
        </w:rPr>
        <w:t>, 1 V/s, 0.1 M HClO</w:t>
      </w:r>
      <w:r w:rsidR="00C07EC4" w:rsidRPr="0000726F">
        <w:rPr>
          <w:vertAlign w:val="subscript"/>
          <w:lang w:val="en-US"/>
        </w:rPr>
        <w:t>4</w:t>
      </w:r>
      <w:r w:rsidR="00C07EC4" w:rsidRPr="0000726F">
        <w:rPr>
          <w:lang w:val="en-US"/>
        </w:rPr>
        <w:t>).</w:t>
      </w:r>
    </w:p>
    <w:p w14:paraId="764B72C3" w14:textId="77777777" w:rsidR="00C07EC4" w:rsidRPr="0000726F" w:rsidRDefault="00C07EC4" w:rsidP="000A7F62">
      <w:pPr>
        <w:pStyle w:val="Caption"/>
        <w:rPr>
          <w:lang w:val="en-US"/>
        </w:rPr>
      </w:pPr>
    </w:p>
    <w:p w14:paraId="5E61A444" w14:textId="77777777" w:rsidR="00C07EC4" w:rsidRPr="0000726F" w:rsidRDefault="00C07EC4" w:rsidP="000A7F62">
      <w:pPr>
        <w:pStyle w:val="Caption"/>
        <w:rPr>
          <w:lang w:val="en-US"/>
        </w:rPr>
      </w:pPr>
    </w:p>
    <w:p w14:paraId="6A4FB0F3" w14:textId="77777777" w:rsidR="00C07EC4" w:rsidRPr="0000726F" w:rsidRDefault="00C07EC4" w:rsidP="000A7F62">
      <w:pPr>
        <w:pStyle w:val="Caption"/>
        <w:rPr>
          <w:lang w:val="en-US"/>
        </w:rPr>
      </w:pPr>
    </w:p>
    <w:p w14:paraId="700AB7AF" w14:textId="62E79BC5" w:rsidR="00023141" w:rsidRPr="0000726F" w:rsidRDefault="00C07EC4" w:rsidP="000A7F62">
      <w:pPr>
        <w:pStyle w:val="Caption"/>
        <w:rPr>
          <w:lang w:val="en-US"/>
        </w:rPr>
      </w:pPr>
      <w:r w:rsidRPr="0000726F">
        <w:rPr>
          <w:lang w:val="en-US"/>
        </w:rPr>
        <w:lastRenderedPageBreak/>
        <w:t xml:space="preserve"> </w:t>
      </w:r>
    </w:p>
    <w:p w14:paraId="439373B7" w14:textId="25083472" w:rsidR="000864AD" w:rsidRPr="0000726F" w:rsidRDefault="000864AD" w:rsidP="000864AD">
      <w:pPr>
        <w:pStyle w:val="Caption"/>
        <w:keepNext/>
        <w:rPr>
          <w:lang w:val="en-US"/>
        </w:rPr>
      </w:pPr>
      <w:r w:rsidRPr="0000726F">
        <w:rPr>
          <w:b/>
          <w:lang w:val="en-US"/>
        </w:rPr>
        <w:t xml:space="preserve">Supplementary Table </w:t>
      </w:r>
      <w:r w:rsidRPr="0000726F">
        <w:rPr>
          <w:b/>
          <w:lang w:val="en-US"/>
        </w:rPr>
        <w:fldChar w:fldCharType="begin"/>
      </w:r>
      <w:r w:rsidRPr="0000726F">
        <w:rPr>
          <w:b/>
          <w:lang w:val="en-US"/>
        </w:rPr>
        <w:instrText xml:space="preserve"> SEQ Table \* ARABIC </w:instrText>
      </w:r>
      <w:r w:rsidRPr="0000726F">
        <w:rPr>
          <w:b/>
          <w:lang w:val="en-US"/>
        </w:rPr>
        <w:fldChar w:fldCharType="separate"/>
      </w:r>
      <w:r w:rsidRPr="0000726F">
        <w:rPr>
          <w:b/>
          <w:noProof/>
          <w:lang w:val="en-US"/>
        </w:rPr>
        <w:t>1</w:t>
      </w:r>
      <w:r w:rsidRPr="0000726F">
        <w:rPr>
          <w:b/>
          <w:lang w:val="en-US"/>
        </w:rPr>
        <w:fldChar w:fldCharType="end"/>
      </w:r>
      <w:r w:rsidRPr="0000726F">
        <w:rPr>
          <w:lang w:val="en-US"/>
        </w:rPr>
        <w:t xml:space="preserve">. EDX-STEM investigation of four catalyst regions from </w:t>
      </w:r>
      <w:r w:rsidR="006B53F3" w:rsidRPr="0000726F">
        <w:rPr>
          <w:lang w:val="en-US"/>
        </w:rPr>
        <w:fldChar w:fldCharType="begin"/>
      </w:r>
      <w:r w:rsidR="006B53F3" w:rsidRPr="0000726F">
        <w:rPr>
          <w:lang w:val="en-US"/>
        </w:rPr>
        <w:instrText xml:space="preserve"> REF _Ref219386228 \h  \* MERGEFORMAT </w:instrText>
      </w:r>
      <w:r w:rsidR="006B53F3" w:rsidRPr="0000726F">
        <w:rPr>
          <w:lang w:val="en-US"/>
        </w:rPr>
      </w:r>
      <w:r w:rsidR="006B53F3" w:rsidRPr="0000726F">
        <w:rPr>
          <w:lang w:val="en-US"/>
        </w:rPr>
        <w:fldChar w:fldCharType="separate"/>
      </w:r>
      <w:r w:rsidR="006B53F3" w:rsidRPr="0000726F">
        <w:rPr>
          <w:b/>
          <w:lang w:val="en-US"/>
        </w:rPr>
        <w:t xml:space="preserve">Supplementary Fig. </w:t>
      </w:r>
      <w:r w:rsidR="006B53F3" w:rsidRPr="0000726F">
        <w:rPr>
          <w:b/>
          <w:noProof/>
          <w:lang w:val="en-US"/>
        </w:rPr>
        <w:t>2</w:t>
      </w:r>
      <w:r w:rsidR="006B53F3" w:rsidRPr="0000726F">
        <w:rPr>
          <w:lang w:val="en-US"/>
        </w:rPr>
        <w:fldChar w:fldCharType="end"/>
      </w:r>
      <w:r w:rsidR="006B53F3" w:rsidRPr="0000726F">
        <w:rPr>
          <w:lang w:val="en-US"/>
        </w:rPr>
        <w:t xml:space="preserve"> in the as-purchased state, after potential cycling activation (200 cycles, 0.05–1.2 V</w:t>
      </w:r>
      <w:r w:rsidR="006B53F3" w:rsidRPr="0000726F">
        <w:rPr>
          <w:vertAlign w:val="subscript"/>
          <w:lang w:val="en-US"/>
        </w:rPr>
        <w:t>RHE</w:t>
      </w:r>
      <w:r w:rsidR="006B53F3" w:rsidRPr="0000726F">
        <w:rPr>
          <w:lang w:val="en-US"/>
        </w:rPr>
        <w:t>, 300 mV/s, 0.1 M HClO</w:t>
      </w:r>
      <w:r w:rsidR="006B53F3" w:rsidRPr="0000726F">
        <w:rPr>
          <w:vertAlign w:val="subscript"/>
          <w:lang w:val="en-US"/>
        </w:rPr>
        <w:t>4</w:t>
      </w:r>
      <w:r w:rsidR="006B53F3" w:rsidRPr="0000726F">
        <w:rPr>
          <w:lang w:val="en-US"/>
        </w:rPr>
        <w:t>), and after degradation (5000 cycles, 0.4–1.2 V</w:t>
      </w:r>
      <w:r w:rsidR="006B53F3" w:rsidRPr="0000726F">
        <w:rPr>
          <w:vertAlign w:val="subscript"/>
          <w:lang w:val="en-US"/>
        </w:rPr>
        <w:t>RHE</w:t>
      </w:r>
      <w:r w:rsidR="006B53F3" w:rsidRPr="0000726F">
        <w:rPr>
          <w:lang w:val="en-US"/>
        </w:rPr>
        <w:t>, 1 V/s, 0.1 M HClO</w:t>
      </w:r>
      <w:r w:rsidR="006B53F3" w:rsidRPr="0000726F">
        <w:rPr>
          <w:vertAlign w:val="subscript"/>
          <w:lang w:val="en-US"/>
        </w:rPr>
        <w:t>4</w:t>
      </w:r>
      <w:r w:rsidR="006B53F3" w:rsidRPr="0000726F">
        <w:rPr>
          <w:lang w:val="en-US"/>
        </w:rPr>
        <w:t xml:space="preserve">). </w:t>
      </w:r>
    </w:p>
    <w:tbl>
      <w:tblPr>
        <w:tblStyle w:val="TableGridLight"/>
        <w:tblW w:w="0" w:type="auto"/>
        <w:jc w:val="right"/>
        <w:tblLook w:val="04A0" w:firstRow="1" w:lastRow="0" w:firstColumn="1" w:lastColumn="0" w:noHBand="0" w:noVBand="1"/>
      </w:tblPr>
      <w:tblGrid>
        <w:gridCol w:w="988"/>
        <w:gridCol w:w="1134"/>
        <w:gridCol w:w="2313"/>
        <w:gridCol w:w="2313"/>
        <w:gridCol w:w="2314"/>
      </w:tblGrid>
      <w:tr w:rsidR="009B62C9" w:rsidRPr="0000726F" w14:paraId="11EAFD69" w14:textId="77777777" w:rsidTr="00C20E41">
        <w:trPr>
          <w:jc w:val="right"/>
        </w:trPr>
        <w:tc>
          <w:tcPr>
            <w:tcW w:w="988" w:type="dxa"/>
            <w:vAlign w:val="center"/>
          </w:tcPr>
          <w:p w14:paraId="582A7080" w14:textId="07123004" w:rsidR="009B62C9" w:rsidRPr="0000726F" w:rsidRDefault="009B62C9" w:rsidP="00485DA0">
            <w:pPr>
              <w:spacing w:line="276" w:lineRule="auto"/>
              <w:jc w:val="both"/>
              <w:rPr>
                <w:rFonts w:ascii="Aptos" w:hAnsi="Aptos"/>
                <w:b/>
                <w:sz w:val="20"/>
                <w:lang w:val="en-US"/>
              </w:rPr>
            </w:pPr>
            <w:bookmarkStart w:id="3" w:name="_Hlk193711934"/>
            <w:r w:rsidRPr="0000726F">
              <w:rPr>
                <w:rFonts w:ascii="Aptos" w:hAnsi="Aptos"/>
                <w:b/>
                <w:sz w:val="20"/>
                <w:lang w:val="en-US"/>
              </w:rPr>
              <w:t>site n</w:t>
            </w:r>
            <w:r w:rsidR="00C20E41" w:rsidRPr="0000726F">
              <w:rPr>
                <w:rFonts w:ascii="Aptos" w:hAnsi="Aptos"/>
                <w:b/>
                <w:sz w:val="20"/>
                <w:lang w:val="en-US"/>
              </w:rPr>
              <w:t>o.</w:t>
            </w:r>
          </w:p>
        </w:tc>
        <w:tc>
          <w:tcPr>
            <w:tcW w:w="1134" w:type="dxa"/>
            <w:vAlign w:val="center"/>
          </w:tcPr>
          <w:p w14:paraId="6F2AB7D0" w14:textId="2134C209" w:rsidR="009B62C9" w:rsidRPr="0000726F" w:rsidRDefault="009B62C9" w:rsidP="00485DA0">
            <w:pPr>
              <w:spacing w:line="276" w:lineRule="auto"/>
              <w:jc w:val="both"/>
              <w:rPr>
                <w:rFonts w:ascii="Aptos" w:hAnsi="Aptos"/>
                <w:b/>
                <w:sz w:val="20"/>
                <w:lang w:val="en-US"/>
              </w:rPr>
            </w:pPr>
            <w:r w:rsidRPr="0000726F">
              <w:rPr>
                <w:rFonts w:ascii="Aptos" w:hAnsi="Aptos"/>
                <w:b/>
                <w:sz w:val="20"/>
                <w:lang w:val="en-US"/>
              </w:rPr>
              <w:t>element</w:t>
            </w:r>
          </w:p>
        </w:tc>
        <w:tc>
          <w:tcPr>
            <w:tcW w:w="2313" w:type="dxa"/>
            <w:vAlign w:val="center"/>
          </w:tcPr>
          <w:p w14:paraId="54DA942F" w14:textId="5E38DB60" w:rsidR="009B62C9" w:rsidRPr="0000726F" w:rsidRDefault="009B62C9" w:rsidP="00485DA0">
            <w:pPr>
              <w:spacing w:line="276" w:lineRule="auto"/>
              <w:jc w:val="both"/>
              <w:rPr>
                <w:rFonts w:ascii="Aptos" w:hAnsi="Aptos"/>
                <w:b/>
                <w:sz w:val="20"/>
                <w:lang w:val="en-US"/>
              </w:rPr>
            </w:pPr>
            <w:r w:rsidRPr="0000726F">
              <w:rPr>
                <w:rFonts w:ascii="Aptos" w:hAnsi="Aptos"/>
                <w:b/>
                <w:sz w:val="20"/>
                <w:lang w:val="en-US"/>
              </w:rPr>
              <w:t>as-purchased</w:t>
            </w:r>
            <w:r w:rsidR="00C20E41" w:rsidRPr="0000726F">
              <w:rPr>
                <w:rFonts w:ascii="Aptos" w:hAnsi="Aptos"/>
                <w:b/>
                <w:sz w:val="20"/>
                <w:lang w:val="en-US"/>
              </w:rPr>
              <w:t xml:space="preserve"> [at.%]</w:t>
            </w:r>
          </w:p>
        </w:tc>
        <w:tc>
          <w:tcPr>
            <w:tcW w:w="2313" w:type="dxa"/>
            <w:vAlign w:val="center"/>
          </w:tcPr>
          <w:p w14:paraId="60739F05" w14:textId="55173E5C" w:rsidR="009B62C9" w:rsidRPr="0000726F" w:rsidRDefault="009B62C9" w:rsidP="00485DA0">
            <w:pPr>
              <w:spacing w:line="276" w:lineRule="auto"/>
              <w:jc w:val="both"/>
              <w:rPr>
                <w:rFonts w:ascii="Aptos" w:hAnsi="Aptos"/>
                <w:b/>
                <w:sz w:val="20"/>
                <w:lang w:val="en-US"/>
              </w:rPr>
            </w:pPr>
            <w:r w:rsidRPr="0000726F">
              <w:rPr>
                <w:rFonts w:ascii="Aptos" w:hAnsi="Aptos"/>
                <w:b/>
                <w:sz w:val="20"/>
                <w:lang w:val="en-US"/>
              </w:rPr>
              <w:t>after activation</w:t>
            </w:r>
            <w:r w:rsidR="00C20E41" w:rsidRPr="0000726F">
              <w:rPr>
                <w:rFonts w:ascii="Aptos" w:hAnsi="Aptos"/>
                <w:b/>
                <w:sz w:val="20"/>
                <w:lang w:val="en-US"/>
              </w:rPr>
              <w:t xml:space="preserve"> [at.%]</w:t>
            </w:r>
          </w:p>
        </w:tc>
        <w:tc>
          <w:tcPr>
            <w:tcW w:w="2314" w:type="dxa"/>
            <w:vAlign w:val="center"/>
          </w:tcPr>
          <w:p w14:paraId="4EA87BC0" w14:textId="4D62EE32" w:rsidR="009B62C9" w:rsidRPr="0000726F" w:rsidRDefault="009B62C9" w:rsidP="00485DA0">
            <w:pPr>
              <w:spacing w:line="276" w:lineRule="auto"/>
              <w:jc w:val="both"/>
              <w:rPr>
                <w:rFonts w:ascii="Aptos" w:hAnsi="Aptos"/>
                <w:b/>
                <w:sz w:val="20"/>
                <w:lang w:val="en-US"/>
              </w:rPr>
            </w:pPr>
            <w:r w:rsidRPr="0000726F">
              <w:rPr>
                <w:rFonts w:ascii="Aptos" w:hAnsi="Aptos"/>
                <w:b/>
                <w:sz w:val="20"/>
                <w:lang w:val="en-US"/>
              </w:rPr>
              <w:t>after degradation</w:t>
            </w:r>
            <w:r w:rsidR="00C20E41" w:rsidRPr="0000726F">
              <w:rPr>
                <w:rFonts w:ascii="Aptos" w:hAnsi="Aptos"/>
                <w:b/>
                <w:sz w:val="20"/>
                <w:lang w:val="en-US"/>
              </w:rPr>
              <w:t xml:space="preserve"> [at.%]</w:t>
            </w:r>
          </w:p>
        </w:tc>
      </w:tr>
      <w:tr w:rsidR="009B62C9" w:rsidRPr="0000726F" w14:paraId="206DCAF2" w14:textId="77777777" w:rsidTr="00C20E41">
        <w:trPr>
          <w:jc w:val="right"/>
        </w:trPr>
        <w:tc>
          <w:tcPr>
            <w:tcW w:w="988" w:type="dxa"/>
            <w:vMerge w:val="restart"/>
            <w:vAlign w:val="bottom"/>
          </w:tcPr>
          <w:p w14:paraId="7F084F07" w14:textId="26107B3E" w:rsidR="009B62C9" w:rsidRPr="0000726F" w:rsidRDefault="009B62C9" w:rsidP="00485DA0">
            <w:pPr>
              <w:spacing w:line="276" w:lineRule="auto"/>
              <w:jc w:val="both"/>
              <w:rPr>
                <w:rFonts w:ascii="Aptos" w:hAnsi="Aptos"/>
                <w:b/>
                <w:sz w:val="20"/>
                <w:lang w:val="en-US"/>
              </w:rPr>
            </w:pPr>
            <w:r w:rsidRPr="0000726F">
              <w:rPr>
                <w:rFonts w:ascii="Aptos" w:hAnsi="Aptos"/>
                <w:b/>
                <w:sz w:val="20"/>
                <w:lang w:val="en-US"/>
              </w:rPr>
              <w:t>1</w:t>
            </w:r>
          </w:p>
        </w:tc>
        <w:tc>
          <w:tcPr>
            <w:tcW w:w="1134" w:type="dxa"/>
            <w:vAlign w:val="bottom"/>
          </w:tcPr>
          <w:p w14:paraId="7CCCADFC" w14:textId="119A3ABE" w:rsidR="009B62C9" w:rsidRPr="0000726F" w:rsidRDefault="009B62C9" w:rsidP="00485DA0">
            <w:pPr>
              <w:spacing w:line="276" w:lineRule="auto"/>
              <w:jc w:val="both"/>
              <w:rPr>
                <w:rFonts w:ascii="Aptos" w:hAnsi="Aptos"/>
                <w:sz w:val="20"/>
                <w:lang w:val="en-US"/>
              </w:rPr>
            </w:pPr>
            <w:r w:rsidRPr="0000726F">
              <w:rPr>
                <w:rFonts w:ascii="Aptos" w:hAnsi="Aptos"/>
                <w:sz w:val="20"/>
                <w:lang w:val="en-US"/>
              </w:rPr>
              <w:t>Co K</w:t>
            </w:r>
          </w:p>
        </w:tc>
        <w:tc>
          <w:tcPr>
            <w:tcW w:w="2313" w:type="dxa"/>
            <w:vAlign w:val="bottom"/>
          </w:tcPr>
          <w:p w14:paraId="533B92DC" w14:textId="497A321B" w:rsidR="009B62C9" w:rsidRPr="0000726F" w:rsidRDefault="00C20E41" w:rsidP="00485DA0">
            <w:pPr>
              <w:spacing w:line="276" w:lineRule="auto"/>
              <w:jc w:val="both"/>
              <w:rPr>
                <w:rFonts w:ascii="Aptos" w:hAnsi="Aptos"/>
                <w:sz w:val="20"/>
                <w:lang w:val="en-US"/>
              </w:rPr>
            </w:pPr>
            <w:r w:rsidRPr="0000726F">
              <w:rPr>
                <w:rFonts w:ascii="Aptos" w:hAnsi="Aptos"/>
                <w:sz w:val="20"/>
                <w:lang w:val="en-US"/>
              </w:rPr>
              <w:t>47.3</w:t>
            </w:r>
          </w:p>
        </w:tc>
        <w:tc>
          <w:tcPr>
            <w:tcW w:w="2313" w:type="dxa"/>
            <w:vAlign w:val="bottom"/>
          </w:tcPr>
          <w:p w14:paraId="2F7DD492" w14:textId="5039A469" w:rsidR="009B62C9" w:rsidRPr="0000726F" w:rsidRDefault="00C20E41" w:rsidP="00485DA0">
            <w:pPr>
              <w:spacing w:line="276" w:lineRule="auto"/>
              <w:jc w:val="both"/>
              <w:rPr>
                <w:rFonts w:ascii="Aptos" w:hAnsi="Aptos"/>
                <w:sz w:val="20"/>
                <w:lang w:val="en-US"/>
              </w:rPr>
            </w:pPr>
            <w:r w:rsidRPr="0000726F">
              <w:rPr>
                <w:rFonts w:ascii="Aptos" w:hAnsi="Aptos"/>
                <w:sz w:val="20"/>
                <w:lang w:val="en-US"/>
              </w:rPr>
              <w:t>63.7</w:t>
            </w:r>
          </w:p>
        </w:tc>
        <w:tc>
          <w:tcPr>
            <w:tcW w:w="2314" w:type="dxa"/>
            <w:vAlign w:val="bottom"/>
          </w:tcPr>
          <w:p w14:paraId="0950A5EE" w14:textId="1DDAD947" w:rsidR="009B62C9" w:rsidRPr="0000726F" w:rsidRDefault="00C20E41" w:rsidP="00485DA0">
            <w:pPr>
              <w:spacing w:line="276" w:lineRule="auto"/>
              <w:jc w:val="both"/>
              <w:rPr>
                <w:rFonts w:ascii="Aptos" w:hAnsi="Aptos"/>
                <w:sz w:val="20"/>
                <w:lang w:val="en-US"/>
              </w:rPr>
            </w:pPr>
            <w:r w:rsidRPr="0000726F">
              <w:rPr>
                <w:rFonts w:ascii="Aptos" w:hAnsi="Aptos"/>
                <w:sz w:val="20"/>
                <w:lang w:val="en-US"/>
              </w:rPr>
              <w:t>58.3</w:t>
            </w:r>
          </w:p>
        </w:tc>
      </w:tr>
      <w:tr w:rsidR="009B62C9" w:rsidRPr="0000726F" w14:paraId="6DF5E051" w14:textId="77777777" w:rsidTr="00C20E41">
        <w:trPr>
          <w:jc w:val="right"/>
        </w:trPr>
        <w:tc>
          <w:tcPr>
            <w:tcW w:w="988" w:type="dxa"/>
            <w:vMerge/>
            <w:vAlign w:val="bottom"/>
          </w:tcPr>
          <w:p w14:paraId="2F0F6A7A" w14:textId="267B773B" w:rsidR="009B62C9" w:rsidRPr="0000726F" w:rsidRDefault="009B62C9" w:rsidP="00485DA0">
            <w:pPr>
              <w:spacing w:line="276" w:lineRule="auto"/>
              <w:jc w:val="both"/>
              <w:rPr>
                <w:rFonts w:ascii="Aptos" w:hAnsi="Aptos"/>
                <w:b/>
                <w:sz w:val="20"/>
                <w:lang w:val="en-US"/>
              </w:rPr>
            </w:pPr>
          </w:p>
        </w:tc>
        <w:tc>
          <w:tcPr>
            <w:tcW w:w="1134" w:type="dxa"/>
            <w:vAlign w:val="bottom"/>
          </w:tcPr>
          <w:p w14:paraId="7D748583" w14:textId="5E91EBFD" w:rsidR="009B62C9" w:rsidRPr="0000726F" w:rsidRDefault="009B62C9" w:rsidP="00485DA0">
            <w:pPr>
              <w:spacing w:line="276" w:lineRule="auto"/>
              <w:jc w:val="both"/>
              <w:rPr>
                <w:rFonts w:ascii="Aptos" w:hAnsi="Aptos"/>
                <w:sz w:val="20"/>
                <w:lang w:val="en-US"/>
              </w:rPr>
            </w:pPr>
            <w:r w:rsidRPr="0000726F">
              <w:rPr>
                <w:rFonts w:ascii="Aptos" w:hAnsi="Aptos"/>
                <w:sz w:val="20"/>
                <w:lang w:val="en-US"/>
              </w:rPr>
              <w:t>Pt L</w:t>
            </w:r>
          </w:p>
        </w:tc>
        <w:tc>
          <w:tcPr>
            <w:tcW w:w="2313" w:type="dxa"/>
            <w:vAlign w:val="bottom"/>
          </w:tcPr>
          <w:p w14:paraId="7A32DF75" w14:textId="14CCFD8C" w:rsidR="009B62C9" w:rsidRPr="0000726F" w:rsidRDefault="00C20E41" w:rsidP="00485DA0">
            <w:pPr>
              <w:spacing w:line="276" w:lineRule="auto"/>
              <w:jc w:val="both"/>
              <w:rPr>
                <w:rFonts w:ascii="Aptos" w:hAnsi="Aptos"/>
                <w:sz w:val="20"/>
                <w:lang w:val="en-US"/>
              </w:rPr>
            </w:pPr>
            <w:r w:rsidRPr="0000726F">
              <w:rPr>
                <w:rFonts w:ascii="Aptos" w:hAnsi="Aptos"/>
                <w:sz w:val="20"/>
                <w:lang w:val="en-US"/>
              </w:rPr>
              <w:t>52.3</w:t>
            </w:r>
          </w:p>
        </w:tc>
        <w:tc>
          <w:tcPr>
            <w:tcW w:w="2313" w:type="dxa"/>
            <w:vAlign w:val="bottom"/>
          </w:tcPr>
          <w:p w14:paraId="0CB388DD" w14:textId="6D76179F" w:rsidR="009B62C9" w:rsidRPr="0000726F" w:rsidRDefault="00C20E41" w:rsidP="00485DA0">
            <w:pPr>
              <w:spacing w:line="276" w:lineRule="auto"/>
              <w:jc w:val="both"/>
              <w:rPr>
                <w:rFonts w:ascii="Aptos" w:hAnsi="Aptos"/>
                <w:sz w:val="20"/>
                <w:lang w:val="en-US"/>
              </w:rPr>
            </w:pPr>
            <w:r w:rsidRPr="0000726F">
              <w:rPr>
                <w:rFonts w:ascii="Aptos" w:hAnsi="Aptos"/>
                <w:sz w:val="20"/>
                <w:lang w:val="en-US"/>
              </w:rPr>
              <w:t>36.3</w:t>
            </w:r>
          </w:p>
        </w:tc>
        <w:tc>
          <w:tcPr>
            <w:tcW w:w="2314" w:type="dxa"/>
            <w:vAlign w:val="bottom"/>
          </w:tcPr>
          <w:p w14:paraId="5E96356A" w14:textId="6A6E2A88" w:rsidR="009B62C9" w:rsidRPr="0000726F" w:rsidRDefault="00C20E41" w:rsidP="00485DA0">
            <w:pPr>
              <w:spacing w:line="276" w:lineRule="auto"/>
              <w:jc w:val="both"/>
              <w:rPr>
                <w:rFonts w:ascii="Aptos" w:hAnsi="Aptos"/>
                <w:sz w:val="20"/>
                <w:lang w:val="en-US"/>
              </w:rPr>
            </w:pPr>
            <w:r w:rsidRPr="0000726F">
              <w:rPr>
                <w:rFonts w:ascii="Aptos" w:hAnsi="Aptos"/>
                <w:sz w:val="20"/>
                <w:lang w:val="en-US"/>
              </w:rPr>
              <w:t>41.7</w:t>
            </w:r>
          </w:p>
        </w:tc>
      </w:tr>
      <w:tr w:rsidR="009B62C9" w:rsidRPr="0000726F" w14:paraId="39658321" w14:textId="77777777" w:rsidTr="00C20E41">
        <w:trPr>
          <w:jc w:val="right"/>
        </w:trPr>
        <w:tc>
          <w:tcPr>
            <w:tcW w:w="988" w:type="dxa"/>
            <w:vMerge w:val="restart"/>
            <w:vAlign w:val="bottom"/>
          </w:tcPr>
          <w:p w14:paraId="0CAB88A7" w14:textId="51158A95" w:rsidR="009B62C9" w:rsidRPr="0000726F" w:rsidRDefault="009B62C9" w:rsidP="009B62C9">
            <w:pPr>
              <w:spacing w:line="276" w:lineRule="auto"/>
              <w:jc w:val="both"/>
              <w:rPr>
                <w:rFonts w:ascii="Aptos" w:hAnsi="Aptos"/>
                <w:b/>
                <w:sz w:val="20"/>
                <w:lang w:val="en-US"/>
              </w:rPr>
            </w:pPr>
            <w:r w:rsidRPr="0000726F">
              <w:rPr>
                <w:rFonts w:ascii="Aptos" w:hAnsi="Aptos"/>
                <w:b/>
                <w:sz w:val="20"/>
                <w:lang w:val="en-US"/>
              </w:rPr>
              <w:t>2</w:t>
            </w:r>
          </w:p>
        </w:tc>
        <w:tc>
          <w:tcPr>
            <w:tcW w:w="1134" w:type="dxa"/>
            <w:vAlign w:val="bottom"/>
          </w:tcPr>
          <w:p w14:paraId="2BA620A6" w14:textId="5867088B" w:rsidR="009B62C9" w:rsidRPr="0000726F" w:rsidRDefault="009B62C9" w:rsidP="009B62C9">
            <w:pPr>
              <w:spacing w:line="276" w:lineRule="auto"/>
              <w:jc w:val="both"/>
              <w:rPr>
                <w:rFonts w:ascii="Aptos" w:hAnsi="Aptos"/>
                <w:sz w:val="20"/>
                <w:lang w:val="en-US"/>
              </w:rPr>
            </w:pPr>
            <w:r w:rsidRPr="0000726F">
              <w:rPr>
                <w:rFonts w:ascii="Aptos" w:hAnsi="Aptos"/>
                <w:sz w:val="20"/>
                <w:lang w:val="en-US"/>
              </w:rPr>
              <w:t>Co K</w:t>
            </w:r>
          </w:p>
        </w:tc>
        <w:tc>
          <w:tcPr>
            <w:tcW w:w="2313" w:type="dxa"/>
            <w:vAlign w:val="bottom"/>
          </w:tcPr>
          <w:p w14:paraId="1F3F39B4" w14:textId="06836C5C"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55.3</w:t>
            </w:r>
          </w:p>
        </w:tc>
        <w:tc>
          <w:tcPr>
            <w:tcW w:w="2313" w:type="dxa"/>
            <w:vAlign w:val="bottom"/>
          </w:tcPr>
          <w:p w14:paraId="5795671C" w14:textId="186DDD77"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39.9</w:t>
            </w:r>
          </w:p>
        </w:tc>
        <w:tc>
          <w:tcPr>
            <w:tcW w:w="2314" w:type="dxa"/>
            <w:vAlign w:val="bottom"/>
          </w:tcPr>
          <w:p w14:paraId="19A18A45" w14:textId="72319CBD"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32.0</w:t>
            </w:r>
          </w:p>
        </w:tc>
      </w:tr>
      <w:tr w:rsidR="009B62C9" w:rsidRPr="0000726F" w14:paraId="1C61BB79" w14:textId="77777777" w:rsidTr="00C20E41">
        <w:trPr>
          <w:jc w:val="right"/>
        </w:trPr>
        <w:tc>
          <w:tcPr>
            <w:tcW w:w="988" w:type="dxa"/>
            <w:vMerge/>
            <w:vAlign w:val="bottom"/>
          </w:tcPr>
          <w:p w14:paraId="06646AC6" w14:textId="42726566" w:rsidR="009B62C9" w:rsidRPr="0000726F" w:rsidRDefault="009B62C9" w:rsidP="009B62C9">
            <w:pPr>
              <w:spacing w:line="276" w:lineRule="auto"/>
              <w:jc w:val="both"/>
              <w:rPr>
                <w:rFonts w:ascii="Aptos" w:hAnsi="Aptos"/>
                <w:b/>
                <w:sz w:val="20"/>
                <w:lang w:val="en-US"/>
              </w:rPr>
            </w:pPr>
          </w:p>
        </w:tc>
        <w:tc>
          <w:tcPr>
            <w:tcW w:w="1134" w:type="dxa"/>
            <w:vAlign w:val="bottom"/>
          </w:tcPr>
          <w:p w14:paraId="5560E2FA" w14:textId="03BFA699" w:rsidR="009B62C9" w:rsidRPr="0000726F" w:rsidRDefault="009B62C9" w:rsidP="009B62C9">
            <w:pPr>
              <w:spacing w:line="276" w:lineRule="auto"/>
              <w:jc w:val="both"/>
              <w:rPr>
                <w:rFonts w:ascii="Aptos" w:hAnsi="Aptos"/>
                <w:sz w:val="20"/>
                <w:lang w:val="en-US"/>
              </w:rPr>
            </w:pPr>
            <w:r w:rsidRPr="0000726F">
              <w:rPr>
                <w:rFonts w:ascii="Aptos" w:hAnsi="Aptos"/>
                <w:sz w:val="20"/>
                <w:lang w:val="en-US"/>
              </w:rPr>
              <w:t>Pt L</w:t>
            </w:r>
          </w:p>
        </w:tc>
        <w:tc>
          <w:tcPr>
            <w:tcW w:w="2313" w:type="dxa"/>
            <w:vAlign w:val="bottom"/>
          </w:tcPr>
          <w:p w14:paraId="00F081BE" w14:textId="70A9A6C3"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44.7</w:t>
            </w:r>
          </w:p>
        </w:tc>
        <w:tc>
          <w:tcPr>
            <w:tcW w:w="2313" w:type="dxa"/>
            <w:vAlign w:val="bottom"/>
          </w:tcPr>
          <w:p w14:paraId="25ADFF3C" w14:textId="635C97B1"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60.0</w:t>
            </w:r>
          </w:p>
        </w:tc>
        <w:tc>
          <w:tcPr>
            <w:tcW w:w="2314" w:type="dxa"/>
            <w:vAlign w:val="bottom"/>
          </w:tcPr>
          <w:p w14:paraId="1F2576E5" w14:textId="7EB62942"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68.0</w:t>
            </w:r>
          </w:p>
        </w:tc>
      </w:tr>
      <w:tr w:rsidR="009B62C9" w:rsidRPr="0000726F" w14:paraId="7374B2C9" w14:textId="77777777" w:rsidTr="00C20E41">
        <w:trPr>
          <w:jc w:val="right"/>
        </w:trPr>
        <w:tc>
          <w:tcPr>
            <w:tcW w:w="988" w:type="dxa"/>
            <w:vMerge w:val="restart"/>
            <w:vAlign w:val="bottom"/>
          </w:tcPr>
          <w:p w14:paraId="6C61CCF9" w14:textId="1B51BB53" w:rsidR="009B62C9" w:rsidRPr="0000726F" w:rsidRDefault="009B62C9" w:rsidP="009B62C9">
            <w:pPr>
              <w:spacing w:line="276" w:lineRule="auto"/>
              <w:jc w:val="both"/>
              <w:rPr>
                <w:rFonts w:ascii="Aptos" w:hAnsi="Aptos"/>
                <w:b/>
                <w:sz w:val="20"/>
                <w:lang w:val="en-US"/>
              </w:rPr>
            </w:pPr>
            <w:r w:rsidRPr="0000726F">
              <w:rPr>
                <w:rFonts w:ascii="Aptos" w:hAnsi="Aptos"/>
                <w:b/>
                <w:sz w:val="20"/>
                <w:lang w:val="en-US"/>
              </w:rPr>
              <w:t>3</w:t>
            </w:r>
          </w:p>
        </w:tc>
        <w:tc>
          <w:tcPr>
            <w:tcW w:w="1134" w:type="dxa"/>
            <w:vAlign w:val="bottom"/>
          </w:tcPr>
          <w:p w14:paraId="7F015940" w14:textId="6B440151" w:rsidR="009B62C9" w:rsidRPr="0000726F" w:rsidRDefault="009B62C9" w:rsidP="009B62C9">
            <w:pPr>
              <w:spacing w:line="276" w:lineRule="auto"/>
              <w:jc w:val="both"/>
              <w:rPr>
                <w:rFonts w:ascii="Aptos" w:hAnsi="Aptos"/>
                <w:sz w:val="20"/>
                <w:lang w:val="en-US"/>
              </w:rPr>
            </w:pPr>
            <w:r w:rsidRPr="0000726F">
              <w:rPr>
                <w:rFonts w:ascii="Aptos" w:hAnsi="Aptos"/>
                <w:sz w:val="20"/>
                <w:lang w:val="en-US"/>
              </w:rPr>
              <w:t>Co K</w:t>
            </w:r>
          </w:p>
        </w:tc>
        <w:tc>
          <w:tcPr>
            <w:tcW w:w="2313" w:type="dxa"/>
            <w:vAlign w:val="bottom"/>
          </w:tcPr>
          <w:p w14:paraId="71C9E28F" w14:textId="47CB6305"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54.9</w:t>
            </w:r>
          </w:p>
        </w:tc>
        <w:tc>
          <w:tcPr>
            <w:tcW w:w="2313" w:type="dxa"/>
            <w:vAlign w:val="bottom"/>
          </w:tcPr>
          <w:p w14:paraId="690580F5" w14:textId="4EF30EB8"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54.8</w:t>
            </w:r>
          </w:p>
        </w:tc>
        <w:tc>
          <w:tcPr>
            <w:tcW w:w="2314" w:type="dxa"/>
            <w:vAlign w:val="bottom"/>
          </w:tcPr>
          <w:p w14:paraId="13311E55" w14:textId="6CA12B45"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54.2</w:t>
            </w:r>
          </w:p>
        </w:tc>
      </w:tr>
      <w:tr w:rsidR="009B62C9" w:rsidRPr="0000726F" w14:paraId="5F80341F" w14:textId="77777777" w:rsidTr="00C20E41">
        <w:trPr>
          <w:jc w:val="right"/>
        </w:trPr>
        <w:tc>
          <w:tcPr>
            <w:tcW w:w="988" w:type="dxa"/>
            <w:vMerge/>
            <w:vAlign w:val="bottom"/>
          </w:tcPr>
          <w:p w14:paraId="5EFBB451" w14:textId="298C2570" w:rsidR="009B62C9" w:rsidRPr="0000726F" w:rsidRDefault="009B62C9" w:rsidP="009B62C9">
            <w:pPr>
              <w:spacing w:line="276" w:lineRule="auto"/>
              <w:jc w:val="both"/>
              <w:rPr>
                <w:rFonts w:ascii="Aptos" w:hAnsi="Aptos"/>
                <w:b/>
                <w:sz w:val="20"/>
                <w:lang w:val="en-US"/>
              </w:rPr>
            </w:pPr>
          </w:p>
        </w:tc>
        <w:tc>
          <w:tcPr>
            <w:tcW w:w="1134" w:type="dxa"/>
            <w:vAlign w:val="bottom"/>
          </w:tcPr>
          <w:p w14:paraId="79416575" w14:textId="2AF3782A" w:rsidR="009B62C9" w:rsidRPr="0000726F" w:rsidRDefault="009B62C9" w:rsidP="009B62C9">
            <w:pPr>
              <w:spacing w:line="276" w:lineRule="auto"/>
              <w:jc w:val="both"/>
              <w:rPr>
                <w:rFonts w:ascii="Aptos" w:hAnsi="Aptos"/>
                <w:sz w:val="20"/>
                <w:lang w:val="en-US"/>
              </w:rPr>
            </w:pPr>
            <w:r w:rsidRPr="0000726F">
              <w:rPr>
                <w:rFonts w:ascii="Aptos" w:hAnsi="Aptos"/>
                <w:sz w:val="20"/>
                <w:lang w:val="en-US"/>
              </w:rPr>
              <w:t>Pt L</w:t>
            </w:r>
          </w:p>
        </w:tc>
        <w:tc>
          <w:tcPr>
            <w:tcW w:w="2313" w:type="dxa"/>
            <w:vAlign w:val="bottom"/>
          </w:tcPr>
          <w:p w14:paraId="5CDE3822" w14:textId="7851508A"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45.1</w:t>
            </w:r>
          </w:p>
        </w:tc>
        <w:tc>
          <w:tcPr>
            <w:tcW w:w="2313" w:type="dxa"/>
            <w:vAlign w:val="bottom"/>
          </w:tcPr>
          <w:p w14:paraId="541C494A" w14:textId="2C5C084D"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45.2</w:t>
            </w:r>
          </w:p>
        </w:tc>
        <w:tc>
          <w:tcPr>
            <w:tcW w:w="2314" w:type="dxa"/>
            <w:vAlign w:val="bottom"/>
          </w:tcPr>
          <w:p w14:paraId="5C348D06" w14:textId="558D51AF"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45.8</w:t>
            </w:r>
          </w:p>
        </w:tc>
      </w:tr>
      <w:tr w:rsidR="009B62C9" w:rsidRPr="0000726F" w14:paraId="4E61A146" w14:textId="77777777" w:rsidTr="00C20E41">
        <w:trPr>
          <w:jc w:val="right"/>
        </w:trPr>
        <w:tc>
          <w:tcPr>
            <w:tcW w:w="988" w:type="dxa"/>
            <w:vMerge w:val="restart"/>
            <w:vAlign w:val="bottom"/>
          </w:tcPr>
          <w:p w14:paraId="231B78ED" w14:textId="1274E9FD" w:rsidR="009B62C9" w:rsidRPr="0000726F" w:rsidRDefault="009B62C9" w:rsidP="009B62C9">
            <w:pPr>
              <w:spacing w:line="276" w:lineRule="auto"/>
              <w:jc w:val="both"/>
              <w:rPr>
                <w:rFonts w:ascii="Aptos" w:hAnsi="Aptos"/>
                <w:b/>
                <w:sz w:val="20"/>
                <w:lang w:val="en-US"/>
              </w:rPr>
            </w:pPr>
            <w:r w:rsidRPr="0000726F">
              <w:rPr>
                <w:rFonts w:ascii="Aptos" w:hAnsi="Aptos"/>
                <w:b/>
                <w:sz w:val="20"/>
                <w:lang w:val="en-US"/>
              </w:rPr>
              <w:t>4</w:t>
            </w:r>
          </w:p>
        </w:tc>
        <w:tc>
          <w:tcPr>
            <w:tcW w:w="1134" w:type="dxa"/>
            <w:vAlign w:val="bottom"/>
          </w:tcPr>
          <w:p w14:paraId="6FFAD2CB" w14:textId="59CC6C5D" w:rsidR="009B62C9" w:rsidRPr="0000726F" w:rsidRDefault="009B62C9" w:rsidP="009B62C9">
            <w:pPr>
              <w:spacing w:line="276" w:lineRule="auto"/>
              <w:jc w:val="both"/>
              <w:rPr>
                <w:rFonts w:ascii="Aptos" w:hAnsi="Aptos"/>
                <w:sz w:val="20"/>
                <w:lang w:val="en-US"/>
              </w:rPr>
            </w:pPr>
            <w:r w:rsidRPr="0000726F">
              <w:rPr>
                <w:rFonts w:ascii="Aptos" w:hAnsi="Aptos"/>
                <w:sz w:val="20"/>
                <w:lang w:val="en-US"/>
              </w:rPr>
              <w:t>Co K</w:t>
            </w:r>
          </w:p>
        </w:tc>
        <w:tc>
          <w:tcPr>
            <w:tcW w:w="2313" w:type="dxa"/>
            <w:vAlign w:val="bottom"/>
          </w:tcPr>
          <w:p w14:paraId="0475A684" w14:textId="7DBFC193"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45.6</w:t>
            </w:r>
          </w:p>
        </w:tc>
        <w:tc>
          <w:tcPr>
            <w:tcW w:w="2313" w:type="dxa"/>
            <w:vAlign w:val="bottom"/>
          </w:tcPr>
          <w:p w14:paraId="3081D7AB" w14:textId="790BD914"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34.7</w:t>
            </w:r>
          </w:p>
        </w:tc>
        <w:tc>
          <w:tcPr>
            <w:tcW w:w="2314" w:type="dxa"/>
            <w:vAlign w:val="bottom"/>
          </w:tcPr>
          <w:p w14:paraId="003B7A11" w14:textId="3C3DFAC9"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42.5</w:t>
            </w:r>
          </w:p>
        </w:tc>
      </w:tr>
      <w:tr w:rsidR="009B62C9" w:rsidRPr="0000726F" w14:paraId="2C7F3DA4" w14:textId="77777777" w:rsidTr="00C20E41">
        <w:trPr>
          <w:jc w:val="right"/>
        </w:trPr>
        <w:tc>
          <w:tcPr>
            <w:tcW w:w="988" w:type="dxa"/>
            <w:vMerge/>
            <w:vAlign w:val="bottom"/>
          </w:tcPr>
          <w:p w14:paraId="312AD17E" w14:textId="77777777" w:rsidR="009B62C9" w:rsidRPr="0000726F" w:rsidRDefault="009B62C9" w:rsidP="009B62C9">
            <w:pPr>
              <w:spacing w:line="276" w:lineRule="auto"/>
              <w:jc w:val="both"/>
              <w:rPr>
                <w:rFonts w:ascii="Aptos" w:hAnsi="Aptos"/>
                <w:b/>
                <w:sz w:val="20"/>
                <w:lang w:val="en-US"/>
              </w:rPr>
            </w:pPr>
          </w:p>
        </w:tc>
        <w:tc>
          <w:tcPr>
            <w:tcW w:w="1134" w:type="dxa"/>
            <w:vAlign w:val="bottom"/>
          </w:tcPr>
          <w:p w14:paraId="52B39DF9" w14:textId="12661C55" w:rsidR="009B62C9" w:rsidRPr="0000726F" w:rsidRDefault="009B62C9" w:rsidP="009B62C9">
            <w:pPr>
              <w:spacing w:line="276" w:lineRule="auto"/>
              <w:jc w:val="both"/>
              <w:rPr>
                <w:rFonts w:ascii="Aptos" w:hAnsi="Aptos"/>
                <w:sz w:val="20"/>
                <w:lang w:val="en-US"/>
              </w:rPr>
            </w:pPr>
            <w:r w:rsidRPr="0000726F">
              <w:rPr>
                <w:rFonts w:ascii="Aptos" w:hAnsi="Aptos"/>
                <w:sz w:val="20"/>
                <w:lang w:val="en-US"/>
              </w:rPr>
              <w:t>Pt L</w:t>
            </w:r>
          </w:p>
        </w:tc>
        <w:tc>
          <w:tcPr>
            <w:tcW w:w="2313" w:type="dxa"/>
            <w:vAlign w:val="bottom"/>
          </w:tcPr>
          <w:p w14:paraId="4FC03312" w14:textId="034DC276"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54.4</w:t>
            </w:r>
          </w:p>
        </w:tc>
        <w:tc>
          <w:tcPr>
            <w:tcW w:w="2313" w:type="dxa"/>
            <w:vAlign w:val="bottom"/>
          </w:tcPr>
          <w:p w14:paraId="1B741CAC" w14:textId="1FDE5319"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65.4</w:t>
            </w:r>
          </w:p>
        </w:tc>
        <w:tc>
          <w:tcPr>
            <w:tcW w:w="2314" w:type="dxa"/>
            <w:vAlign w:val="bottom"/>
          </w:tcPr>
          <w:p w14:paraId="507CB1DF" w14:textId="2916F6BD" w:rsidR="009B62C9" w:rsidRPr="0000726F" w:rsidRDefault="00C20E41" w:rsidP="009B62C9">
            <w:pPr>
              <w:spacing w:line="276" w:lineRule="auto"/>
              <w:jc w:val="both"/>
              <w:rPr>
                <w:rFonts w:ascii="Aptos" w:hAnsi="Aptos"/>
                <w:sz w:val="20"/>
                <w:lang w:val="en-US"/>
              </w:rPr>
            </w:pPr>
            <w:r w:rsidRPr="0000726F">
              <w:rPr>
                <w:rFonts w:ascii="Aptos" w:hAnsi="Aptos"/>
                <w:sz w:val="20"/>
                <w:lang w:val="en-US"/>
              </w:rPr>
              <w:t>57.5</w:t>
            </w:r>
          </w:p>
        </w:tc>
      </w:tr>
      <w:tr w:rsidR="00C20E41" w:rsidRPr="0000726F" w14:paraId="3E213370" w14:textId="77777777" w:rsidTr="00C20E41">
        <w:trPr>
          <w:jc w:val="right"/>
        </w:trPr>
        <w:tc>
          <w:tcPr>
            <w:tcW w:w="988" w:type="dxa"/>
            <w:vMerge w:val="restart"/>
            <w:vAlign w:val="bottom"/>
          </w:tcPr>
          <w:p w14:paraId="1BE85886" w14:textId="06F5C05B" w:rsidR="00C20E41" w:rsidRPr="0000726F" w:rsidRDefault="00C20E41" w:rsidP="009B62C9">
            <w:pPr>
              <w:spacing w:line="276" w:lineRule="auto"/>
              <w:jc w:val="both"/>
              <w:rPr>
                <w:rFonts w:ascii="Aptos" w:hAnsi="Aptos"/>
                <w:b/>
                <w:sz w:val="20"/>
                <w:lang w:val="en-US"/>
              </w:rPr>
            </w:pPr>
            <w:r w:rsidRPr="0000726F">
              <w:rPr>
                <w:rFonts w:ascii="Aptos" w:hAnsi="Aptos"/>
                <w:b/>
                <w:sz w:val="20"/>
                <w:lang w:val="en-US"/>
              </w:rPr>
              <w:t>average</w:t>
            </w:r>
          </w:p>
        </w:tc>
        <w:tc>
          <w:tcPr>
            <w:tcW w:w="1134" w:type="dxa"/>
            <w:vAlign w:val="bottom"/>
          </w:tcPr>
          <w:p w14:paraId="3B98C09B" w14:textId="182529C1" w:rsidR="00C20E41" w:rsidRPr="0000726F" w:rsidRDefault="00C20E41" w:rsidP="009B62C9">
            <w:pPr>
              <w:spacing w:line="276" w:lineRule="auto"/>
              <w:jc w:val="both"/>
              <w:rPr>
                <w:rFonts w:ascii="Aptos" w:hAnsi="Aptos"/>
                <w:sz w:val="20"/>
                <w:lang w:val="en-US"/>
              </w:rPr>
            </w:pPr>
            <w:r w:rsidRPr="0000726F">
              <w:rPr>
                <w:rFonts w:ascii="Aptos" w:hAnsi="Aptos"/>
                <w:sz w:val="20"/>
                <w:lang w:val="en-US"/>
              </w:rPr>
              <w:t>Co K</w:t>
            </w:r>
          </w:p>
        </w:tc>
        <w:tc>
          <w:tcPr>
            <w:tcW w:w="2313" w:type="dxa"/>
            <w:vAlign w:val="bottom"/>
          </w:tcPr>
          <w:p w14:paraId="6E21CF6D" w14:textId="6651C341" w:rsidR="00C20E41" w:rsidRPr="0000726F" w:rsidRDefault="00C20E41" w:rsidP="009B62C9">
            <w:pPr>
              <w:spacing w:line="276" w:lineRule="auto"/>
              <w:jc w:val="both"/>
              <w:rPr>
                <w:rFonts w:ascii="Aptos" w:hAnsi="Aptos"/>
                <w:sz w:val="20"/>
                <w:lang w:val="en-US"/>
              </w:rPr>
            </w:pPr>
            <w:r w:rsidRPr="0000726F">
              <w:rPr>
                <w:rFonts w:ascii="Aptos" w:hAnsi="Aptos"/>
                <w:sz w:val="20"/>
                <w:lang w:val="en-US"/>
              </w:rPr>
              <w:t>50.8</w:t>
            </w:r>
          </w:p>
        </w:tc>
        <w:tc>
          <w:tcPr>
            <w:tcW w:w="2313" w:type="dxa"/>
            <w:vAlign w:val="bottom"/>
          </w:tcPr>
          <w:p w14:paraId="221F6FA0" w14:textId="66419BA0" w:rsidR="00C20E41" w:rsidRPr="0000726F" w:rsidRDefault="00C20E41" w:rsidP="009B62C9">
            <w:pPr>
              <w:spacing w:line="276" w:lineRule="auto"/>
              <w:jc w:val="both"/>
              <w:rPr>
                <w:rFonts w:ascii="Aptos" w:hAnsi="Aptos"/>
                <w:sz w:val="20"/>
                <w:lang w:val="en-US"/>
              </w:rPr>
            </w:pPr>
            <w:r w:rsidRPr="0000726F">
              <w:rPr>
                <w:rFonts w:ascii="Aptos" w:hAnsi="Aptos"/>
                <w:sz w:val="20"/>
                <w:lang w:val="en-US"/>
              </w:rPr>
              <w:t>48.3</w:t>
            </w:r>
          </w:p>
        </w:tc>
        <w:tc>
          <w:tcPr>
            <w:tcW w:w="2314" w:type="dxa"/>
            <w:vAlign w:val="bottom"/>
          </w:tcPr>
          <w:p w14:paraId="2B0A1DAD" w14:textId="38B9043F" w:rsidR="00C20E41" w:rsidRPr="0000726F" w:rsidRDefault="00C20E41" w:rsidP="009B62C9">
            <w:pPr>
              <w:spacing w:line="276" w:lineRule="auto"/>
              <w:jc w:val="both"/>
              <w:rPr>
                <w:rFonts w:ascii="Aptos" w:hAnsi="Aptos"/>
                <w:sz w:val="20"/>
                <w:lang w:val="en-US"/>
              </w:rPr>
            </w:pPr>
            <w:r w:rsidRPr="0000726F">
              <w:rPr>
                <w:rFonts w:ascii="Aptos" w:hAnsi="Aptos"/>
                <w:sz w:val="20"/>
                <w:lang w:val="en-US"/>
              </w:rPr>
              <w:t>46.7</w:t>
            </w:r>
          </w:p>
        </w:tc>
      </w:tr>
      <w:tr w:rsidR="00C20E41" w:rsidRPr="0000726F" w14:paraId="244F672E" w14:textId="77777777" w:rsidTr="00C20E41">
        <w:trPr>
          <w:jc w:val="right"/>
        </w:trPr>
        <w:tc>
          <w:tcPr>
            <w:tcW w:w="988" w:type="dxa"/>
            <w:vMerge/>
            <w:vAlign w:val="bottom"/>
          </w:tcPr>
          <w:p w14:paraId="32B3D634" w14:textId="77777777" w:rsidR="00C20E41" w:rsidRPr="0000726F" w:rsidRDefault="00C20E41" w:rsidP="009B62C9">
            <w:pPr>
              <w:spacing w:line="276" w:lineRule="auto"/>
              <w:jc w:val="both"/>
              <w:rPr>
                <w:rFonts w:ascii="Aptos" w:hAnsi="Aptos"/>
                <w:b/>
                <w:sz w:val="20"/>
                <w:lang w:val="en-US"/>
              </w:rPr>
            </w:pPr>
          </w:p>
        </w:tc>
        <w:tc>
          <w:tcPr>
            <w:tcW w:w="1134" w:type="dxa"/>
            <w:vAlign w:val="bottom"/>
          </w:tcPr>
          <w:p w14:paraId="382D5ED6" w14:textId="4306B8D1" w:rsidR="00C20E41" w:rsidRPr="0000726F" w:rsidRDefault="00C20E41" w:rsidP="009B62C9">
            <w:pPr>
              <w:spacing w:line="276" w:lineRule="auto"/>
              <w:jc w:val="both"/>
              <w:rPr>
                <w:rFonts w:ascii="Aptos" w:hAnsi="Aptos"/>
                <w:sz w:val="20"/>
                <w:lang w:val="en-US"/>
              </w:rPr>
            </w:pPr>
            <w:r w:rsidRPr="0000726F">
              <w:rPr>
                <w:rFonts w:ascii="Aptos" w:hAnsi="Aptos"/>
                <w:sz w:val="20"/>
                <w:lang w:val="en-US"/>
              </w:rPr>
              <w:t>Pt L</w:t>
            </w:r>
          </w:p>
        </w:tc>
        <w:tc>
          <w:tcPr>
            <w:tcW w:w="2313" w:type="dxa"/>
            <w:vAlign w:val="bottom"/>
          </w:tcPr>
          <w:p w14:paraId="3F9BF855" w14:textId="4E5E6EF7" w:rsidR="00C20E41" w:rsidRPr="0000726F" w:rsidRDefault="00C20E41" w:rsidP="009B62C9">
            <w:pPr>
              <w:spacing w:line="276" w:lineRule="auto"/>
              <w:jc w:val="both"/>
              <w:rPr>
                <w:rFonts w:ascii="Aptos" w:hAnsi="Aptos"/>
                <w:sz w:val="20"/>
                <w:lang w:val="en-US"/>
              </w:rPr>
            </w:pPr>
            <w:r w:rsidRPr="0000726F">
              <w:rPr>
                <w:rFonts w:ascii="Aptos" w:hAnsi="Aptos"/>
                <w:sz w:val="20"/>
                <w:lang w:val="en-US"/>
              </w:rPr>
              <w:t>49.2</w:t>
            </w:r>
          </w:p>
        </w:tc>
        <w:tc>
          <w:tcPr>
            <w:tcW w:w="2313" w:type="dxa"/>
            <w:vAlign w:val="bottom"/>
          </w:tcPr>
          <w:p w14:paraId="5D929E62" w14:textId="341061F2" w:rsidR="00C20E41" w:rsidRPr="0000726F" w:rsidRDefault="00C20E41" w:rsidP="009B62C9">
            <w:pPr>
              <w:spacing w:line="276" w:lineRule="auto"/>
              <w:jc w:val="both"/>
              <w:rPr>
                <w:rFonts w:ascii="Aptos" w:hAnsi="Aptos"/>
                <w:sz w:val="20"/>
                <w:lang w:val="en-US"/>
              </w:rPr>
            </w:pPr>
            <w:r w:rsidRPr="0000726F">
              <w:rPr>
                <w:rFonts w:ascii="Aptos" w:hAnsi="Aptos"/>
                <w:sz w:val="20"/>
                <w:lang w:val="en-US"/>
              </w:rPr>
              <w:t>51.7</w:t>
            </w:r>
          </w:p>
        </w:tc>
        <w:tc>
          <w:tcPr>
            <w:tcW w:w="2314" w:type="dxa"/>
            <w:vAlign w:val="bottom"/>
          </w:tcPr>
          <w:p w14:paraId="5CD2F6B5" w14:textId="571F7DE5" w:rsidR="00C20E41" w:rsidRPr="0000726F" w:rsidRDefault="00C20E41" w:rsidP="009B62C9">
            <w:pPr>
              <w:spacing w:line="276" w:lineRule="auto"/>
              <w:jc w:val="both"/>
              <w:rPr>
                <w:rFonts w:ascii="Aptos" w:hAnsi="Aptos"/>
                <w:sz w:val="20"/>
                <w:lang w:val="en-US"/>
              </w:rPr>
            </w:pPr>
            <w:r w:rsidRPr="0000726F">
              <w:rPr>
                <w:rFonts w:ascii="Aptos" w:hAnsi="Aptos"/>
                <w:sz w:val="20"/>
                <w:lang w:val="en-US"/>
              </w:rPr>
              <w:t>53.3</w:t>
            </w:r>
          </w:p>
        </w:tc>
      </w:tr>
    </w:tbl>
    <w:p w14:paraId="56034316" w14:textId="15C53864" w:rsidR="00E7281B" w:rsidRPr="0000726F" w:rsidRDefault="00E7281B">
      <w:pPr>
        <w:rPr>
          <w:rFonts w:ascii="Aptos" w:hAnsi="Aptos"/>
          <w:b/>
          <w:sz w:val="24"/>
          <w:lang w:val="en-US"/>
        </w:rPr>
      </w:pPr>
      <w:r w:rsidRPr="0000726F">
        <w:rPr>
          <w:rFonts w:ascii="Aptos" w:hAnsi="Aptos"/>
          <w:b/>
          <w:sz w:val="24"/>
          <w:lang w:val="en-US"/>
        </w:rPr>
        <w:br w:type="page"/>
      </w:r>
    </w:p>
    <w:p w14:paraId="4A11154A" w14:textId="027636F1" w:rsidR="008B2A8C" w:rsidRPr="0000726F" w:rsidRDefault="002719B7">
      <w:pPr>
        <w:rPr>
          <w:rFonts w:ascii="Aptos" w:hAnsi="Aptos"/>
          <w:b/>
          <w:sz w:val="24"/>
          <w:lang w:val="en-US"/>
        </w:rPr>
      </w:pPr>
      <w:r w:rsidRPr="0000726F">
        <w:rPr>
          <w:rFonts w:ascii="Aptos" w:hAnsi="Aptos"/>
          <w:b/>
          <w:noProof/>
          <w:sz w:val="24"/>
          <w:lang w:val="en-US"/>
        </w:rPr>
        <w:lastRenderedPageBreak/>
        <w:drawing>
          <wp:inline distT="0" distB="0" distL="0" distR="0" wp14:anchorId="0A10F940" wp14:editId="526832EB">
            <wp:extent cx="5760720" cy="37388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738880"/>
                    </a:xfrm>
                    <a:prstGeom prst="rect">
                      <a:avLst/>
                    </a:prstGeom>
                  </pic:spPr>
                </pic:pic>
              </a:graphicData>
            </a:graphic>
          </wp:inline>
        </w:drawing>
      </w:r>
    </w:p>
    <w:p w14:paraId="3EE1600F" w14:textId="77777777" w:rsidR="00D3177D" w:rsidRPr="0000726F" w:rsidRDefault="002719B7" w:rsidP="00D3177D">
      <w:pPr>
        <w:keepNext/>
      </w:pPr>
      <w:r w:rsidRPr="0000726F">
        <w:rPr>
          <w:rFonts w:ascii="Aptos" w:hAnsi="Aptos"/>
          <w:b/>
          <w:noProof/>
          <w:sz w:val="24"/>
          <w:lang w:val="en-US"/>
        </w:rPr>
        <w:drawing>
          <wp:inline distT="0" distB="0" distL="0" distR="0" wp14:anchorId="6E5376AC" wp14:editId="3A2459C3">
            <wp:extent cx="5760720" cy="355346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553460"/>
                    </a:xfrm>
                    <a:prstGeom prst="rect">
                      <a:avLst/>
                    </a:prstGeom>
                  </pic:spPr>
                </pic:pic>
              </a:graphicData>
            </a:graphic>
          </wp:inline>
        </w:drawing>
      </w:r>
    </w:p>
    <w:p w14:paraId="0C267FAA" w14:textId="62F11FBF" w:rsidR="002719B7" w:rsidRPr="0000726F" w:rsidRDefault="00D3177D" w:rsidP="00E818A9">
      <w:pPr>
        <w:pStyle w:val="Caption"/>
        <w:jc w:val="both"/>
        <w:rPr>
          <w:b/>
          <w:sz w:val="24"/>
          <w:lang w:val="en-US"/>
        </w:rPr>
      </w:pPr>
      <w:r w:rsidRPr="0000726F">
        <w:rPr>
          <w:b/>
          <w:lang w:val="en-US"/>
        </w:rPr>
        <w:t xml:space="preserve">Supplementary Fig. </w:t>
      </w:r>
      <w:r w:rsidRPr="0000726F">
        <w:rPr>
          <w:b/>
          <w:lang w:val="en-US"/>
        </w:rPr>
        <w:fldChar w:fldCharType="begin"/>
      </w:r>
      <w:r w:rsidRPr="0000726F">
        <w:rPr>
          <w:b/>
          <w:lang w:val="en-US"/>
        </w:rPr>
        <w:instrText xml:space="preserve"> SEQ Figure \* ARABIC </w:instrText>
      </w:r>
      <w:r w:rsidRPr="0000726F">
        <w:rPr>
          <w:b/>
          <w:lang w:val="en-US"/>
        </w:rPr>
        <w:fldChar w:fldCharType="separate"/>
      </w:r>
      <w:r w:rsidRPr="0000726F">
        <w:rPr>
          <w:b/>
          <w:noProof/>
          <w:lang w:val="en-US"/>
        </w:rPr>
        <w:t>3</w:t>
      </w:r>
      <w:r w:rsidRPr="0000726F">
        <w:rPr>
          <w:b/>
          <w:lang w:val="en-US"/>
        </w:rPr>
        <w:fldChar w:fldCharType="end"/>
      </w:r>
      <w:r w:rsidRPr="0000726F">
        <w:rPr>
          <w:b/>
          <w:lang w:val="en-US"/>
        </w:rPr>
        <w:t xml:space="preserve">. </w:t>
      </w:r>
      <w:r w:rsidR="00B770A6" w:rsidRPr="0000726F">
        <w:rPr>
          <w:b/>
          <w:lang w:val="en-US"/>
        </w:rPr>
        <w:t xml:space="preserve">Three-step </w:t>
      </w:r>
      <w:r w:rsidR="00EF6444" w:rsidRPr="0000726F">
        <w:rPr>
          <w:b/>
          <w:lang w:val="en-US"/>
        </w:rPr>
        <w:t xml:space="preserve">IL-HAADF-STEM of </w:t>
      </w:r>
      <w:r w:rsidR="00E465F2" w:rsidRPr="0000726F">
        <w:rPr>
          <w:b/>
          <w:lang w:val="en-US"/>
        </w:rPr>
        <w:t>Pt-Co/C</w:t>
      </w:r>
      <w:r w:rsidRPr="0000726F">
        <w:rPr>
          <w:b/>
          <w:lang w:val="en-US"/>
        </w:rPr>
        <w:t>.</w:t>
      </w:r>
      <w:r w:rsidR="00B770A6" w:rsidRPr="0000726F">
        <w:rPr>
          <w:b/>
          <w:lang w:val="en-US"/>
        </w:rPr>
        <w:t xml:space="preserve"> </w:t>
      </w:r>
      <w:r w:rsidR="00E465F2" w:rsidRPr="0000726F">
        <w:rPr>
          <w:lang w:val="en-US"/>
        </w:rPr>
        <w:t>Two regions of interest</w:t>
      </w:r>
      <w:r w:rsidR="00B770A6" w:rsidRPr="0000726F">
        <w:rPr>
          <w:lang w:val="en-US"/>
        </w:rPr>
        <w:t xml:space="preserve"> were imaged in their as-purchased state, after potential cycling activation</w:t>
      </w:r>
      <w:r w:rsidR="00E818A9" w:rsidRPr="0000726F">
        <w:rPr>
          <w:lang w:val="en-US"/>
        </w:rPr>
        <w:t xml:space="preserve"> (200 cycles, 0.05–1.2 V</w:t>
      </w:r>
      <w:r w:rsidR="00E818A9" w:rsidRPr="0000726F">
        <w:rPr>
          <w:vertAlign w:val="subscript"/>
          <w:lang w:val="en-US"/>
        </w:rPr>
        <w:t>RHE</w:t>
      </w:r>
      <w:r w:rsidR="00E818A9" w:rsidRPr="0000726F">
        <w:rPr>
          <w:lang w:val="en-US"/>
        </w:rPr>
        <w:t>, 300 mV/s, 600 rpm, 0.1 M HClO</w:t>
      </w:r>
      <w:r w:rsidR="00E818A9" w:rsidRPr="0000726F">
        <w:rPr>
          <w:vertAlign w:val="subscript"/>
          <w:lang w:val="en-US"/>
        </w:rPr>
        <w:t>4</w:t>
      </w:r>
      <w:r w:rsidR="00E818A9" w:rsidRPr="0000726F">
        <w:rPr>
          <w:lang w:val="en-US"/>
        </w:rPr>
        <w:t>), and after degradation (5000 cycles, 0.4–1.2 V</w:t>
      </w:r>
      <w:r w:rsidR="00E818A9" w:rsidRPr="0000726F">
        <w:rPr>
          <w:vertAlign w:val="subscript"/>
          <w:lang w:val="en-US"/>
        </w:rPr>
        <w:t>RHE</w:t>
      </w:r>
      <w:r w:rsidR="00E818A9" w:rsidRPr="0000726F">
        <w:rPr>
          <w:lang w:val="en-US"/>
        </w:rPr>
        <w:t>, 1 V/s, 600 rpm, 0.1 M HClO</w:t>
      </w:r>
      <w:r w:rsidR="00E818A9" w:rsidRPr="0000726F">
        <w:rPr>
          <w:vertAlign w:val="subscript"/>
          <w:lang w:val="en-US"/>
        </w:rPr>
        <w:t>4</w:t>
      </w:r>
      <w:r w:rsidR="00E818A9" w:rsidRPr="0000726F">
        <w:rPr>
          <w:lang w:val="en-US"/>
        </w:rPr>
        <w:t>)</w:t>
      </w:r>
      <w:r w:rsidR="00B770A6" w:rsidRPr="0000726F">
        <w:rPr>
          <w:lang w:val="en-US"/>
        </w:rPr>
        <w:t xml:space="preserve">. The top images show a close-up of the region with annotated specific degradation phenomena, and the bottom images are shown at lower magnification for context. </w:t>
      </w:r>
      <w:r w:rsidRPr="0000726F">
        <w:rPr>
          <w:lang w:val="en-US"/>
        </w:rPr>
        <w:t xml:space="preserve"> </w:t>
      </w:r>
    </w:p>
    <w:p w14:paraId="722B37EF" w14:textId="77777777" w:rsidR="008B2A8C" w:rsidRPr="0000726F" w:rsidRDefault="008B2A8C">
      <w:pPr>
        <w:rPr>
          <w:rFonts w:ascii="Aptos" w:hAnsi="Aptos"/>
          <w:b/>
          <w:sz w:val="24"/>
          <w:lang w:val="en-US"/>
        </w:rPr>
      </w:pPr>
      <w:r w:rsidRPr="0000726F">
        <w:rPr>
          <w:rFonts w:ascii="Aptos" w:hAnsi="Aptos"/>
          <w:b/>
          <w:sz w:val="24"/>
          <w:lang w:val="en-US"/>
        </w:rPr>
        <w:br w:type="page"/>
      </w:r>
    </w:p>
    <w:p w14:paraId="5E8A67F0" w14:textId="0C6AA43C" w:rsidR="00184A2D" w:rsidRPr="0000726F" w:rsidRDefault="00184A2D" w:rsidP="000C75FE">
      <w:pPr>
        <w:jc w:val="both"/>
        <w:rPr>
          <w:rFonts w:ascii="Aptos" w:hAnsi="Aptos"/>
          <w:b/>
          <w:sz w:val="24"/>
          <w:lang w:val="en-US"/>
        </w:rPr>
      </w:pPr>
      <w:r w:rsidRPr="0000726F">
        <w:rPr>
          <w:rFonts w:ascii="Aptos" w:hAnsi="Aptos"/>
          <w:b/>
          <w:sz w:val="24"/>
          <w:lang w:val="en-US"/>
        </w:rPr>
        <w:lastRenderedPageBreak/>
        <w:t>SI 2. Analyzing the activation</w:t>
      </w:r>
      <w:r w:rsidR="00D97CFA" w:rsidRPr="0000726F">
        <w:rPr>
          <w:rFonts w:ascii="Aptos" w:hAnsi="Aptos"/>
          <w:b/>
          <w:sz w:val="24"/>
          <w:lang w:val="en-US"/>
        </w:rPr>
        <w:t xml:space="preserve"> and degradation</w:t>
      </w:r>
      <w:r w:rsidRPr="0000726F">
        <w:rPr>
          <w:rFonts w:ascii="Aptos" w:hAnsi="Aptos"/>
          <w:b/>
          <w:sz w:val="24"/>
          <w:lang w:val="en-US"/>
        </w:rPr>
        <w:t xml:space="preserve"> dataset</w:t>
      </w:r>
      <w:r w:rsidR="00D97CFA" w:rsidRPr="0000726F">
        <w:rPr>
          <w:rFonts w:ascii="Aptos" w:hAnsi="Aptos"/>
          <w:b/>
          <w:sz w:val="24"/>
          <w:lang w:val="en-US"/>
        </w:rPr>
        <w:t>s</w:t>
      </w:r>
      <w:r w:rsidRPr="0000726F">
        <w:rPr>
          <w:rFonts w:ascii="Aptos" w:hAnsi="Aptos"/>
          <w:b/>
          <w:sz w:val="24"/>
          <w:lang w:val="en-US"/>
        </w:rPr>
        <w:t xml:space="preserve"> by mechanism</w:t>
      </w:r>
    </w:p>
    <w:bookmarkEnd w:id="3"/>
    <w:p w14:paraId="7EC2483C" w14:textId="77777777" w:rsidR="00184A2D" w:rsidRPr="0000726F" w:rsidRDefault="00184A2D" w:rsidP="000C75FE">
      <w:pPr>
        <w:pStyle w:val="Caption"/>
        <w:keepNext/>
        <w:jc w:val="both"/>
        <w:rPr>
          <w:b/>
          <w:lang w:val="en-US"/>
        </w:rPr>
      </w:pPr>
    </w:p>
    <w:p w14:paraId="7E5A3522" w14:textId="5FE0548E" w:rsidR="00184A2D" w:rsidRPr="0000726F" w:rsidRDefault="00E601EF" w:rsidP="000C75FE">
      <w:pPr>
        <w:pStyle w:val="Caption"/>
        <w:keepNext/>
        <w:jc w:val="both"/>
        <w:rPr>
          <w:lang w:val="en-US"/>
        </w:rPr>
      </w:pPr>
      <w:r w:rsidRPr="0000726F">
        <w:rPr>
          <w:b/>
          <w:lang w:val="en-US"/>
        </w:rPr>
        <w:t xml:space="preserve">Supplementary </w:t>
      </w:r>
      <w:r w:rsidR="00184A2D" w:rsidRPr="0000726F">
        <w:rPr>
          <w:b/>
          <w:lang w:val="en-US"/>
        </w:rPr>
        <w:t xml:space="preserve">Table </w:t>
      </w:r>
      <w:r w:rsidR="00184A2D" w:rsidRPr="0000726F">
        <w:rPr>
          <w:b/>
          <w:lang w:val="en-US"/>
        </w:rPr>
        <w:fldChar w:fldCharType="begin"/>
      </w:r>
      <w:r w:rsidR="00184A2D" w:rsidRPr="0000726F">
        <w:rPr>
          <w:b/>
          <w:lang w:val="en-US"/>
        </w:rPr>
        <w:instrText xml:space="preserve"> SEQ Table \* ARABIC </w:instrText>
      </w:r>
      <w:r w:rsidR="00184A2D" w:rsidRPr="0000726F">
        <w:rPr>
          <w:b/>
          <w:lang w:val="en-US"/>
        </w:rPr>
        <w:fldChar w:fldCharType="separate"/>
      </w:r>
      <w:r w:rsidR="000864AD" w:rsidRPr="0000726F">
        <w:rPr>
          <w:b/>
          <w:noProof/>
          <w:lang w:val="en-US"/>
        </w:rPr>
        <w:t>2</w:t>
      </w:r>
      <w:r w:rsidR="00184A2D" w:rsidRPr="0000726F">
        <w:rPr>
          <w:b/>
          <w:lang w:val="en-US"/>
        </w:rPr>
        <w:fldChar w:fldCharType="end"/>
      </w:r>
      <w:r w:rsidR="00184A2D" w:rsidRPr="0000726F">
        <w:rPr>
          <w:lang w:val="en-US"/>
        </w:rPr>
        <w:t>. Average values and standard deviations of equivalent sphere diameters and circularities of Pt-Co nanoparticles, determined for each mechanism during potential cycling activation (200 cycles, 0.05–1.2 V</w:t>
      </w:r>
      <w:r w:rsidR="00184A2D" w:rsidRPr="0000726F">
        <w:rPr>
          <w:vertAlign w:val="subscript"/>
          <w:lang w:val="en-US"/>
        </w:rPr>
        <w:t>RHE</w:t>
      </w:r>
      <w:r w:rsidR="00184A2D" w:rsidRPr="0000726F">
        <w:rPr>
          <w:lang w:val="en-US"/>
        </w:rPr>
        <w:t>, 300 mV/s, 4 M HClO</w:t>
      </w:r>
      <w:r w:rsidR="00184A2D" w:rsidRPr="0000726F">
        <w:rPr>
          <w:vertAlign w:val="subscript"/>
          <w:lang w:val="en-US"/>
        </w:rPr>
        <w:t>4</w:t>
      </w:r>
      <w:r w:rsidR="00184A2D" w:rsidRPr="0000726F">
        <w:rPr>
          <w:lang w:val="en-US"/>
        </w:rPr>
        <w:t>).</w:t>
      </w:r>
    </w:p>
    <w:tbl>
      <w:tblPr>
        <w:tblStyle w:val="TableGridLight"/>
        <w:tblW w:w="0" w:type="auto"/>
        <w:jc w:val="right"/>
        <w:tblLook w:val="04A0" w:firstRow="1" w:lastRow="0" w:firstColumn="1" w:lastColumn="0" w:noHBand="0" w:noVBand="1"/>
      </w:tblPr>
      <w:tblGrid>
        <w:gridCol w:w="1587"/>
        <w:gridCol w:w="1495"/>
        <w:gridCol w:w="1498"/>
        <w:gridCol w:w="1495"/>
        <w:gridCol w:w="1499"/>
        <w:gridCol w:w="1488"/>
      </w:tblGrid>
      <w:tr w:rsidR="00184A2D" w:rsidRPr="0000726F" w14:paraId="06EE80AE" w14:textId="77777777" w:rsidTr="00767898">
        <w:trPr>
          <w:jc w:val="right"/>
        </w:trPr>
        <w:tc>
          <w:tcPr>
            <w:tcW w:w="1587" w:type="dxa"/>
            <w:vAlign w:val="center"/>
          </w:tcPr>
          <w:p w14:paraId="65B5459F" w14:textId="77777777" w:rsidR="00184A2D" w:rsidRPr="0000726F" w:rsidRDefault="00184A2D" w:rsidP="000C75FE">
            <w:pPr>
              <w:spacing w:line="276" w:lineRule="auto"/>
              <w:jc w:val="both"/>
              <w:rPr>
                <w:rFonts w:ascii="Aptos" w:hAnsi="Aptos"/>
                <w:b/>
                <w:sz w:val="20"/>
                <w:lang w:val="en-US"/>
              </w:rPr>
            </w:pPr>
            <w:bookmarkStart w:id="4" w:name="_Hlk193712881"/>
          </w:p>
        </w:tc>
        <w:tc>
          <w:tcPr>
            <w:tcW w:w="1495" w:type="dxa"/>
            <w:vAlign w:val="center"/>
          </w:tcPr>
          <w:p w14:paraId="763CD0BB"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diameter, before [nm]</w:t>
            </w:r>
          </w:p>
        </w:tc>
        <w:tc>
          <w:tcPr>
            <w:tcW w:w="1498" w:type="dxa"/>
            <w:vAlign w:val="center"/>
          </w:tcPr>
          <w:p w14:paraId="16208C53"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circularity, before []</w:t>
            </w:r>
          </w:p>
        </w:tc>
        <w:tc>
          <w:tcPr>
            <w:tcW w:w="1495" w:type="dxa"/>
            <w:vAlign w:val="center"/>
          </w:tcPr>
          <w:p w14:paraId="79B3FF53"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diameter, after [nm]</w:t>
            </w:r>
          </w:p>
        </w:tc>
        <w:tc>
          <w:tcPr>
            <w:tcW w:w="1499" w:type="dxa"/>
            <w:vAlign w:val="center"/>
          </w:tcPr>
          <w:p w14:paraId="095715AE"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circularity, after []</w:t>
            </w:r>
          </w:p>
        </w:tc>
        <w:tc>
          <w:tcPr>
            <w:tcW w:w="1488" w:type="dxa"/>
            <w:vAlign w:val="center"/>
          </w:tcPr>
          <w:p w14:paraId="6CE777DE"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number of events</w:t>
            </w:r>
          </w:p>
        </w:tc>
      </w:tr>
      <w:tr w:rsidR="00184A2D" w:rsidRPr="0000726F" w14:paraId="0BCADEC1" w14:textId="77777777" w:rsidTr="00767898">
        <w:trPr>
          <w:jc w:val="right"/>
        </w:trPr>
        <w:tc>
          <w:tcPr>
            <w:tcW w:w="1587" w:type="dxa"/>
            <w:vAlign w:val="bottom"/>
          </w:tcPr>
          <w:p w14:paraId="06CB3E99"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dissolution</w:t>
            </w:r>
          </w:p>
        </w:tc>
        <w:tc>
          <w:tcPr>
            <w:tcW w:w="1495" w:type="dxa"/>
            <w:vAlign w:val="bottom"/>
          </w:tcPr>
          <w:p w14:paraId="3E2D2D94"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 xml:space="preserve">3.99 </w:t>
            </w:r>
            <w:r w:rsidRPr="0000726F">
              <w:rPr>
                <w:rFonts w:ascii="Aptos" w:hAnsi="Aptos" w:cstheme="minorHAnsi"/>
                <w:sz w:val="20"/>
                <w:lang w:val="en-US"/>
              </w:rPr>
              <w:t>±</w:t>
            </w:r>
            <w:r w:rsidRPr="0000726F">
              <w:rPr>
                <w:rFonts w:ascii="Aptos" w:hAnsi="Aptos"/>
                <w:sz w:val="20"/>
                <w:lang w:val="en-US"/>
              </w:rPr>
              <w:t xml:space="preserve"> 0.84</w:t>
            </w:r>
          </w:p>
        </w:tc>
        <w:tc>
          <w:tcPr>
            <w:tcW w:w="1498" w:type="dxa"/>
            <w:vAlign w:val="bottom"/>
          </w:tcPr>
          <w:p w14:paraId="663A50DE"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0.87 ± 0.03</w:t>
            </w:r>
          </w:p>
        </w:tc>
        <w:tc>
          <w:tcPr>
            <w:tcW w:w="1495" w:type="dxa"/>
            <w:vAlign w:val="bottom"/>
          </w:tcPr>
          <w:p w14:paraId="663D4723" w14:textId="77777777" w:rsidR="00184A2D" w:rsidRPr="0000726F" w:rsidRDefault="00184A2D" w:rsidP="000C75FE">
            <w:pPr>
              <w:spacing w:line="276" w:lineRule="auto"/>
              <w:jc w:val="both"/>
              <w:rPr>
                <w:rFonts w:ascii="Aptos" w:hAnsi="Aptos"/>
                <w:b/>
                <w:sz w:val="20"/>
                <w:lang w:val="en-US"/>
              </w:rPr>
            </w:pPr>
            <w:r w:rsidRPr="0000726F">
              <w:rPr>
                <w:rFonts w:ascii="Aptos" w:hAnsi="Aptos"/>
                <w:sz w:val="20"/>
                <w:lang w:val="en-US"/>
              </w:rPr>
              <w:t>3.40 ± 0.89</w:t>
            </w:r>
          </w:p>
        </w:tc>
        <w:tc>
          <w:tcPr>
            <w:tcW w:w="1499" w:type="dxa"/>
            <w:vAlign w:val="bottom"/>
          </w:tcPr>
          <w:p w14:paraId="57DEF888"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0.88 ± 0.02</w:t>
            </w:r>
          </w:p>
        </w:tc>
        <w:tc>
          <w:tcPr>
            <w:tcW w:w="1488" w:type="dxa"/>
            <w:vAlign w:val="bottom"/>
          </w:tcPr>
          <w:p w14:paraId="1FF16C0C"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106</w:t>
            </w:r>
          </w:p>
        </w:tc>
      </w:tr>
      <w:tr w:rsidR="00184A2D" w:rsidRPr="0000726F" w14:paraId="2DAD5527" w14:textId="77777777" w:rsidTr="00767898">
        <w:trPr>
          <w:jc w:val="right"/>
        </w:trPr>
        <w:tc>
          <w:tcPr>
            <w:tcW w:w="1587" w:type="dxa"/>
            <w:vAlign w:val="bottom"/>
          </w:tcPr>
          <w:p w14:paraId="00D05627"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no changes</w:t>
            </w:r>
          </w:p>
        </w:tc>
        <w:tc>
          <w:tcPr>
            <w:tcW w:w="1495" w:type="dxa"/>
            <w:vAlign w:val="bottom"/>
          </w:tcPr>
          <w:p w14:paraId="5385C6F2"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3.75 ± 0.82</w:t>
            </w:r>
          </w:p>
        </w:tc>
        <w:tc>
          <w:tcPr>
            <w:tcW w:w="1498" w:type="dxa"/>
            <w:vAlign w:val="bottom"/>
          </w:tcPr>
          <w:p w14:paraId="4E2E1545"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0.87 ± 0.02</w:t>
            </w:r>
          </w:p>
        </w:tc>
        <w:tc>
          <w:tcPr>
            <w:tcW w:w="1495" w:type="dxa"/>
            <w:vAlign w:val="bottom"/>
          </w:tcPr>
          <w:p w14:paraId="58F2D7D3"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3.71 ± 0.82</w:t>
            </w:r>
          </w:p>
        </w:tc>
        <w:tc>
          <w:tcPr>
            <w:tcW w:w="1499" w:type="dxa"/>
            <w:vAlign w:val="bottom"/>
          </w:tcPr>
          <w:p w14:paraId="774E98BC"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0.87 ± 0.02</w:t>
            </w:r>
          </w:p>
        </w:tc>
        <w:tc>
          <w:tcPr>
            <w:tcW w:w="1488" w:type="dxa"/>
            <w:vAlign w:val="bottom"/>
          </w:tcPr>
          <w:p w14:paraId="1D465165"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46</w:t>
            </w:r>
          </w:p>
        </w:tc>
      </w:tr>
      <w:tr w:rsidR="00184A2D" w:rsidRPr="0000726F" w14:paraId="72003A0C" w14:textId="77777777" w:rsidTr="00767898">
        <w:trPr>
          <w:jc w:val="right"/>
        </w:trPr>
        <w:tc>
          <w:tcPr>
            <w:tcW w:w="1587" w:type="dxa"/>
            <w:vAlign w:val="bottom"/>
          </w:tcPr>
          <w:p w14:paraId="6DA87B41"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detachment</w:t>
            </w:r>
          </w:p>
        </w:tc>
        <w:tc>
          <w:tcPr>
            <w:tcW w:w="1495" w:type="dxa"/>
            <w:vAlign w:val="bottom"/>
          </w:tcPr>
          <w:p w14:paraId="738D4E64"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2.80 ± 0.77</w:t>
            </w:r>
          </w:p>
        </w:tc>
        <w:tc>
          <w:tcPr>
            <w:tcW w:w="1498" w:type="dxa"/>
            <w:vAlign w:val="bottom"/>
          </w:tcPr>
          <w:p w14:paraId="0F05542F"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0.81 ± 0.12</w:t>
            </w:r>
          </w:p>
        </w:tc>
        <w:tc>
          <w:tcPr>
            <w:tcW w:w="1495" w:type="dxa"/>
            <w:vAlign w:val="bottom"/>
          </w:tcPr>
          <w:p w14:paraId="5A7B3A4E" w14:textId="77777777" w:rsidR="00184A2D" w:rsidRPr="0000726F" w:rsidRDefault="00184A2D" w:rsidP="000C75FE">
            <w:pPr>
              <w:spacing w:line="276" w:lineRule="auto"/>
              <w:jc w:val="both"/>
              <w:rPr>
                <w:rFonts w:ascii="Aptos" w:hAnsi="Aptos"/>
                <w:sz w:val="20"/>
                <w:lang w:val="en-US"/>
              </w:rPr>
            </w:pPr>
          </w:p>
        </w:tc>
        <w:tc>
          <w:tcPr>
            <w:tcW w:w="1499" w:type="dxa"/>
            <w:vAlign w:val="bottom"/>
          </w:tcPr>
          <w:p w14:paraId="4478BB1F" w14:textId="77777777" w:rsidR="00184A2D" w:rsidRPr="0000726F" w:rsidRDefault="00184A2D" w:rsidP="000C75FE">
            <w:pPr>
              <w:spacing w:line="276" w:lineRule="auto"/>
              <w:jc w:val="both"/>
              <w:rPr>
                <w:rFonts w:ascii="Aptos" w:hAnsi="Aptos"/>
                <w:sz w:val="20"/>
                <w:lang w:val="en-US"/>
              </w:rPr>
            </w:pPr>
          </w:p>
        </w:tc>
        <w:tc>
          <w:tcPr>
            <w:tcW w:w="1488" w:type="dxa"/>
            <w:vAlign w:val="bottom"/>
          </w:tcPr>
          <w:p w14:paraId="66AF669B"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24</w:t>
            </w:r>
          </w:p>
        </w:tc>
      </w:tr>
      <w:tr w:rsidR="00184A2D" w:rsidRPr="0000726F" w14:paraId="386B71E6" w14:textId="77777777" w:rsidTr="00767898">
        <w:trPr>
          <w:jc w:val="right"/>
        </w:trPr>
        <w:tc>
          <w:tcPr>
            <w:tcW w:w="1587" w:type="dxa"/>
            <w:vAlign w:val="bottom"/>
          </w:tcPr>
          <w:p w14:paraId="0DBFD43A"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attachment</w:t>
            </w:r>
          </w:p>
        </w:tc>
        <w:tc>
          <w:tcPr>
            <w:tcW w:w="1495" w:type="dxa"/>
            <w:vAlign w:val="bottom"/>
          </w:tcPr>
          <w:p w14:paraId="133D5DE9" w14:textId="77777777" w:rsidR="00184A2D" w:rsidRPr="0000726F" w:rsidRDefault="00184A2D" w:rsidP="000C75FE">
            <w:pPr>
              <w:spacing w:line="276" w:lineRule="auto"/>
              <w:jc w:val="both"/>
              <w:rPr>
                <w:rFonts w:ascii="Aptos" w:hAnsi="Aptos"/>
                <w:sz w:val="20"/>
                <w:lang w:val="en-US"/>
              </w:rPr>
            </w:pPr>
          </w:p>
        </w:tc>
        <w:tc>
          <w:tcPr>
            <w:tcW w:w="1498" w:type="dxa"/>
            <w:vAlign w:val="bottom"/>
          </w:tcPr>
          <w:p w14:paraId="344866E6" w14:textId="77777777" w:rsidR="00184A2D" w:rsidRPr="0000726F" w:rsidRDefault="00184A2D" w:rsidP="000C75FE">
            <w:pPr>
              <w:spacing w:line="276" w:lineRule="auto"/>
              <w:jc w:val="both"/>
              <w:rPr>
                <w:rFonts w:ascii="Aptos" w:hAnsi="Aptos"/>
                <w:sz w:val="20"/>
                <w:lang w:val="en-US"/>
              </w:rPr>
            </w:pPr>
          </w:p>
        </w:tc>
        <w:tc>
          <w:tcPr>
            <w:tcW w:w="1495" w:type="dxa"/>
            <w:vAlign w:val="bottom"/>
          </w:tcPr>
          <w:p w14:paraId="58A04252"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2.63 ± 1.02</w:t>
            </w:r>
          </w:p>
        </w:tc>
        <w:tc>
          <w:tcPr>
            <w:tcW w:w="1499" w:type="dxa"/>
            <w:vAlign w:val="bottom"/>
          </w:tcPr>
          <w:p w14:paraId="171D298B"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0.81 ± 0.12</w:t>
            </w:r>
          </w:p>
        </w:tc>
        <w:tc>
          <w:tcPr>
            <w:tcW w:w="1488" w:type="dxa"/>
            <w:vAlign w:val="bottom"/>
          </w:tcPr>
          <w:p w14:paraId="54CF8699"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13</w:t>
            </w:r>
          </w:p>
        </w:tc>
      </w:tr>
      <w:tr w:rsidR="00184A2D" w:rsidRPr="0000726F" w14:paraId="6168B428" w14:textId="77777777" w:rsidTr="00767898">
        <w:trPr>
          <w:jc w:val="right"/>
        </w:trPr>
        <w:tc>
          <w:tcPr>
            <w:tcW w:w="1587" w:type="dxa"/>
            <w:vAlign w:val="bottom"/>
          </w:tcPr>
          <w:p w14:paraId="0CFD67FD"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agglomeration</w:t>
            </w:r>
          </w:p>
        </w:tc>
        <w:tc>
          <w:tcPr>
            <w:tcW w:w="1495" w:type="dxa"/>
            <w:vAlign w:val="bottom"/>
          </w:tcPr>
          <w:p w14:paraId="708B09CF"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3.96 ± 0.76</w:t>
            </w:r>
          </w:p>
        </w:tc>
        <w:tc>
          <w:tcPr>
            <w:tcW w:w="1498" w:type="dxa"/>
            <w:vAlign w:val="bottom"/>
          </w:tcPr>
          <w:p w14:paraId="21042D2F"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0.87 ± 0.02</w:t>
            </w:r>
          </w:p>
        </w:tc>
        <w:tc>
          <w:tcPr>
            <w:tcW w:w="1495" w:type="dxa"/>
            <w:vAlign w:val="bottom"/>
          </w:tcPr>
          <w:p w14:paraId="3846159A"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5.02 ± 1.63</w:t>
            </w:r>
          </w:p>
        </w:tc>
        <w:tc>
          <w:tcPr>
            <w:tcW w:w="1499" w:type="dxa"/>
            <w:vAlign w:val="bottom"/>
          </w:tcPr>
          <w:p w14:paraId="73B79141"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0.79 ± 0.12</w:t>
            </w:r>
          </w:p>
        </w:tc>
        <w:tc>
          <w:tcPr>
            <w:tcW w:w="1488" w:type="dxa"/>
            <w:vAlign w:val="bottom"/>
          </w:tcPr>
          <w:p w14:paraId="644C626C"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11</w:t>
            </w:r>
          </w:p>
        </w:tc>
      </w:tr>
      <w:tr w:rsidR="00184A2D" w:rsidRPr="0000726F" w14:paraId="104E6D6F" w14:textId="77777777" w:rsidTr="00767898">
        <w:trPr>
          <w:jc w:val="right"/>
        </w:trPr>
        <w:tc>
          <w:tcPr>
            <w:tcW w:w="1587" w:type="dxa"/>
            <w:vAlign w:val="bottom"/>
          </w:tcPr>
          <w:p w14:paraId="08D44417"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deposition</w:t>
            </w:r>
          </w:p>
        </w:tc>
        <w:tc>
          <w:tcPr>
            <w:tcW w:w="1495" w:type="dxa"/>
            <w:vAlign w:val="bottom"/>
          </w:tcPr>
          <w:p w14:paraId="5244ECDD"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3.24 ± 1.00</w:t>
            </w:r>
          </w:p>
        </w:tc>
        <w:tc>
          <w:tcPr>
            <w:tcW w:w="1498" w:type="dxa"/>
            <w:vAlign w:val="bottom"/>
          </w:tcPr>
          <w:p w14:paraId="393FB134"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0.87 ± 0.02</w:t>
            </w:r>
          </w:p>
        </w:tc>
        <w:tc>
          <w:tcPr>
            <w:tcW w:w="1495" w:type="dxa"/>
            <w:vAlign w:val="bottom"/>
          </w:tcPr>
          <w:p w14:paraId="5B7DE657"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3.60 ± 1.01</w:t>
            </w:r>
          </w:p>
        </w:tc>
        <w:tc>
          <w:tcPr>
            <w:tcW w:w="1499" w:type="dxa"/>
            <w:vAlign w:val="bottom"/>
          </w:tcPr>
          <w:p w14:paraId="07FA7844"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0.88 ± 0.02</w:t>
            </w:r>
          </w:p>
        </w:tc>
        <w:tc>
          <w:tcPr>
            <w:tcW w:w="1488" w:type="dxa"/>
            <w:vAlign w:val="bottom"/>
          </w:tcPr>
          <w:p w14:paraId="2EE48852"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9</w:t>
            </w:r>
          </w:p>
        </w:tc>
      </w:tr>
      <w:bookmarkEnd w:id="4"/>
    </w:tbl>
    <w:p w14:paraId="2BC90548" w14:textId="77777777" w:rsidR="00184A2D" w:rsidRPr="0000726F" w:rsidRDefault="00184A2D" w:rsidP="000C75FE">
      <w:pPr>
        <w:jc w:val="both"/>
        <w:rPr>
          <w:rFonts w:ascii="Aptos" w:hAnsi="Aptos"/>
          <w:lang w:val="en-US"/>
        </w:rPr>
      </w:pPr>
    </w:p>
    <w:p w14:paraId="0A4965CA" w14:textId="4D9BB719" w:rsidR="009A1DD6" w:rsidRPr="0000726F" w:rsidRDefault="00E601EF" w:rsidP="009A1DD6">
      <w:pPr>
        <w:pStyle w:val="Caption"/>
        <w:keepNext/>
        <w:jc w:val="both"/>
        <w:rPr>
          <w:lang w:val="en-US"/>
        </w:rPr>
      </w:pPr>
      <w:r w:rsidRPr="0000726F">
        <w:rPr>
          <w:b/>
          <w:lang w:val="en-US"/>
        </w:rPr>
        <w:t xml:space="preserve">Supplementary </w:t>
      </w:r>
      <w:r w:rsidR="009A1DD6" w:rsidRPr="0000726F">
        <w:rPr>
          <w:b/>
          <w:lang w:val="en-US"/>
        </w:rPr>
        <w:t xml:space="preserve">Table </w:t>
      </w:r>
      <w:r w:rsidR="009A1DD6" w:rsidRPr="0000726F">
        <w:rPr>
          <w:b/>
          <w:lang w:val="en-US"/>
        </w:rPr>
        <w:fldChar w:fldCharType="begin"/>
      </w:r>
      <w:r w:rsidR="009A1DD6" w:rsidRPr="0000726F">
        <w:rPr>
          <w:b/>
          <w:lang w:val="en-US"/>
        </w:rPr>
        <w:instrText xml:space="preserve"> SEQ Table \* ARABIC </w:instrText>
      </w:r>
      <w:r w:rsidR="009A1DD6" w:rsidRPr="0000726F">
        <w:rPr>
          <w:b/>
          <w:lang w:val="en-US"/>
        </w:rPr>
        <w:fldChar w:fldCharType="separate"/>
      </w:r>
      <w:r w:rsidR="000864AD" w:rsidRPr="0000726F">
        <w:rPr>
          <w:b/>
          <w:noProof/>
          <w:lang w:val="en-US"/>
        </w:rPr>
        <w:t>3</w:t>
      </w:r>
      <w:r w:rsidR="009A1DD6" w:rsidRPr="0000726F">
        <w:rPr>
          <w:b/>
          <w:lang w:val="en-US"/>
        </w:rPr>
        <w:fldChar w:fldCharType="end"/>
      </w:r>
      <w:r w:rsidR="009A1DD6" w:rsidRPr="0000726F">
        <w:rPr>
          <w:lang w:val="en-US"/>
        </w:rPr>
        <w:t>. Average values and standard deviations of equivalent sphere diameters and circularities of Pt-Co nanoparticles, determined for each mechanism during potential cycling activation (200 cycles, 0.05–1.2 V</w:t>
      </w:r>
      <w:r w:rsidR="009A1DD6" w:rsidRPr="0000726F">
        <w:rPr>
          <w:vertAlign w:val="subscript"/>
          <w:lang w:val="en-US"/>
        </w:rPr>
        <w:t>RHE</w:t>
      </w:r>
      <w:r w:rsidR="009A1DD6" w:rsidRPr="0000726F">
        <w:rPr>
          <w:lang w:val="en-US"/>
        </w:rPr>
        <w:t>, 300 mV/s, 0.1 M HClO</w:t>
      </w:r>
      <w:r w:rsidR="009A1DD6" w:rsidRPr="0000726F">
        <w:rPr>
          <w:vertAlign w:val="subscript"/>
          <w:lang w:val="en-US"/>
        </w:rPr>
        <w:t>4</w:t>
      </w:r>
      <w:r w:rsidR="009A1DD6" w:rsidRPr="0000726F">
        <w:rPr>
          <w:lang w:val="en-US"/>
        </w:rPr>
        <w:t>), followed by degradation (5000 cycles, 0.4–1.2 V</w:t>
      </w:r>
      <w:r w:rsidR="009A1DD6" w:rsidRPr="0000726F">
        <w:rPr>
          <w:vertAlign w:val="subscript"/>
          <w:lang w:val="en-US"/>
        </w:rPr>
        <w:t>RHE</w:t>
      </w:r>
      <w:r w:rsidR="009A1DD6" w:rsidRPr="0000726F">
        <w:rPr>
          <w:lang w:val="en-US"/>
        </w:rPr>
        <w:t>, 1 V/s, 0.1 M HClO</w:t>
      </w:r>
      <w:r w:rsidR="009A1DD6" w:rsidRPr="0000726F">
        <w:rPr>
          <w:vertAlign w:val="subscript"/>
          <w:lang w:val="en-US"/>
        </w:rPr>
        <w:t>4</w:t>
      </w:r>
      <w:r w:rsidR="009A1DD6" w:rsidRPr="0000726F">
        <w:rPr>
          <w:lang w:val="en-US"/>
        </w:rPr>
        <w:t>).</w:t>
      </w:r>
    </w:p>
    <w:tbl>
      <w:tblPr>
        <w:tblStyle w:val="TableGridLight"/>
        <w:tblW w:w="0" w:type="auto"/>
        <w:jc w:val="center"/>
        <w:tblLook w:val="04A0" w:firstRow="1" w:lastRow="0" w:firstColumn="1" w:lastColumn="0" w:noHBand="0" w:noVBand="1"/>
      </w:tblPr>
      <w:tblGrid>
        <w:gridCol w:w="1972"/>
        <w:gridCol w:w="1418"/>
        <w:gridCol w:w="1418"/>
        <w:gridCol w:w="1418"/>
        <w:gridCol w:w="1418"/>
        <w:gridCol w:w="1418"/>
      </w:tblGrid>
      <w:tr w:rsidR="009A1DD6" w:rsidRPr="0000726F" w14:paraId="1475BD25" w14:textId="77777777" w:rsidTr="000443DD">
        <w:trPr>
          <w:jc w:val="center"/>
        </w:trPr>
        <w:tc>
          <w:tcPr>
            <w:tcW w:w="1972" w:type="dxa"/>
            <w:vAlign w:val="center"/>
          </w:tcPr>
          <w:p w14:paraId="3CD2B0C1" w14:textId="77777777" w:rsidR="009A1DD6" w:rsidRPr="0000726F" w:rsidRDefault="009A1DD6" w:rsidP="000443DD">
            <w:pPr>
              <w:spacing w:line="276" w:lineRule="auto"/>
              <w:jc w:val="both"/>
              <w:rPr>
                <w:rFonts w:ascii="Aptos" w:hAnsi="Aptos"/>
                <w:b/>
                <w:sz w:val="20"/>
                <w:lang w:val="en-US"/>
              </w:rPr>
            </w:pPr>
          </w:p>
        </w:tc>
        <w:tc>
          <w:tcPr>
            <w:tcW w:w="1418" w:type="dxa"/>
            <w:vAlign w:val="center"/>
          </w:tcPr>
          <w:p w14:paraId="79D3A2B1" w14:textId="77777777" w:rsidR="009A1DD6" w:rsidRPr="0000726F" w:rsidRDefault="009A1DD6" w:rsidP="000443DD">
            <w:pPr>
              <w:spacing w:line="276" w:lineRule="auto"/>
              <w:jc w:val="both"/>
              <w:rPr>
                <w:rFonts w:ascii="Aptos" w:hAnsi="Aptos"/>
                <w:b/>
                <w:sz w:val="20"/>
                <w:lang w:val="en-US"/>
              </w:rPr>
            </w:pPr>
            <w:r w:rsidRPr="0000726F">
              <w:rPr>
                <w:rFonts w:ascii="Aptos" w:hAnsi="Aptos"/>
                <w:b/>
                <w:sz w:val="20"/>
                <w:lang w:val="en-US"/>
              </w:rPr>
              <w:t>diameter, before [nm]</w:t>
            </w:r>
          </w:p>
        </w:tc>
        <w:tc>
          <w:tcPr>
            <w:tcW w:w="1418" w:type="dxa"/>
            <w:vAlign w:val="center"/>
          </w:tcPr>
          <w:p w14:paraId="4715648D" w14:textId="77777777" w:rsidR="009A1DD6" w:rsidRPr="0000726F" w:rsidRDefault="009A1DD6" w:rsidP="000443DD">
            <w:pPr>
              <w:spacing w:line="276" w:lineRule="auto"/>
              <w:jc w:val="both"/>
              <w:rPr>
                <w:rFonts w:ascii="Aptos" w:hAnsi="Aptos"/>
                <w:b/>
                <w:sz w:val="20"/>
                <w:lang w:val="en-US"/>
              </w:rPr>
            </w:pPr>
            <w:r w:rsidRPr="0000726F">
              <w:rPr>
                <w:rFonts w:ascii="Aptos" w:hAnsi="Aptos"/>
                <w:b/>
                <w:sz w:val="20"/>
                <w:lang w:val="en-US"/>
              </w:rPr>
              <w:t>circularity, before []</w:t>
            </w:r>
          </w:p>
        </w:tc>
        <w:tc>
          <w:tcPr>
            <w:tcW w:w="1418" w:type="dxa"/>
            <w:vAlign w:val="center"/>
          </w:tcPr>
          <w:p w14:paraId="1ABF3FA1" w14:textId="77777777" w:rsidR="009A1DD6" w:rsidRPr="0000726F" w:rsidRDefault="009A1DD6" w:rsidP="000443DD">
            <w:pPr>
              <w:spacing w:line="276" w:lineRule="auto"/>
              <w:jc w:val="both"/>
              <w:rPr>
                <w:rFonts w:ascii="Aptos" w:hAnsi="Aptos"/>
                <w:b/>
                <w:sz w:val="20"/>
                <w:lang w:val="en-US"/>
              </w:rPr>
            </w:pPr>
            <w:r w:rsidRPr="0000726F">
              <w:rPr>
                <w:rFonts w:ascii="Aptos" w:hAnsi="Aptos"/>
                <w:b/>
                <w:sz w:val="20"/>
                <w:lang w:val="en-US"/>
              </w:rPr>
              <w:t>diameter, after [nm]</w:t>
            </w:r>
          </w:p>
        </w:tc>
        <w:tc>
          <w:tcPr>
            <w:tcW w:w="1418" w:type="dxa"/>
            <w:vAlign w:val="center"/>
          </w:tcPr>
          <w:p w14:paraId="35F8C520" w14:textId="77777777" w:rsidR="009A1DD6" w:rsidRPr="0000726F" w:rsidRDefault="009A1DD6" w:rsidP="000443DD">
            <w:pPr>
              <w:spacing w:line="276" w:lineRule="auto"/>
              <w:jc w:val="both"/>
              <w:rPr>
                <w:rFonts w:ascii="Aptos" w:hAnsi="Aptos"/>
                <w:b/>
                <w:sz w:val="20"/>
                <w:lang w:val="en-US"/>
              </w:rPr>
            </w:pPr>
            <w:r w:rsidRPr="0000726F">
              <w:rPr>
                <w:rFonts w:ascii="Aptos" w:hAnsi="Aptos"/>
                <w:b/>
                <w:sz w:val="20"/>
                <w:lang w:val="en-US"/>
              </w:rPr>
              <w:t>circularity, after []</w:t>
            </w:r>
          </w:p>
        </w:tc>
        <w:tc>
          <w:tcPr>
            <w:tcW w:w="1418" w:type="dxa"/>
            <w:vAlign w:val="center"/>
          </w:tcPr>
          <w:p w14:paraId="23AF3AF6" w14:textId="77777777" w:rsidR="009A1DD6" w:rsidRPr="0000726F" w:rsidRDefault="009A1DD6" w:rsidP="000443DD">
            <w:pPr>
              <w:spacing w:line="276" w:lineRule="auto"/>
              <w:jc w:val="both"/>
              <w:rPr>
                <w:rFonts w:ascii="Aptos" w:hAnsi="Aptos"/>
                <w:b/>
                <w:sz w:val="20"/>
                <w:lang w:val="en-US"/>
              </w:rPr>
            </w:pPr>
            <w:r w:rsidRPr="0000726F">
              <w:rPr>
                <w:rFonts w:ascii="Aptos" w:hAnsi="Aptos"/>
                <w:b/>
                <w:sz w:val="20"/>
                <w:lang w:val="en-US"/>
              </w:rPr>
              <w:t>number of events</w:t>
            </w:r>
          </w:p>
        </w:tc>
      </w:tr>
      <w:tr w:rsidR="009A1DD6" w:rsidRPr="0000726F" w14:paraId="450D156C" w14:textId="77777777" w:rsidTr="000443DD">
        <w:trPr>
          <w:jc w:val="center"/>
        </w:trPr>
        <w:tc>
          <w:tcPr>
            <w:tcW w:w="1972" w:type="dxa"/>
            <w:vAlign w:val="bottom"/>
          </w:tcPr>
          <w:p w14:paraId="03E5FCC0" w14:textId="77777777" w:rsidR="009A1DD6" w:rsidRPr="0000726F" w:rsidRDefault="009A1DD6" w:rsidP="000443DD">
            <w:pPr>
              <w:spacing w:line="276" w:lineRule="auto"/>
              <w:jc w:val="both"/>
              <w:rPr>
                <w:rFonts w:ascii="Aptos" w:hAnsi="Aptos"/>
                <w:b/>
                <w:sz w:val="20"/>
                <w:lang w:val="en-US"/>
              </w:rPr>
            </w:pPr>
            <w:r w:rsidRPr="0000726F">
              <w:rPr>
                <w:rFonts w:ascii="Aptos" w:hAnsi="Aptos"/>
                <w:b/>
                <w:sz w:val="20"/>
                <w:lang w:val="en-US"/>
              </w:rPr>
              <w:t>dissolution</w:t>
            </w:r>
          </w:p>
        </w:tc>
        <w:tc>
          <w:tcPr>
            <w:tcW w:w="1418" w:type="dxa"/>
            <w:vAlign w:val="bottom"/>
          </w:tcPr>
          <w:p w14:paraId="291E1018"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3.67 ± 0.79</w:t>
            </w:r>
          </w:p>
        </w:tc>
        <w:tc>
          <w:tcPr>
            <w:tcW w:w="1418" w:type="dxa"/>
            <w:vAlign w:val="bottom"/>
          </w:tcPr>
          <w:p w14:paraId="015C20FE"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0.88 ± 0.02</w:t>
            </w:r>
          </w:p>
        </w:tc>
        <w:tc>
          <w:tcPr>
            <w:tcW w:w="1418" w:type="dxa"/>
            <w:vAlign w:val="bottom"/>
          </w:tcPr>
          <w:p w14:paraId="466A738F"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3.02 ± 1.03</w:t>
            </w:r>
          </w:p>
        </w:tc>
        <w:tc>
          <w:tcPr>
            <w:tcW w:w="1418" w:type="dxa"/>
            <w:vAlign w:val="bottom"/>
          </w:tcPr>
          <w:p w14:paraId="7CE01322"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0.87 ± 0.02</w:t>
            </w:r>
          </w:p>
        </w:tc>
        <w:tc>
          <w:tcPr>
            <w:tcW w:w="1418" w:type="dxa"/>
            <w:vAlign w:val="bottom"/>
          </w:tcPr>
          <w:p w14:paraId="3B4AF105"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235</w:t>
            </w:r>
          </w:p>
        </w:tc>
      </w:tr>
      <w:tr w:rsidR="009A1DD6" w:rsidRPr="0000726F" w14:paraId="5EDCD4DF" w14:textId="77777777" w:rsidTr="000443DD">
        <w:trPr>
          <w:jc w:val="center"/>
        </w:trPr>
        <w:tc>
          <w:tcPr>
            <w:tcW w:w="1972" w:type="dxa"/>
            <w:vAlign w:val="bottom"/>
          </w:tcPr>
          <w:p w14:paraId="21FBAA73" w14:textId="77777777" w:rsidR="009A1DD6" w:rsidRPr="0000726F" w:rsidRDefault="009A1DD6" w:rsidP="000443DD">
            <w:pPr>
              <w:spacing w:line="276" w:lineRule="auto"/>
              <w:jc w:val="both"/>
              <w:rPr>
                <w:rFonts w:ascii="Aptos" w:hAnsi="Aptos"/>
                <w:b/>
                <w:sz w:val="20"/>
                <w:lang w:val="en-US"/>
              </w:rPr>
            </w:pPr>
            <w:r w:rsidRPr="0000726F">
              <w:rPr>
                <w:rFonts w:ascii="Aptos" w:hAnsi="Aptos"/>
                <w:b/>
                <w:sz w:val="20"/>
                <w:lang w:val="en-US"/>
              </w:rPr>
              <w:t>no changes</w:t>
            </w:r>
          </w:p>
        </w:tc>
        <w:tc>
          <w:tcPr>
            <w:tcW w:w="1418" w:type="dxa"/>
            <w:vAlign w:val="bottom"/>
          </w:tcPr>
          <w:p w14:paraId="4EC6CBED"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3.82 ± 0.87</w:t>
            </w:r>
          </w:p>
        </w:tc>
        <w:tc>
          <w:tcPr>
            <w:tcW w:w="1418" w:type="dxa"/>
            <w:vAlign w:val="bottom"/>
          </w:tcPr>
          <w:p w14:paraId="3B8A2E3F"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0.88 ± 0.01</w:t>
            </w:r>
          </w:p>
        </w:tc>
        <w:tc>
          <w:tcPr>
            <w:tcW w:w="1418" w:type="dxa"/>
            <w:vAlign w:val="bottom"/>
          </w:tcPr>
          <w:p w14:paraId="3F1CF6FC"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3.81 ± 0.87</w:t>
            </w:r>
          </w:p>
        </w:tc>
        <w:tc>
          <w:tcPr>
            <w:tcW w:w="1418" w:type="dxa"/>
            <w:vAlign w:val="bottom"/>
          </w:tcPr>
          <w:p w14:paraId="553C020E"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0.87 ± 0.02</w:t>
            </w:r>
          </w:p>
        </w:tc>
        <w:tc>
          <w:tcPr>
            <w:tcW w:w="1418" w:type="dxa"/>
            <w:vAlign w:val="bottom"/>
          </w:tcPr>
          <w:p w14:paraId="7A27AB20"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214</w:t>
            </w:r>
          </w:p>
        </w:tc>
      </w:tr>
      <w:tr w:rsidR="009A1DD6" w:rsidRPr="0000726F" w14:paraId="39BF72A3" w14:textId="77777777" w:rsidTr="000443DD">
        <w:trPr>
          <w:jc w:val="center"/>
        </w:trPr>
        <w:tc>
          <w:tcPr>
            <w:tcW w:w="1972" w:type="dxa"/>
            <w:vAlign w:val="bottom"/>
          </w:tcPr>
          <w:p w14:paraId="58DF5EBB" w14:textId="77777777" w:rsidR="009A1DD6" w:rsidRPr="0000726F" w:rsidRDefault="009A1DD6" w:rsidP="000443DD">
            <w:pPr>
              <w:spacing w:line="276" w:lineRule="auto"/>
              <w:jc w:val="both"/>
              <w:rPr>
                <w:rFonts w:ascii="Aptos" w:hAnsi="Aptos"/>
                <w:b/>
                <w:sz w:val="20"/>
                <w:lang w:val="en-US"/>
              </w:rPr>
            </w:pPr>
            <w:r w:rsidRPr="0000726F">
              <w:rPr>
                <w:rFonts w:ascii="Aptos" w:hAnsi="Aptos"/>
                <w:b/>
                <w:sz w:val="20"/>
                <w:lang w:val="en-US"/>
              </w:rPr>
              <w:t>detachment</w:t>
            </w:r>
          </w:p>
        </w:tc>
        <w:tc>
          <w:tcPr>
            <w:tcW w:w="1418" w:type="dxa"/>
            <w:vAlign w:val="bottom"/>
          </w:tcPr>
          <w:p w14:paraId="0C41FF1C"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2.59 ± 0.59</w:t>
            </w:r>
          </w:p>
        </w:tc>
        <w:tc>
          <w:tcPr>
            <w:tcW w:w="1418" w:type="dxa"/>
            <w:vAlign w:val="bottom"/>
          </w:tcPr>
          <w:p w14:paraId="5AE47A1C"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0.84 ± 0.11</w:t>
            </w:r>
          </w:p>
        </w:tc>
        <w:tc>
          <w:tcPr>
            <w:tcW w:w="1418" w:type="dxa"/>
            <w:vAlign w:val="bottom"/>
          </w:tcPr>
          <w:p w14:paraId="0A2D7312" w14:textId="77777777" w:rsidR="009A1DD6" w:rsidRPr="0000726F" w:rsidRDefault="009A1DD6" w:rsidP="000443DD">
            <w:pPr>
              <w:spacing w:line="276" w:lineRule="auto"/>
              <w:jc w:val="both"/>
              <w:rPr>
                <w:rFonts w:ascii="Aptos" w:hAnsi="Aptos"/>
                <w:sz w:val="20"/>
                <w:lang w:val="en-US"/>
              </w:rPr>
            </w:pPr>
          </w:p>
        </w:tc>
        <w:tc>
          <w:tcPr>
            <w:tcW w:w="1418" w:type="dxa"/>
            <w:vAlign w:val="bottom"/>
          </w:tcPr>
          <w:p w14:paraId="0CA4266D" w14:textId="77777777" w:rsidR="009A1DD6" w:rsidRPr="0000726F" w:rsidRDefault="009A1DD6" w:rsidP="000443DD">
            <w:pPr>
              <w:spacing w:line="276" w:lineRule="auto"/>
              <w:jc w:val="both"/>
              <w:rPr>
                <w:rFonts w:ascii="Aptos" w:hAnsi="Aptos"/>
                <w:sz w:val="20"/>
                <w:lang w:val="en-US"/>
              </w:rPr>
            </w:pPr>
          </w:p>
        </w:tc>
        <w:tc>
          <w:tcPr>
            <w:tcW w:w="1418" w:type="dxa"/>
            <w:vAlign w:val="bottom"/>
          </w:tcPr>
          <w:p w14:paraId="1062CF82"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131</w:t>
            </w:r>
          </w:p>
        </w:tc>
      </w:tr>
      <w:tr w:rsidR="009A1DD6" w:rsidRPr="0000726F" w14:paraId="103C54D2" w14:textId="77777777" w:rsidTr="000443DD">
        <w:trPr>
          <w:jc w:val="center"/>
        </w:trPr>
        <w:tc>
          <w:tcPr>
            <w:tcW w:w="1972" w:type="dxa"/>
            <w:vAlign w:val="bottom"/>
          </w:tcPr>
          <w:p w14:paraId="009DAAD7" w14:textId="77777777" w:rsidR="009A1DD6" w:rsidRPr="0000726F" w:rsidRDefault="009A1DD6" w:rsidP="000443DD">
            <w:pPr>
              <w:spacing w:line="276" w:lineRule="auto"/>
              <w:jc w:val="both"/>
              <w:rPr>
                <w:rFonts w:ascii="Aptos" w:hAnsi="Aptos"/>
                <w:b/>
                <w:sz w:val="20"/>
                <w:lang w:val="en-US"/>
              </w:rPr>
            </w:pPr>
            <w:r w:rsidRPr="0000726F">
              <w:rPr>
                <w:rFonts w:ascii="Aptos" w:hAnsi="Aptos"/>
                <w:b/>
                <w:sz w:val="20"/>
                <w:lang w:val="en-US"/>
              </w:rPr>
              <w:t>deposition</w:t>
            </w:r>
          </w:p>
        </w:tc>
        <w:tc>
          <w:tcPr>
            <w:tcW w:w="1418" w:type="dxa"/>
            <w:vAlign w:val="bottom"/>
          </w:tcPr>
          <w:p w14:paraId="3BAFA27E"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3.51 ± 0.92</w:t>
            </w:r>
          </w:p>
        </w:tc>
        <w:tc>
          <w:tcPr>
            <w:tcW w:w="1418" w:type="dxa"/>
            <w:vAlign w:val="bottom"/>
          </w:tcPr>
          <w:p w14:paraId="5BF991F1"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0.88 ± 0.02</w:t>
            </w:r>
          </w:p>
        </w:tc>
        <w:tc>
          <w:tcPr>
            <w:tcW w:w="1418" w:type="dxa"/>
            <w:vAlign w:val="bottom"/>
          </w:tcPr>
          <w:p w14:paraId="1060AB83"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3.91 ± 0.96</w:t>
            </w:r>
          </w:p>
        </w:tc>
        <w:tc>
          <w:tcPr>
            <w:tcW w:w="1418" w:type="dxa"/>
            <w:vAlign w:val="bottom"/>
          </w:tcPr>
          <w:p w14:paraId="67A075B6"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0.87 ± 0.02</w:t>
            </w:r>
          </w:p>
        </w:tc>
        <w:tc>
          <w:tcPr>
            <w:tcW w:w="1418" w:type="dxa"/>
            <w:vAlign w:val="bottom"/>
          </w:tcPr>
          <w:p w14:paraId="11D0BF01"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58</w:t>
            </w:r>
          </w:p>
        </w:tc>
      </w:tr>
      <w:tr w:rsidR="009A1DD6" w:rsidRPr="0000726F" w14:paraId="7DACD301" w14:textId="77777777" w:rsidTr="000443DD">
        <w:trPr>
          <w:jc w:val="center"/>
        </w:trPr>
        <w:tc>
          <w:tcPr>
            <w:tcW w:w="1972" w:type="dxa"/>
            <w:vAlign w:val="bottom"/>
          </w:tcPr>
          <w:p w14:paraId="758EAC64" w14:textId="77777777" w:rsidR="009A1DD6" w:rsidRPr="0000726F" w:rsidRDefault="009A1DD6" w:rsidP="000443DD">
            <w:pPr>
              <w:spacing w:line="276" w:lineRule="auto"/>
              <w:jc w:val="both"/>
              <w:rPr>
                <w:rFonts w:ascii="Aptos" w:hAnsi="Aptos"/>
                <w:b/>
                <w:sz w:val="20"/>
                <w:lang w:val="en-US"/>
              </w:rPr>
            </w:pPr>
            <w:r w:rsidRPr="0000726F">
              <w:rPr>
                <w:rFonts w:ascii="Aptos" w:hAnsi="Aptos"/>
                <w:b/>
                <w:sz w:val="20"/>
                <w:lang w:val="en-US"/>
              </w:rPr>
              <w:t>attachment</w:t>
            </w:r>
          </w:p>
        </w:tc>
        <w:tc>
          <w:tcPr>
            <w:tcW w:w="1418" w:type="dxa"/>
            <w:vAlign w:val="bottom"/>
          </w:tcPr>
          <w:p w14:paraId="7D7869B1" w14:textId="77777777" w:rsidR="009A1DD6" w:rsidRPr="0000726F" w:rsidRDefault="009A1DD6" w:rsidP="000443DD">
            <w:pPr>
              <w:spacing w:line="276" w:lineRule="auto"/>
              <w:jc w:val="both"/>
              <w:rPr>
                <w:rFonts w:ascii="Aptos" w:hAnsi="Aptos"/>
                <w:sz w:val="20"/>
                <w:lang w:val="en-US"/>
              </w:rPr>
            </w:pPr>
          </w:p>
        </w:tc>
        <w:tc>
          <w:tcPr>
            <w:tcW w:w="1418" w:type="dxa"/>
            <w:vAlign w:val="bottom"/>
          </w:tcPr>
          <w:p w14:paraId="0F7BA4C3" w14:textId="77777777" w:rsidR="009A1DD6" w:rsidRPr="0000726F" w:rsidRDefault="009A1DD6" w:rsidP="000443DD">
            <w:pPr>
              <w:spacing w:line="276" w:lineRule="auto"/>
              <w:jc w:val="both"/>
              <w:rPr>
                <w:rFonts w:ascii="Aptos" w:hAnsi="Aptos"/>
                <w:sz w:val="20"/>
                <w:lang w:val="en-US"/>
              </w:rPr>
            </w:pPr>
          </w:p>
        </w:tc>
        <w:tc>
          <w:tcPr>
            <w:tcW w:w="1418" w:type="dxa"/>
            <w:vAlign w:val="bottom"/>
          </w:tcPr>
          <w:p w14:paraId="156C9141"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2.41 ± 0.75</w:t>
            </w:r>
          </w:p>
        </w:tc>
        <w:tc>
          <w:tcPr>
            <w:tcW w:w="1418" w:type="dxa"/>
            <w:vAlign w:val="bottom"/>
          </w:tcPr>
          <w:p w14:paraId="010D17E0"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0.65 ± 0.15</w:t>
            </w:r>
          </w:p>
        </w:tc>
        <w:tc>
          <w:tcPr>
            <w:tcW w:w="1418" w:type="dxa"/>
            <w:vAlign w:val="bottom"/>
          </w:tcPr>
          <w:p w14:paraId="6E5994C2"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38</w:t>
            </w:r>
          </w:p>
        </w:tc>
      </w:tr>
      <w:tr w:rsidR="009A1DD6" w:rsidRPr="0000726F" w14:paraId="293F3D24" w14:textId="77777777" w:rsidTr="000443DD">
        <w:trPr>
          <w:jc w:val="center"/>
        </w:trPr>
        <w:tc>
          <w:tcPr>
            <w:tcW w:w="1972" w:type="dxa"/>
            <w:vAlign w:val="bottom"/>
          </w:tcPr>
          <w:p w14:paraId="6A27D4C2" w14:textId="77777777" w:rsidR="009A1DD6" w:rsidRPr="0000726F" w:rsidRDefault="009A1DD6" w:rsidP="000443DD">
            <w:pPr>
              <w:spacing w:line="276" w:lineRule="auto"/>
              <w:jc w:val="both"/>
              <w:rPr>
                <w:rFonts w:ascii="Aptos" w:hAnsi="Aptos"/>
                <w:b/>
                <w:sz w:val="20"/>
                <w:lang w:val="en-US"/>
              </w:rPr>
            </w:pPr>
            <w:r w:rsidRPr="0000726F">
              <w:rPr>
                <w:rFonts w:ascii="Aptos" w:hAnsi="Aptos"/>
                <w:b/>
                <w:sz w:val="20"/>
                <w:lang w:val="en-US"/>
              </w:rPr>
              <w:t>agglomeration</w:t>
            </w:r>
          </w:p>
        </w:tc>
        <w:tc>
          <w:tcPr>
            <w:tcW w:w="1418" w:type="dxa"/>
            <w:vAlign w:val="bottom"/>
          </w:tcPr>
          <w:p w14:paraId="1519F903"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4.07 ± 0.75</w:t>
            </w:r>
          </w:p>
        </w:tc>
        <w:tc>
          <w:tcPr>
            <w:tcW w:w="1418" w:type="dxa"/>
            <w:vAlign w:val="bottom"/>
          </w:tcPr>
          <w:p w14:paraId="20729619"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0.88 ± 0.01</w:t>
            </w:r>
          </w:p>
        </w:tc>
        <w:tc>
          <w:tcPr>
            <w:tcW w:w="1418" w:type="dxa"/>
            <w:vAlign w:val="bottom"/>
          </w:tcPr>
          <w:p w14:paraId="66F504C9"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4.43 ± 1.78</w:t>
            </w:r>
          </w:p>
        </w:tc>
        <w:tc>
          <w:tcPr>
            <w:tcW w:w="1418" w:type="dxa"/>
            <w:vAlign w:val="bottom"/>
          </w:tcPr>
          <w:p w14:paraId="60C58CB4"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0.83 ± 0.08</w:t>
            </w:r>
          </w:p>
        </w:tc>
        <w:tc>
          <w:tcPr>
            <w:tcW w:w="1418" w:type="dxa"/>
            <w:vAlign w:val="bottom"/>
          </w:tcPr>
          <w:p w14:paraId="15B3AEA2"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12</w:t>
            </w:r>
          </w:p>
        </w:tc>
      </w:tr>
      <w:tr w:rsidR="009A1DD6" w:rsidRPr="0000726F" w14:paraId="5A0E6614" w14:textId="77777777" w:rsidTr="000443DD">
        <w:trPr>
          <w:jc w:val="center"/>
        </w:trPr>
        <w:tc>
          <w:tcPr>
            <w:tcW w:w="1972" w:type="dxa"/>
            <w:vAlign w:val="bottom"/>
          </w:tcPr>
          <w:p w14:paraId="7A196212" w14:textId="77777777" w:rsidR="009A1DD6" w:rsidRPr="0000726F" w:rsidRDefault="009A1DD6" w:rsidP="000443DD">
            <w:pPr>
              <w:spacing w:line="276" w:lineRule="auto"/>
              <w:jc w:val="both"/>
              <w:rPr>
                <w:rFonts w:ascii="Aptos" w:hAnsi="Aptos"/>
                <w:b/>
                <w:sz w:val="20"/>
                <w:lang w:val="en-US"/>
              </w:rPr>
            </w:pPr>
            <w:r w:rsidRPr="0000726F">
              <w:rPr>
                <w:rFonts w:ascii="Aptos" w:hAnsi="Aptos"/>
                <w:b/>
                <w:sz w:val="20"/>
                <w:lang w:val="en-US"/>
              </w:rPr>
              <w:t>Ostwald ripening</w:t>
            </w:r>
          </w:p>
        </w:tc>
        <w:tc>
          <w:tcPr>
            <w:tcW w:w="1418" w:type="dxa"/>
            <w:vAlign w:val="bottom"/>
          </w:tcPr>
          <w:p w14:paraId="3AD43E22"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3.62 ± 0.43</w:t>
            </w:r>
          </w:p>
        </w:tc>
        <w:tc>
          <w:tcPr>
            <w:tcW w:w="1418" w:type="dxa"/>
            <w:vAlign w:val="bottom"/>
          </w:tcPr>
          <w:p w14:paraId="7B605FE9"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0.89 ± 0.01</w:t>
            </w:r>
          </w:p>
        </w:tc>
        <w:tc>
          <w:tcPr>
            <w:tcW w:w="1418" w:type="dxa"/>
            <w:vAlign w:val="bottom"/>
          </w:tcPr>
          <w:p w14:paraId="3B4C6B60"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3.96 ± 0.49</w:t>
            </w:r>
          </w:p>
        </w:tc>
        <w:tc>
          <w:tcPr>
            <w:tcW w:w="1418" w:type="dxa"/>
            <w:vAlign w:val="bottom"/>
          </w:tcPr>
          <w:p w14:paraId="7DC013EB"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0.88 ± 0.01</w:t>
            </w:r>
          </w:p>
        </w:tc>
        <w:tc>
          <w:tcPr>
            <w:tcW w:w="1418" w:type="dxa"/>
            <w:vAlign w:val="bottom"/>
          </w:tcPr>
          <w:p w14:paraId="4CC91A9A"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5</w:t>
            </w:r>
          </w:p>
        </w:tc>
      </w:tr>
      <w:tr w:rsidR="009A1DD6" w:rsidRPr="0000726F" w14:paraId="69F2A4CD" w14:textId="77777777" w:rsidTr="000443DD">
        <w:trPr>
          <w:jc w:val="center"/>
        </w:trPr>
        <w:tc>
          <w:tcPr>
            <w:tcW w:w="1972" w:type="dxa"/>
            <w:vAlign w:val="center"/>
          </w:tcPr>
          <w:p w14:paraId="756EE8D3" w14:textId="77777777" w:rsidR="009A1DD6" w:rsidRPr="0000726F" w:rsidRDefault="009A1DD6" w:rsidP="000443DD">
            <w:pPr>
              <w:spacing w:line="276" w:lineRule="auto"/>
              <w:jc w:val="both"/>
              <w:rPr>
                <w:rFonts w:ascii="Aptos" w:hAnsi="Aptos"/>
                <w:b/>
                <w:sz w:val="20"/>
                <w:lang w:val="en-US"/>
              </w:rPr>
            </w:pPr>
            <w:r w:rsidRPr="0000726F">
              <w:rPr>
                <w:rFonts w:ascii="Aptos" w:hAnsi="Aptos"/>
                <w:b/>
                <w:sz w:val="20"/>
                <w:lang w:val="en-US"/>
              </w:rPr>
              <w:t>complete Ostwald ripening</w:t>
            </w:r>
          </w:p>
        </w:tc>
        <w:tc>
          <w:tcPr>
            <w:tcW w:w="1418" w:type="dxa"/>
            <w:vAlign w:val="center"/>
          </w:tcPr>
          <w:p w14:paraId="3AE6E582"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3.29 ± 2.35</w:t>
            </w:r>
          </w:p>
        </w:tc>
        <w:tc>
          <w:tcPr>
            <w:tcW w:w="1418" w:type="dxa"/>
            <w:vAlign w:val="center"/>
          </w:tcPr>
          <w:p w14:paraId="46FF73A2"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0.89 ± 0.01</w:t>
            </w:r>
          </w:p>
        </w:tc>
        <w:tc>
          <w:tcPr>
            <w:tcW w:w="1418" w:type="dxa"/>
            <w:vAlign w:val="center"/>
          </w:tcPr>
          <w:p w14:paraId="5103EBA9"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3.81 ± 2.03</w:t>
            </w:r>
          </w:p>
        </w:tc>
        <w:tc>
          <w:tcPr>
            <w:tcW w:w="1418" w:type="dxa"/>
            <w:vAlign w:val="center"/>
          </w:tcPr>
          <w:p w14:paraId="1E749C1F"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0.84 ± 0.05</w:t>
            </w:r>
          </w:p>
        </w:tc>
        <w:tc>
          <w:tcPr>
            <w:tcW w:w="1418" w:type="dxa"/>
            <w:vAlign w:val="center"/>
          </w:tcPr>
          <w:p w14:paraId="7A96100C" w14:textId="77777777" w:rsidR="009A1DD6" w:rsidRPr="0000726F" w:rsidRDefault="009A1DD6" w:rsidP="000443DD">
            <w:pPr>
              <w:spacing w:line="276" w:lineRule="auto"/>
              <w:jc w:val="both"/>
              <w:rPr>
                <w:rFonts w:ascii="Aptos" w:hAnsi="Aptos"/>
                <w:sz w:val="20"/>
                <w:lang w:val="en-US"/>
              </w:rPr>
            </w:pPr>
            <w:r w:rsidRPr="0000726F">
              <w:rPr>
                <w:rFonts w:ascii="Aptos" w:hAnsi="Aptos"/>
                <w:sz w:val="20"/>
                <w:lang w:val="en-US"/>
              </w:rPr>
              <w:t>3</w:t>
            </w:r>
          </w:p>
        </w:tc>
      </w:tr>
    </w:tbl>
    <w:p w14:paraId="59DC5958" w14:textId="77777777" w:rsidR="00184A2D" w:rsidRPr="0000726F" w:rsidRDefault="00184A2D" w:rsidP="000C75FE">
      <w:pPr>
        <w:jc w:val="both"/>
        <w:rPr>
          <w:rFonts w:ascii="Aptos" w:hAnsi="Aptos"/>
          <w:lang w:val="en-US"/>
        </w:rPr>
      </w:pPr>
    </w:p>
    <w:p w14:paraId="755C7C07" w14:textId="77777777" w:rsidR="00184A2D" w:rsidRPr="0000726F" w:rsidRDefault="00184A2D" w:rsidP="000C75FE">
      <w:pPr>
        <w:jc w:val="both"/>
        <w:rPr>
          <w:rFonts w:ascii="Aptos" w:hAnsi="Aptos"/>
          <w:b/>
          <w:sz w:val="24"/>
          <w:lang w:val="en-US"/>
        </w:rPr>
      </w:pPr>
    </w:p>
    <w:p w14:paraId="249C29C8" w14:textId="77777777" w:rsidR="009A1DD6" w:rsidRPr="0000726F" w:rsidRDefault="009A1DD6">
      <w:pPr>
        <w:rPr>
          <w:rFonts w:ascii="Aptos" w:hAnsi="Aptos"/>
          <w:b/>
          <w:sz w:val="24"/>
          <w:lang w:val="en-US"/>
        </w:rPr>
      </w:pPr>
      <w:r w:rsidRPr="0000726F">
        <w:rPr>
          <w:rFonts w:ascii="Aptos" w:hAnsi="Aptos"/>
          <w:b/>
          <w:sz w:val="24"/>
          <w:lang w:val="en-US"/>
        </w:rPr>
        <w:br w:type="page"/>
      </w:r>
    </w:p>
    <w:p w14:paraId="780F0A6E" w14:textId="5B2194F3" w:rsidR="00184A2D" w:rsidRPr="0000726F" w:rsidRDefault="00184A2D" w:rsidP="000C75FE">
      <w:pPr>
        <w:jc w:val="both"/>
        <w:rPr>
          <w:rFonts w:ascii="Aptos" w:hAnsi="Aptos"/>
          <w:b/>
          <w:sz w:val="24"/>
          <w:lang w:val="en-US"/>
        </w:rPr>
      </w:pPr>
      <w:r w:rsidRPr="0000726F">
        <w:rPr>
          <w:rFonts w:ascii="Aptos" w:hAnsi="Aptos"/>
          <w:b/>
          <w:sz w:val="24"/>
          <w:lang w:val="en-US"/>
        </w:rPr>
        <w:lastRenderedPageBreak/>
        <w:t>SI 3. Cyclic voltammograms for activation and degradation</w:t>
      </w:r>
    </w:p>
    <w:p w14:paraId="741021C2" w14:textId="30E557F9" w:rsidR="00184A2D" w:rsidRPr="0000726F" w:rsidRDefault="00184A2D" w:rsidP="000C75FE">
      <w:pPr>
        <w:jc w:val="both"/>
        <w:rPr>
          <w:rFonts w:ascii="Aptos" w:hAnsi="Aptos"/>
          <w:b/>
          <w:sz w:val="24"/>
          <w:lang w:val="en-US"/>
        </w:rPr>
      </w:pPr>
    </w:p>
    <w:p w14:paraId="29EBFCCC" w14:textId="2F6CBCA1" w:rsidR="00184A2D" w:rsidRPr="0000726F" w:rsidRDefault="000864AD" w:rsidP="000C75FE">
      <w:pPr>
        <w:keepNext/>
        <w:jc w:val="both"/>
        <w:rPr>
          <w:rFonts w:ascii="Aptos" w:hAnsi="Aptos"/>
          <w:lang w:val="en-US"/>
        </w:rPr>
      </w:pPr>
      <w:r w:rsidRPr="0000726F">
        <w:rPr>
          <w:rFonts w:ascii="Aptos" w:hAnsi="Aptos"/>
          <w:noProof/>
          <w:lang w:val="en-US"/>
        </w:rPr>
        <w:drawing>
          <wp:anchor distT="0" distB="0" distL="114300" distR="114300" simplePos="0" relativeHeight="251658240" behindDoc="0" locked="0" layoutInCell="1" allowOverlap="1" wp14:anchorId="5900B1ED" wp14:editId="3AD5C171">
            <wp:simplePos x="0" y="0"/>
            <wp:positionH relativeFrom="margin">
              <wp:align>left</wp:align>
            </wp:positionH>
            <wp:positionV relativeFrom="paragraph">
              <wp:posOffset>192922</wp:posOffset>
            </wp:positionV>
            <wp:extent cx="5419865" cy="3867150"/>
            <wp:effectExtent l="0" t="0" r="952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19865" cy="3867150"/>
                    </a:xfrm>
                    <a:prstGeom prst="rect">
                      <a:avLst/>
                    </a:prstGeom>
                  </pic:spPr>
                </pic:pic>
              </a:graphicData>
            </a:graphic>
          </wp:anchor>
        </w:drawing>
      </w:r>
    </w:p>
    <w:p w14:paraId="5D4DF88C" w14:textId="75547295" w:rsidR="00184A2D" w:rsidRPr="0000726F" w:rsidRDefault="005337F5" w:rsidP="000C75FE">
      <w:pPr>
        <w:pStyle w:val="Caption"/>
        <w:jc w:val="both"/>
        <w:rPr>
          <w:lang w:val="en-US"/>
        </w:rPr>
      </w:pPr>
      <w:r w:rsidRPr="0000726F">
        <w:rPr>
          <w:b/>
          <w:lang w:val="en-US"/>
        </w:rPr>
        <w:t xml:space="preserve">Supplementary Fig. </w:t>
      </w:r>
      <w:r w:rsidR="00184A2D" w:rsidRPr="0000726F">
        <w:rPr>
          <w:b/>
          <w:lang w:val="en-US"/>
        </w:rPr>
        <w:fldChar w:fldCharType="begin"/>
      </w:r>
      <w:r w:rsidR="00184A2D" w:rsidRPr="0000726F">
        <w:rPr>
          <w:b/>
          <w:lang w:val="en-US"/>
        </w:rPr>
        <w:instrText xml:space="preserve"> SEQ Figure \* ARABIC </w:instrText>
      </w:r>
      <w:r w:rsidR="00184A2D" w:rsidRPr="0000726F">
        <w:rPr>
          <w:b/>
          <w:lang w:val="en-US"/>
        </w:rPr>
        <w:fldChar w:fldCharType="separate"/>
      </w:r>
      <w:r w:rsidR="00D3177D" w:rsidRPr="0000726F">
        <w:rPr>
          <w:b/>
          <w:noProof/>
          <w:lang w:val="en-US"/>
        </w:rPr>
        <w:t>4</w:t>
      </w:r>
      <w:r w:rsidR="00184A2D" w:rsidRPr="0000726F">
        <w:rPr>
          <w:b/>
          <w:lang w:val="en-US"/>
        </w:rPr>
        <w:fldChar w:fldCharType="end"/>
      </w:r>
      <w:r w:rsidR="00184A2D" w:rsidRPr="0000726F">
        <w:rPr>
          <w:b/>
          <w:lang w:val="en-US"/>
        </w:rPr>
        <w:t>. Cyclic voltammetry results</w:t>
      </w:r>
      <w:r w:rsidR="00DF6C86" w:rsidRPr="0000726F">
        <w:rPr>
          <w:b/>
          <w:lang w:val="en-US"/>
        </w:rPr>
        <w:t>,</w:t>
      </w:r>
      <w:r w:rsidR="000D6DC0" w:rsidRPr="0000726F">
        <w:rPr>
          <w:b/>
          <w:lang w:val="en-US"/>
        </w:rPr>
        <w:t xml:space="preserve"> </w:t>
      </w:r>
      <w:r w:rsidR="00184A2D" w:rsidRPr="0000726F">
        <w:rPr>
          <w:b/>
          <w:lang w:val="en-US"/>
        </w:rPr>
        <w:t>collected with a modified floating electrode setup.</w:t>
      </w:r>
      <w:r w:rsidR="00DF6C86" w:rsidRPr="0000726F">
        <w:rPr>
          <w:lang w:val="en-US"/>
        </w:rPr>
        <w:t xml:space="preserve"> </w:t>
      </w:r>
      <w:r w:rsidR="00184A2D" w:rsidRPr="0000726F">
        <w:rPr>
          <w:lang w:val="en-US"/>
        </w:rPr>
        <w:t xml:space="preserve">The first and last cycles of the </w:t>
      </w:r>
      <w:r w:rsidR="00DF6C86" w:rsidRPr="0000726F">
        <w:rPr>
          <w:b/>
          <w:lang w:val="en-US"/>
        </w:rPr>
        <w:t>(</w:t>
      </w:r>
      <w:r w:rsidR="00184A2D" w:rsidRPr="0000726F">
        <w:rPr>
          <w:b/>
          <w:lang w:val="en-US"/>
        </w:rPr>
        <w:t>a, c</w:t>
      </w:r>
      <w:r w:rsidR="00DF6C86" w:rsidRPr="0000726F">
        <w:rPr>
          <w:b/>
          <w:lang w:val="en-US"/>
        </w:rPr>
        <w:t>)</w:t>
      </w:r>
      <w:r w:rsidR="00184A2D" w:rsidRPr="0000726F">
        <w:rPr>
          <w:lang w:val="en-US"/>
        </w:rPr>
        <w:t xml:space="preserve"> potential cycling activation (200 cycles, 0.05–1.2 V</w:t>
      </w:r>
      <w:r w:rsidR="00184A2D" w:rsidRPr="0000726F">
        <w:rPr>
          <w:vertAlign w:val="subscript"/>
          <w:lang w:val="en-US"/>
        </w:rPr>
        <w:t>RHE</w:t>
      </w:r>
      <w:r w:rsidR="00184A2D" w:rsidRPr="0000726F">
        <w:rPr>
          <w:lang w:val="en-US"/>
        </w:rPr>
        <w:t>, 300 mV/s, 0.1 M HClO</w:t>
      </w:r>
      <w:r w:rsidR="00184A2D" w:rsidRPr="0000726F">
        <w:rPr>
          <w:vertAlign w:val="subscript"/>
          <w:lang w:val="en-US"/>
        </w:rPr>
        <w:t>4</w:t>
      </w:r>
      <w:r w:rsidR="00184A2D" w:rsidRPr="0000726F">
        <w:rPr>
          <w:lang w:val="en-US"/>
        </w:rPr>
        <w:t xml:space="preserve">) and </w:t>
      </w:r>
      <w:r w:rsidR="00DF6C86" w:rsidRPr="0000726F">
        <w:rPr>
          <w:b/>
          <w:lang w:val="en-US"/>
        </w:rPr>
        <w:t>(</w:t>
      </w:r>
      <w:r w:rsidR="00184A2D" w:rsidRPr="0000726F">
        <w:rPr>
          <w:b/>
          <w:lang w:val="en-US"/>
        </w:rPr>
        <w:t>b, d</w:t>
      </w:r>
      <w:r w:rsidR="00DF6C86" w:rsidRPr="0000726F">
        <w:rPr>
          <w:b/>
          <w:lang w:val="en-US"/>
        </w:rPr>
        <w:t>)</w:t>
      </w:r>
      <w:r w:rsidR="00184A2D" w:rsidRPr="0000726F">
        <w:rPr>
          <w:lang w:val="en-US"/>
        </w:rPr>
        <w:t xml:space="preserve"> degradation (5000 cycles, 0.4–1.2 V</w:t>
      </w:r>
      <w:r w:rsidR="00184A2D" w:rsidRPr="0000726F">
        <w:rPr>
          <w:vertAlign w:val="subscript"/>
          <w:lang w:val="en-US"/>
        </w:rPr>
        <w:t>RHE</w:t>
      </w:r>
      <w:r w:rsidR="00184A2D" w:rsidRPr="0000726F">
        <w:rPr>
          <w:lang w:val="en-US"/>
        </w:rPr>
        <w:t>, 1 V/s, 0.1 M HClO</w:t>
      </w:r>
      <w:r w:rsidR="00184A2D" w:rsidRPr="0000726F">
        <w:rPr>
          <w:vertAlign w:val="subscript"/>
          <w:lang w:val="en-US"/>
        </w:rPr>
        <w:t>4</w:t>
      </w:r>
      <w:r w:rsidR="00184A2D" w:rsidRPr="0000726F">
        <w:rPr>
          <w:lang w:val="en-US"/>
        </w:rPr>
        <w:t xml:space="preserve">) of the Pt-Co/C. </w:t>
      </w:r>
    </w:p>
    <w:p w14:paraId="1344F5EB" w14:textId="258CA5BC" w:rsidR="00184A2D" w:rsidRPr="0000726F" w:rsidRDefault="00184A2D" w:rsidP="000C75FE">
      <w:pPr>
        <w:jc w:val="both"/>
        <w:rPr>
          <w:rFonts w:ascii="Aptos" w:hAnsi="Aptos"/>
          <w:lang w:val="en-US"/>
        </w:rPr>
      </w:pPr>
    </w:p>
    <w:p w14:paraId="4B14326B" w14:textId="6F470093" w:rsidR="00B4589A" w:rsidRPr="0000726F" w:rsidRDefault="000864AD" w:rsidP="000864AD">
      <w:pPr>
        <w:jc w:val="center"/>
        <w:rPr>
          <w:rFonts w:ascii="Aptos" w:hAnsi="Aptos"/>
          <w:lang w:val="en-US"/>
        </w:rPr>
      </w:pPr>
      <w:r w:rsidRPr="0000726F">
        <w:rPr>
          <w:rFonts w:ascii="Aptos" w:hAnsi="Aptos"/>
          <w:b/>
          <w:noProof/>
          <w:sz w:val="24"/>
          <w:lang w:val="en-US"/>
        </w:rPr>
        <w:drawing>
          <wp:inline distT="0" distB="0" distL="0" distR="0" wp14:anchorId="7408BDD4" wp14:editId="60745022">
            <wp:extent cx="2819400" cy="211137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19400" cy="2111375"/>
                    </a:xfrm>
                    <a:prstGeom prst="rect">
                      <a:avLst/>
                    </a:prstGeom>
                    <a:noFill/>
                    <a:ln>
                      <a:noFill/>
                    </a:ln>
                  </pic:spPr>
                </pic:pic>
              </a:graphicData>
            </a:graphic>
          </wp:inline>
        </w:drawing>
      </w:r>
    </w:p>
    <w:p w14:paraId="6E146CF7" w14:textId="67E92FDE" w:rsidR="00184A2D" w:rsidRPr="0000726F" w:rsidRDefault="00B4589A" w:rsidP="00B4589A">
      <w:pPr>
        <w:pStyle w:val="Figurecaption"/>
        <w:rPr>
          <w:color w:val="44546A" w:themeColor="text2"/>
          <w:lang w:val="en-US"/>
        </w:rPr>
      </w:pPr>
      <w:r w:rsidRPr="0000726F">
        <w:rPr>
          <w:b/>
          <w:color w:val="44546A" w:themeColor="text2"/>
          <w:lang w:val="en-US"/>
        </w:rPr>
        <w:t xml:space="preserve">Supplementary Fig. </w:t>
      </w:r>
      <w:r w:rsidRPr="0000726F">
        <w:rPr>
          <w:b/>
          <w:color w:val="44546A" w:themeColor="text2"/>
          <w:lang w:val="en-US"/>
        </w:rPr>
        <w:fldChar w:fldCharType="begin"/>
      </w:r>
      <w:r w:rsidRPr="0000726F">
        <w:rPr>
          <w:b/>
          <w:color w:val="44546A" w:themeColor="text2"/>
          <w:lang w:val="en-US"/>
        </w:rPr>
        <w:instrText xml:space="preserve"> SEQ Figure \* ARABIC </w:instrText>
      </w:r>
      <w:r w:rsidRPr="0000726F">
        <w:rPr>
          <w:b/>
          <w:color w:val="44546A" w:themeColor="text2"/>
          <w:lang w:val="en-US"/>
        </w:rPr>
        <w:fldChar w:fldCharType="separate"/>
      </w:r>
      <w:r w:rsidR="00D3177D" w:rsidRPr="0000726F">
        <w:rPr>
          <w:b/>
          <w:noProof/>
          <w:color w:val="44546A" w:themeColor="text2"/>
          <w:lang w:val="en-US"/>
        </w:rPr>
        <w:t>5</w:t>
      </w:r>
      <w:r w:rsidRPr="0000726F">
        <w:rPr>
          <w:b/>
          <w:color w:val="44546A" w:themeColor="text2"/>
          <w:lang w:val="en-US"/>
        </w:rPr>
        <w:fldChar w:fldCharType="end"/>
      </w:r>
      <w:r w:rsidR="008E0CBC" w:rsidRPr="0000726F">
        <w:rPr>
          <w:b/>
          <w:color w:val="44546A" w:themeColor="text2"/>
          <w:lang w:val="en-US"/>
        </w:rPr>
        <w:t>. Cyclic voltammetry comparison.</w:t>
      </w:r>
      <w:r w:rsidR="008E0CBC" w:rsidRPr="0000726F">
        <w:rPr>
          <w:color w:val="44546A" w:themeColor="text2"/>
          <w:lang w:val="en-US"/>
        </w:rPr>
        <w:t xml:space="preserve"> A full-range cyclic voltammogram, recorded after degradation, compared to the first and last cycles of the potential cycling activation (all 0.05–1.2 V</w:t>
      </w:r>
      <w:r w:rsidR="008E0CBC" w:rsidRPr="0000726F">
        <w:rPr>
          <w:color w:val="44546A" w:themeColor="text2"/>
          <w:vertAlign w:val="subscript"/>
          <w:lang w:val="en-US"/>
        </w:rPr>
        <w:t>RHE</w:t>
      </w:r>
      <w:r w:rsidR="008E0CBC" w:rsidRPr="0000726F">
        <w:rPr>
          <w:color w:val="44546A" w:themeColor="text2"/>
          <w:lang w:val="en-US"/>
        </w:rPr>
        <w:t>, 300 mV/s, 0.1 M HClO</w:t>
      </w:r>
      <w:r w:rsidR="008E0CBC" w:rsidRPr="0000726F">
        <w:rPr>
          <w:color w:val="44546A" w:themeColor="text2"/>
          <w:vertAlign w:val="subscript"/>
          <w:lang w:val="en-US"/>
        </w:rPr>
        <w:t>4</w:t>
      </w:r>
      <w:r w:rsidR="008E0CBC" w:rsidRPr="0000726F">
        <w:rPr>
          <w:color w:val="44546A" w:themeColor="text2"/>
          <w:lang w:val="en-US"/>
        </w:rPr>
        <w:t>) of the Pt-Co/C.</w:t>
      </w:r>
    </w:p>
    <w:p w14:paraId="6F713F5B" w14:textId="77777777" w:rsidR="00E513F2" w:rsidRPr="0000726F" w:rsidRDefault="00E513F2">
      <w:pPr>
        <w:rPr>
          <w:rFonts w:ascii="Aptos" w:hAnsi="Aptos"/>
          <w:b/>
          <w:sz w:val="24"/>
          <w:lang w:val="en-US"/>
        </w:rPr>
      </w:pPr>
      <w:r w:rsidRPr="0000726F">
        <w:rPr>
          <w:rFonts w:ascii="Aptos" w:hAnsi="Aptos"/>
          <w:b/>
          <w:sz w:val="24"/>
          <w:lang w:val="en-US"/>
        </w:rPr>
        <w:br w:type="page"/>
      </w:r>
    </w:p>
    <w:p w14:paraId="3702C28B" w14:textId="33A581CC" w:rsidR="00184A2D" w:rsidRPr="0000726F" w:rsidRDefault="00184A2D" w:rsidP="000C75FE">
      <w:pPr>
        <w:jc w:val="both"/>
        <w:rPr>
          <w:rFonts w:ascii="Aptos" w:hAnsi="Aptos"/>
          <w:b/>
          <w:sz w:val="24"/>
          <w:lang w:val="en-US"/>
        </w:rPr>
      </w:pPr>
      <w:r w:rsidRPr="0000726F">
        <w:rPr>
          <w:rFonts w:ascii="Aptos" w:hAnsi="Aptos"/>
          <w:b/>
          <w:sz w:val="24"/>
          <w:lang w:val="en-US"/>
        </w:rPr>
        <w:lastRenderedPageBreak/>
        <w:t xml:space="preserve">SI </w:t>
      </w:r>
      <w:r w:rsidR="00E513F2" w:rsidRPr="0000726F">
        <w:rPr>
          <w:rFonts w:ascii="Aptos" w:hAnsi="Aptos"/>
          <w:b/>
          <w:sz w:val="24"/>
          <w:lang w:val="en-US"/>
        </w:rPr>
        <w:t>4</w:t>
      </w:r>
      <w:r w:rsidRPr="0000726F">
        <w:rPr>
          <w:rFonts w:ascii="Aptos" w:hAnsi="Aptos"/>
          <w:b/>
          <w:sz w:val="24"/>
          <w:lang w:val="en-US"/>
        </w:rPr>
        <w:t>. TF-RDE and EDX investigations of the Pt-Co/C sample</w:t>
      </w:r>
    </w:p>
    <w:p w14:paraId="7FEE1633" w14:textId="77777777" w:rsidR="00184A2D" w:rsidRPr="0000726F" w:rsidRDefault="00184A2D" w:rsidP="000C75FE">
      <w:pPr>
        <w:jc w:val="both"/>
        <w:rPr>
          <w:rFonts w:ascii="Aptos" w:hAnsi="Aptos"/>
          <w:b/>
          <w:sz w:val="24"/>
          <w:lang w:val="en-US"/>
        </w:rPr>
      </w:pPr>
    </w:p>
    <w:p w14:paraId="6BD69C35" w14:textId="77777777" w:rsidR="00184A2D" w:rsidRPr="0000726F" w:rsidRDefault="00184A2D" w:rsidP="000C75FE">
      <w:pPr>
        <w:keepNext/>
        <w:jc w:val="both"/>
        <w:rPr>
          <w:rFonts w:ascii="Aptos" w:hAnsi="Aptos"/>
          <w:lang w:val="en-US"/>
        </w:rPr>
      </w:pPr>
      <w:r w:rsidRPr="0000726F">
        <w:rPr>
          <w:rFonts w:ascii="Aptos" w:hAnsi="Aptos"/>
          <w:noProof/>
          <w:lang w:val="en-US"/>
        </w:rPr>
        <w:drawing>
          <wp:inline distT="0" distB="0" distL="0" distR="0" wp14:anchorId="1E525925" wp14:editId="58329E55">
            <wp:extent cx="5760720" cy="1656715"/>
            <wp:effectExtent l="0" t="0" r="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1656715"/>
                    </a:xfrm>
                    <a:prstGeom prst="rect">
                      <a:avLst/>
                    </a:prstGeom>
                  </pic:spPr>
                </pic:pic>
              </a:graphicData>
            </a:graphic>
          </wp:inline>
        </w:drawing>
      </w:r>
    </w:p>
    <w:p w14:paraId="23339CDC" w14:textId="3AE9762D" w:rsidR="00184A2D" w:rsidRPr="0000726F" w:rsidRDefault="005337F5" w:rsidP="000C75FE">
      <w:pPr>
        <w:pStyle w:val="Caption"/>
        <w:jc w:val="both"/>
        <w:rPr>
          <w:lang w:val="en-US"/>
        </w:rPr>
      </w:pPr>
      <w:r w:rsidRPr="0000726F">
        <w:rPr>
          <w:b/>
          <w:lang w:val="en-US"/>
        </w:rPr>
        <w:t xml:space="preserve">Supplementary Fig. </w:t>
      </w:r>
      <w:r w:rsidR="00184A2D" w:rsidRPr="0000726F">
        <w:rPr>
          <w:b/>
          <w:lang w:val="en-US"/>
        </w:rPr>
        <w:fldChar w:fldCharType="begin"/>
      </w:r>
      <w:r w:rsidR="00184A2D" w:rsidRPr="0000726F">
        <w:rPr>
          <w:b/>
          <w:lang w:val="en-US"/>
        </w:rPr>
        <w:instrText xml:space="preserve"> SEQ Figure \* ARABIC </w:instrText>
      </w:r>
      <w:r w:rsidR="00184A2D" w:rsidRPr="0000726F">
        <w:rPr>
          <w:b/>
          <w:lang w:val="en-US"/>
        </w:rPr>
        <w:fldChar w:fldCharType="separate"/>
      </w:r>
      <w:r w:rsidR="00D3177D" w:rsidRPr="0000726F">
        <w:rPr>
          <w:b/>
          <w:noProof/>
          <w:lang w:val="en-US"/>
        </w:rPr>
        <w:t>6</w:t>
      </w:r>
      <w:r w:rsidR="00184A2D" w:rsidRPr="0000726F">
        <w:rPr>
          <w:b/>
          <w:lang w:val="en-US"/>
        </w:rPr>
        <w:fldChar w:fldCharType="end"/>
      </w:r>
      <w:r w:rsidR="00184A2D" w:rsidRPr="0000726F">
        <w:rPr>
          <w:b/>
          <w:lang w:val="en-US"/>
        </w:rPr>
        <w:t>.</w:t>
      </w:r>
      <w:r w:rsidR="00DF6C86" w:rsidRPr="0000726F">
        <w:rPr>
          <w:lang w:val="en-US"/>
        </w:rPr>
        <w:t xml:space="preserve"> </w:t>
      </w:r>
      <w:r w:rsidR="00DF6C86" w:rsidRPr="0000726F">
        <w:rPr>
          <w:b/>
          <w:lang w:val="en-US"/>
        </w:rPr>
        <w:t>RDE and EDX investigation of the Pt-Co/C electrocatalyst.</w:t>
      </w:r>
      <w:r w:rsidR="00184A2D" w:rsidRPr="0000726F">
        <w:rPr>
          <w:lang w:val="en-US"/>
        </w:rPr>
        <w:t xml:space="preserve"> </w:t>
      </w:r>
      <w:r w:rsidR="00184A2D" w:rsidRPr="0000726F">
        <w:rPr>
          <w:b/>
          <w:lang w:val="en-US"/>
        </w:rPr>
        <w:t>a</w:t>
      </w:r>
      <w:r w:rsidR="00DF6C86" w:rsidRPr="0000726F">
        <w:rPr>
          <w:b/>
          <w:lang w:val="en-US"/>
        </w:rPr>
        <w:t>,</w:t>
      </w:r>
      <w:r w:rsidR="00184A2D" w:rsidRPr="0000726F">
        <w:rPr>
          <w:b/>
          <w:lang w:val="en-US"/>
        </w:rPr>
        <w:t xml:space="preserve"> </w:t>
      </w:r>
      <w:r w:rsidR="00184A2D" w:rsidRPr="0000726F">
        <w:rPr>
          <w:lang w:val="en-US"/>
        </w:rPr>
        <w:t>Specific activity (SA), ECSA, and mass activity (MA) of the Pt-Co/C after activation (200 cycles, 0.05–1.2 V</w:t>
      </w:r>
      <w:r w:rsidR="00184A2D" w:rsidRPr="0000726F">
        <w:rPr>
          <w:vertAlign w:val="subscript"/>
          <w:lang w:val="en-US"/>
        </w:rPr>
        <w:t>RHE</w:t>
      </w:r>
      <w:r w:rsidR="00184A2D" w:rsidRPr="0000726F">
        <w:rPr>
          <w:lang w:val="en-US"/>
        </w:rPr>
        <w:t>, 300 mV/s, 600 rpm, 0.1 M HClO</w:t>
      </w:r>
      <w:r w:rsidR="00184A2D" w:rsidRPr="0000726F">
        <w:rPr>
          <w:vertAlign w:val="subscript"/>
          <w:lang w:val="en-US"/>
        </w:rPr>
        <w:t>4</w:t>
      </w:r>
      <w:r w:rsidR="00184A2D" w:rsidRPr="0000726F">
        <w:rPr>
          <w:lang w:val="en-US"/>
        </w:rPr>
        <w:t>) and degradation (5000 cycles, 0.4–1.2 V</w:t>
      </w:r>
      <w:r w:rsidR="00184A2D" w:rsidRPr="0000726F">
        <w:rPr>
          <w:vertAlign w:val="subscript"/>
          <w:lang w:val="en-US"/>
        </w:rPr>
        <w:t>RHE</w:t>
      </w:r>
      <w:r w:rsidR="00184A2D" w:rsidRPr="0000726F">
        <w:rPr>
          <w:lang w:val="en-US"/>
        </w:rPr>
        <w:t>, 1 V/s, 600 rpm, 0.1 M HClO</w:t>
      </w:r>
      <w:r w:rsidR="00184A2D" w:rsidRPr="0000726F">
        <w:rPr>
          <w:vertAlign w:val="subscript"/>
          <w:lang w:val="en-US"/>
        </w:rPr>
        <w:t>4</w:t>
      </w:r>
      <w:r w:rsidR="00184A2D" w:rsidRPr="0000726F">
        <w:rPr>
          <w:lang w:val="en-US"/>
        </w:rPr>
        <w:t xml:space="preserve">), measured with a rotating disk electrode. </w:t>
      </w:r>
      <w:r w:rsidR="00184A2D" w:rsidRPr="0000726F">
        <w:rPr>
          <w:b/>
          <w:lang w:val="en-US"/>
        </w:rPr>
        <w:t>b</w:t>
      </w:r>
      <w:r w:rsidR="00DF6C86" w:rsidRPr="0000726F">
        <w:rPr>
          <w:b/>
          <w:lang w:val="en-US"/>
        </w:rPr>
        <w:t>,</w:t>
      </w:r>
      <w:r w:rsidR="00184A2D" w:rsidRPr="0000726F">
        <w:rPr>
          <w:lang w:val="en-US"/>
        </w:rPr>
        <w:t xml:space="preserve"> Ex situ EDX-STEM elemental analysis of the Pt-Co/C in the initial state, after activation, and after degradation. Adapted from </w:t>
      </w:r>
      <w:sdt>
        <w:sdtPr>
          <w:rPr>
            <w:color w:val="000000"/>
            <w:vertAlign w:val="superscript"/>
            <w:lang w:val="en-US"/>
          </w:rPr>
          <w:tag w:val="MENDELEY_CITATION_v3_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"/>
          <w:id w:val="518282886"/>
          <w:placeholder>
            <w:docPart w:val="1C89B2B7D74F4C828612FE20DE5CE463"/>
          </w:placeholder>
        </w:sdtPr>
        <w:sdtEndPr/>
        <w:sdtContent>
          <w:r w:rsidR="00202D52" w:rsidRPr="0000726F">
            <w:rPr>
              <w:color w:val="000000"/>
              <w:vertAlign w:val="superscript"/>
              <w:lang w:val="en-US"/>
            </w:rPr>
            <w:t>1</w:t>
          </w:r>
        </w:sdtContent>
      </w:sdt>
      <w:r w:rsidR="00184A2D" w:rsidRPr="0000726F">
        <w:rPr>
          <w:lang w:val="en-US"/>
        </w:rPr>
        <w:t xml:space="preserve">. </w:t>
      </w:r>
      <w:hyperlink r:id="rId16" w:history="1">
        <w:r w:rsidR="00184A2D" w:rsidRPr="0000726F">
          <w:rPr>
            <w:rStyle w:val="Hyperlink"/>
            <w:lang w:val="en-US"/>
          </w:rPr>
          <w:t>Attribution 4.0 International (CC BY 4.0).</w:t>
        </w:r>
      </w:hyperlink>
    </w:p>
    <w:p w14:paraId="0E15644A" w14:textId="77777777" w:rsidR="00184A2D" w:rsidRPr="0000726F" w:rsidRDefault="00184A2D" w:rsidP="000C75FE">
      <w:pPr>
        <w:jc w:val="both"/>
        <w:rPr>
          <w:rFonts w:ascii="Aptos" w:hAnsi="Aptos"/>
          <w:b/>
          <w:lang w:val="en-US"/>
        </w:rPr>
      </w:pPr>
    </w:p>
    <w:p w14:paraId="65B51F7B" w14:textId="77777777" w:rsidR="00184A2D" w:rsidRPr="0000726F" w:rsidRDefault="00184A2D" w:rsidP="000C75FE">
      <w:pPr>
        <w:jc w:val="both"/>
        <w:rPr>
          <w:rFonts w:ascii="Aptos" w:hAnsi="Aptos"/>
          <w:b/>
          <w:lang w:val="en-US"/>
        </w:rPr>
      </w:pPr>
    </w:p>
    <w:p w14:paraId="42C85651" w14:textId="77777777" w:rsidR="009A1DD6" w:rsidRPr="0000726F" w:rsidRDefault="009A1DD6">
      <w:pPr>
        <w:rPr>
          <w:rFonts w:ascii="Aptos" w:hAnsi="Aptos"/>
          <w:b/>
          <w:sz w:val="24"/>
          <w:lang w:val="en-US"/>
        </w:rPr>
      </w:pPr>
      <w:r w:rsidRPr="0000726F">
        <w:rPr>
          <w:rFonts w:ascii="Aptos" w:hAnsi="Aptos"/>
          <w:b/>
          <w:sz w:val="24"/>
          <w:lang w:val="en-US"/>
        </w:rPr>
        <w:br w:type="page"/>
      </w:r>
    </w:p>
    <w:p w14:paraId="0E775866" w14:textId="11EBE9BF" w:rsidR="001426AC" w:rsidRPr="0000726F" w:rsidRDefault="001426AC" w:rsidP="001426AC">
      <w:pPr>
        <w:jc w:val="both"/>
        <w:rPr>
          <w:rFonts w:ascii="Aptos" w:hAnsi="Aptos"/>
          <w:b/>
          <w:sz w:val="24"/>
          <w:lang w:val="en-US"/>
        </w:rPr>
      </w:pPr>
      <w:r w:rsidRPr="0000726F">
        <w:rPr>
          <w:rFonts w:ascii="Aptos" w:hAnsi="Aptos"/>
          <w:b/>
          <w:sz w:val="24"/>
          <w:lang w:val="en-US"/>
        </w:rPr>
        <w:lastRenderedPageBreak/>
        <w:t xml:space="preserve">SI </w:t>
      </w:r>
      <w:r w:rsidR="00AD33CB" w:rsidRPr="0000726F">
        <w:rPr>
          <w:rFonts w:ascii="Aptos" w:hAnsi="Aptos"/>
          <w:b/>
          <w:sz w:val="24"/>
          <w:lang w:val="en-US"/>
        </w:rPr>
        <w:t>5</w:t>
      </w:r>
      <w:r w:rsidRPr="0000726F">
        <w:rPr>
          <w:rFonts w:ascii="Aptos" w:hAnsi="Aptos"/>
          <w:b/>
          <w:sz w:val="24"/>
          <w:lang w:val="en-US"/>
        </w:rPr>
        <w:t>. Analyzing datasets with automated particle detection and association</w:t>
      </w:r>
    </w:p>
    <w:p w14:paraId="7FF915C7" w14:textId="55ECF0ED" w:rsidR="007C48B3" w:rsidRPr="0000726F" w:rsidRDefault="007C48B3" w:rsidP="000443DD">
      <w:pPr>
        <w:spacing w:line="360" w:lineRule="auto"/>
        <w:jc w:val="both"/>
        <w:rPr>
          <w:rFonts w:ascii="Aptos" w:hAnsi="Aptos"/>
          <w:lang w:val="en-US"/>
        </w:rPr>
      </w:pPr>
    </w:p>
    <w:p w14:paraId="7DE38C36" w14:textId="1EB46D56" w:rsidR="006908D0" w:rsidRPr="0000726F" w:rsidRDefault="006908D0" w:rsidP="000443DD">
      <w:pPr>
        <w:spacing w:line="360" w:lineRule="auto"/>
        <w:jc w:val="both"/>
        <w:rPr>
          <w:rFonts w:ascii="Aptos" w:hAnsi="Aptos"/>
          <w:b/>
          <w:lang w:val="en-US"/>
        </w:rPr>
      </w:pPr>
      <w:r w:rsidRPr="0000726F">
        <w:rPr>
          <w:rFonts w:ascii="Aptos" w:hAnsi="Aptos"/>
          <w:b/>
          <w:lang w:val="en-US"/>
        </w:rPr>
        <w:t>Supplementary Note 1: Details on automated particle detection using a neural network</w:t>
      </w:r>
    </w:p>
    <w:p w14:paraId="5D36DDC3" w14:textId="13B77F67" w:rsidR="000443DD" w:rsidRPr="0000726F" w:rsidRDefault="000443DD" w:rsidP="000443DD">
      <w:pPr>
        <w:spacing w:line="360" w:lineRule="auto"/>
        <w:jc w:val="both"/>
        <w:rPr>
          <w:rFonts w:ascii="Aptos" w:hAnsi="Aptos"/>
          <w:lang w:val="en-US"/>
        </w:rPr>
      </w:pPr>
      <w:r w:rsidRPr="0000726F">
        <w:rPr>
          <w:rFonts w:ascii="Aptos" w:hAnsi="Aptos"/>
          <w:lang w:val="en-US"/>
        </w:rPr>
        <w:t>Automatic particle detection was implemented using a Center-</w:t>
      </w:r>
      <w:r w:rsidR="00AB5774" w:rsidRPr="0000726F">
        <w:rPr>
          <w:rFonts w:ascii="Aptos" w:hAnsi="Aptos"/>
          <w:lang w:val="en-US"/>
        </w:rPr>
        <w:t>D</w:t>
      </w:r>
      <w:r w:rsidRPr="0000726F">
        <w:rPr>
          <w:rFonts w:ascii="Aptos" w:hAnsi="Aptos"/>
          <w:lang w:val="en-US"/>
        </w:rPr>
        <w:t>irection Regression Network (CeDiRNet) designed for point-based object detection.</w:t>
      </w:r>
      <w:sdt>
        <w:sdtPr>
          <w:rPr>
            <w:rFonts w:ascii="Aptos" w:hAnsi="Aptos"/>
            <w:color w:val="000000"/>
            <w:vertAlign w:val="superscript"/>
            <w:lang w:val="en-US"/>
          </w:rPr>
          <w:tag w:val="MENDELEY_CITATION_v3_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"/>
          <w:id w:val="-1611352718"/>
          <w:placeholder>
            <w:docPart w:val="2F08570E1C7444D0B5BAC066E810BBF1"/>
          </w:placeholder>
        </w:sdtPr>
        <w:sdtEndPr/>
        <w:sdtContent>
          <w:r w:rsidR="00202D52" w:rsidRPr="0000726F">
            <w:rPr>
              <w:rFonts w:ascii="Aptos" w:hAnsi="Aptos"/>
              <w:color w:val="000000"/>
              <w:vertAlign w:val="superscript"/>
              <w:lang w:val="en-US"/>
            </w:rPr>
            <w:t>2</w:t>
          </w:r>
        </w:sdtContent>
      </w:sdt>
      <w:r w:rsidRPr="0000726F">
        <w:rPr>
          <w:rFonts w:ascii="Aptos" w:hAnsi="Aptos"/>
          <w:lang w:val="en-US"/>
        </w:rPr>
        <w:t xml:space="preserve"> The network consists of a two-stage architecture, regressing dense center-directions with a ConvNeXt backbone and a Feature Pyramid Network in the first stage, and a point localization from dense center-direction maps in the second stage. </w:t>
      </w:r>
    </w:p>
    <w:p w14:paraId="31474264" w14:textId="0C841C05" w:rsidR="00771328" w:rsidRPr="0000726F" w:rsidRDefault="006248DF" w:rsidP="000443DD">
      <w:pPr>
        <w:spacing w:line="360" w:lineRule="auto"/>
        <w:jc w:val="both"/>
        <w:rPr>
          <w:rFonts w:ascii="Aptos" w:hAnsi="Aptos"/>
          <w:lang w:val="en-US"/>
        </w:rPr>
      </w:pPr>
      <w:r w:rsidRPr="0000726F">
        <w:rPr>
          <w:rFonts w:ascii="Aptos" w:hAnsi="Aptos"/>
          <w:lang w:val="en-US"/>
        </w:rPr>
        <w:t xml:space="preserve">CeDiRNet performs dense, per-pixel regression of vectors pointing to the nearest object center, enabling robust localization by leveraging a broad spatial context around each center rather than relying on a single-pixel prediction. </w:t>
      </w:r>
      <w:r w:rsidR="00AB5774" w:rsidRPr="0000726F">
        <w:rPr>
          <w:rFonts w:ascii="Aptos" w:hAnsi="Aptos"/>
          <w:lang w:val="en-US"/>
        </w:rPr>
        <w:t xml:space="preserve">This avoids learning features from highly unbalanced per-pixel binary classification, where loss is dominated by negative background pixels and only a small set of foreground pixels provides positive signals. Translating the problem into a regression of vectors pointing towards the closest object evenly spreads the learning signal to all pixels, forcing even pixels further away from the target to provide useful information for the detection. </w:t>
      </w:r>
      <w:r w:rsidRPr="0000726F">
        <w:rPr>
          <w:rFonts w:ascii="Aptos" w:hAnsi="Aptos"/>
          <w:lang w:val="en-US"/>
        </w:rPr>
        <w:t xml:space="preserve">The mathematically well-defined appearance of the regressed center-directions renders the localization stage independent of domain-specific image features, allowing the use of a generic pre-trained model trained entirely on synthetic data. </w:t>
      </w:r>
    </w:p>
    <w:p w14:paraId="74959DD8" w14:textId="14F25F86" w:rsidR="006248DF" w:rsidRPr="0000726F" w:rsidRDefault="006248DF" w:rsidP="000443DD">
      <w:pPr>
        <w:spacing w:line="360" w:lineRule="auto"/>
        <w:jc w:val="both"/>
        <w:rPr>
          <w:rFonts w:ascii="Aptos" w:hAnsi="Aptos"/>
          <w:lang w:val="en-US"/>
        </w:rPr>
      </w:pPr>
      <w:r w:rsidRPr="0000726F">
        <w:rPr>
          <w:rFonts w:ascii="Aptos" w:hAnsi="Aptos"/>
          <w:lang w:val="en-US"/>
        </w:rPr>
        <w:t>The architecture was implemented in PyTorch 1.9, with CUDA 11.1, using Python 3.8.</w:t>
      </w:r>
      <w:r w:rsidR="00771328" w:rsidRPr="0000726F">
        <w:rPr>
          <w:rFonts w:ascii="Aptos" w:hAnsi="Aptos"/>
          <w:lang w:val="en-US"/>
        </w:rPr>
        <w:t xml:space="preserve"> Code and datasets will be made publicly available at </w:t>
      </w:r>
      <w:hyperlink r:id="rId17" w:history="1">
        <w:r w:rsidR="00771328" w:rsidRPr="0000726F">
          <w:rPr>
            <w:rStyle w:val="Hyperlink"/>
            <w:rFonts w:ascii="Aptos" w:hAnsi="Aptos"/>
            <w:lang w:val="en-US"/>
          </w:rPr>
          <w:t>https://github.com/vicoslab/CeDiRNet-STEM</w:t>
        </w:r>
      </w:hyperlink>
      <w:r w:rsidR="00771328" w:rsidRPr="0000726F">
        <w:rPr>
          <w:rFonts w:ascii="Aptos" w:hAnsi="Aptos"/>
          <w:lang w:val="en-US"/>
        </w:rPr>
        <w:t xml:space="preserve">. </w:t>
      </w:r>
    </w:p>
    <w:p w14:paraId="1CE65C95" w14:textId="77777777" w:rsidR="000443DD" w:rsidRPr="0000726F" w:rsidRDefault="000443DD" w:rsidP="000443DD">
      <w:pPr>
        <w:numPr>
          <w:ilvl w:val="0"/>
          <w:numId w:val="19"/>
        </w:numPr>
        <w:spacing w:line="360" w:lineRule="auto"/>
        <w:jc w:val="both"/>
        <w:rPr>
          <w:rFonts w:ascii="Aptos" w:hAnsi="Aptos"/>
          <w:lang w:val="en-US"/>
        </w:rPr>
      </w:pPr>
      <w:r w:rsidRPr="0000726F">
        <w:rPr>
          <w:rFonts w:ascii="Aptos" w:hAnsi="Aptos"/>
          <w:lang w:val="en-US"/>
        </w:rPr>
        <w:t>Attribute extension for particle radius and circularity</w:t>
      </w:r>
    </w:p>
    <w:p w14:paraId="16BF99DC" w14:textId="77777777" w:rsidR="006A37D4" w:rsidRPr="0000726F" w:rsidRDefault="000443DD" w:rsidP="000443DD">
      <w:pPr>
        <w:spacing w:line="360" w:lineRule="auto"/>
        <w:jc w:val="both"/>
        <w:rPr>
          <w:rFonts w:ascii="Aptos" w:hAnsi="Aptos"/>
          <w:lang w:val="en-US"/>
        </w:rPr>
      </w:pPr>
      <w:r w:rsidRPr="0000726F">
        <w:rPr>
          <w:rFonts w:ascii="Aptos" w:hAnsi="Aptos"/>
          <w:lang w:val="en-US"/>
        </w:rPr>
        <w:t>The first stage of CeDiRNet was further extended to regress particle radius and circularity as a dense map prediction following a similar extension for orientations in CeDiRNet-3DoF.</w:t>
      </w:r>
      <w:sdt>
        <w:sdtPr>
          <w:rPr>
            <w:rFonts w:ascii="Aptos" w:hAnsi="Aptos"/>
            <w:color w:val="000000"/>
            <w:vertAlign w:val="superscript"/>
            <w:lang w:val="en-US"/>
          </w:rPr>
          <w:tag w:val="MENDELEY_CITATION_v3_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"/>
          <w:id w:val="1102226894"/>
          <w:placeholder>
            <w:docPart w:val="DefaultPlaceholder_-1854013440"/>
          </w:placeholder>
        </w:sdtPr>
        <w:sdtEndPr/>
        <w:sdtContent>
          <w:r w:rsidR="00202D52" w:rsidRPr="0000726F">
            <w:rPr>
              <w:rFonts w:ascii="Aptos" w:hAnsi="Aptos"/>
              <w:color w:val="000000"/>
              <w:vertAlign w:val="superscript"/>
              <w:lang w:val="en-US"/>
            </w:rPr>
            <w:t>3</w:t>
          </w:r>
        </w:sdtContent>
      </w:sdt>
      <w:r w:rsidRPr="0000726F">
        <w:rPr>
          <w:rFonts w:ascii="Aptos" w:hAnsi="Aptos"/>
          <w:lang w:val="en-US"/>
        </w:rPr>
        <w:t xml:space="preserve"> Both attributes were associated with the corresponding center location of the particle, regressing the associated values within 15 pixels of the center during training, while reading the values at the detected particle center during inference. </w:t>
      </w:r>
    </w:p>
    <w:p w14:paraId="4C7A7255" w14:textId="73134897" w:rsidR="000443DD" w:rsidRPr="0000726F" w:rsidRDefault="000443DD" w:rsidP="000443DD">
      <w:pPr>
        <w:spacing w:line="360" w:lineRule="auto"/>
        <w:jc w:val="both"/>
        <w:rPr>
          <w:rFonts w:ascii="Aptos" w:hAnsi="Aptos"/>
          <w:lang w:val="en-US"/>
        </w:rPr>
      </w:pPr>
      <w:bookmarkStart w:id="5" w:name="_Hlk220684841"/>
      <w:r w:rsidRPr="0000726F">
        <w:rPr>
          <w:rFonts w:ascii="Aptos" w:hAnsi="Aptos"/>
          <w:lang w:val="en-US"/>
        </w:rPr>
        <w:t xml:space="preserve">Circularity value was regressed directly, with values ranging from 0 </w:t>
      </w:r>
      <w:r w:rsidR="00364F6E" w:rsidRPr="0000726F">
        <w:rPr>
          <w:rFonts w:ascii="Aptos" w:hAnsi="Aptos"/>
          <w:lang w:val="en-US"/>
        </w:rPr>
        <w:t>to</w:t>
      </w:r>
      <w:r w:rsidRPr="0000726F">
        <w:rPr>
          <w:rFonts w:ascii="Aptos" w:hAnsi="Aptos"/>
          <w:lang w:val="en-US"/>
        </w:rPr>
        <w:t xml:space="preserve"> 1, while radius was transformed into </w:t>
      </w:r>
      <w:r w:rsidR="00202D52" w:rsidRPr="0000726F">
        <w:rPr>
          <w:rFonts w:ascii="Aptos" w:hAnsi="Aptos"/>
          <w:lang w:val="en-US"/>
        </w:rPr>
        <w:t xml:space="preserve">a </w:t>
      </w:r>
      <w:r w:rsidRPr="0000726F">
        <w:rPr>
          <w:rFonts w:ascii="Aptos" w:hAnsi="Aptos"/>
          <w:lang w:val="en-US"/>
        </w:rPr>
        <w:t xml:space="preserve">logarithmic value to reduce the range of values for regression. Both radius and circularity were trained using L1 together with center-directions, weighing the radius </w:t>
      </w:r>
      <w:r w:rsidR="00364F6E" w:rsidRPr="0000726F">
        <w:rPr>
          <w:rFonts w:ascii="Aptos" w:hAnsi="Aptos"/>
          <w:lang w:val="en-US"/>
        </w:rPr>
        <w:t>with a factor of 0.25,</w:t>
      </w:r>
      <w:r w:rsidRPr="0000726F">
        <w:rPr>
          <w:rFonts w:ascii="Aptos" w:hAnsi="Aptos"/>
          <w:lang w:val="en-US"/>
        </w:rPr>
        <w:t xml:space="preserve"> circularity loss with a factor of 0.5</w:t>
      </w:r>
      <w:r w:rsidR="00364F6E" w:rsidRPr="0000726F">
        <w:rPr>
          <w:rFonts w:ascii="Aptos" w:hAnsi="Aptos"/>
          <w:lang w:val="en-US"/>
        </w:rPr>
        <w:t>,</w:t>
      </w:r>
      <w:r w:rsidRPr="0000726F">
        <w:rPr>
          <w:rFonts w:ascii="Aptos" w:hAnsi="Aptos"/>
          <w:lang w:val="en-US"/>
        </w:rPr>
        <w:t xml:space="preserve"> and applying an additional uncertainty weighting between them and the center-directions loss.</w:t>
      </w:r>
      <w:sdt>
        <w:sdtPr>
          <w:rPr>
            <w:rFonts w:ascii="Aptos" w:hAnsi="Aptos"/>
            <w:color w:val="000000"/>
            <w:vertAlign w:val="superscript"/>
            <w:lang w:val="en-US"/>
          </w:rPr>
          <w:tag w:val="MENDELEY_CITATION_v3_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"/>
          <w:id w:val="-847713072"/>
          <w:placeholder>
            <w:docPart w:val="DefaultPlaceholder_-1854013440"/>
          </w:placeholder>
        </w:sdtPr>
        <w:sdtEndPr/>
        <w:sdtContent>
          <w:r w:rsidR="00202D52" w:rsidRPr="0000726F">
            <w:rPr>
              <w:rFonts w:ascii="Aptos" w:hAnsi="Aptos"/>
              <w:color w:val="000000"/>
              <w:vertAlign w:val="superscript"/>
              <w:lang w:val="en-US"/>
            </w:rPr>
            <w:t>4</w:t>
          </w:r>
        </w:sdtContent>
      </w:sdt>
      <w:r w:rsidRPr="0000726F">
        <w:rPr>
          <w:rFonts w:ascii="Aptos" w:hAnsi="Aptos"/>
          <w:lang w:val="en-US"/>
        </w:rPr>
        <w:t xml:space="preserve"> </w:t>
      </w:r>
    </w:p>
    <w:bookmarkEnd w:id="5"/>
    <w:p w14:paraId="1080F52F" w14:textId="77777777" w:rsidR="000443DD" w:rsidRPr="0000726F" w:rsidRDefault="000443DD" w:rsidP="000443DD">
      <w:pPr>
        <w:numPr>
          <w:ilvl w:val="0"/>
          <w:numId w:val="19"/>
        </w:numPr>
        <w:spacing w:line="360" w:lineRule="auto"/>
        <w:jc w:val="both"/>
        <w:rPr>
          <w:rFonts w:ascii="Aptos" w:hAnsi="Aptos"/>
          <w:lang w:val="en-US"/>
        </w:rPr>
      </w:pPr>
      <w:r w:rsidRPr="0000726F">
        <w:rPr>
          <w:rFonts w:ascii="Aptos" w:hAnsi="Aptos"/>
          <w:lang w:val="en-US"/>
        </w:rPr>
        <w:lastRenderedPageBreak/>
        <w:t>Input and learning details</w:t>
      </w:r>
    </w:p>
    <w:p w14:paraId="2CB5843D" w14:textId="170E0EC6" w:rsidR="006248DF" w:rsidRPr="0000726F" w:rsidRDefault="000443DD" w:rsidP="000443DD">
      <w:pPr>
        <w:spacing w:line="360" w:lineRule="auto"/>
        <w:jc w:val="both"/>
        <w:rPr>
          <w:rFonts w:ascii="Aptos" w:hAnsi="Aptos"/>
          <w:lang w:val="en-US"/>
        </w:rPr>
      </w:pPr>
      <w:r w:rsidRPr="0000726F">
        <w:rPr>
          <w:rFonts w:ascii="Aptos" w:hAnsi="Aptos"/>
          <w:lang w:val="en-US"/>
        </w:rPr>
        <w:t xml:space="preserve">For input, pairs of BF- and HAADF-STEM images were resized to 512x512 pixels, merged into two-channel images, and normalized according to the ImageNet standard. </w:t>
      </w:r>
      <w:bookmarkStart w:id="6" w:name="_Hlk220684961"/>
      <w:r w:rsidRPr="0000726F">
        <w:rPr>
          <w:rFonts w:ascii="Aptos" w:hAnsi="Aptos"/>
          <w:lang w:val="en-US"/>
        </w:rPr>
        <w:t>The dense regression network was trained on</w:t>
      </w:r>
      <w:r w:rsidR="006248DF" w:rsidRPr="0000726F">
        <w:rPr>
          <w:rFonts w:ascii="Aptos" w:hAnsi="Aptos"/>
          <w:lang w:val="en-US"/>
        </w:rPr>
        <w:t xml:space="preserve"> a single NVIDIA A100 40GB GPU using</w:t>
      </w:r>
      <w:r w:rsidRPr="0000726F">
        <w:rPr>
          <w:rFonts w:ascii="Aptos" w:hAnsi="Aptos"/>
          <w:lang w:val="en-US"/>
        </w:rPr>
        <w:t xml:space="preserve"> 23 pairs of images for 100</w:t>
      </w:r>
      <w:r w:rsidR="00364F6E" w:rsidRPr="0000726F">
        <w:rPr>
          <w:rFonts w:ascii="Aptos" w:hAnsi="Aptos"/>
          <w:lang w:val="en-US"/>
        </w:rPr>
        <w:t>0</w:t>
      </w:r>
      <w:r w:rsidRPr="0000726F">
        <w:rPr>
          <w:rFonts w:ascii="Aptos" w:hAnsi="Aptos"/>
          <w:lang w:val="en-US"/>
        </w:rPr>
        <w:t xml:space="preserve"> epochs using the Adam optimizer with a batch size of 4 and a learning rate of 10</w:t>
      </w:r>
      <w:r w:rsidRPr="0000726F">
        <w:rPr>
          <w:rFonts w:ascii="Aptos" w:hAnsi="Aptos"/>
          <w:vertAlign w:val="superscript"/>
          <w:lang w:val="en-US"/>
        </w:rPr>
        <w:t>-4</w:t>
      </w:r>
      <w:r w:rsidRPr="0000726F">
        <w:rPr>
          <w:rFonts w:ascii="Aptos" w:hAnsi="Aptos"/>
          <w:lang w:val="en-US"/>
        </w:rPr>
        <w:t xml:space="preserve"> with polynomial decay using an exponent of </w:t>
      </w:r>
      <w:r w:rsidR="00364F6E" w:rsidRPr="0000726F">
        <w:rPr>
          <w:rFonts w:ascii="Aptos" w:hAnsi="Aptos"/>
          <w:lang w:val="en-US"/>
        </w:rPr>
        <w:t>2</w:t>
      </w:r>
      <w:r w:rsidRPr="0000726F">
        <w:rPr>
          <w:rFonts w:ascii="Aptos" w:hAnsi="Aptos"/>
          <w:lang w:val="en-US"/>
        </w:rPr>
        <w:t xml:space="preserve">. </w:t>
      </w:r>
      <w:bookmarkEnd w:id="6"/>
      <w:r w:rsidRPr="0000726F">
        <w:rPr>
          <w:rFonts w:ascii="Aptos" w:hAnsi="Aptos"/>
          <w:lang w:val="en-US"/>
        </w:rPr>
        <w:t xml:space="preserve">During training, images were augmented using random horizontal and vertical flips and color jittering with a factor of 0.3, each applied with a probability of 0.5. </w:t>
      </w:r>
      <w:r w:rsidR="00364F6E" w:rsidRPr="0000726F">
        <w:rPr>
          <w:rFonts w:ascii="Aptos" w:hAnsi="Aptos"/>
          <w:lang w:val="en-US"/>
        </w:rPr>
        <w:t>During training and evaluation, we excluded partially visible particles near the image borders, as their center positions, sizes, and shapes could not be determined accurately.</w:t>
      </w:r>
    </w:p>
    <w:p w14:paraId="1C4B7D79" w14:textId="589FE8FC" w:rsidR="00AB5774" w:rsidRPr="0000726F" w:rsidRDefault="00AB5774" w:rsidP="00AB5774">
      <w:pPr>
        <w:spacing w:line="360" w:lineRule="auto"/>
        <w:jc w:val="both"/>
        <w:rPr>
          <w:rFonts w:ascii="Aptos" w:hAnsi="Aptos"/>
          <w:lang w:val="en-US"/>
        </w:rPr>
      </w:pPr>
      <w:r w:rsidRPr="0000726F">
        <w:rPr>
          <w:rFonts w:ascii="Aptos" w:hAnsi="Aptos"/>
          <w:lang w:val="en-US"/>
        </w:rPr>
        <w:t xml:space="preserve">The regression stage was initialized with weights from an ImageNet-pretrained ConvNeXt-Base model. The localization stage used a generic network from ref. </w:t>
      </w:r>
      <w:sdt>
        <w:sdtPr>
          <w:rPr>
            <w:rFonts w:ascii="Aptos" w:hAnsi="Aptos"/>
            <w:vertAlign w:val="superscript"/>
            <w:lang w:val="en-US"/>
          </w:rPr>
          <w:tag w:val="MENDELEY_CITATION_v3_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"/>
          <w:id w:val="-298761881"/>
          <w:placeholder>
            <w:docPart w:val="B59FF5EEDCDC466A8A05BA4BBD607AE3"/>
          </w:placeholder>
        </w:sdtPr>
        <w:sdtEndPr/>
        <w:sdtContent>
          <w:r w:rsidRPr="0000726F">
            <w:rPr>
              <w:rFonts w:ascii="Aptos" w:hAnsi="Aptos"/>
              <w:vertAlign w:val="superscript"/>
              <w:lang w:val="en-US"/>
            </w:rPr>
            <w:t>2</w:t>
          </w:r>
        </w:sdtContent>
      </w:sdt>
      <w:r w:rsidRPr="0000726F">
        <w:rPr>
          <w:rFonts w:ascii="Aptos" w:hAnsi="Aptos"/>
          <w:lang w:val="en-US"/>
        </w:rPr>
        <w:t>, trained on 16x NVIDIA A100 (40 GB) GPUs for 200 epochs using 512 × 512-pixel synthetic images, with a batch size of 786 and 5,000 unique synthetic samples per epoch, and without any additional training on STEM images.</w:t>
      </w:r>
    </w:p>
    <w:p w14:paraId="2EB8D73F" w14:textId="6D74ACF3" w:rsidR="008171BD" w:rsidRPr="0000726F" w:rsidRDefault="00AB5774" w:rsidP="00AB5774">
      <w:pPr>
        <w:spacing w:line="360" w:lineRule="auto"/>
        <w:jc w:val="both"/>
        <w:rPr>
          <w:rFonts w:ascii="Aptos" w:hAnsi="Aptos"/>
          <w:lang w:val="en-GB"/>
        </w:rPr>
      </w:pPr>
      <w:r w:rsidRPr="0000726F">
        <w:rPr>
          <w:rFonts w:ascii="Aptos" w:hAnsi="Aptos"/>
          <w:lang w:val="en-GB"/>
        </w:rPr>
        <w:t>The model was evaluated using standard localization metrics and absolute and relative error measures for diameter and circularity. Localization performance was assessed using the F1 score, which accounts for both precision and recall. Detections within 20 pixels of the ground-truth location were considered true positives; all others were classified as false positives. The F1 score was computed at the optimal score threshold on the test set. Diameter and circularity errors were evaluated only for true-positive detections.</w:t>
      </w:r>
      <w:r w:rsidR="008171BD" w:rsidRPr="0000726F">
        <w:rPr>
          <w:rFonts w:ascii="Aptos" w:hAnsi="Aptos"/>
          <w:lang w:val="en-GB"/>
        </w:rPr>
        <w:t xml:space="preserve"> </w:t>
      </w:r>
      <w:r w:rsidR="008171BD" w:rsidRPr="0000726F">
        <w:rPr>
          <w:rFonts w:ascii="Aptos" w:hAnsi="Aptos"/>
          <w:lang w:val="en-US"/>
        </w:rPr>
        <w:t>The F1 score was determined to be 96.32%, precision 94.47%, and recall 98.45%.</w:t>
      </w:r>
    </w:p>
    <w:p w14:paraId="06118635" w14:textId="2D0B89F9" w:rsidR="006A37D4" w:rsidRPr="0000726F" w:rsidRDefault="006A37D4" w:rsidP="00AB5774">
      <w:pPr>
        <w:spacing w:line="360" w:lineRule="auto"/>
        <w:jc w:val="both"/>
        <w:rPr>
          <w:rFonts w:ascii="Aptos" w:hAnsi="Aptos"/>
          <w:lang w:val="en-US"/>
        </w:rPr>
      </w:pPr>
      <w:r w:rsidRPr="0000726F">
        <w:rPr>
          <w:b/>
          <w:lang w:val="en-US"/>
        </w:rPr>
        <w:br w:type="page"/>
      </w:r>
    </w:p>
    <w:p w14:paraId="5D304913" w14:textId="11882AF9" w:rsidR="00CF3CDE" w:rsidRPr="0000726F" w:rsidRDefault="00E601EF" w:rsidP="00CF3CDE">
      <w:pPr>
        <w:pStyle w:val="Caption"/>
        <w:keepNext/>
        <w:jc w:val="both"/>
        <w:rPr>
          <w:lang w:val="en-US"/>
        </w:rPr>
      </w:pPr>
      <w:r w:rsidRPr="0000726F">
        <w:rPr>
          <w:b/>
          <w:lang w:val="en-US"/>
        </w:rPr>
        <w:lastRenderedPageBreak/>
        <w:t xml:space="preserve">Supplementary </w:t>
      </w:r>
      <w:r w:rsidR="00CF3CDE" w:rsidRPr="0000726F">
        <w:rPr>
          <w:b/>
          <w:lang w:val="en-US"/>
        </w:rPr>
        <w:t xml:space="preserve">Table </w:t>
      </w:r>
      <w:r w:rsidR="00CF3CDE" w:rsidRPr="0000726F">
        <w:rPr>
          <w:b/>
          <w:lang w:val="en-US"/>
        </w:rPr>
        <w:fldChar w:fldCharType="begin"/>
      </w:r>
      <w:r w:rsidR="00CF3CDE" w:rsidRPr="0000726F">
        <w:rPr>
          <w:b/>
          <w:lang w:val="en-US"/>
        </w:rPr>
        <w:instrText xml:space="preserve"> SEQ Table \* ARABIC </w:instrText>
      </w:r>
      <w:r w:rsidR="00CF3CDE" w:rsidRPr="0000726F">
        <w:rPr>
          <w:b/>
          <w:lang w:val="en-US"/>
        </w:rPr>
        <w:fldChar w:fldCharType="separate"/>
      </w:r>
      <w:r w:rsidR="000864AD" w:rsidRPr="0000726F">
        <w:rPr>
          <w:b/>
          <w:noProof/>
          <w:lang w:val="en-US"/>
        </w:rPr>
        <w:t>4</w:t>
      </w:r>
      <w:r w:rsidR="00CF3CDE" w:rsidRPr="0000726F">
        <w:rPr>
          <w:b/>
          <w:lang w:val="en-US"/>
        </w:rPr>
        <w:fldChar w:fldCharType="end"/>
      </w:r>
      <w:r w:rsidR="00CF3CDE" w:rsidRPr="0000726F">
        <w:rPr>
          <w:lang w:val="en-US"/>
        </w:rPr>
        <w:t>. Average values and standard deviations of equivalent sphere diameters and circularities of Pt-Co nanoparticles (automated detection, manual association) were determined for each mechanism during potential cycling activation (200 cycles, 0.05–1.2 V</w:t>
      </w:r>
      <w:r w:rsidR="00CF3CDE" w:rsidRPr="0000726F">
        <w:rPr>
          <w:vertAlign w:val="subscript"/>
          <w:lang w:val="en-US"/>
        </w:rPr>
        <w:t>RHE</w:t>
      </w:r>
      <w:r w:rsidR="00CF3CDE" w:rsidRPr="0000726F">
        <w:rPr>
          <w:lang w:val="en-US"/>
        </w:rPr>
        <w:t>, 300 mV/s, 4 M HClO</w:t>
      </w:r>
      <w:r w:rsidR="00CF3CDE" w:rsidRPr="0000726F">
        <w:rPr>
          <w:vertAlign w:val="subscript"/>
          <w:lang w:val="en-US"/>
        </w:rPr>
        <w:t>4</w:t>
      </w:r>
      <w:r w:rsidR="00CF3CDE" w:rsidRPr="0000726F">
        <w:rPr>
          <w:lang w:val="en-US"/>
        </w:rPr>
        <w:t xml:space="preserve">). </w:t>
      </w:r>
    </w:p>
    <w:tbl>
      <w:tblPr>
        <w:tblStyle w:val="TableGridLight"/>
        <w:tblW w:w="0" w:type="auto"/>
        <w:jc w:val="center"/>
        <w:tblLook w:val="04A0" w:firstRow="1" w:lastRow="0" w:firstColumn="1" w:lastColumn="0" w:noHBand="0" w:noVBand="1"/>
      </w:tblPr>
      <w:tblGrid>
        <w:gridCol w:w="1972"/>
        <w:gridCol w:w="1418"/>
        <w:gridCol w:w="1418"/>
        <w:gridCol w:w="1418"/>
        <w:gridCol w:w="1418"/>
        <w:gridCol w:w="1418"/>
      </w:tblGrid>
      <w:tr w:rsidR="00CF3CDE" w:rsidRPr="0000726F" w14:paraId="48F9928A" w14:textId="77777777" w:rsidTr="000443DD">
        <w:trPr>
          <w:jc w:val="center"/>
        </w:trPr>
        <w:tc>
          <w:tcPr>
            <w:tcW w:w="1972" w:type="dxa"/>
            <w:vAlign w:val="center"/>
          </w:tcPr>
          <w:p w14:paraId="20703439" w14:textId="77777777" w:rsidR="00CF3CDE" w:rsidRPr="0000726F" w:rsidRDefault="00CF3CDE" w:rsidP="000443DD">
            <w:pPr>
              <w:spacing w:line="276" w:lineRule="auto"/>
              <w:jc w:val="both"/>
              <w:rPr>
                <w:rFonts w:ascii="Aptos" w:hAnsi="Aptos"/>
                <w:b/>
                <w:sz w:val="20"/>
                <w:lang w:val="en-US"/>
              </w:rPr>
            </w:pPr>
          </w:p>
        </w:tc>
        <w:tc>
          <w:tcPr>
            <w:tcW w:w="1418" w:type="dxa"/>
            <w:vAlign w:val="center"/>
          </w:tcPr>
          <w:p w14:paraId="0B902BC7"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diameter, before [nm]</w:t>
            </w:r>
          </w:p>
        </w:tc>
        <w:tc>
          <w:tcPr>
            <w:tcW w:w="1418" w:type="dxa"/>
            <w:vAlign w:val="center"/>
          </w:tcPr>
          <w:p w14:paraId="34EC2631"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circularity, before []</w:t>
            </w:r>
          </w:p>
        </w:tc>
        <w:tc>
          <w:tcPr>
            <w:tcW w:w="1418" w:type="dxa"/>
            <w:vAlign w:val="center"/>
          </w:tcPr>
          <w:p w14:paraId="628208C7"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diameter, after [nm]</w:t>
            </w:r>
          </w:p>
        </w:tc>
        <w:tc>
          <w:tcPr>
            <w:tcW w:w="1418" w:type="dxa"/>
            <w:vAlign w:val="center"/>
          </w:tcPr>
          <w:p w14:paraId="3197B879"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circularity, after []</w:t>
            </w:r>
          </w:p>
        </w:tc>
        <w:tc>
          <w:tcPr>
            <w:tcW w:w="1418" w:type="dxa"/>
            <w:vAlign w:val="center"/>
          </w:tcPr>
          <w:p w14:paraId="248CCF4D"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number of events</w:t>
            </w:r>
          </w:p>
        </w:tc>
      </w:tr>
      <w:tr w:rsidR="00CF3CDE" w:rsidRPr="0000726F" w14:paraId="60C28C0D" w14:textId="77777777" w:rsidTr="000443DD">
        <w:trPr>
          <w:jc w:val="center"/>
        </w:trPr>
        <w:tc>
          <w:tcPr>
            <w:tcW w:w="1972" w:type="dxa"/>
            <w:vAlign w:val="bottom"/>
          </w:tcPr>
          <w:p w14:paraId="2977A29C"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dissolution</w:t>
            </w:r>
          </w:p>
        </w:tc>
        <w:tc>
          <w:tcPr>
            <w:tcW w:w="1418" w:type="dxa"/>
            <w:vAlign w:val="bottom"/>
          </w:tcPr>
          <w:p w14:paraId="6DA5F26B" w14:textId="719DD1DB"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3.</w:t>
            </w:r>
            <w:r w:rsidR="00A615C4" w:rsidRPr="0000726F">
              <w:rPr>
                <w:rFonts w:ascii="Aptos" w:hAnsi="Aptos"/>
                <w:sz w:val="20"/>
                <w:lang w:val="en-US"/>
              </w:rPr>
              <w:t>92</w:t>
            </w:r>
            <w:r w:rsidRPr="0000726F">
              <w:rPr>
                <w:rFonts w:ascii="Aptos" w:hAnsi="Aptos"/>
                <w:sz w:val="20"/>
                <w:lang w:val="en-US"/>
              </w:rPr>
              <w:t xml:space="preserve"> ± 0.</w:t>
            </w:r>
            <w:r w:rsidR="00DB29F5" w:rsidRPr="0000726F">
              <w:rPr>
                <w:rFonts w:ascii="Aptos" w:hAnsi="Aptos"/>
                <w:sz w:val="20"/>
                <w:lang w:val="en-US"/>
              </w:rPr>
              <w:t>8</w:t>
            </w:r>
            <w:r w:rsidR="00A615C4" w:rsidRPr="0000726F">
              <w:rPr>
                <w:rFonts w:ascii="Aptos" w:hAnsi="Aptos"/>
                <w:sz w:val="20"/>
                <w:lang w:val="en-US"/>
              </w:rPr>
              <w:t>3</w:t>
            </w:r>
          </w:p>
        </w:tc>
        <w:tc>
          <w:tcPr>
            <w:tcW w:w="1418" w:type="dxa"/>
            <w:vAlign w:val="bottom"/>
          </w:tcPr>
          <w:p w14:paraId="1251D21C" w14:textId="2C170DE4"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0.8</w:t>
            </w:r>
            <w:r w:rsidR="00A615C4" w:rsidRPr="0000726F">
              <w:rPr>
                <w:rFonts w:ascii="Aptos" w:hAnsi="Aptos"/>
                <w:sz w:val="20"/>
                <w:lang w:val="en-US"/>
              </w:rPr>
              <w:t>8</w:t>
            </w:r>
            <w:r w:rsidRPr="0000726F">
              <w:rPr>
                <w:rFonts w:ascii="Aptos" w:hAnsi="Aptos"/>
                <w:sz w:val="20"/>
                <w:lang w:val="en-US"/>
              </w:rPr>
              <w:t xml:space="preserve"> ± 0.0</w:t>
            </w:r>
            <w:r w:rsidR="00A615C4" w:rsidRPr="0000726F">
              <w:rPr>
                <w:rFonts w:ascii="Aptos" w:hAnsi="Aptos"/>
                <w:sz w:val="20"/>
                <w:lang w:val="en-US"/>
              </w:rPr>
              <w:t>2</w:t>
            </w:r>
          </w:p>
        </w:tc>
        <w:tc>
          <w:tcPr>
            <w:tcW w:w="1418" w:type="dxa"/>
            <w:vAlign w:val="bottom"/>
          </w:tcPr>
          <w:p w14:paraId="67F62A8D" w14:textId="74188CB4"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3</w:t>
            </w:r>
            <w:r w:rsidR="00A615C4" w:rsidRPr="0000726F">
              <w:rPr>
                <w:rFonts w:ascii="Aptos" w:hAnsi="Aptos"/>
                <w:sz w:val="20"/>
                <w:lang w:val="en-US"/>
              </w:rPr>
              <w:t>.40</w:t>
            </w:r>
            <w:r w:rsidRPr="0000726F">
              <w:rPr>
                <w:rFonts w:ascii="Aptos" w:hAnsi="Aptos"/>
                <w:sz w:val="20"/>
                <w:lang w:val="en-US"/>
              </w:rPr>
              <w:t xml:space="preserve"> ± 0.</w:t>
            </w:r>
            <w:r w:rsidR="00DB29F5" w:rsidRPr="0000726F">
              <w:rPr>
                <w:rFonts w:ascii="Aptos" w:hAnsi="Aptos"/>
                <w:sz w:val="20"/>
                <w:lang w:val="en-US"/>
              </w:rPr>
              <w:t>83</w:t>
            </w:r>
          </w:p>
        </w:tc>
        <w:tc>
          <w:tcPr>
            <w:tcW w:w="1418" w:type="dxa"/>
            <w:vAlign w:val="bottom"/>
          </w:tcPr>
          <w:p w14:paraId="69CB4DC5" w14:textId="1C2581A6"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0.8</w:t>
            </w:r>
            <w:r w:rsidR="00B757CE" w:rsidRPr="0000726F">
              <w:rPr>
                <w:rFonts w:ascii="Aptos" w:hAnsi="Aptos"/>
                <w:sz w:val="20"/>
                <w:lang w:val="en-US"/>
              </w:rPr>
              <w:t>8</w:t>
            </w:r>
            <w:r w:rsidRPr="0000726F">
              <w:rPr>
                <w:rFonts w:ascii="Aptos" w:hAnsi="Aptos"/>
                <w:sz w:val="20"/>
                <w:lang w:val="en-US"/>
              </w:rPr>
              <w:t xml:space="preserve"> ± 0.0</w:t>
            </w:r>
            <w:r w:rsidR="00B757CE" w:rsidRPr="0000726F">
              <w:rPr>
                <w:rFonts w:ascii="Aptos" w:hAnsi="Aptos"/>
                <w:sz w:val="20"/>
                <w:lang w:val="en-US"/>
              </w:rPr>
              <w:t>2</w:t>
            </w:r>
          </w:p>
        </w:tc>
        <w:tc>
          <w:tcPr>
            <w:tcW w:w="1418" w:type="dxa"/>
            <w:vAlign w:val="bottom"/>
          </w:tcPr>
          <w:p w14:paraId="377363A5" w14:textId="290D07DC" w:rsidR="00CF3CDE" w:rsidRPr="0000726F" w:rsidRDefault="00B757CE" w:rsidP="000443DD">
            <w:pPr>
              <w:spacing w:line="276" w:lineRule="auto"/>
              <w:jc w:val="both"/>
              <w:rPr>
                <w:rFonts w:ascii="Aptos" w:hAnsi="Aptos"/>
                <w:sz w:val="20"/>
                <w:lang w:val="en-US"/>
              </w:rPr>
            </w:pPr>
            <w:r w:rsidRPr="0000726F">
              <w:rPr>
                <w:rFonts w:ascii="Aptos" w:hAnsi="Aptos"/>
                <w:sz w:val="20"/>
                <w:lang w:val="en-US"/>
              </w:rPr>
              <w:t>83</w:t>
            </w:r>
          </w:p>
        </w:tc>
      </w:tr>
      <w:tr w:rsidR="00CF3CDE" w:rsidRPr="0000726F" w14:paraId="3AC3C381" w14:textId="77777777" w:rsidTr="000443DD">
        <w:trPr>
          <w:jc w:val="center"/>
        </w:trPr>
        <w:tc>
          <w:tcPr>
            <w:tcW w:w="1972" w:type="dxa"/>
            <w:vAlign w:val="bottom"/>
          </w:tcPr>
          <w:p w14:paraId="2283CA22"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no changes</w:t>
            </w:r>
          </w:p>
        </w:tc>
        <w:tc>
          <w:tcPr>
            <w:tcW w:w="1418" w:type="dxa"/>
            <w:vAlign w:val="bottom"/>
          </w:tcPr>
          <w:p w14:paraId="34EE340C" w14:textId="6385E6C7"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3.</w:t>
            </w:r>
            <w:r w:rsidR="00A615C4" w:rsidRPr="0000726F">
              <w:rPr>
                <w:rFonts w:ascii="Aptos" w:hAnsi="Aptos"/>
                <w:sz w:val="20"/>
                <w:lang w:val="en-US"/>
              </w:rPr>
              <w:t>88</w:t>
            </w:r>
            <w:r w:rsidRPr="0000726F">
              <w:rPr>
                <w:rFonts w:ascii="Aptos" w:hAnsi="Aptos"/>
                <w:sz w:val="20"/>
                <w:lang w:val="en-US"/>
              </w:rPr>
              <w:t xml:space="preserve"> ± 0.</w:t>
            </w:r>
            <w:r w:rsidR="00DB29F5" w:rsidRPr="0000726F">
              <w:rPr>
                <w:rFonts w:ascii="Aptos" w:hAnsi="Aptos"/>
                <w:sz w:val="20"/>
                <w:lang w:val="en-US"/>
              </w:rPr>
              <w:t>8</w:t>
            </w:r>
            <w:r w:rsidR="00A615C4" w:rsidRPr="0000726F">
              <w:rPr>
                <w:rFonts w:ascii="Aptos" w:hAnsi="Aptos"/>
                <w:sz w:val="20"/>
                <w:lang w:val="en-US"/>
              </w:rPr>
              <w:t>4</w:t>
            </w:r>
          </w:p>
        </w:tc>
        <w:tc>
          <w:tcPr>
            <w:tcW w:w="1418" w:type="dxa"/>
            <w:vAlign w:val="bottom"/>
          </w:tcPr>
          <w:p w14:paraId="314F84F4" w14:textId="7CE29B67"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0.8</w:t>
            </w:r>
            <w:r w:rsidR="00A615C4" w:rsidRPr="0000726F">
              <w:rPr>
                <w:rFonts w:ascii="Aptos" w:hAnsi="Aptos"/>
                <w:sz w:val="20"/>
                <w:lang w:val="en-US"/>
              </w:rPr>
              <w:t>8</w:t>
            </w:r>
            <w:r w:rsidRPr="0000726F">
              <w:rPr>
                <w:rFonts w:ascii="Aptos" w:hAnsi="Aptos"/>
                <w:sz w:val="20"/>
                <w:lang w:val="en-US"/>
              </w:rPr>
              <w:t xml:space="preserve"> ± 0.0</w:t>
            </w:r>
            <w:r w:rsidR="00A615C4" w:rsidRPr="0000726F">
              <w:rPr>
                <w:rFonts w:ascii="Aptos" w:hAnsi="Aptos"/>
                <w:sz w:val="20"/>
                <w:lang w:val="en-US"/>
              </w:rPr>
              <w:t>2</w:t>
            </w:r>
          </w:p>
        </w:tc>
        <w:tc>
          <w:tcPr>
            <w:tcW w:w="1418" w:type="dxa"/>
            <w:vAlign w:val="bottom"/>
          </w:tcPr>
          <w:p w14:paraId="52AC6140" w14:textId="6054199E"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3.</w:t>
            </w:r>
            <w:r w:rsidR="00A615C4" w:rsidRPr="0000726F">
              <w:rPr>
                <w:rFonts w:ascii="Aptos" w:hAnsi="Aptos"/>
                <w:sz w:val="20"/>
                <w:lang w:val="en-US"/>
              </w:rPr>
              <w:t>84</w:t>
            </w:r>
            <w:r w:rsidRPr="0000726F">
              <w:rPr>
                <w:rFonts w:ascii="Aptos" w:hAnsi="Aptos"/>
                <w:sz w:val="20"/>
                <w:lang w:val="en-US"/>
              </w:rPr>
              <w:t xml:space="preserve"> ± 0.8</w:t>
            </w:r>
            <w:r w:rsidR="00DB29F5" w:rsidRPr="0000726F">
              <w:rPr>
                <w:rFonts w:ascii="Aptos" w:hAnsi="Aptos"/>
                <w:sz w:val="20"/>
                <w:lang w:val="en-US"/>
              </w:rPr>
              <w:t>6</w:t>
            </w:r>
          </w:p>
        </w:tc>
        <w:tc>
          <w:tcPr>
            <w:tcW w:w="1418" w:type="dxa"/>
            <w:vAlign w:val="bottom"/>
          </w:tcPr>
          <w:p w14:paraId="3A1BC192" w14:textId="31D3AE54"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0.8</w:t>
            </w:r>
            <w:r w:rsidR="00B757CE" w:rsidRPr="0000726F">
              <w:rPr>
                <w:rFonts w:ascii="Aptos" w:hAnsi="Aptos"/>
                <w:sz w:val="20"/>
                <w:lang w:val="en-US"/>
              </w:rPr>
              <w:t>8</w:t>
            </w:r>
            <w:r w:rsidRPr="0000726F">
              <w:rPr>
                <w:rFonts w:ascii="Aptos" w:hAnsi="Aptos"/>
                <w:sz w:val="20"/>
                <w:lang w:val="en-US"/>
              </w:rPr>
              <w:t xml:space="preserve"> ± 0.0</w:t>
            </w:r>
            <w:r w:rsidR="00B757CE" w:rsidRPr="0000726F">
              <w:rPr>
                <w:rFonts w:ascii="Aptos" w:hAnsi="Aptos"/>
                <w:sz w:val="20"/>
                <w:lang w:val="en-US"/>
              </w:rPr>
              <w:t>2</w:t>
            </w:r>
          </w:p>
        </w:tc>
        <w:tc>
          <w:tcPr>
            <w:tcW w:w="1418" w:type="dxa"/>
            <w:vAlign w:val="bottom"/>
          </w:tcPr>
          <w:p w14:paraId="55DDD867" w14:textId="268FA175" w:rsidR="00CF3CDE" w:rsidRPr="0000726F" w:rsidRDefault="00B757CE" w:rsidP="000443DD">
            <w:pPr>
              <w:spacing w:line="276" w:lineRule="auto"/>
              <w:jc w:val="both"/>
              <w:rPr>
                <w:rFonts w:ascii="Aptos" w:hAnsi="Aptos"/>
                <w:sz w:val="20"/>
                <w:lang w:val="en-US"/>
              </w:rPr>
            </w:pPr>
            <w:r w:rsidRPr="0000726F">
              <w:rPr>
                <w:rFonts w:ascii="Aptos" w:hAnsi="Aptos"/>
                <w:sz w:val="20"/>
                <w:lang w:val="en-US"/>
              </w:rPr>
              <w:t>54</w:t>
            </w:r>
          </w:p>
        </w:tc>
      </w:tr>
      <w:tr w:rsidR="00CF3CDE" w:rsidRPr="0000726F" w14:paraId="07FCD7C4" w14:textId="77777777" w:rsidTr="000443DD">
        <w:trPr>
          <w:jc w:val="center"/>
        </w:trPr>
        <w:tc>
          <w:tcPr>
            <w:tcW w:w="1972" w:type="dxa"/>
            <w:vAlign w:val="bottom"/>
          </w:tcPr>
          <w:p w14:paraId="03300EC6" w14:textId="245BD4FC" w:rsidR="00CF3CDE" w:rsidRPr="0000726F" w:rsidRDefault="00DB29F5" w:rsidP="000443DD">
            <w:pPr>
              <w:spacing w:line="276" w:lineRule="auto"/>
              <w:jc w:val="both"/>
              <w:rPr>
                <w:rFonts w:ascii="Aptos" w:hAnsi="Aptos"/>
                <w:b/>
                <w:sz w:val="20"/>
                <w:lang w:val="en-US"/>
              </w:rPr>
            </w:pPr>
            <w:r w:rsidRPr="0000726F">
              <w:rPr>
                <w:rFonts w:ascii="Aptos" w:hAnsi="Aptos"/>
                <w:b/>
                <w:sz w:val="20"/>
                <w:lang w:val="en-US"/>
              </w:rPr>
              <w:t>deposition</w:t>
            </w:r>
          </w:p>
        </w:tc>
        <w:tc>
          <w:tcPr>
            <w:tcW w:w="1418" w:type="dxa"/>
            <w:vAlign w:val="bottom"/>
          </w:tcPr>
          <w:p w14:paraId="65B36C69" w14:textId="6C1002D9" w:rsidR="00CF3CDE" w:rsidRPr="0000726F" w:rsidRDefault="00A615C4" w:rsidP="000443DD">
            <w:pPr>
              <w:spacing w:line="276" w:lineRule="auto"/>
              <w:jc w:val="both"/>
              <w:rPr>
                <w:rFonts w:ascii="Aptos" w:hAnsi="Aptos"/>
                <w:sz w:val="20"/>
                <w:lang w:val="en-US"/>
              </w:rPr>
            </w:pPr>
            <w:r w:rsidRPr="0000726F">
              <w:rPr>
                <w:rFonts w:ascii="Aptos" w:hAnsi="Aptos"/>
                <w:sz w:val="20"/>
                <w:lang w:val="en-US"/>
              </w:rPr>
              <w:t>3.47</w:t>
            </w:r>
            <w:r w:rsidR="00CF3CDE" w:rsidRPr="0000726F">
              <w:rPr>
                <w:rFonts w:ascii="Aptos" w:hAnsi="Aptos"/>
                <w:sz w:val="20"/>
                <w:lang w:val="en-US"/>
              </w:rPr>
              <w:t xml:space="preserve"> ± 0.</w:t>
            </w:r>
            <w:r w:rsidRPr="0000726F">
              <w:rPr>
                <w:rFonts w:ascii="Aptos" w:hAnsi="Aptos"/>
                <w:sz w:val="20"/>
                <w:lang w:val="en-US"/>
              </w:rPr>
              <w:t>67</w:t>
            </w:r>
          </w:p>
        </w:tc>
        <w:tc>
          <w:tcPr>
            <w:tcW w:w="1418" w:type="dxa"/>
            <w:vAlign w:val="bottom"/>
          </w:tcPr>
          <w:p w14:paraId="2F52F7FA" w14:textId="11BD6519"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0.8</w:t>
            </w:r>
            <w:r w:rsidR="00DB29F5" w:rsidRPr="0000726F">
              <w:rPr>
                <w:rFonts w:ascii="Aptos" w:hAnsi="Aptos"/>
                <w:sz w:val="20"/>
                <w:lang w:val="en-US"/>
              </w:rPr>
              <w:t>6</w:t>
            </w:r>
            <w:r w:rsidRPr="0000726F">
              <w:rPr>
                <w:rFonts w:ascii="Aptos" w:hAnsi="Aptos"/>
                <w:sz w:val="20"/>
                <w:lang w:val="en-US"/>
              </w:rPr>
              <w:t xml:space="preserve"> ± 0.0</w:t>
            </w:r>
            <w:r w:rsidR="00A615C4" w:rsidRPr="0000726F">
              <w:rPr>
                <w:rFonts w:ascii="Aptos" w:hAnsi="Aptos"/>
                <w:sz w:val="20"/>
                <w:lang w:val="en-US"/>
              </w:rPr>
              <w:t>2</w:t>
            </w:r>
          </w:p>
        </w:tc>
        <w:tc>
          <w:tcPr>
            <w:tcW w:w="1418" w:type="dxa"/>
            <w:vAlign w:val="bottom"/>
          </w:tcPr>
          <w:p w14:paraId="1CFFF7A8" w14:textId="4309E006" w:rsidR="00CF3CDE" w:rsidRPr="0000726F" w:rsidRDefault="00DB29F5" w:rsidP="000443DD">
            <w:pPr>
              <w:spacing w:line="276" w:lineRule="auto"/>
              <w:jc w:val="both"/>
              <w:rPr>
                <w:rFonts w:ascii="Aptos" w:hAnsi="Aptos"/>
                <w:sz w:val="20"/>
                <w:lang w:val="en-US"/>
              </w:rPr>
            </w:pPr>
            <w:r w:rsidRPr="0000726F">
              <w:rPr>
                <w:rFonts w:ascii="Aptos" w:hAnsi="Aptos"/>
                <w:sz w:val="20"/>
                <w:lang w:val="en-US"/>
              </w:rPr>
              <w:t>3.</w:t>
            </w:r>
            <w:r w:rsidR="00A615C4" w:rsidRPr="0000726F">
              <w:rPr>
                <w:rFonts w:ascii="Aptos" w:hAnsi="Aptos"/>
                <w:sz w:val="20"/>
                <w:lang w:val="en-US"/>
              </w:rPr>
              <w:t>87</w:t>
            </w:r>
            <w:r w:rsidRPr="0000726F">
              <w:rPr>
                <w:rFonts w:ascii="Aptos" w:hAnsi="Aptos"/>
                <w:sz w:val="20"/>
                <w:lang w:val="en-US"/>
              </w:rPr>
              <w:t xml:space="preserve"> ± 0.76</w:t>
            </w:r>
          </w:p>
        </w:tc>
        <w:tc>
          <w:tcPr>
            <w:tcW w:w="1418" w:type="dxa"/>
            <w:vAlign w:val="bottom"/>
          </w:tcPr>
          <w:p w14:paraId="22CCA699" w14:textId="6A4B9798" w:rsidR="00CF3CDE" w:rsidRPr="0000726F" w:rsidRDefault="00DB29F5" w:rsidP="000443DD">
            <w:pPr>
              <w:spacing w:line="276" w:lineRule="auto"/>
              <w:jc w:val="both"/>
              <w:rPr>
                <w:rFonts w:ascii="Aptos" w:hAnsi="Aptos"/>
                <w:sz w:val="20"/>
                <w:lang w:val="en-US"/>
              </w:rPr>
            </w:pPr>
            <w:r w:rsidRPr="0000726F">
              <w:rPr>
                <w:rFonts w:ascii="Aptos" w:hAnsi="Aptos"/>
                <w:sz w:val="20"/>
                <w:lang w:val="en-US"/>
              </w:rPr>
              <w:t>0.8</w:t>
            </w:r>
            <w:r w:rsidR="00B757CE" w:rsidRPr="0000726F">
              <w:rPr>
                <w:rFonts w:ascii="Aptos" w:hAnsi="Aptos"/>
                <w:sz w:val="20"/>
                <w:lang w:val="en-US"/>
              </w:rPr>
              <w:t>7</w:t>
            </w:r>
            <w:r w:rsidRPr="0000726F">
              <w:rPr>
                <w:rFonts w:ascii="Aptos" w:hAnsi="Aptos"/>
                <w:sz w:val="20"/>
                <w:lang w:val="en-US"/>
              </w:rPr>
              <w:t xml:space="preserve"> ± 0.0</w:t>
            </w:r>
            <w:r w:rsidR="00B757CE" w:rsidRPr="0000726F">
              <w:rPr>
                <w:rFonts w:ascii="Aptos" w:hAnsi="Aptos"/>
                <w:sz w:val="20"/>
                <w:lang w:val="en-US"/>
              </w:rPr>
              <w:t>2</w:t>
            </w:r>
          </w:p>
        </w:tc>
        <w:tc>
          <w:tcPr>
            <w:tcW w:w="1418" w:type="dxa"/>
            <w:vAlign w:val="bottom"/>
          </w:tcPr>
          <w:p w14:paraId="202008C3" w14:textId="2A9B0147" w:rsidR="00CF3CDE" w:rsidRPr="0000726F" w:rsidRDefault="00B757CE" w:rsidP="000443DD">
            <w:pPr>
              <w:spacing w:line="276" w:lineRule="auto"/>
              <w:jc w:val="both"/>
              <w:rPr>
                <w:rFonts w:ascii="Aptos" w:hAnsi="Aptos"/>
                <w:sz w:val="20"/>
                <w:lang w:val="en-US"/>
              </w:rPr>
            </w:pPr>
            <w:r w:rsidRPr="0000726F">
              <w:rPr>
                <w:rFonts w:ascii="Aptos" w:hAnsi="Aptos"/>
                <w:sz w:val="20"/>
                <w:lang w:val="en-US"/>
              </w:rPr>
              <w:t>12</w:t>
            </w:r>
          </w:p>
        </w:tc>
      </w:tr>
      <w:tr w:rsidR="00CF3CDE" w:rsidRPr="0000726F" w14:paraId="2583A984" w14:textId="77777777" w:rsidTr="000443DD">
        <w:trPr>
          <w:jc w:val="center"/>
        </w:trPr>
        <w:tc>
          <w:tcPr>
            <w:tcW w:w="1972" w:type="dxa"/>
            <w:vAlign w:val="bottom"/>
          </w:tcPr>
          <w:p w14:paraId="09EE3327" w14:textId="57E22AE4" w:rsidR="00CF3CDE" w:rsidRPr="0000726F" w:rsidRDefault="00DB29F5" w:rsidP="000443DD">
            <w:pPr>
              <w:spacing w:line="276" w:lineRule="auto"/>
              <w:jc w:val="both"/>
              <w:rPr>
                <w:rFonts w:ascii="Aptos" w:hAnsi="Aptos"/>
                <w:b/>
                <w:sz w:val="20"/>
                <w:lang w:val="en-US"/>
              </w:rPr>
            </w:pPr>
            <w:r w:rsidRPr="0000726F">
              <w:rPr>
                <w:rFonts w:ascii="Aptos" w:hAnsi="Aptos"/>
                <w:b/>
                <w:sz w:val="20"/>
                <w:lang w:val="en-US"/>
              </w:rPr>
              <w:t>detachment</w:t>
            </w:r>
          </w:p>
        </w:tc>
        <w:tc>
          <w:tcPr>
            <w:tcW w:w="1418" w:type="dxa"/>
            <w:vAlign w:val="bottom"/>
          </w:tcPr>
          <w:p w14:paraId="122D1472" w14:textId="391465AC" w:rsidR="00CF3CDE" w:rsidRPr="0000726F" w:rsidRDefault="00DB29F5" w:rsidP="000443DD">
            <w:pPr>
              <w:spacing w:line="276" w:lineRule="auto"/>
              <w:jc w:val="both"/>
              <w:rPr>
                <w:rFonts w:ascii="Aptos" w:hAnsi="Aptos"/>
                <w:sz w:val="20"/>
                <w:lang w:val="en-US"/>
              </w:rPr>
            </w:pPr>
            <w:r w:rsidRPr="0000726F">
              <w:rPr>
                <w:rFonts w:ascii="Aptos" w:hAnsi="Aptos"/>
                <w:sz w:val="20"/>
                <w:lang w:val="en-US"/>
              </w:rPr>
              <w:t>2.</w:t>
            </w:r>
            <w:r w:rsidR="00A615C4" w:rsidRPr="0000726F">
              <w:rPr>
                <w:rFonts w:ascii="Aptos" w:hAnsi="Aptos"/>
                <w:sz w:val="20"/>
                <w:lang w:val="en-US"/>
              </w:rPr>
              <w:t>52</w:t>
            </w:r>
            <w:r w:rsidR="00CF3CDE" w:rsidRPr="0000726F">
              <w:rPr>
                <w:rFonts w:ascii="Aptos" w:hAnsi="Aptos"/>
                <w:sz w:val="20"/>
                <w:lang w:val="en-US"/>
              </w:rPr>
              <w:t xml:space="preserve"> ± 0.</w:t>
            </w:r>
            <w:r w:rsidR="00A615C4" w:rsidRPr="0000726F">
              <w:rPr>
                <w:rFonts w:ascii="Aptos" w:hAnsi="Aptos"/>
                <w:sz w:val="20"/>
                <w:lang w:val="en-US"/>
              </w:rPr>
              <w:t>70</w:t>
            </w:r>
          </w:p>
        </w:tc>
        <w:tc>
          <w:tcPr>
            <w:tcW w:w="1418" w:type="dxa"/>
            <w:vAlign w:val="bottom"/>
          </w:tcPr>
          <w:p w14:paraId="66761282" w14:textId="33F506F8"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0.8</w:t>
            </w:r>
            <w:r w:rsidR="00A615C4" w:rsidRPr="0000726F">
              <w:rPr>
                <w:rFonts w:ascii="Aptos" w:hAnsi="Aptos"/>
                <w:sz w:val="20"/>
                <w:lang w:val="en-US"/>
              </w:rPr>
              <w:t>9</w:t>
            </w:r>
            <w:r w:rsidRPr="0000726F">
              <w:rPr>
                <w:rFonts w:ascii="Aptos" w:hAnsi="Aptos"/>
                <w:sz w:val="20"/>
                <w:lang w:val="en-US"/>
              </w:rPr>
              <w:t xml:space="preserve"> ± 0.0</w:t>
            </w:r>
            <w:r w:rsidR="00A615C4" w:rsidRPr="0000726F">
              <w:rPr>
                <w:rFonts w:ascii="Aptos" w:hAnsi="Aptos"/>
                <w:sz w:val="20"/>
                <w:lang w:val="en-US"/>
              </w:rPr>
              <w:t>2</w:t>
            </w:r>
          </w:p>
        </w:tc>
        <w:tc>
          <w:tcPr>
            <w:tcW w:w="1418" w:type="dxa"/>
            <w:vAlign w:val="bottom"/>
          </w:tcPr>
          <w:p w14:paraId="5AB0EECD" w14:textId="4AE31F09" w:rsidR="00CF3CDE" w:rsidRPr="0000726F" w:rsidRDefault="00CF3CDE" w:rsidP="000443DD">
            <w:pPr>
              <w:spacing w:line="276" w:lineRule="auto"/>
              <w:jc w:val="both"/>
              <w:rPr>
                <w:rFonts w:ascii="Aptos" w:hAnsi="Aptos"/>
                <w:sz w:val="20"/>
                <w:lang w:val="en-US"/>
              </w:rPr>
            </w:pPr>
          </w:p>
        </w:tc>
        <w:tc>
          <w:tcPr>
            <w:tcW w:w="1418" w:type="dxa"/>
            <w:vAlign w:val="bottom"/>
          </w:tcPr>
          <w:p w14:paraId="50C605B0" w14:textId="062A6F72" w:rsidR="00CF3CDE" w:rsidRPr="0000726F" w:rsidRDefault="00CF3CDE" w:rsidP="000443DD">
            <w:pPr>
              <w:spacing w:line="276" w:lineRule="auto"/>
              <w:jc w:val="both"/>
              <w:rPr>
                <w:rFonts w:ascii="Aptos" w:hAnsi="Aptos"/>
                <w:sz w:val="20"/>
                <w:lang w:val="en-US"/>
              </w:rPr>
            </w:pPr>
          </w:p>
        </w:tc>
        <w:tc>
          <w:tcPr>
            <w:tcW w:w="1418" w:type="dxa"/>
            <w:vAlign w:val="bottom"/>
          </w:tcPr>
          <w:p w14:paraId="57D51B42" w14:textId="3A23B2C1" w:rsidR="00CF3CDE" w:rsidRPr="0000726F" w:rsidRDefault="00B757CE" w:rsidP="000443DD">
            <w:pPr>
              <w:spacing w:line="276" w:lineRule="auto"/>
              <w:jc w:val="both"/>
              <w:rPr>
                <w:rFonts w:ascii="Aptos" w:hAnsi="Aptos"/>
                <w:sz w:val="20"/>
                <w:lang w:val="en-US"/>
              </w:rPr>
            </w:pPr>
            <w:r w:rsidRPr="0000726F">
              <w:rPr>
                <w:rFonts w:ascii="Aptos" w:hAnsi="Aptos"/>
                <w:sz w:val="20"/>
                <w:lang w:val="en-US"/>
              </w:rPr>
              <w:t>11</w:t>
            </w:r>
          </w:p>
        </w:tc>
      </w:tr>
      <w:tr w:rsidR="00A615C4" w:rsidRPr="0000726F" w14:paraId="21B99932" w14:textId="77777777" w:rsidTr="000443DD">
        <w:trPr>
          <w:jc w:val="center"/>
        </w:trPr>
        <w:tc>
          <w:tcPr>
            <w:tcW w:w="1972" w:type="dxa"/>
            <w:vAlign w:val="bottom"/>
          </w:tcPr>
          <w:p w14:paraId="5A4FC006" w14:textId="3D66B090" w:rsidR="00A615C4" w:rsidRPr="0000726F" w:rsidRDefault="00A615C4" w:rsidP="000443DD">
            <w:pPr>
              <w:spacing w:line="276" w:lineRule="auto"/>
              <w:jc w:val="both"/>
              <w:rPr>
                <w:rFonts w:ascii="Aptos" w:hAnsi="Aptos"/>
                <w:b/>
                <w:sz w:val="20"/>
                <w:lang w:val="en-US"/>
              </w:rPr>
            </w:pPr>
            <w:r w:rsidRPr="0000726F">
              <w:rPr>
                <w:rFonts w:ascii="Aptos" w:hAnsi="Aptos"/>
                <w:b/>
                <w:sz w:val="20"/>
                <w:lang w:val="en-US"/>
              </w:rPr>
              <w:t>agglomeration</w:t>
            </w:r>
          </w:p>
        </w:tc>
        <w:tc>
          <w:tcPr>
            <w:tcW w:w="1418" w:type="dxa"/>
            <w:vAlign w:val="bottom"/>
          </w:tcPr>
          <w:p w14:paraId="408696CC" w14:textId="1D6D567B" w:rsidR="00A615C4" w:rsidRPr="0000726F" w:rsidRDefault="00A615C4" w:rsidP="000443DD">
            <w:pPr>
              <w:spacing w:line="276" w:lineRule="auto"/>
              <w:jc w:val="both"/>
              <w:rPr>
                <w:rFonts w:ascii="Aptos" w:hAnsi="Aptos"/>
                <w:sz w:val="20"/>
                <w:lang w:val="en-US"/>
              </w:rPr>
            </w:pPr>
            <w:r w:rsidRPr="0000726F">
              <w:rPr>
                <w:rFonts w:ascii="Aptos" w:hAnsi="Aptos"/>
                <w:sz w:val="20"/>
                <w:lang w:val="en-US"/>
              </w:rPr>
              <w:t>3.79 ± 0.34</w:t>
            </w:r>
          </w:p>
        </w:tc>
        <w:tc>
          <w:tcPr>
            <w:tcW w:w="1418" w:type="dxa"/>
            <w:vAlign w:val="bottom"/>
          </w:tcPr>
          <w:p w14:paraId="0653EA2D" w14:textId="57AD33CD" w:rsidR="00A615C4" w:rsidRPr="0000726F" w:rsidRDefault="00A615C4" w:rsidP="000443DD">
            <w:pPr>
              <w:spacing w:line="276" w:lineRule="auto"/>
              <w:jc w:val="both"/>
              <w:rPr>
                <w:rFonts w:ascii="Aptos" w:hAnsi="Aptos"/>
                <w:sz w:val="20"/>
                <w:lang w:val="en-US"/>
              </w:rPr>
            </w:pPr>
            <w:r w:rsidRPr="0000726F">
              <w:rPr>
                <w:rFonts w:ascii="Aptos" w:hAnsi="Aptos"/>
                <w:sz w:val="20"/>
                <w:lang w:val="en-US"/>
              </w:rPr>
              <w:t>0.89 ± 0.02</w:t>
            </w:r>
          </w:p>
        </w:tc>
        <w:tc>
          <w:tcPr>
            <w:tcW w:w="1418" w:type="dxa"/>
            <w:vAlign w:val="bottom"/>
          </w:tcPr>
          <w:p w14:paraId="5C4B808F" w14:textId="1203B695" w:rsidR="00A615C4" w:rsidRPr="0000726F" w:rsidRDefault="00A615C4" w:rsidP="000443DD">
            <w:pPr>
              <w:spacing w:line="276" w:lineRule="auto"/>
              <w:jc w:val="both"/>
              <w:rPr>
                <w:rFonts w:ascii="Aptos" w:hAnsi="Aptos"/>
                <w:sz w:val="20"/>
                <w:lang w:val="en-US"/>
              </w:rPr>
            </w:pPr>
            <w:r w:rsidRPr="0000726F">
              <w:rPr>
                <w:rFonts w:ascii="Aptos" w:hAnsi="Aptos"/>
                <w:sz w:val="20"/>
                <w:lang w:val="en-US"/>
              </w:rPr>
              <w:t>4.20 ± 0.22</w:t>
            </w:r>
          </w:p>
        </w:tc>
        <w:tc>
          <w:tcPr>
            <w:tcW w:w="1418" w:type="dxa"/>
            <w:vAlign w:val="bottom"/>
          </w:tcPr>
          <w:p w14:paraId="578FE156" w14:textId="274B3F94" w:rsidR="00A615C4" w:rsidRPr="0000726F" w:rsidRDefault="00B757CE" w:rsidP="000443DD">
            <w:pPr>
              <w:spacing w:line="276" w:lineRule="auto"/>
              <w:jc w:val="both"/>
              <w:rPr>
                <w:rFonts w:ascii="Aptos" w:hAnsi="Aptos"/>
                <w:sz w:val="20"/>
                <w:lang w:val="en-US"/>
              </w:rPr>
            </w:pPr>
            <w:r w:rsidRPr="0000726F">
              <w:rPr>
                <w:rFonts w:ascii="Aptos" w:hAnsi="Aptos"/>
                <w:sz w:val="20"/>
                <w:lang w:val="en-US"/>
              </w:rPr>
              <w:t>0.87 ± 0.00</w:t>
            </w:r>
          </w:p>
        </w:tc>
        <w:tc>
          <w:tcPr>
            <w:tcW w:w="1418" w:type="dxa"/>
            <w:vAlign w:val="bottom"/>
          </w:tcPr>
          <w:p w14:paraId="45C495F4" w14:textId="068D7859" w:rsidR="00A615C4" w:rsidRPr="0000726F" w:rsidRDefault="00B757CE" w:rsidP="000443DD">
            <w:pPr>
              <w:spacing w:line="276" w:lineRule="auto"/>
              <w:jc w:val="both"/>
              <w:rPr>
                <w:rFonts w:ascii="Aptos" w:hAnsi="Aptos"/>
                <w:sz w:val="20"/>
                <w:lang w:val="en-US"/>
              </w:rPr>
            </w:pPr>
            <w:r w:rsidRPr="0000726F">
              <w:rPr>
                <w:rFonts w:ascii="Aptos" w:hAnsi="Aptos"/>
                <w:sz w:val="20"/>
                <w:lang w:val="en-US"/>
              </w:rPr>
              <w:t>3</w:t>
            </w:r>
          </w:p>
        </w:tc>
      </w:tr>
      <w:tr w:rsidR="00CF3CDE" w:rsidRPr="0000726F" w14:paraId="3422EF1A" w14:textId="77777777" w:rsidTr="000443DD">
        <w:trPr>
          <w:jc w:val="center"/>
        </w:trPr>
        <w:tc>
          <w:tcPr>
            <w:tcW w:w="1972" w:type="dxa"/>
            <w:vAlign w:val="bottom"/>
          </w:tcPr>
          <w:p w14:paraId="470AEE11" w14:textId="4BDD8CE4" w:rsidR="00CF3CDE" w:rsidRPr="0000726F" w:rsidRDefault="00DB29F5" w:rsidP="000443DD">
            <w:pPr>
              <w:spacing w:line="276" w:lineRule="auto"/>
              <w:jc w:val="both"/>
              <w:rPr>
                <w:rFonts w:ascii="Aptos" w:hAnsi="Aptos"/>
                <w:b/>
                <w:sz w:val="20"/>
                <w:lang w:val="en-US"/>
              </w:rPr>
            </w:pPr>
            <w:r w:rsidRPr="0000726F">
              <w:rPr>
                <w:rFonts w:ascii="Aptos" w:hAnsi="Aptos"/>
                <w:b/>
                <w:sz w:val="20"/>
                <w:lang w:val="en-US"/>
              </w:rPr>
              <w:t>attachment</w:t>
            </w:r>
          </w:p>
        </w:tc>
        <w:tc>
          <w:tcPr>
            <w:tcW w:w="1418" w:type="dxa"/>
            <w:vAlign w:val="bottom"/>
          </w:tcPr>
          <w:p w14:paraId="095BD619" w14:textId="4272EBE8" w:rsidR="00CF3CDE" w:rsidRPr="0000726F" w:rsidRDefault="00CF3CDE" w:rsidP="000443DD">
            <w:pPr>
              <w:spacing w:line="276" w:lineRule="auto"/>
              <w:jc w:val="both"/>
              <w:rPr>
                <w:rFonts w:ascii="Aptos" w:hAnsi="Aptos"/>
                <w:sz w:val="20"/>
                <w:lang w:val="en-US"/>
              </w:rPr>
            </w:pPr>
          </w:p>
        </w:tc>
        <w:tc>
          <w:tcPr>
            <w:tcW w:w="1418" w:type="dxa"/>
            <w:vAlign w:val="bottom"/>
          </w:tcPr>
          <w:p w14:paraId="23314158" w14:textId="4DD0EFC8" w:rsidR="00CF3CDE" w:rsidRPr="0000726F" w:rsidRDefault="00CF3CDE" w:rsidP="000443DD">
            <w:pPr>
              <w:spacing w:line="276" w:lineRule="auto"/>
              <w:jc w:val="both"/>
              <w:rPr>
                <w:rFonts w:ascii="Aptos" w:hAnsi="Aptos"/>
                <w:sz w:val="20"/>
                <w:lang w:val="en-US"/>
              </w:rPr>
            </w:pPr>
          </w:p>
        </w:tc>
        <w:tc>
          <w:tcPr>
            <w:tcW w:w="1418" w:type="dxa"/>
            <w:vAlign w:val="bottom"/>
          </w:tcPr>
          <w:p w14:paraId="33A492A7" w14:textId="20DADECB" w:rsidR="00CF3CDE" w:rsidRPr="0000726F" w:rsidRDefault="00543BEA" w:rsidP="000443DD">
            <w:pPr>
              <w:spacing w:line="276" w:lineRule="auto"/>
              <w:jc w:val="both"/>
              <w:rPr>
                <w:rFonts w:ascii="Aptos" w:hAnsi="Aptos"/>
                <w:sz w:val="20"/>
                <w:lang w:val="en-US"/>
              </w:rPr>
            </w:pPr>
            <w:r w:rsidRPr="0000726F">
              <w:rPr>
                <w:rFonts w:ascii="Aptos" w:hAnsi="Aptos"/>
                <w:sz w:val="20"/>
                <w:lang w:val="en-US"/>
              </w:rPr>
              <w:t>1.9</w:t>
            </w:r>
            <w:r w:rsidR="00A615C4" w:rsidRPr="0000726F">
              <w:rPr>
                <w:rFonts w:ascii="Aptos" w:hAnsi="Aptos"/>
                <w:sz w:val="20"/>
                <w:lang w:val="en-US"/>
              </w:rPr>
              <w:t>5</w:t>
            </w:r>
            <w:r w:rsidR="00CF3CDE" w:rsidRPr="0000726F">
              <w:rPr>
                <w:rFonts w:ascii="Aptos" w:hAnsi="Aptos"/>
                <w:sz w:val="20"/>
                <w:lang w:val="en-US"/>
              </w:rPr>
              <w:t xml:space="preserve"> ± </w:t>
            </w:r>
            <w:r w:rsidRPr="0000726F">
              <w:rPr>
                <w:rFonts w:ascii="Aptos" w:hAnsi="Aptos"/>
                <w:sz w:val="20"/>
                <w:lang w:val="en-US"/>
              </w:rPr>
              <w:t>0.</w:t>
            </w:r>
            <w:r w:rsidR="00A615C4" w:rsidRPr="0000726F">
              <w:rPr>
                <w:rFonts w:ascii="Aptos" w:hAnsi="Aptos"/>
                <w:sz w:val="20"/>
                <w:lang w:val="en-US"/>
              </w:rPr>
              <w:t>47</w:t>
            </w:r>
          </w:p>
        </w:tc>
        <w:tc>
          <w:tcPr>
            <w:tcW w:w="1418" w:type="dxa"/>
            <w:vAlign w:val="bottom"/>
          </w:tcPr>
          <w:p w14:paraId="4B9AE7A9" w14:textId="7D4D3283"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w:t>
            </w:r>
            <w:r w:rsidR="00B757CE" w:rsidRPr="0000726F">
              <w:rPr>
                <w:rFonts w:ascii="Aptos" w:hAnsi="Aptos"/>
                <w:sz w:val="20"/>
                <w:lang w:val="en-US"/>
              </w:rPr>
              <w:t>90</w:t>
            </w:r>
            <w:r w:rsidRPr="0000726F">
              <w:rPr>
                <w:rFonts w:ascii="Aptos" w:hAnsi="Aptos"/>
                <w:sz w:val="20"/>
                <w:lang w:val="en-US"/>
              </w:rPr>
              <w:t xml:space="preserve"> ± 0.</w:t>
            </w:r>
            <w:r w:rsidR="00543BEA" w:rsidRPr="0000726F">
              <w:rPr>
                <w:rFonts w:ascii="Aptos" w:hAnsi="Aptos"/>
                <w:sz w:val="20"/>
                <w:lang w:val="en-US"/>
              </w:rPr>
              <w:t>0</w:t>
            </w:r>
            <w:r w:rsidR="00B757CE" w:rsidRPr="0000726F">
              <w:rPr>
                <w:rFonts w:ascii="Aptos" w:hAnsi="Aptos"/>
                <w:sz w:val="20"/>
                <w:lang w:val="en-US"/>
              </w:rPr>
              <w:t>4</w:t>
            </w:r>
          </w:p>
        </w:tc>
        <w:tc>
          <w:tcPr>
            <w:tcW w:w="1418" w:type="dxa"/>
            <w:vAlign w:val="bottom"/>
          </w:tcPr>
          <w:p w14:paraId="10B613D1" w14:textId="7062EB34" w:rsidR="00CF3CDE" w:rsidRPr="0000726F" w:rsidRDefault="00B757CE" w:rsidP="000443DD">
            <w:pPr>
              <w:spacing w:line="276" w:lineRule="auto"/>
              <w:jc w:val="both"/>
              <w:rPr>
                <w:rFonts w:ascii="Aptos" w:hAnsi="Aptos"/>
                <w:sz w:val="20"/>
                <w:lang w:val="en-US"/>
              </w:rPr>
            </w:pPr>
            <w:r w:rsidRPr="0000726F">
              <w:rPr>
                <w:rFonts w:ascii="Aptos" w:hAnsi="Aptos"/>
                <w:sz w:val="20"/>
                <w:lang w:val="en-US"/>
              </w:rPr>
              <w:t>2</w:t>
            </w:r>
          </w:p>
        </w:tc>
      </w:tr>
      <w:tr w:rsidR="00CF3CDE" w:rsidRPr="0000726F" w14:paraId="2875AC17" w14:textId="77777777" w:rsidTr="000443DD">
        <w:trPr>
          <w:jc w:val="center"/>
        </w:trPr>
        <w:tc>
          <w:tcPr>
            <w:tcW w:w="1972" w:type="dxa"/>
            <w:vAlign w:val="bottom"/>
          </w:tcPr>
          <w:p w14:paraId="3B3B786F" w14:textId="630F4CEE" w:rsidR="00CF3CDE" w:rsidRPr="0000726F" w:rsidRDefault="00DB29F5" w:rsidP="000443DD">
            <w:pPr>
              <w:spacing w:line="276" w:lineRule="auto"/>
              <w:jc w:val="both"/>
              <w:rPr>
                <w:rFonts w:ascii="Aptos" w:hAnsi="Aptos"/>
                <w:b/>
                <w:sz w:val="20"/>
                <w:lang w:val="en-US"/>
              </w:rPr>
            </w:pPr>
            <w:r w:rsidRPr="0000726F">
              <w:rPr>
                <w:rFonts w:ascii="Aptos" w:hAnsi="Aptos"/>
                <w:b/>
                <w:sz w:val="20"/>
                <w:lang w:val="en-US"/>
              </w:rPr>
              <w:t>Ostwald ripening</w:t>
            </w:r>
          </w:p>
        </w:tc>
        <w:tc>
          <w:tcPr>
            <w:tcW w:w="1418" w:type="dxa"/>
            <w:vAlign w:val="bottom"/>
          </w:tcPr>
          <w:p w14:paraId="738818CE" w14:textId="686CC381" w:rsidR="00CF3CDE" w:rsidRPr="0000726F" w:rsidRDefault="00A615C4" w:rsidP="000443DD">
            <w:pPr>
              <w:spacing w:line="276" w:lineRule="auto"/>
              <w:jc w:val="both"/>
              <w:rPr>
                <w:rFonts w:ascii="Aptos" w:hAnsi="Aptos"/>
                <w:sz w:val="20"/>
                <w:lang w:val="en-US"/>
              </w:rPr>
            </w:pPr>
            <w:r w:rsidRPr="0000726F">
              <w:rPr>
                <w:rFonts w:ascii="Aptos" w:hAnsi="Aptos"/>
                <w:sz w:val="20"/>
                <w:lang w:val="en-US"/>
              </w:rPr>
              <w:t>2.67</w:t>
            </w:r>
            <w:r w:rsidR="00543BEA" w:rsidRPr="0000726F">
              <w:rPr>
                <w:rFonts w:ascii="Aptos" w:hAnsi="Aptos"/>
                <w:sz w:val="20"/>
                <w:lang w:val="en-US"/>
              </w:rPr>
              <w:t xml:space="preserve"> ± 0.</w:t>
            </w:r>
            <w:r w:rsidRPr="0000726F">
              <w:rPr>
                <w:rFonts w:ascii="Aptos" w:hAnsi="Aptos"/>
                <w:sz w:val="20"/>
                <w:lang w:val="en-US"/>
              </w:rPr>
              <w:t>6</w:t>
            </w:r>
            <w:r w:rsidR="00543BEA" w:rsidRPr="0000726F">
              <w:rPr>
                <w:rFonts w:ascii="Aptos" w:hAnsi="Aptos"/>
                <w:sz w:val="20"/>
                <w:lang w:val="en-US"/>
              </w:rPr>
              <w:t>9</w:t>
            </w:r>
          </w:p>
        </w:tc>
        <w:tc>
          <w:tcPr>
            <w:tcW w:w="1418" w:type="dxa"/>
            <w:vAlign w:val="bottom"/>
          </w:tcPr>
          <w:p w14:paraId="472C98E9" w14:textId="2AE93810" w:rsidR="00CF3CDE" w:rsidRPr="0000726F" w:rsidRDefault="00543BEA" w:rsidP="000443DD">
            <w:pPr>
              <w:spacing w:line="276" w:lineRule="auto"/>
              <w:jc w:val="both"/>
              <w:rPr>
                <w:rFonts w:ascii="Aptos" w:hAnsi="Aptos"/>
                <w:sz w:val="20"/>
                <w:lang w:val="en-US"/>
              </w:rPr>
            </w:pPr>
            <w:r w:rsidRPr="0000726F">
              <w:rPr>
                <w:rFonts w:ascii="Aptos" w:hAnsi="Aptos"/>
                <w:sz w:val="20"/>
                <w:lang w:val="en-US"/>
              </w:rPr>
              <w:t>0.8</w:t>
            </w:r>
            <w:r w:rsidR="00A615C4" w:rsidRPr="0000726F">
              <w:rPr>
                <w:rFonts w:ascii="Aptos" w:hAnsi="Aptos"/>
                <w:sz w:val="20"/>
                <w:lang w:val="en-US"/>
              </w:rPr>
              <w:t>7</w:t>
            </w:r>
            <w:r w:rsidRPr="0000726F">
              <w:rPr>
                <w:rFonts w:ascii="Aptos" w:hAnsi="Aptos"/>
                <w:sz w:val="20"/>
                <w:lang w:val="en-US"/>
              </w:rPr>
              <w:t xml:space="preserve"> ± 0.00</w:t>
            </w:r>
          </w:p>
        </w:tc>
        <w:tc>
          <w:tcPr>
            <w:tcW w:w="1418" w:type="dxa"/>
            <w:vAlign w:val="bottom"/>
          </w:tcPr>
          <w:p w14:paraId="14F30913" w14:textId="3975BD28" w:rsidR="00CF3CDE" w:rsidRPr="0000726F" w:rsidRDefault="00A615C4" w:rsidP="000443DD">
            <w:pPr>
              <w:spacing w:line="276" w:lineRule="auto"/>
              <w:jc w:val="both"/>
              <w:rPr>
                <w:rFonts w:ascii="Aptos" w:hAnsi="Aptos"/>
                <w:sz w:val="20"/>
                <w:lang w:val="en-US"/>
              </w:rPr>
            </w:pPr>
            <w:r w:rsidRPr="0000726F">
              <w:rPr>
                <w:rFonts w:ascii="Aptos" w:hAnsi="Aptos"/>
                <w:sz w:val="20"/>
                <w:lang w:val="en-US"/>
              </w:rPr>
              <w:t>3.30</w:t>
            </w:r>
            <w:r w:rsidR="00CF3CDE" w:rsidRPr="0000726F">
              <w:rPr>
                <w:rFonts w:ascii="Aptos" w:hAnsi="Aptos"/>
                <w:sz w:val="20"/>
                <w:lang w:val="en-US"/>
              </w:rPr>
              <w:t xml:space="preserve"> ± </w:t>
            </w:r>
            <w:r w:rsidR="00543BEA" w:rsidRPr="0000726F">
              <w:rPr>
                <w:rFonts w:ascii="Aptos" w:hAnsi="Aptos"/>
                <w:sz w:val="20"/>
                <w:lang w:val="en-US"/>
              </w:rPr>
              <w:t>0.</w:t>
            </w:r>
            <w:r w:rsidRPr="0000726F">
              <w:rPr>
                <w:rFonts w:ascii="Aptos" w:hAnsi="Aptos"/>
                <w:sz w:val="20"/>
                <w:lang w:val="en-US"/>
              </w:rPr>
              <w:t>23</w:t>
            </w:r>
          </w:p>
        </w:tc>
        <w:tc>
          <w:tcPr>
            <w:tcW w:w="1418" w:type="dxa"/>
            <w:vAlign w:val="bottom"/>
          </w:tcPr>
          <w:p w14:paraId="4AAFDCFE" w14:textId="66E25211"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0.8</w:t>
            </w:r>
            <w:r w:rsidR="00B757CE" w:rsidRPr="0000726F">
              <w:rPr>
                <w:rFonts w:ascii="Aptos" w:hAnsi="Aptos"/>
                <w:sz w:val="20"/>
                <w:lang w:val="en-US"/>
              </w:rPr>
              <w:t>7</w:t>
            </w:r>
            <w:r w:rsidRPr="0000726F">
              <w:rPr>
                <w:rFonts w:ascii="Aptos" w:hAnsi="Aptos"/>
                <w:sz w:val="20"/>
                <w:lang w:val="en-US"/>
              </w:rPr>
              <w:t xml:space="preserve"> ± 0.0</w:t>
            </w:r>
            <w:r w:rsidR="00B757CE" w:rsidRPr="0000726F">
              <w:rPr>
                <w:rFonts w:ascii="Aptos" w:hAnsi="Aptos"/>
                <w:sz w:val="20"/>
                <w:lang w:val="en-US"/>
              </w:rPr>
              <w:t>0</w:t>
            </w:r>
          </w:p>
        </w:tc>
        <w:tc>
          <w:tcPr>
            <w:tcW w:w="1418" w:type="dxa"/>
            <w:vAlign w:val="bottom"/>
          </w:tcPr>
          <w:p w14:paraId="57BDD3DD" w14:textId="676B638B" w:rsidR="00CF3CDE" w:rsidRPr="0000726F" w:rsidRDefault="00DB29F5" w:rsidP="000443DD">
            <w:pPr>
              <w:spacing w:line="276" w:lineRule="auto"/>
              <w:jc w:val="both"/>
              <w:rPr>
                <w:rFonts w:ascii="Aptos" w:hAnsi="Aptos"/>
                <w:sz w:val="20"/>
                <w:lang w:val="en-US"/>
              </w:rPr>
            </w:pPr>
            <w:r w:rsidRPr="0000726F">
              <w:rPr>
                <w:rFonts w:ascii="Aptos" w:hAnsi="Aptos"/>
                <w:sz w:val="20"/>
                <w:lang w:val="en-US"/>
              </w:rPr>
              <w:t>2</w:t>
            </w:r>
          </w:p>
        </w:tc>
      </w:tr>
      <w:tr w:rsidR="00CF3CDE" w:rsidRPr="0000726F" w14:paraId="6148F6BA" w14:textId="77777777" w:rsidTr="000443DD">
        <w:trPr>
          <w:jc w:val="center"/>
        </w:trPr>
        <w:tc>
          <w:tcPr>
            <w:tcW w:w="1972" w:type="dxa"/>
            <w:vAlign w:val="center"/>
          </w:tcPr>
          <w:p w14:paraId="4557A9EC"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complete Ostwald ripening</w:t>
            </w:r>
          </w:p>
        </w:tc>
        <w:tc>
          <w:tcPr>
            <w:tcW w:w="1418" w:type="dxa"/>
            <w:vAlign w:val="center"/>
          </w:tcPr>
          <w:p w14:paraId="4F1EAC15" w14:textId="69EB7572"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3.</w:t>
            </w:r>
            <w:r w:rsidR="00A615C4" w:rsidRPr="0000726F">
              <w:rPr>
                <w:rFonts w:ascii="Aptos" w:hAnsi="Aptos"/>
                <w:sz w:val="20"/>
                <w:lang w:val="en-US"/>
              </w:rPr>
              <w:t>70</w:t>
            </w:r>
            <w:r w:rsidRPr="0000726F">
              <w:rPr>
                <w:rFonts w:ascii="Aptos" w:hAnsi="Aptos"/>
                <w:sz w:val="20"/>
                <w:lang w:val="en-US"/>
              </w:rPr>
              <w:t xml:space="preserve"> ± 0.</w:t>
            </w:r>
            <w:r w:rsidR="00A615C4" w:rsidRPr="0000726F">
              <w:rPr>
                <w:rFonts w:ascii="Aptos" w:hAnsi="Aptos"/>
                <w:sz w:val="20"/>
                <w:lang w:val="en-US"/>
              </w:rPr>
              <w:t>05</w:t>
            </w:r>
          </w:p>
        </w:tc>
        <w:tc>
          <w:tcPr>
            <w:tcW w:w="1418" w:type="dxa"/>
            <w:vAlign w:val="center"/>
          </w:tcPr>
          <w:p w14:paraId="66BC8A4D" w14:textId="68FCE0C3"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0.8</w:t>
            </w:r>
            <w:r w:rsidR="00543BEA" w:rsidRPr="0000726F">
              <w:rPr>
                <w:rFonts w:ascii="Aptos" w:hAnsi="Aptos"/>
                <w:sz w:val="20"/>
                <w:lang w:val="en-US"/>
              </w:rPr>
              <w:t>3</w:t>
            </w:r>
            <w:r w:rsidRPr="0000726F">
              <w:rPr>
                <w:rFonts w:ascii="Aptos" w:hAnsi="Aptos"/>
                <w:sz w:val="20"/>
                <w:lang w:val="en-US"/>
              </w:rPr>
              <w:t xml:space="preserve"> ± 0.0</w:t>
            </w:r>
            <w:r w:rsidR="00543BEA" w:rsidRPr="0000726F">
              <w:rPr>
                <w:rFonts w:ascii="Aptos" w:hAnsi="Aptos"/>
                <w:sz w:val="20"/>
                <w:lang w:val="en-US"/>
              </w:rPr>
              <w:t>0</w:t>
            </w:r>
          </w:p>
        </w:tc>
        <w:tc>
          <w:tcPr>
            <w:tcW w:w="1418" w:type="dxa"/>
            <w:vAlign w:val="center"/>
          </w:tcPr>
          <w:p w14:paraId="6A12A2A8" w14:textId="07B9CE2F"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3.</w:t>
            </w:r>
            <w:r w:rsidR="00A615C4" w:rsidRPr="0000726F">
              <w:rPr>
                <w:rFonts w:ascii="Aptos" w:hAnsi="Aptos"/>
                <w:sz w:val="20"/>
                <w:lang w:val="en-US"/>
              </w:rPr>
              <w:t>94</w:t>
            </w:r>
            <w:r w:rsidRPr="0000726F">
              <w:rPr>
                <w:rFonts w:ascii="Aptos" w:hAnsi="Aptos"/>
                <w:sz w:val="20"/>
                <w:lang w:val="en-US"/>
              </w:rPr>
              <w:t xml:space="preserve"> ± 0.</w:t>
            </w:r>
            <w:r w:rsidR="00543BEA" w:rsidRPr="0000726F">
              <w:rPr>
                <w:rFonts w:ascii="Aptos" w:hAnsi="Aptos"/>
                <w:sz w:val="20"/>
                <w:lang w:val="en-US"/>
              </w:rPr>
              <w:t>00</w:t>
            </w:r>
          </w:p>
        </w:tc>
        <w:tc>
          <w:tcPr>
            <w:tcW w:w="1418" w:type="dxa"/>
            <w:vAlign w:val="center"/>
          </w:tcPr>
          <w:p w14:paraId="67F6FC71" w14:textId="06105ECF"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0.8</w:t>
            </w:r>
            <w:r w:rsidR="00B757CE" w:rsidRPr="0000726F">
              <w:rPr>
                <w:rFonts w:ascii="Aptos" w:hAnsi="Aptos"/>
                <w:sz w:val="20"/>
                <w:lang w:val="en-US"/>
              </w:rPr>
              <w:t>4</w:t>
            </w:r>
            <w:r w:rsidRPr="0000726F">
              <w:rPr>
                <w:rFonts w:ascii="Aptos" w:hAnsi="Aptos"/>
                <w:sz w:val="20"/>
                <w:lang w:val="en-US"/>
              </w:rPr>
              <w:t xml:space="preserve"> ± 0.0</w:t>
            </w:r>
            <w:r w:rsidR="00543BEA" w:rsidRPr="0000726F">
              <w:rPr>
                <w:rFonts w:ascii="Aptos" w:hAnsi="Aptos"/>
                <w:sz w:val="20"/>
                <w:lang w:val="en-US"/>
              </w:rPr>
              <w:t>0</w:t>
            </w:r>
          </w:p>
        </w:tc>
        <w:tc>
          <w:tcPr>
            <w:tcW w:w="1418" w:type="dxa"/>
            <w:vAlign w:val="center"/>
          </w:tcPr>
          <w:p w14:paraId="093F6D18" w14:textId="53C48A09" w:rsidR="00CF3CDE" w:rsidRPr="0000726F" w:rsidRDefault="00DB29F5" w:rsidP="000443DD">
            <w:pPr>
              <w:spacing w:line="276" w:lineRule="auto"/>
              <w:jc w:val="both"/>
              <w:rPr>
                <w:rFonts w:ascii="Aptos" w:hAnsi="Aptos"/>
                <w:sz w:val="20"/>
                <w:lang w:val="en-US"/>
              </w:rPr>
            </w:pPr>
            <w:r w:rsidRPr="0000726F">
              <w:rPr>
                <w:rFonts w:ascii="Aptos" w:hAnsi="Aptos"/>
                <w:sz w:val="20"/>
                <w:lang w:val="en-US"/>
              </w:rPr>
              <w:t>1</w:t>
            </w:r>
          </w:p>
        </w:tc>
      </w:tr>
    </w:tbl>
    <w:p w14:paraId="6C9FF1C0" w14:textId="51F6C274" w:rsidR="00CF3CDE" w:rsidRPr="0000726F" w:rsidRDefault="00CF3CDE" w:rsidP="00CF3CDE">
      <w:pPr>
        <w:jc w:val="both"/>
        <w:rPr>
          <w:rFonts w:ascii="Aptos" w:hAnsi="Aptos"/>
          <w:lang w:val="en-US"/>
        </w:rPr>
      </w:pPr>
    </w:p>
    <w:p w14:paraId="70DA708A" w14:textId="77777777" w:rsidR="0019206B" w:rsidRPr="0000726F" w:rsidRDefault="0019206B" w:rsidP="00CF3CDE">
      <w:pPr>
        <w:jc w:val="both"/>
        <w:rPr>
          <w:rFonts w:ascii="Aptos" w:hAnsi="Aptos"/>
          <w:lang w:val="en-US"/>
        </w:rPr>
      </w:pPr>
    </w:p>
    <w:p w14:paraId="0CC0CD8F" w14:textId="12234DAA" w:rsidR="0019206B" w:rsidRPr="0000726F" w:rsidRDefault="00537411" w:rsidP="0019206B">
      <w:pPr>
        <w:keepNext/>
        <w:jc w:val="both"/>
        <w:rPr>
          <w:lang w:val="en-US"/>
        </w:rPr>
      </w:pPr>
      <w:r w:rsidRPr="0000726F">
        <w:rPr>
          <w:rFonts w:ascii="Aptos" w:hAnsi="Aptos"/>
          <w:noProof/>
          <w:lang w:val="en-US"/>
        </w:rPr>
        <w:drawing>
          <wp:inline distT="0" distB="0" distL="0" distR="0" wp14:anchorId="38EE66F9" wp14:editId="1728C53C">
            <wp:extent cx="5760720" cy="3409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3409950"/>
                    </a:xfrm>
                    <a:prstGeom prst="rect">
                      <a:avLst/>
                    </a:prstGeom>
                  </pic:spPr>
                </pic:pic>
              </a:graphicData>
            </a:graphic>
          </wp:inline>
        </w:drawing>
      </w:r>
    </w:p>
    <w:p w14:paraId="5E659F96" w14:textId="67BA66E3" w:rsidR="00AF1CF9" w:rsidRPr="0000726F" w:rsidRDefault="0019206B" w:rsidP="0019206B">
      <w:pPr>
        <w:pStyle w:val="Caption"/>
        <w:jc w:val="both"/>
        <w:rPr>
          <w:lang w:val="en-US"/>
        </w:rPr>
      </w:pPr>
      <w:r w:rsidRPr="0000726F">
        <w:rPr>
          <w:b/>
          <w:lang w:val="en-US"/>
        </w:rPr>
        <w:t xml:space="preserve">Supplementary Fig. </w:t>
      </w:r>
      <w:r w:rsidRPr="0000726F">
        <w:rPr>
          <w:b/>
          <w:lang w:val="en-US"/>
        </w:rPr>
        <w:fldChar w:fldCharType="begin"/>
      </w:r>
      <w:r w:rsidRPr="0000726F">
        <w:rPr>
          <w:b/>
          <w:lang w:val="en-US"/>
        </w:rPr>
        <w:instrText xml:space="preserve"> SEQ Figure \* ARABIC </w:instrText>
      </w:r>
      <w:r w:rsidRPr="0000726F">
        <w:rPr>
          <w:b/>
          <w:lang w:val="en-US"/>
        </w:rPr>
        <w:fldChar w:fldCharType="separate"/>
      </w:r>
      <w:r w:rsidR="00D3177D" w:rsidRPr="0000726F">
        <w:rPr>
          <w:b/>
          <w:noProof/>
          <w:lang w:val="en-US"/>
        </w:rPr>
        <w:t>7</w:t>
      </w:r>
      <w:r w:rsidRPr="0000726F">
        <w:rPr>
          <w:b/>
          <w:lang w:val="en-US"/>
        </w:rPr>
        <w:fldChar w:fldCharType="end"/>
      </w:r>
      <w:r w:rsidRPr="0000726F">
        <w:rPr>
          <w:b/>
          <w:lang w:val="en-US"/>
        </w:rPr>
        <w:t>.</w:t>
      </w:r>
      <w:r w:rsidRPr="0000726F">
        <w:rPr>
          <w:lang w:val="en-US"/>
        </w:rPr>
        <w:t xml:space="preserve"> </w:t>
      </w:r>
      <w:r w:rsidR="00394573" w:rsidRPr="0000726F">
        <w:rPr>
          <w:b/>
          <w:lang w:val="en-US"/>
        </w:rPr>
        <w:t>Degradation events for Pt-Co nanoparticles during activation (automated detection, manual association).</w:t>
      </w:r>
      <w:r w:rsidR="00394573" w:rsidRPr="0000726F">
        <w:rPr>
          <w:lang w:val="en-US"/>
        </w:rPr>
        <w:t xml:space="preserve"> Scatter plots with histograms showing circularities and equivalent sphere diameters before (red) and after (blue) activation for all events and individual degradation mechanisms (200 cycles, 0.05–1.2 V</w:t>
      </w:r>
      <w:r w:rsidR="00394573" w:rsidRPr="0000726F">
        <w:rPr>
          <w:vertAlign w:val="subscript"/>
          <w:lang w:val="en-US"/>
        </w:rPr>
        <w:t>RHE</w:t>
      </w:r>
      <w:r w:rsidR="00394573" w:rsidRPr="0000726F">
        <w:rPr>
          <w:lang w:val="en-US"/>
        </w:rPr>
        <w:t>, 300 mV/s, 4 M HClO</w:t>
      </w:r>
      <w:r w:rsidR="00394573" w:rsidRPr="0000726F">
        <w:rPr>
          <w:vertAlign w:val="subscript"/>
          <w:lang w:val="en-US"/>
        </w:rPr>
        <w:t>4</w:t>
      </w:r>
      <w:r w:rsidR="00394573" w:rsidRPr="0000726F">
        <w:rPr>
          <w:lang w:val="en-US"/>
        </w:rPr>
        <w:t xml:space="preserve">). </w:t>
      </w:r>
    </w:p>
    <w:p w14:paraId="139CD916" w14:textId="071C4829" w:rsidR="00AF1CF9" w:rsidRPr="0000726F" w:rsidRDefault="00AF1CF9" w:rsidP="00CF3CDE">
      <w:pPr>
        <w:jc w:val="both"/>
        <w:rPr>
          <w:rFonts w:ascii="Aptos" w:hAnsi="Aptos"/>
          <w:lang w:val="en-US"/>
        </w:rPr>
      </w:pPr>
    </w:p>
    <w:p w14:paraId="63090145" w14:textId="33496E76" w:rsidR="0019206B" w:rsidRPr="0000726F" w:rsidRDefault="0019206B" w:rsidP="00CF3CDE">
      <w:pPr>
        <w:jc w:val="both"/>
        <w:rPr>
          <w:rFonts w:ascii="Aptos" w:hAnsi="Aptos"/>
          <w:lang w:val="en-US"/>
        </w:rPr>
      </w:pPr>
    </w:p>
    <w:p w14:paraId="231F7199" w14:textId="0855AE10" w:rsidR="00394573" w:rsidRPr="0000726F" w:rsidRDefault="00394573" w:rsidP="00CF3CDE">
      <w:pPr>
        <w:jc w:val="both"/>
        <w:rPr>
          <w:rFonts w:ascii="Aptos" w:hAnsi="Aptos"/>
          <w:lang w:val="en-US"/>
        </w:rPr>
      </w:pPr>
    </w:p>
    <w:p w14:paraId="5A03471F" w14:textId="4ACC49A7" w:rsidR="00394573" w:rsidRPr="0000726F" w:rsidRDefault="00394573" w:rsidP="00CF3CDE">
      <w:pPr>
        <w:jc w:val="both"/>
        <w:rPr>
          <w:rFonts w:ascii="Aptos" w:hAnsi="Aptos"/>
          <w:lang w:val="en-US"/>
        </w:rPr>
      </w:pPr>
    </w:p>
    <w:p w14:paraId="1A3259E5" w14:textId="77777777" w:rsidR="00394573" w:rsidRPr="0000726F" w:rsidRDefault="00394573" w:rsidP="00CF3CDE">
      <w:pPr>
        <w:jc w:val="both"/>
        <w:rPr>
          <w:rFonts w:ascii="Aptos" w:hAnsi="Aptos"/>
          <w:lang w:val="en-US"/>
        </w:rPr>
      </w:pPr>
    </w:p>
    <w:p w14:paraId="4F0A5221" w14:textId="4560D14E" w:rsidR="00CF3CDE" w:rsidRPr="0000726F" w:rsidRDefault="00E601EF" w:rsidP="00CF3CDE">
      <w:pPr>
        <w:pStyle w:val="Caption"/>
        <w:keepNext/>
        <w:jc w:val="both"/>
        <w:rPr>
          <w:lang w:val="en-US"/>
        </w:rPr>
      </w:pPr>
      <w:r w:rsidRPr="0000726F">
        <w:rPr>
          <w:b/>
          <w:lang w:val="en-US"/>
        </w:rPr>
        <w:lastRenderedPageBreak/>
        <w:t xml:space="preserve">Supplementary </w:t>
      </w:r>
      <w:r w:rsidR="00CF3CDE" w:rsidRPr="0000726F">
        <w:rPr>
          <w:b/>
          <w:lang w:val="en-US"/>
        </w:rPr>
        <w:t xml:space="preserve">Table </w:t>
      </w:r>
      <w:r w:rsidR="00CF3CDE" w:rsidRPr="0000726F">
        <w:rPr>
          <w:b/>
          <w:lang w:val="en-US"/>
        </w:rPr>
        <w:fldChar w:fldCharType="begin"/>
      </w:r>
      <w:r w:rsidR="00CF3CDE" w:rsidRPr="0000726F">
        <w:rPr>
          <w:b/>
          <w:lang w:val="en-US"/>
        </w:rPr>
        <w:instrText xml:space="preserve"> SEQ Table \* ARABIC </w:instrText>
      </w:r>
      <w:r w:rsidR="00CF3CDE" w:rsidRPr="0000726F">
        <w:rPr>
          <w:b/>
          <w:lang w:val="en-US"/>
        </w:rPr>
        <w:fldChar w:fldCharType="separate"/>
      </w:r>
      <w:r w:rsidR="000864AD" w:rsidRPr="0000726F">
        <w:rPr>
          <w:b/>
          <w:noProof/>
          <w:lang w:val="en-US"/>
        </w:rPr>
        <w:t>5</w:t>
      </w:r>
      <w:r w:rsidR="00CF3CDE" w:rsidRPr="0000726F">
        <w:rPr>
          <w:b/>
          <w:lang w:val="en-US"/>
        </w:rPr>
        <w:fldChar w:fldCharType="end"/>
      </w:r>
      <w:r w:rsidR="00CF3CDE" w:rsidRPr="0000726F">
        <w:rPr>
          <w:lang w:val="en-US"/>
        </w:rPr>
        <w:t>. Average values and standard deviations of equivalent sphere diameters and circularities of Pt-Co nanoparticles (automated detection, manual association) determined for each mechanism during potential cycling activation (200 cycles, 0.05–1.2 V</w:t>
      </w:r>
      <w:r w:rsidR="00CF3CDE" w:rsidRPr="0000726F">
        <w:rPr>
          <w:vertAlign w:val="subscript"/>
          <w:lang w:val="en-US"/>
        </w:rPr>
        <w:t>RHE</w:t>
      </w:r>
      <w:r w:rsidR="00CF3CDE" w:rsidRPr="0000726F">
        <w:rPr>
          <w:lang w:val="en-US"/>
        </w:rPr>
        <w:t>, 300 mV/s, 0.1 M HClO</w:t>
      </w:r>
      <w:r w:rsidR="00CF3CDE" w:rsidRPr="0000726F">
        <w:rPr>
          <w:vertAlign w:val="subscript"/>
          <w:lang w:val="en-US"/>
        </w:rPr>
        <w:t>4</w:t>
      </w:r>
      <w:r w:rsidR="00CF3CDE" w:rsidRPr="0000726F">
        <w:rPr>
          <w:lang w:val="en-US"/>
        </w:rPr>
        <w:t>), followed by degradation (5000 cycles, 0.4–1.2 V</w:t>
      </w:r>
      <w:r w:rsidR="00CF3CDE" w:rsidRPr="0000726F">
        <w:rPr>
          <w:vertAlign w:val="subscript"/>
          <w:lang w:val="en-US"/>
        </w:rPr>
        <w:t>RHE</w:t>
      </w:r>
      <w:r w:rsidR="00CF3CDE" w:rsidRPr="0000726F">
        <w:rPr>
          <w:lang w:val="en-US"/>
        </w:rPr>
        <w:t>, 1 V/s, 0.1 M HClO</w:t>
      </w:r>
      <w:r w:rsidR="00CF3CDE" w:rsidRPr="0000726F">
        <w:rPr>
          <w:vertAlign w:val="subscript"/>
          <w:lang w:val="en-US"/>
        </w:rPr>
        <w:t>4</w:t>
      </w:r>
      <w:r w:rsidR="00CF3CDE" w:rsidRPr="0000726F">
        <w:rPr>
          <w:lang w:val="en-US"/>
        </w:rPr>
        <w:t>).</w:t>
      </w:r>
    </w:p>
    <w:tbl>
      <w:tblPr>
        <w:tblStyle w:val="TableGridLight"/>
        <w:tblW w:w="0" w:type="auto"/>
        <w:jc w:val="center"/>
        <w:tblLook w:val="04A0" w:firstRow="1" w:lastRow="0" w:firstColumn="1" w:lastColumn="0" w:noHBand="0" w:noVBand="1"/>
      </w:tblPr>
      <w:tblGrid>
        <w:gridCol w:w="1972"/>
        <w:gridCol w:w="1418"/>
        <w:gridCol w:w="1418"/>
        <w:gridCol w:w="1418"/>
        <w:gridCol w:w="1418"/>
        <w:gridCol w:w="1418"/>
      </w:tblGrid>
      <w:tr w:rsidR="00CF3CDE" w:rsidRPr="0000726F" w14:paraId="5D022978" w14:textId="77777777" w:rsidTr="000443DD">
        <w:trPr>
          <w:jc w:val="center"/>
        </w:trPr>
        <w:tc>
          <w:tcPr>
            <w:tcW w:w="1972" w:type="dxa"/>
            <w:vAlign w:val="center"/>
          </w:tcPr>
          <w:p w14:paraId="59FD8DBC" w14:textId="77777777" w:rsidR="00CF3CDE" w:rsidRPr="0000726F" w:rsidRDefault="00CF3CDE" w:rsidP="000443DD">
            <w:pPr>
              <w:spacing w:line="276" w:lineRule="auto"/>
              <w:jc w:val="both"/>
              <w:rPr>
                <w:rFonts w:ascii="Aptos" w:hAnsi="Aptos"/>
                <w:b/>
                <w:sz w:val="20"/>
                <w:lang w:val="en-US"/>
              </w:rPr>
            </w:pPr>
          </w:p>
        </w:tc>
        <w:tc>
          <w:tcPr>
            <w:tcW w:w="1418" w:type="dxa"/>
            <w:vAlign w:val="center"/>
          </w:tcPr>
          <w:p w14:paraId="6F3345A7"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diameter, before [nm]</w:t>
            </w:r>
          </w:p>
        </w:tc>
        <w:tc>
          <w:tcPr>
            <w:tcW w:w="1418" w:type="dxa"/>
            <w:vAlign w:val="center"/>
          </w:tcPr>
          <w:p w14:paraId="1D040823"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circularity, before []</w:t>
            </w:r>
          </w:p>
        </w:tc>
        <w:tc>
          <w:tcPr>
            <w:tcW w:w="1418" w:type="dxa"/>
            <w:vAlign w:val="center"/>
          </w:tcPr>
          <w:p w14:paraId="3EB8F2EB"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diameter, after [nm]</w:t>
            </w:r>
          </w:p>
        </w:tc>
        <w:tc>
          <w:tcPr>
            <w:tcW w:w="1418" w:type="dxa"/>
            <w:vAlign w:val="center"/>
          </w:tcPr>
          <w:p w14:paraId="584BF0CB"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circularity, after []</w:t>
            </w:r>
          </w:p>
        </w:tc>
        <w:tc>
          <w:tcPr>
            <w:tcW w:w="1418" w:type="dxa"/>
            <w:vAlign w:val="center"/>
          </w:tcPr>
          <w:p w14:paraId="74618A43"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number of events</w:t>
            </w:r>
          </w:p>
        </w:tc>
      </w:tr>
      <w:tr w:rsidR="00CF3CDE" w:rsidRPr="0000726F" w14:paraId="20038846" w14:textId="77777777" w:rsidTr="000443DD">
        <w:trPr>
          <w:jc w:val="center"/>
        </w:trPr>
        <w:tc>
          <w:tcPr>
            <w:tcW w:w="1972" w:type="dxa"/>
            <w:vAlign w:val="bottom"/>
          </w:tcPr>
          <w:p w14:paraId="36FDC79F" w14:textId="3359CCAC" w:rsidR="00CF3CDE" w:rsidRPr="0000726F" w:rsidRDefault="003D434A" w:rsidP="000443DD">
            <w:pPr>
              <w:spacing w:line="276" w:lineRule="auto"/>
              <w:jc w:val="both"/>
              <w:rPr>
                <w:rFonts w:ascii="Aptos" w:hAnsi="Aptos"/>
                <w:b/>
                <w:sz w:val="20"/>
                <w:lang w:val="en-US"/>
              </w:rPr>
            </w:pPr>
            <w:r w:rsidRPr="0000726F">
              <w:rPr>
                <w:rFonts w:ascii="Aptos" w:hAnsi="Aptos"/>
                <w:b/>
                <w:sz w:val="20"/>
                <w:lang w:val="en-US"/>
              </w:rPr>
              <w:t>no changes</w:t>
            </w:r>
          </w:p>
        </w:tc>
        <w:tc>
          <w:tcPr>
            <w:tcW w:w="1418" w:type="dxa"/>
            <w:vAlign w:val="bottom"/>
          </w:tcPr>
          <w:p w14:paraId="40DFEF3C" w14:textId="72CDE7F8"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3.</w:t>
            </w:r>
            <w:r w:rsidR="00C95E63" w:rsidRPr="0000726F">
              <w:rPr>
                <w:rFonts w:ascii="Aptos" w:hAnsi="Aptos"/>
                <w:sz w:val="20"/>
                <w:lang w:val="en-US"/>
              </w:rPr>
              <w:t>64</w:t>
            </w:r>
            <w:r w:rsidRPr="0000726F">
              <w:rPr>
                <w:rFonts w:ascii="Aptos" w:hAnsi="Aptos"/>
                <w:sz w:val="20"/>
                <w:lang w:val="en-US"/>
              </w:rPr>
              <w:t xml:space="preserve"> ± </w:t>
            </w:r>
            <w:r w:rsidR="00C95E63" w:rsidRPr="0000726F">
              <w:rPr>
                <w:rFonts w:ascii="Aptos" w:hAnsi="Aptos"/>
                <w:sz w:val="20"/>
                <w:lang w:val="en-US"/>
              </w:rPr>
              <w:t>0.81</w:t>
            </w:r>
          </w:p>
        </w:tc>
        <w:tc>
          <w:tcPr>
            <w:tcW w:w="1418" w:type="dxa"/>
            <w:vAlign w:val="bottom"/>
          </w:tcPr>
          <w:p w14:paraId="69E9ADC8" w14:textId="23519163"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w:t>
            </w:r>
            <w:r w:rsidR="00C95E63" w:rsidRPr="0000726F">
              <w:rPr>
                <w:rFonts w:ascii="Aptos" w:hAnsi="Aptos"/>
                <w:sz w:val="20"/>
                <w:lang w:val="en-US"/>
              </w:rPr>
              <w:t>89</w:t>
            </w:r>
            <w:r w:rsidRPr="0000726F">
              <w:rPr>
                <w:rFonts w:ascii="Aptos" w:hAnsi="Aptos"/>
                <w:sz w:val="20"/>
                <w:lang w:val="en-US"/>
              </w:rPr>
              <w:t xml:space="preserve"> ± 0.0</w:t>
            </w:r>
            <w:r w:rsidR="00C95E63" w:rsidRPr="0000726F">
              <w:rPr>
                <w:rFonts w:ascii="Aptos" w:hAnsi="Aptos"/>
                <w:sz w:val="20"/>
                <w:lang w:val="en-US"/>
              </w:rPr>
              <w:t>1</w:t>
            </w:r>
          </w:p>
        </w:tc>
        <w:tc>
          <w:tcPr>
            <w:tcW w:w="1418" w:type="dxa"/>
            <w:vAlign w:val="bottom"/>
          </w:tcPr>
          <w:p w14:paraId="44BCBB74" w14:textId="06932066"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3.</w:t>
            </w:r>
            <w:r w:rsidR="00C95E63" w:rsidRPr="0000726F">
              <w:rPr>
                <w:rFonts w:ascii="Aptos" w:hAnsi="Aptos"/>
                <w:sz w:val="20"/>
                <w:lang w:val="en-US"/>
              </w:rPr>
              <w:t>62</w:t>
            </w:r>
            <w:r w:rsidRPr="0000726F">
              <w:rPr>
                <w:rFonts w:ascii="Aptos" w:hAnsi="Aptos"/>
                <w:sz w:val="20"/>
                <w:lang w:val="en-US"/>
              </w:rPr>
              <w:t xml:space="preserve"> ± </w:t>
            </w:r>
            <w:r w:rsidR="00C95E63" w:rsidRPr="0000726F">
              <w:rPr>
                <w:rFonts w:ascii="Aptos" w:hAnsi="Aptos"/>
                <w:sz w:val="20"/>
                <w:lang w:val="en-US"/>
              </w:rPr>
              <w:t>0.80</w:t>
            </w:r>
          </w:p>
        </w:tc>
        <w:tc>
          <w:tcPr>
            <w:tcW w:w="1418" w:type="dxa"/>
            <w:vAlign w:val="bottom"/>
          </w:tcPr>
          <w:p w14:paraId="17703D44" w14:textId="784AE3B7"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w:t>
            </w:r>
            <w:r w:rsidR="00C95E63" w:rsidRPr="0000726F">
              <w:rPr>
                <w:rFonts w:ascii="Aptos" w:hAnsi="Aptos"/>
                <w:sz w:val="20"/>
                <w:lang w:val="en-US"/>
              </w:rPr>
              <w:t>90</w:t>
            </w:r>
            <w:r w:rsidRPr="0000726F">
              <w:rPr>
                <w:rFonts w:ascii="Aptos" w:hAnsi="Aptos"/>
                <w:sz w:val="20"/>
                <w:lang w:val="en-US"/>
              </w:rPr>
              <w:t xml:space="preserve"> ± 0.0</w:t>
            </w:r>
            <w:r w:rsidR="00C95E63" w:rsidRPr="0000726F">
              <w:rPr>
                <w:rFonts w:ascii="Aptos" w:hAnsi="Aptos"/>
                <w:sz w:val="20"/>
                <w:lang w:val="en-US"/>
              </w:rPr>
              <w:t>1</w:t>
            </w:r>
          </w:p>
        </w:tc>
        <w:tc>
          <w:tcPr>
            <w:tcW w:w="1418" w:type="dxa"/>
            <w:vAlign w:val="bottom"/>
          </w:tcPr>
          <w:p w14:paraId="47EB114D" w14:textId="2C584C3E" w:rsidR="00CF3CDE" w:rsidRPr="0000726F" w:rsidRDefault="001522EC" w:rsidP="000443DD">
            <w:pPr>
              <w:spacing w:line="276" w:lineRule="auto"/>
              <w:jc w:val="both"/>
              <w:rPr>
                <w:rFonts w:ascii="Aptos" w:hAnsi="Aptos"/>
                <w:sz w:val="20"/>
                <w:lang w:val="en-US"/>
              </w:rPr>
            </w:pPr>
            <w:r w:rsidRPr="0000726F">
              <w:rPr>
                <w:rFonts w:ascii="Aptos" w:hAnsi="Aptos"/>
                <w:sz w:val="20"/>
                <w:lang w:val="en-US"/>
              </w:rPr>
              <w:t>175</w:t>
            </w:r>
          </w:p>
        </w:tc>
      </w:tr>
      <w:tr w:rsidR="00CF3CDE" w:rsidRPr="0000726F" w14:paraId="5EF03D3C" w14:textId="77777777" w:rsidTr="000443DD">
        <w:trPr>
          <w:jc w:val="center"/>
        </w:trPr>
        <w:tc>
          <w:tcPr>
            <w:tcW w:w="1972" w:type="dxa"/>
            <w:vAlign w:val="bottom"/>
          </w:tcPr>
          <w:p w14:paraId="428F9BFA" w14:textId="65BBDE97" w:rsidR="00CF3CDE" w:rsidRPr="0000726F" w:rsidRDefault="003D434A" w:rsidP="000443DD">
            <w:pPr>
              <w:spacing w:line="276" w:lineRule="auto"/>
              <w:jc w:val="both"/>
              <w:rPr>
                <w:rFonts w:ascii="Aptos" w:hAnsi="Aptos"/>
                <w:b/>
                <w:sz w:val="20"/>
                <w:lang w:val="en-US"/>
              </w:rPr>
            </w:pPr>
            <w:r w:rsidRPr="0000726F">
              <w:rPr>
                <w:rFonts w:ascii="Aptos" w:hAnsi="Aptos"/>
                <w:b/>
                <w:sz w:val="20"/>
                <w:lang w:val="en-US"/>
              </w:rPr>
              <w:t>dissolution</w:t>
            </w:r>
          </w:p>
        </w:tc>
        <w:tc>
          <w:tcPr>
            <w:tcW w:w="1418" w:type="dxa"/>
            <w:vAlign w:val="bottom"/>
          </w:tcPr>
          <w:p w14:paraId="1A5FA8A7" w14:textId="52B5DEEC"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3.</w:t>
            </w:r>
            <w:r w:rsidR="00C95E63" w:rsidRPr="0000726F">
              <w:rPr>
                <w:rFonts w:ascii="Aptos" w:hAnsi="Aptos"/>
                <w:sz w:val="20"/>
                <w:lang w:val="en-US"/>
              </w:rPr>
              <w:t>49</w:t>
            </w:r>
            <w:r w:rsidRPr="0000726F">
              <w:rPr>
                <w:rFonts w:ascii="Aptos" w:hAnsi="Aptos"/>
                <w:sz w:val="20"/>
                <w:lang w:val="en-US"/>
              </w:rPr>
              <w:t xml:space="preserve"> ± </w:t>
            </w:r>
            <w:r w:rsidR="00C95E63" w:rsidRPr="0000726F">
              <w:rPr>
                <w:rFonts w:ascii="Aptos" w:hAnsi="Aptos"/>
                <w:sz w:val="20"/>
                <w:lang w:val="en-US"/>
              </w:rPr>
              <w:t>0.75</w:t>
            </w:r>
          </w:p>
        </w:tc>
        <w:tc>
          <w:tcPr>
            <w:tcW w:w="1418" w:type="dxa"/>
            <w:vAlign w:val="bottom"/>
          </w:tcPr>
          <w:p w14:paraId="62D5D88C" w14:textId="3B63C666"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0.8</w:t>
            </w:r>
            <w:r w:rsidR="00C95E63" w:rsidRPr="0000726F">
              <w:rPr>
                <w:rFonts w:ascii="Aptos" w:hAnsi="Aptos"/>
                <w:sz w:val="20"/>
                <w:lang w:val="en-US"/>
              </w:rPr>
              <w:t>9</w:t>
            </w:r>
            <w:r w:rsidRPr="0000726F">
              <w:rPr>
                <w:rFonts w:ascii="Aptos" w:hAnsi="Aptos"/>
                <w:sz w:val="20"/>
                <w:lang w:val="en-US"/>
              </w:rPr>
              <w:t xml:space="preserve"> ± 0.0</w:t>
            </w:r>
            <w:r w:rsidR="00C95E63" w:rsidRPr="0000726F">
              <w:rPr>
                <w:rFonts w:ascii="Aptos" w:hAnsi="Aptos"/>
                <w:sz w:val="20"/>
                <w:lang w:val="en-US"/>
              </w:rPr>
              <w:t>1</w:t>
            </w:r>
          </w:p>
        </w:tc>
        <w:tc>
          <w:tcPr>
            <w:tcW w:w="1418" w:type="dxa"/>
            <w:vAlign w:val="bottom"/>
          </w:tcPr>
          <w:p w14:paraId="40E15072" w14:textId="5E315D0C" w:rsidR="00CF3CDE" w:rsidRPr="0000726F" w:rsidRDefault="00C95E63" w:rsidP="000443DD">
            <w:pPr>
              <w:spacing w:line="276" w:lineRule="auto"/>
              <w:jc w:val="both"/>
              <w:rPr>
                <w:rFonts w:ascii="Aptos" w:hAnsi="Aptos"/>
                <w:sz w:val="20"/>
                <w:lang w:val="en-US"/>
              </w:rPr>
            </w:pPr>
            <w:r w:rsidRPr="0000726F">
              <w:rPr>
                <w:rFonts w:ascii="Aptos" w:hAnsi="Aptos"/>
                <w:sz w:val="20"/>
                <w:lang w:val="en-US"/>
              </w:rPr>
              <w:t>2.94</w:t>
            </w:r>
            <w:r w:rsidR="00CF3CDE" w:rsidRPr="0000726F">
              <w:rPr>
                <w:rFonts w:ascii="Aptos" w:hAnsi="Aptos"/>
                <w:sz w:val="20"/>
                <w:lang w:val="en-US"/>
              </w:rPr>
              <w:t xml:space="preserve"> ± </w:t>
            </w:r>
            <w:r w:rsidRPr="0000726F">
              <w:rPr>
                <w:rFonts w:ascii="Aptos" w:hAnsi="Aptos"/>
                <w:sz w:val="20"/>
                <w:lang w:val="en-US"/>
              </w:rPr>
              <w:t>0.83</w:t>
            </w:r>
          </w:p>
        </w:tc>
        <w:tc>
          <w:tcPr>
            <w:tcW w:w="1418" w:type="dxa"/>
            <w:vAlign w:val="bottom"/>
          </w:tcPr>
          <w:p w14:paraId="1ED7FA3C" w14:textId="106737BD"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w:t>
            </w:r>
            <w:r w:rsidR="00C95E63" w:rsidRPr="0000726F">
              <w:rPr>
                <w:rFonts w:ascii="Aptos" w:hAnsi="Aptos"/>
                <w:sz w:val="20"/>
                <w:lang w:val="en-US"/>
              </w:rPr>
              <w:t>90</w:t>
            </w:r>
            <w:r w:rsidRPr="0000726F">
              <w:rPr>
                <w:rFonts w:ascii="Aptos" w:hAnsi="Aptos"/>
                <w:sz w:val="20"/>
                <w:lang w:val="en-US"/>
              </w:rPr>
              <w:t xml:space="preserve"> ± 0.0</w:t>
            </w:r>
            <w:r w:rsidR="00C95E63" w:rsidRPr="0000726F">
              <w:rPr>
                <w:rFonts w:ascii="Aptos" w:hAnsi="Aptos"/>
                <w:sz w:val="20"/>
                <w:lang w:val="en-US"/>
              </w:rPr>
              <w:t>1</w:t>
            </w:r>
          </w:p>
        </w:tc>
        <w:tc>
          <w:tcPr>
            <w:tcW w:w="1418" w:type="dxa"/>
            <w:vAlign w:val="bottom"/>
          </w:tcPr>
          <w:p w14:paraId="5EA79AF3" w14:textId="1BC8D340" w:rsidR="00CF3CDE" w:rsidRPr="0000726F" w:rsidRDefault="001522EC" w:rsidP="000443DD">
            <w:pPr>
              <w:spacing w:line="276" w:lineRule="auto"/>
              <w:jc w:val="both"/>
              <w:rPr>
                <w:rFonts w:ascii="Aptos" w:hAnsi="Aptos"/>
                <w:sz w:val="20"/>
                <w:lang w:val="en-US"/>
              </w:rPr>
            </w:pPr>
            <w:r w:rsidRPr="0000726F">
              <w:rPr>
                <w:rFonts w:ascii="Aptos" w:hAnsi="Aptos"/>
                <w:sz w:val="20"/>
                <w:lang w:val="en-US"/>
              </w:rPr>
              <w:t>171</w:t>
            </w:r>
          </w:p>
        </w:tc>
      </w:tr>
      <w:tr w:rsidR="00CF3CDE" w:rsidRPr="0000726F" w14:paraId="7C290B8F" w14:textId="77777777" w:rsidTr="000443DD">
        <w:trPr>
          <w:jc w:val="center"/>
        </w:trPr>
        <w:tc>
          <w:tcPr>
            <w:tcW w:w="1972" w:type="dxa"/>
            <w:vAlign w:val="bottom"/>
          </w:tcPr>
          <w:p w14:paraId="416A0249"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detachment</w:t>
            </w:r>
          </w:p>
        </w:tc>
        <w:tc>
          <w:tcPr>
            <w:tcW w:w="1418" w:type="dxa"/>
            <w:vAlign w:val="bottom"/>
          </w:tcPr>
          <w:p w14:paraId="1AE67C0B" w14:textId="6A702179"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2.</w:t>
            </w:r>
            <w:r w:rsidR="00A5320E" w:rsidRPr="0000726F">
              <w:rPr>
                <w:rFonts w:ascii="Aptos" w:hAnsi="Aptos"/>
                <w:sz w:val="20"/>
                <w:lang w:val="en-US"/>
              </w:rPr>
              <w:t>4</w:t>
            </w:r>
            <w:r w:rsidR="00C95E63" w:rsidRPr="0000726F">
              <w:rPr>
                <w:rFonts w:ascii="Aptos" w:hAnsi="Aptos"/>
                <w:sz w:val="20"/>
                <w:lang w:val="en-US"/>
              </w:rPr>
              <w:t>7</w:t>
            </w:r>
            <w:r w:rsidRPr="0000726F">
              <w:rPr>
                <w:rFonts w:ascii="Aptos" w:hAnsi="Aptos"/>
                <w:sz w:val="20"/>
                <w:lang w:val="en-US"/>
              </w:rPr>
              <w:t xml:space="preserve"> ± 0.</w:t>
            </w:r>
            <w:r w:rsidR="00C95E63" w:rsidRPr="0000726F">
              <w:rPr>
                <w:rFonts w:ascii="Aptos" w:hAnsi="Aptos"/>
                <w:sz w:val="20"/>
                <w:lang w:val="en-US"/>
              </w:rPr>
              <w:t>50</w:t>
            </w:r>
          </w:p>
        </w:tc>
        <w:tc>
          <w:tcPr>
            <w:tcW w:w="1418" w:type="dxa"/>
            <w:vAlign w:val="bottom"/>
          </w:tcPr>
          <w:p w14:paraId="17317D74" w14:textId="53D5F5EC"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w:t>
            </w:r>
            <w:r w:rsidR="00C95E63" w:rsidRPr="0000726F">
              <w:rPr>
                <w:rFonts w:ascii="Aptos" w:hAnsi="Aptos"/>
                <w:sz w:val="20"/>
                <w:lang w:val="en-US"/>
              </w:rPr>
              <w:t>91</w:t>
            </w:r>
            <w:r w:rsidRPr="0000726F">
              <w:rPr>
                <w:rFonts w:ascii="Aptos" w:hAnsi="Aptos"/>
                <w:sz w:val="20"/>
                <w:lang w:val="en-US"/>
              </w:rPr>
              <w:t xml:space="preserve"> ± 0.0</w:t>
            </w:r>
            <w:r w:rsidR="00C95E63" w:rsidRPr="0000726F">
              <w:rPr>
                <w:rFonts w:ascii="Aptos" w:hAnsi="Aptos"/>
                <w:sz w:val="20"/>
                <w:lang w:val="en-US"/>
              </w:rPr>
              <w:t>1</w:t>
            </w:r>
          </w:p>
        </w:tc>
        <w:tc>
          <w:tcPr>
            <w:tcW w:w="1418" w:type="dxa"/>
            <w:vAlign w:val="bottom"/>
          </w:tcPr>
          <w:p w14:paraId="60A67B3E" w14:textId="77777777" w:rsidR="00CF3CDE" w:rsidRPr="0000726F" w:rsidRDefault="00CF3CDE" w:rsidP="000443DD">
            <w:pPr>
              <w:spacing w:line="276" w:lineRule="auto"/>
              <w:jc w:val="both"/>
              <w:rPr>
                <w:rFonts w:ascii="Aptos" w:hAnsi="Aptos"/>
                <w:sz w:val="20"/>
                <w:lang w:val="en-US"/>
              </w:rPr>
            </w:pPr>
          </w:p>
        </w:tc>
        <w:tc>
          <w:tcPr>
            <w:tcW w:w="1418" w:type="dxa"/>
            <w:vAlign w:val="bottom"/>
          </w:tcPr>
          <w:p w14:paraId="6DD2EAE3" w14:textId="77777777" w:rsidR="00CF3CDE" w:rsidRPr="0000726F" w:rsidRDefault="00CF3CDE" w:rsidP="000443DD">
            <w:pPr>
              <w:spacing w:line="276" w:lineRule="auto"/>
              <w:jc w:val="both"/>
              <w:rPr>
                <w:rFonts w:ascii="Aptos" w:hAnsi="Aptos"/>
                <w:sz w:val="20"/>
                <w:lang w:val="en-US"/>
              </w:rPr>
            </w:pPr>
          </w:p>
        </w:tc>
        <w:tc>
          <w:tcPr>
            <w:tcW w:w="1418" w:type="dxa"/>
            <w:vAlign w:val="bottom"/>
          </w:tcPr>
          <w:p w14:paraId="4F89FFD9" w14:textId="454480A0" w:rsidR="00CF3CDE" w:rsidRPr="0000726F" w:rsidRDefault="00A5320E" w:rsidP="000443DD">
            <w:pPr>
              <w:spacing w:line="276" w:lineRule="auto"/>
              <w:jc w:val="both"/>
              <w:rPr>
                <w:rFonts w:ascii="Aptos" w:hAnsi="Aptos"/>
                <w:sz w:val="20"/>
                <w:lang w:val="en-US"/>
              </w:rPr>
            </w:pPr>
            <w:r w:rsidRPr="0000726F">
              <w:rPr>
                <w:rFonts w:ascii="Aptos" w:hAnsi="Aptos"/>
                <w:sz w:val="20"/>
                <w:lang w:val="en-US"/>
              </w:rPr>
              <w:t>8</w:t>
            </w:r>
            <w:r w:rsidR="001522EC" w:rsidRPr="0000726F">
              <w:rPr>
                <w:rFonts w:ascii="Aptos" w:hAnsi="Aptos"/>
                <w:sz w:val="20"/>
                <w:lang w:val="en-US"/>
              </w:rPr>
              <w:t>3</w:t>
            </w:r>
          </w:p>
        </w:tc>
      </w:tr>
      <w:tr w:rsidR="00CF3CDE" w:rsidRPr="0000726F" w14:paraId="45FC5DF0" w14:textId="77777777" w:rsidTr="000443DD">
        <w:trPr>
          <w:jc w:val="center"/>
        </w:trPr>
        <w:tc>
          <w:tcPr>
            <w:tcW w:w="1972" w:type="dxa"/>
            <w:vAlign w:val="bottom"/>
          </w:tcPr>
          <w:p w14:paraId="4DAD6416" w14:textId="77777777" w:rsidR="00CF3CDE" w:rsidRPr="0000726F" w:rsidRDefault="00CF3CDE" w:rsidP="000443DD">
            <w:pPr>
              <w:spacing w:line="276" w:lineRule="auto"/>
              <w:jc w:val="both"/>
              <w:rPr>
                <w:rFonts w:ascii="Aptos" w:hAnsi="Aptos"/>
                <w:b/>
                <w:sz w:val="20"/>
                <w:lang w:val="en-US"/>
              </w:rPr>
            </w:pPr>
            <w:r w:rsidRPr="0000726F">
              <w:rPr>
                <w:rFonts w:ascii="Aptos" w:hAnsi="Aptos"/>
                <w:b/>
                <w:sz w:val="20"/>
                <w:lang w:val="en-US"/>
              </w:rPr>
              <w:t>deposition</w:t>
            </w:r>
          </w:p>
        </w:tc>
        <w:tc>
          <w:tcPr>
            <w:tcW w:w="1418" w:type="dxa"/>
            <w:vAlign w:val="bottom"/>
          </w:tcPr>
          <w:p w14:paraId="0FE572A4" w14:textId="121E8EB2"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3.</w:t>
            </w:r>
            <w:r w:rsidR="00C95E63" w:rsidRPr="0000726F">
              <w:rPr>
                <w:rFonts w:ascii="Aptos" w:hAnsi="Aptos"/>
                <w:sz w:val="20"/>
                <w:lang w:val="en-US"/>
              </w:rPr>
              <w:t>24</w:t>
            </w:r>
            <w:r w:rsidRPr="0000726F">
              <w:rPr>
                <w:rFonts w:ascii="Aptos" w:hAnsi="Aptos"/>
                <w:sz w:val="20"/>
                <w:lang w:val="en-US"/>
              </w:rPr>
              <w:t xml:space="preserve"> ± 0.</w:t>
            </w:r>
            <w:r w:rsidR="00C95E63" w:rsidRPr="0000726F">
              <w:rPr>
                <w:rFonts w:ascii="Aptos" w:hAnsi="Aptos"/>
                <w:sz w:val="20"/>
                <w:lang w:val="en-US"/>
              </w:rPr>
              <w:t>61</w:t>
            </w:r>
          </w:p>
        </w:tc>
        <w:tc>
          <w:tcPr>
            <w:tcW w:w="1418" w:type="dxa"/>
            <w:vAlign w:val="bottom"/>
          </w:tcPr>
          <w:p w14:paraId="706BBE77" w14:textId="0F54B7AD"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w:t>
            </w:r>
            <w:r w:rsidR="00C95E63" w:rsidRPr="0000726F">
              <w:rPr>
                <w:rFonts w:ascii="Aptos" w:hAnsi="Aptos"/>
                <w:sz w:val="20"/>
                <w:lang w:val="en-US"/>
              </w:rPr>
              <w:t>90</w:t>
            </w:r>
            <w:r w:rsidRPr="0000726F">
              <w:rPr>
                <w:rFonts w:ascii="Aptos" w:hAnsi="Aptos"/>
                <w:sz w:val="20"/>
                <w:lang w:val="en-US"/>
              </w:rPr>
              <w:t xml:space="preserve"> ± 0.0</w:t>
            </w:r>
            <w:r w:rsidR="00C95E63" w:rsidRPr="0000726F">
              <w:rPr>
                <w:rFonts w:ascii="Aptos" w:hAnsi="Aptos"/>
                <w:sz w:val="20"/>
                <w:lang w:val="en-US"/>
              </w:rPr>
              <w:t>1</w:t>
            </w:r>
          </w:p>
        </w:tc>
        <w:tc>
          <w:tcPr>
            <w:tcW w:w="1418" w:type="dxa"/>
            <w:vAlign w:val="bottom"/>
          </w:tcPr>
          <w:p w14:paraId="7076C09B" w14:textId="42914967" w:rsidR="00CF3CDE" w:rsidRPr="0000726F" w:rsidRDefault="00A5320E" w:rsidP="000443DD">
            <w:pPr>
              <w:spacing w:line="276" w:lineRule="auto"/>
              <w:jc w:val="both"/>
              <w:rPr>
                <w:rFonts w:ascii="Aptos" w:hAnsi="Aptos"/>
                <w:sz w:val="20"/>
                <w:lang w:val="en-US"/>
              </w:rPr>
            </w:pPr>
            <w:r w:rsidRPr="0000726F">
              <w:rPr>
                <w:rFonts w:ascii="Aptos" w:hAnsi="Aptos"/>
                <w:sz w:val="20"/>
                <w:lang w:val="en-US"/>
              </w:rPr>
              <w:t>3.</w:t>
            </w:r>
            <w:r w:rsidR="00C95E63" w:rsidRPr="0000726F">
              <w:rPr>
                <w:rFonts w:ascii="Aptos" w:hAnsi="Aptos"/>
                <w:sz w:val="20"/>
                <w:lang w:val="en-US"/>
              </w:rPr>
              <w:t>65</w:t>
            </w:r>
            <w:r w:rsidR="00CF3CDE" w:rsidRPr="0000726F">
              <w:rPr>
                <w:rFonts w:ascii="Aptos" w:hAnsi="Aptos"/>
                <w:sz w:val="20"/>
                <w:lang w:val="en-US"/>
              </w:rPr>
              <w:t xml:space="preserve"> ± </w:t>
            </w:r>
            <w:r w:rsidRPr="0000726F">
              <w:rPr>
                <w:rFonts w:ascii="Aptos" w:hAnsi="Aptos"/>
                <w:sz w:val="20"/>
                <w:lang w:val="en-US"/>
              </w:rPr>
              <w:t>0.</w:t>
            </w:r>
            <w:r w:rsidR="00C95E63" w:rsidRPr="0000726F">
              <w:rPr>
                <w:rFonts w:ascii="Aptos" w:hAnsi="Aptos"/>
                <w:sz w:val="20"/>
                <w:lang w:val="en-US"/>
              </w:rPr>
              <w:t>64</w:t>
            </w:r>
          </w:p>
        </w:tc>
        <w:tc>
          <w:tcPr>
            <w:tcW w:w="1418" w:type="dxa"/>
            <w:vAlign w:val="bottom"/>
          </w:tcPr>
          <w:p w14:paraId="16C7F15F" w14:textId="2DF56837"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w:t>
            </w:r>
            <w:r w:rsidR="00C95E63" w:rsidRPr="0000726F">
              <w:rPr>
                <w:rFonts w:ascii="Aptos" w:hAnsi="Aptos"/>
                <w:sz w:val="20"/>
                <w:lang w:val="en-US"/>
              </w:rPr>
              <w:t>89</w:t>
            </w:r>
            <w:r w:rsidRPr="0000726F">
              <w:rPr>
                <w:rFonts w:ascii="Aptos" w:hAnsi="Aptos"/>
                <w:sz w:val="20"/>
                <w:lang w:val="en-US"/>
              </w:rPr>
              <w:t xml:space="preserve"> ± 0.0</w:t>
            </w:r>
            <w:r w:rsidR="00C95E63" w:rsidRPr="0000726F">
              <w:rPr>
                <w:rFonts w:ascii="Aptos" w:hAnsi="Aptos"/>
                <w:sz w:val="20"/>
                <w:lang w:val="en-US"/>
              </w:rPr>
              <w:t>1</w:t>
            </w:r>
          </w:p>
        </w:tc>
        <w:tc>
          <w:tcPr>
            <w:tcW w:w="1418" w:type="dxa"/>
            <w:vAlign w:val="bottom"/>
          </w:tcPr>
          <w:p w14:paraId="0F83951E" w14:textId="57432C35" w:rsidR="00CF3CDE" w:rsidRPr="0000726F" w:rsidRDefault="001522EC" w:rsidP="000443DD">
            <w:pPr>
              <w:spacing w:line="276" w:lineRule="auto"/>
              <w:jc w:val="both"/>
              <w:rPr>
                <w:rFonts w:ascii="Aptos" w:hAnsi="Aptos"/>
                <w:sz w:val="20"/>
                <w:lang w:val="en-US"/>
              </w:rPr>
            </w:pPr>
            <w:r w:rsidRPr="0000726F">
              <w:rPr>
                <w:rFonts w:ascii="Aptos" w:hAnsi="Aptos"/>
                <w:sz w:val="20"/>
                <w:lang w:val="en-US"/>
              </w:rPr>
              <w:t>67</w:t>
            </w:r>
          </w:p>
        </w:tc>
      </w:tr>
      <w:tr w:rsidR="00CF3CDE" w:rsidRPr="0000726F" w14:paraId="6A41912D" w14:textId="77777777" w:rsidTr="000443DD">
        <w:trPr>
          <w:jc w:val="center"/>
        </w:trPr>
        <w:tc>
          <w:tcPr>
            <w:tcW w:w="1972" w:type="dxa"/>
            <w:vAlign w:val="bottom"/>
          </w:tcPr>
          <w:p w14:paraId="7DACA94F" w14:textId="3A415026" w:rsidR="00CF3CDE" w:rsidRPr="0000726F" w:rsidRDefault="001522EC" w:rsidP="000443DD">
            <w:pPr>
              <w:spacing w:line="276" w:lineRule="auto"/>
              <w:jc w:val="both"/>
              <w:rPr>
                <w:rFonts w:ascii="Aptos" w:hAnsi="Aptos"/>
                <w:b/>
                <w:sz w:val="20"/>
                <w:lang w:val="en-US"/>
              </w:rPr>
            </w:pPr>
            <w:r w:rsidRPr="0000726F">
              <w:rPr>
                <w:rFonts w:ascii="Aptos" w:hAnsi="Aptos"/>
                <w:b/>
                <w:sz w:val="20"/>
                <w:lang w:val="en-US"/>
              </w:rPr>
              <w:t>agglomeration</w:t>
            </w:r>
          </w:p>
        </w:tc>
        <w:tc>
          <w:tcPr>
            <w:tcW w:w="1418" w:type="dxa"/>
            <w:vAlign w:val="bottom"/>
          </w:tcPr>
          <w:p w14:paraId="63E835D5" w14:textId="30FF169D" w:rsidR="00CF3CDE" w:rsidRPr="0000726F" w:rsidRDefault="00C95E63" w:rsidP="000443DD">
            <w:pPr>
              <w:spacing w:line="276" w:lineRule="auto"/>
              <w:jc w:val="both"/>
              <w:rPr>
                <w:rFonts w:ascii="Aptos" w:hAnsi="Aptos"/>
                <w:sz w:val="20"/>
                <w:lang w:val="en-US"/>
              </w:rPr>
            </w:pPr>
            <w:r w:rsidRPr="0000726F">
              <w:rPr>
                <w:rFonts w:ascii="Aptos" w:hAnsi="Aptos"/>
                <w:sz w:val="20"/>
                <w:lang w:val="en-US"/>
              </w:rPr>
              <w:t>3.92 ± 0.97</w:t>
            </w:r>
          </w:p>
        </w:tc>
        <w:tc>
          <w:tcPr>
            <w:tcW w:w="1418" w:type="dxa"/>
            <w:vAlign w:val="bottom"/>
          </w:tcPr>
          <w:p w14:paraId="5E660937" w14:textId="56E9E113" w:rsidR="00CF3CDE" w:rsidRPr="0000726F" w:rsidRDefault="00C95E63" w:rsidP="000443DD">
            <w:pPr>
              <w:spacing w:line="276" w:lineRule="auto"/>
              <w:jc w:val="both"/>
              <w:rPr>
                <w:rFonts w:ascii="Aptos" w:hAnsi="Aptos"/>
                <w:sz w:val="20"/>
                <w:lang w:val="en-US"/>
              </w:rPr>
            </w:pPr>
            <w:r w:rsidRPr="0000726F">
              <w:rPr>
                <w:rFonts w:ascii="Aptos" w:hAnsi="Aptos"/>
                <w:sz w:val="20"/>
                <w:lang w:val="en-US"/>
              </w:rPr>
              <w:t>0.88 ± 0.01</w:t>
            </w:r>
          </w:p>
        </w:tc>
        <w:tc>
          <w:tcPr>
            <w:tcW w:w="1418" w:type="dxa"/>
            <w:vAlign w:val="bottom"/>
          </w:tcPr>
          <w:p w14:paraId="0B7C5ED9" w14:textId="4EBAE999" w:rsidR="00CF3CDE" w:rsidRPr="0000726F" w:rsidRDefault="00C95E63" w:rsidP="000443DD">
            <w:pPr>
              <w:spacing w:line="276" w:lineRule="auto"/>
              <w:jc w:val="both"/>
              <w:rPr>
                <w:rFonts w:ascii="Aptos" w:hAnsi="Aptos"/>
                <w:sz w:val="20"/>
                <w:lang w:val="en-US"/>
              </w:rPr>
            </w:pPr>
            <w:r w:rsidRPr="0000726F">
              <w:rPr>
                <w:rFonts w:ascii="Aptos" w:hAnsi="Aptos"/>
                <w:sz w:val="20"/>
                <w:lang w:val="en-US"/>
              </w:rPr>
              <w:t>4.58</w:t>
            </w:r>
            <w:r w:rsidR="00CF3CDE" w:rsidRPr="0000726F">
              <w:rPr>
                <w:rFonts w:ascii="Aptos" w:hAnsi="Aptos"/>
                <w:sz w:val="20"/>
                <w:lang w:val="en-US"/>
              </w:rPr>
              <w:t xml:space="preserve"> ± </w:t>
            </w:r>
            <w:r w:rsidR="00A5320E" w:rsidRPr="0000726F">
              <w:rPr>
                <w:rFonts w:ascii="Aptos" w:hAnsi="Aptos"/>
                <w:sz w:val="20"/>
                <w:lang w:val="en-US"/>
              </w:rPr>
              <w:t>0.</w:t>
            </w:r>
            <w:r w:rsidRPr="0000726F">
              <w:rPr>
                <w:rFonts w:ascii="Aptos" w:hAnsi="Aptos"/>
                <w:sz w:val="20"/>
                <w:lang w:val="en-US"/>
              </w:rPr>
              <w:t>72</w:t>
            </w:r>
          </w:p>
        </w:tc>
        <w:tc>
          <w:tcPr>
            <w:tcW w:w="1418" w:type="dxa"/>
            <w:vAlign w:val="bottom"/>
          </w:tcPr>
          <w:p w14:paraId="3D4F5278" w14:textId="66F32D81"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w:t>
            </w:r>
            <w:r w:rsidR="00C95E63" w:rsidRPr="0000726F">
              <w:rPr>
                <w:rFonts w:ascii="Aptos" w:hAnsi="Aptos"/>
                <w:sz w:val="20"/>
                <w:lang w:val="en-US"/>
              </w:rPr>
              <w:t>86</w:t>
            </w:r>
            <w:r w:rsidRPr="0000726F">
              <w:rPr>
                <w:rFonts w:ascii="Aptos" w:hAnsi="Aptos"/>
                <w:sz w:val="20"/>
                <w:lang w:val="en-US"/>
              </w:rPr>
              <w:t xml:space="preserve"> ± 0.0</w:t>
            </w:r>
            <w:r w:rsidR="00A5320E" w:rsidRPr="0000726F">
              <w:rPr>
                <w:rFonts w:ascii="Aptos" w:hAnsi="Aptos"/>
                <w:sz w:val="20"/>
                <w:lang w:val="en-US"/>
              </w:rPr>
              <w:t>2</w:t>
            </w:r>
          </w:p>
        </w:tc>
        <w:tc>
          <w:tcPr>
            <w:tcW w:w="1418" w:type="dxa"/>
            <w:vAlign w:val="bottom"/>
          </w:tcPr>
          <w:p w14:paraId="271BA2CE" w14:textId="03D98663" w:rsidR="00CF3CDE" w:rsidRPr="0000726F" w:rsidRDefault="001522EC" w:rsidP="000443DD">
            <w:pPr>
              <w:spacing w:line="276" w:lineRule="auto"/>
              <w:jc w:val="both"/>
              <w:rPr>
                <w:rFonts w:ascii="Aptos" w:hAnsi="Aptos"/>
                <w:sz w:val="20"/>
                <w:lang w:val="en-US"/>
              </w:rPr>
            </w:pPr>
            <w:r w:rsidRPr="0000726F">
              <w:rPr>
                <w:rFonts w:ascii="Aptos" w:hAnsi="Aptos"/>
                <w:sz w:val="20"/>
                <w:lang w:val="en-US"/>
              </w:rPr>
              <w:t>8</w:t>
            </w:r>
          </w:p>
        </w:tc>
      </w:tr>
      <w:tr w:rsidR="00CF3CDE" w:rsidRPr="0000726F" w14:paraId="027BED82" w14:textId="77777777" w:rsidTr="000443DD">
        <w:trPr>
          <w:jc w:val="center"/>
        </w:trPr>
        <w:tc>
          <w:tcPr>
            <w:tcW w:w="1972" w:type="dxa"/>
            <w:vAlign w:val="bottom"/>
          </w:tcPr>
          <w:p w14:paraId="706B4B1A" w14:textId="46CE2B00" w:rsidR="00CF3CDE" w:rsidRPr="0000726F" w:rsidRDefault="001522EC" w:rsidP="000443DD">
            <w:pPr>
              <w:spacing w:line="276" w:lineRule="auto"/>
              <w:jc w:val="both"/>
              <w:rPr>
                <w:rFonts w:ascii="Aptos" w:hAnsi="Aptos"/>
                <w:b/>
                <w:sz w:val="20"/>
                <w:lang w:val="en-US"/>
              </w:rPr>
            </w:pPr>
            <w:r w:rsidRPr="0000726F">
              <w:rPr>
                <w:rFonts w:ascii="Aptos" w:hAnsi="Aptos"/>
                <w:b/>
                <w:sz w:val="20"/>
                <w:lang w:val="en-US"/>
              </w:rPr>
              <w:t>attachment</w:t>
            </w:r>
          </w:p>
        </w:tc>
        <w:tc>
          <w:tcPr>
            <w:tcW w:w="1418" w:type="dxa"/>
            <w:vAlign w:val="bottom"/>
          </w:tcPr>
          <w:p w14:paraId="5F2D29E4" w14:textId="3325C537" w:rsidR="00CF3CDE" w:rsidRPr="0000726F" w:rsidRDefault="00CF3CDE" w:rsidP="000443DD">
            <w:pPr>
              <w:spacing w:line="276" w:lineRule="auto"/>
              <w:jc w:val="both"/>
              <w:rPr>
                <w:rFonts w:ascii="Aptos" w:hAnsi="Aptos"/>
                <w:sz w:val="20"/>
                <w:lang w:val="en-US"/>
              </w:rPr>
            </w:pPr>
          </w:p>
        </w:tc>
        <w:tc>
          <w:tcPr>
            <w:tcW w:w="1418" w:type="dxa"/>
            <w:vAlign w:val="bottom"/>
          </w:tcPr>
          <w:p w14:paraId="62ACFCFF" w14:textId="5FA7FD50" w:rsidR="00CF3CDE" w:rsidRPr="0000726F" w:rsidRDefault="00CF3CDE" w:rsidP="000443DD">
            <w:pPr>
              <w:spacing w:line="276" w:lineRule="auto"/>
              <w:jc w:val="both"/>
              <w:rPr>
                <w:rFonts w:ascii="Aptos" w:hAnsi="Aptos"/>
                <w:sz w:val="20"/>
                <w:lang w:val="en-US"/>
              </w:rPr>
            </w:pPr>
          </w:p>
        </w:tc>
        <w:tc>
          <w:tcPr>
            <w:tcW w:w="1418" w:type="dxa"/>
            <w:vAlign w:val="bottom"/>
          </w:tcPr>
          <w:p w14:paraId="2172B56E" w14:textId="3804397A" w:rsidR="00CF3CDE" w:rsidRPr="0000726F" w:rsidRDefault="00C95E63" w:rsidP="000443DD">
            <w:pPr>
              <w:spacing w:line="276" w:lineRule="auto"/>
              <w:jc w:val="both"/>
              <w:rPr>
                <w:rFonts w:ascii="Aptos" w:hAnsi="Aptos"/>
                <w:sz w:val="20"/>
                <w:lang w:val="en-US"/>
              </w:rPr>
            </w:pPr>
            <w:r w:rsidRPr="0000726F">
              <w:rPr>
                <w:rFonts w:ascii="Aptos" w:hAnsi="Aptos"/>
                <w:sz w:val="20"/>
                <w:lang w:val="en-US"/>
              </w:rPr>
              <w:t>2.67</w:t>
            </w:r>
            <w:r w:rsidR="00CF3CDE" w:rsidRPr="0000726F">
              <w:rPr>
                <w:rFonts w:ascii="Aptos" w:hAnsi="Aptos"/>
                <w:sz w:val="20"/>
                <w:lang w:val="en-US"/>
              </w:rPr>
              <w:t xml:space="preserve"> ± </w:t>
            </w:r>
            <w:r w:rsidRPr="0000726F">
              <w:rPr>
                <w:rFonts w:ascii="Aptos" w:hAnsi="Aptos"/>
                <w:sz w:val="20"/>
                <w:lang w:val="en-US"/>
              </w:rPr>
              <w:t>0.35</w:t>
            </w:r>
          </w:p>
        </w:tc>
        <w:tc>
          <w:tcPr>
            <w:tcW w:w="1418" w:type="dxa"/>
            <w:vAlign w:val="bottom"/>
          </w:tcPr>
          <w:p w14:paraId="48A6FAED" w14:textId="6CF02164"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w:t>
            </w:r>
            <w:r w:rsidR="00C95E63" w:rsidRPr="0000726F">
              <w:rPr>
                <w:rFonts w:ascii="Aptos" w:hAnsi="Aptos"/>
                <w:sz w:val="20"/>
                <w:lang w:val="en-US"/>
              </w:rPr>
              <w:t>91</w:t>
            </w:r>
            <w:r w:rsidRPr="0000726F">
              <w:rPr>
                <w:rFonts w:ascii="Aptos" w:hAnsi="Aptos"/>
                <w:sz w:val="20"/>
                <w:lang w:val="en-US"/>
              </w:rPr>
              <w:t xml:space="preserve"> ± 0.0</w:t>
            </w:r>
            <w:r w:rsidR="00C95E63" w:rsidRPr="0000726F">
              <w:rPr>
                <w:rFonts w:ascii="Aptos" w:hAnsi="Aptos"/>
                <w:sz w:val="20"/>
                <w:lang w:val="en-US"/>
              </w:rPr>
              <w:t>0</w:t>
            </w:r>
          </w:p>
        </w:tc>
        <w:tc>
          <w:tcPr>
            <w:tcW w:w="1418" w:type="dxa"/>
            <w:vAlign w:val="bottom"/>
          </w:tcPr>
          <w:p w14:paraId="48F53841" w14:textId="1F63DBCC" w:rsidR="00CF3CDE" w:rsidRPr="0000726F" w:rsidRDefault="001522EC" w:rsidP="000443DD">
            <w:pPr>
              <w:spacing w:line="276" w:lineRule="auto"/>
              <w:jc w:val="both"/>
              <w:rPr>
                <w:rFonts w:ascii="Aptos" w:hAnsi="Aptos"/>
                <w:sz w:val="20"/>
                <w:lang w:val="en-US"/>
              </w:rPr>
            </w:pPr>
            <w:r w:rsidRPr="0000726F">
              <w:rPr>
                <w:rFonts w:ascii="Aptos" w:hAnsi="Aptos"/>
                <w:sz w:val="20"/>
                <w:lang w:val="en-US"/>
              </w:rPr>
              <w:t>3</w:t>
            </w:r>
          </w:p>
        </w:tc>
      </w:tr>
      <w:tr w:rsidR="00CF3CDE" w:rsidRPr="0000726F" w14:paraId="0D84425C" w14:textId="77777777" w:rsidTr="000443DD">
        <w:trPr>
          <w:jc w:val="center"/>
        </w:trPr>
        <w:tc>
          <w:tcPr>
            <w:tcW w:w="1972" w:type="dxa"/>
            <w:vAlign w:val="bottom"/>
          </w:tcPr>
          <w:p w14:paraId="67534A2C" w14:textId="773A42D8" w:rsidR="00CF3CDE" w:rsidRPr="0000726F" w:rsidRDefault="001522EC" w:rsidP="000443DD">
            <w:pPr>
              <w:spacing w:line="276" w:lineRule="auto"/>
              <w:jc w:val="both"/>
              <w:rPr>
                <w:rFonts w:ascii="Aptos" w:hAnsi="Aptos"/>
                <w:b/>
                <w:sz w:val="20"/>
                <w:lang w:val="en-US"/>
              </w:rPr>
            </w:pPr>
            <w:r w:rsidRPr="0000726F">
              <w:rPr>
                <w:rFonts w:ascii="Aptos" w:hAnsi="Aptos"/>
                <w:b/>
                <w:sz w:val="20"/>
                <w:lang w:val="en-US"/>
              </w:rPr>
              <w:t>Ostwald ripening</w:t>
            </w:r>
          </w:p>
        </w:tc>
        <w:tc>
          <w:tcPr>
            <w:tcW w:w="1418" w:type="dxa"/>
            <w:vAlign w:val="bottom"/>
          </w:tcPr>
          <w:p w14:paraId="015171CD" w14:textId="7AF8D702" w:rsidR="00CF3CDE" w:rsidRPr="0000726F" w:rsidRDefault="00A5320E" w:rsidP="000443DD">
            <w:pPr>
              <w:spacing w:line="276" w:lineRule="auto"/>
              <w:jc w:val="both"/>
              <w:rPr>
                <w:rFonts w:ascii="Aptos" w:hAnsi="Aptos"/>
                <w:sz w:val="20"/>
                <w:lang w:val="en-US"/>
              </w:rPr>
            </w:pPr>
            <w:r w:rsidRPr="0000726F">
              <w:rPr>
                <w:rFonts w:ascii="Aptos" w:hAnsi="Aptos"/>
                <w:sz w:val="20"/>
                <w:lang w:val="en-US"/>
              </w:rPr>
              <w:t>3.</w:t>
            </w:r>
            <w:r w:rsidR="00C95E63" w:rsidRPr="0000726F">
              <w:rPr>
                <w:rFonts w:ascii="Aptos" w:hAnsi="Aptos"/>
                <w:sz w:val="20"/>
                <w:lang w:val="en-US"/>
              </w:rPr>
              <w:t>99</w:t>
            </w:r>
            <w:r w:rsidR="00CF3CDE" w:rsidRPr="0000726F">
              <w:rPr>
                <w:rFonts w:ascii="Aptos" w:hAnsi="Aptos"/>
                <w:sz w:val="20"/>
                <w:lang w:val="en-US"/>
              </w:rPr>
              <w:t xml:space="preserve"> ± </w:t>
            </w:r>
            <w:r w:rsidRPr="0000726F">
              <w:rPr>
                <w:rFonts w:ascii="Aptos" w:hAnsi="Aptos"/>
                <w:sz w:val="20"/>
                <w:lang w:val="en-US"/>
              </w:rPr>
              <w:t>0.</w:t>
            </w:r>
            <w:r w:rsidR="00C95E63" w:rsidRPr="0000726F">
              <w:rPr>
                <w:rFonts w:ascii="Aptos" w:hAnsi="Aptos"/>
                <w:sz w:val="20"/>
                <w:lang w:val="en-US"/>
              </w:rPr>
              <w:t>82</w:t>
            </w:r>
          </w:p>
        </w:tc>
        <w:tc>
          <w:tcPr>
            <w:tcW w:w="1418" w:type="dxa"/>
            <w:vAlign w:val="bottom"/>
          </w:tcPr>
          <w:p w14:paraId="2C877A99" w14:textId="257CEC7B"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0.8</w:t>
            </w:r>
            <w:r w:rsidR="00C95E63" w:rsidRPr="0000726F">
              <w:rPr>
                <w:rFonts w:ascii="Aptos" w:hAnsi="Aptos"/>
                <w:sz w:val="20"/>
                <w:lang w:val="en-US"/>
              </w:rPr>
              <w:t>9</w:t>
            </w:r>
            <w:r w:rsidRPr="0000726F">
              <w:rPr>
                <w:rFonts w:ascii="Aptos" w:hAnsi="Aptos"/>
                <w:sz w:val="20"/>
                <w:lang w:val="en-US"/>
              </w:rPr>
              <w:t xml:space="preserve"> ± 0.01</w:t>
            </w:r>
          </w:p>
        </w:tc>
        <w:tc>
          <w:tcPr>
            <w:tcW w:w="1418" w:type="dxa"/>
            <w:vAlign w:val="bottom"/>
          </w:tcPr>
          <w:p w14:paraId="6477111A" w14:textId="764CB1B8" w:rsidR="00CF3CDE" w:rsidRPr="0000726F" w:rsidRDefault="00C95E63" w:rsidP="000443DD">
            <w:pPr>
              <w:spacing w:line="276" w:lineRule="auto"/>
              <w:jc w:val="both"/>
              <w:rPr>
                <w:rFonts w:ascii="Aptos" w:hAnsi="Aptos"/>
                <w:sz w:val="20"/>
                <w:lang w:val="en-US"/>
              </w:rPr>
            </w:pPr>
            <w:r w:rsidRPr="0000726F">
              <w:rPr>
                <w:rFonts w:ascii="Aptos" w:hAnsi="Aptos"/>
                <w:sz w:val="20"/>
                <w:lang w:val="en-US"/>
              </w:rPr>
              <w:t>4.40</w:t>
            </w:r>
            <w:r w:rsidR="00CF3CDE" w:rsidRPr="0000726F">
              <w:rPr>
                <w:rFonts w:ascii="Aptos" w:hAnsi="Aptos"/>
                <w:sz w:val="20"/>
                <w:lang w:val="en-US"/>
              </w:rPr>
              <w:t xml:space="preserve"> ± </w:t>
            </w:r>
            <w:r w:rsidR="00A5320E" w:rsidRPr="0000726F">
              <w:rPr>
                <w:rFonts w:ascii="Aptos" w:hAnsi="Aptos"/>
                <w:sz w:val="20"/>
                <w:lang w:val="en-US"/>
              </w:rPr>
              <w:t>0.</w:t>
            </w:r>
            <w:r w:rsidRPr="0000726F">
              <w:rPr>
                <w:rFonts w:ascii="Aptos" w:hAnsi="Aptos"/>
                <w:sz w:val="20"/>
                <w:lang w:val="en-US"/>
              </w:rPr>
              <w:t>81</w:t>
            </w:r>
          </w:p>
        </w:tc>
        <w:tc>
          <w:tcPr>
            <w:tcW w:w="1418" w:type="dxa"/>
            <w:vAlign w:val="bottom"/>
          </w:tcPr>
          <w:p w14:paraId="46D80FC3" w14:textId="0B612ABE" w:rsidR="00CF3CDE" w:rsidRPr="0000726F" w:rsidRDefault="00CF3CDE" w:rsidP="000443DD">
            <w:pPr>
              <w:spacing w:line="276" w:lineRule="auto"/>
              <w:jc w:val="both"/>
              <w:rPr>
                <w:rFonts w:ascii="Aptos" w:hAnsi="Aptos"/>
                <w:sz w:val="20"/>
                <w:lang w:val="en-US"/>
              </w:rPr>
            </w:pPr>
            <w:r w:rsidRPr="0000726F">
              <w:rPr>
                <w:rFonts w:ascii="Aptos" w:hAnsi="Aptos"/>
                <w:sz w:val="20"/>
                <w:lang w:val="en-US"/>
              </w:rPr>
              <w:t>0.</w:t>
            </w:r>
            <w:r w:rsidR="00C95E63" w:rsidRPr="0000726F">
              <w:rPr>
                <w:rFonts w:ascii="Aptos" w:hAnsi="Aptos"/>
                <w:sz w:val="20"/>
                <w:lang w:val="en-US"/>
              </w:rPr>
              <w:t>89</w:t>
            </w:r>
            <w:r w:rsidRPr="0000726F">
              <w:rPr>
                <w:rFonts w:ascii="Aptos" w:hAnsi="Aptos"/>
                <w:sz w:val="20"/>
                <w:lang w:val="en-US"/>
              </w:rPr>
              <w:t xml:space="preserve"> ± 0.0</w:t>
            </w:r>
            <w:r w:rsidR="00C95E63" w:rsidRPr="0000726F">
              <w:rPr>
                <w:rFonts w:ascii="Aptos" w:hAnsi="Aptos"/>
                <w:sz w:val="20"/>
                <w:lang w:val="en-US"/>
              </w:rPr>
              <w:t>2</w:t>
            </w:r>
          </w:p>
        </w:tc>
        <w:tc>
          <w:tcPr>
            <w:tcW w:w="1418" w:type="dxa"/>
            <w:vAlign w:val="bottom"/>
          </w:tcPr>
          <w:p w14:paraId="69E190FE" w14:textId="2CCCE686" w:rsidR="00CF3CDE" w:rsidRPr="0000726F" w:rsidRDefault="001522EC" w:rsidP="000443DD">
            <w:pPr>
              <w:spacing w:line="276" w:lineRule="auto"/>
              <w:jc w:val="both"/>
              <w:rPr>
                <w:rFonts w:ascii="Aptos" w:hAnsi="Aptos"/>
                <w:sz w:val="20"/>
                <w:lang w:val="en-US"/>
              </w:rPr>
            </w:pPr>
            <w:r w:rsidRPr="0000726F">
              <w:rPr>
                <w:rFonts w:ascii="Aptos" w:hAnsi="Aptos"/>
                <w:sz w:val="20"/>
                <w:lang w:val="en-US"/>
              </w:rPr>
              <w:t>3</w:t>
            </w:r>
          </w:p>
        </w:tc>
      </w:tr>
    </w:tbl>
    <w:p w14:paraId="3AE74218" w14:textId="18AF71F2" w:rsidR="006248DF" w:rsidRPr="0000726F" w:rsidRDefault="006248DF" w:rsidP="000C75FE">
      <w:pPr>
        <w:keepNext/>
        <w:jc w:val="both"/>
        <w:rPr>
          <w:rFonts w:ascii="Aptos" w:hAnsi="Aptos"/>
          <w:lang w:val="en-US"/>
        </w:rPr>
      </w:pPr>
    </w:p>
    <w:p w14:paraId="1DB31CE5" w14:textId="77777777" w:rsidR="00394573" w:rsidRPr="0000726F" w:rsidRDefault="00394573" w:rsidP="000C75FE">
      <w:pPr>
        <w:keepNext/>
        <w:jc w:val="both"/>
        <w:rPr>
          <w:rFonts w:ascii="Aptos" w:hAnsi="Aptos"/>
          <w:lang w:val="en-US"/>
        </w:rPr>
      </w:pPr>
    </w:p>
    <w:p w14:paraId="78E37061" w14:textId="3A814B2A" w:rsidR="0019206B" w:rsidRPr="0000726F" w:rsidRDefault="00375A06" w:rsidP="0019206B">
      <w:pPr>
        <w:keepNext/>
        <w:jc w:val="both"/>
        <w:rPr>
          <w:lang w:val="en-US"/>
        </w:rPr>
      </w:pPr>
      <w:r w:rsidRPr="0000726F">
        <w:rPr>
          <w:rFonts w:ascii="Aptos" w:hAnsi="Aptos"/>
          <w:noProof/>
          <w:lang w:val="en-US"/>
        </w:rPr>
        <w:drawing>
          <wp:inline distT="0" distB="0" distL="0" distR="0" wp14:anchorId="3268B838" wp14:editId="11245944">
            <wp:extent cx="5760720" cy="31692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169285"/>
                    </a:xfrm>
                    <a:prstGeom prst="rect">
                      <a:avLst/>
                    </a:prstGeom>
                  </pic:spPr>
                </pic:pic>
              </a:graphicData>
            </a:graphic>
          </wp:inline>
        </w:drawing>
      </w:r>
    </w:p>
    <w:p w14:paraId="0BAA761B" w14:textId="1F30D2CD" w:rsidR="0019206B" w:rsidRPr="0000726F" w:rsidRDefault="0019206B" w:rsidP="0019206B">
      <w:pPr>
        <w:pStyle w:val="Caption"/>
        <w:jc w:val="both"/>
        <w:rPr>
          <w:lang w:val="en-US"/>
        </w:rPr>
      </w:pPr>
      <w:r w:rsidRPr="0000726F">
        <w:rPr>
          <w:b/>
          <w:lang w:val="en-US"/>
        </w:rPr>
        <w:t xml:space="preserve">Supplementary Fig. </w:t>
      </w:r>
      <w:r w:rsidRPr="0000726F">
        <w:rPr>
          <w:b/>
          <w:lang w:val="en-US"/>
        </w:rPr>
        <w:fldChar w:fldCharType="begin"/>
      </w:r>
      <w:r w:rsidRPr="0000726F">
        <w:rPr>
          <w:b/>
          <w:lang w:val="en-US"/>
        </w:rPr>
        <w:instrText xml:space="preserve"> SEQ Figure \* ARABIC </w:instrText>
      </w:r>
      <w:r w:rsidRPr="0000726F">
        <w:rPr>
          <w:b/>
          <w:lang w:val="en-US"/>
        </w:rPr>
        <w:fldChar w:fldCharType="separate"/>
      </w:r>
      <w:r w:rsidR="00D3177D" w:rsidRPr="0000726F">
        <w:rPr>
          <w:b/>
          <w:noProof/>
          <w:lang w:val="en-US"/>
        </w:rPr>
        <w:t>8</w:t>
      </w:r>
      <w:r w:rsidRPr="0000726F">
        <w:rPr>
          <w:b/>
          <w:lang w:val="en-US"/>
        </w:rPr>
        <w:fldChar w:fldCharType="end"/>
      </w:r>
      <w:r w:rsidRPr="0000726F">
        <w:rPr>
          <w:b/>
          <w:lang w:val="en-US"/>
        </w:rPr>
        <w:t>.</w:t>
      </w:r>
      <w:r w:rsidRPr="0000726F">
        <w:rPr>
          <w:lang w:val="en-US"/>
        </w:rPr>
        <w:t xml:space="preserve"> </w:t>
      </w:r>
      <w:r w:rsidR="00394573" w:rsidRPr="0000726F">
        <w:rPr>
          <w:b/>
          <w:lang w:val="en-US"/>
        </w:rPr>
        <w:t>Degradation events for Pt-Co nanoparticles during potential cycling activation, followed by degradation (automated detection, manual association).</w:t>
      </w:r>
      <w:r w:rsidR="00394573" w:rsidRPr="0000726F">
        <w:rPr>
          <w:lang w:val="en-US"/>
        </w:rPr>
        <w:t xml:space="preserve"> Scatter plots with histograms showing circularities and equivalent sphere diameters before (red) and after (blue) activation (200 cycles, 0.05–1.2 V</w:t>
      </w:r>
      <w:r w:rsidR="00394573" w:rsidRPr="0000726F">
        <w:rPr>
          <w:vertAlign w:val="subscript"/>
          <w:lang w:val="en-US"/>
        </w:rPr>
        <w:t>RHE</w:t>
      </w:r>
      <w:r w:rsidR="00394573" w:rsidRPr="0000726F">
        <w:rPr>
          <w:lang w:val="en-US"/>
        </w:rPr>
        <w:t>, 300 mV/s, 0.1 M HClO</w:t>
      </w:r>
      <w:r w:rsidR="00394573" w:rsidRPr="0000726F">
        <w:rPr>
          <w:vertAlign w:val="subscript"/>
          <w:lang w:val="en-US"/>
        </w:rPr>
        <w:t>4</w:t>
      </w:r>
      <w:r w:rsidR="00394573" w:rsidRPr="0000726F">
        <w:rPr>
          <w:lang w:val="en-US"/>
        </w:rPr>
        <w:t>) and degradation (</w:t>
      </w:r>
      <w:bookmarkStart w:id="7" w:name="_Hlk193122154"/>
      <w:r w:rsidR="00394573" w:rsidRPr="0000726F">
        <w:rPr>
          <w:lang w:val="en-US"/>
        </w:rPr>
        <w:t>5000 cycles, 0.4–1.2 V</w:t>
      </w:r>
      <w:r w:rsidR="00394573" w:rsidRPr="0000726F">
        <w:rPr>
          <w:vertAlign w:val="subscript"/>
          <w:lang w:val="en-US"/>
        </w:rPr>
        <w:t>RHE</w:t>
      </w:r>
      <w:r w:rsidR="00394573" w:rsidRPr="0000726F">
        <w:rPr>
          <w:lang w:val="en-US"/>
        </w:rPr>
        <w:t>, 1 V/s, 0.1 M HClO</w:t>
      </w:r>
      <w:r w:rsidR="00394573" w:rsidRPr="0000726F">
        <w:rPr>
          <w:vertAlign w:val="subscript"/>
          <w:lang w:val="en-US"/>
        </w:rPr>
        <w:t>4</w:t>
      </w:r>
      <w:bookmarkEnd w:id="7"/>
      <w:r w:rsidR="00394573" w:rsidRPr="0000726F">
        <w:rPr>
          <w:lang w:val="en-US"/>
        </w:rPr>
        <w:t xml:space="preserve">) for all events and individual degradation mechanisms. </w:t>
      </w:r>
    </w:p>
    <w:p w14:paraId="66B41849" w14:textId="2614994A" w:rsidR="00394573" w:rsidRPr="0000726F" w:rsidRDefault="00394573" w:rsidP="00394573">
      <w:pPr>
        <w:rPr>
          <w:lang w:val="en-US"/>
        </w:rPr>
      </w:pPr>
    </w:p>
    <w:p w14:paraId="7F496D84" w14:textId="3EFB65A7" w:rsidR="00394573" w:rsidRPr="0000726F" w:rsidRDefault="00394573" w:rsidP="00394573">
      <w:pPr>
        <w:rPr>
          <w:lang w:val="en-US"/>
        </w:rPr>
      </w:pPr>
    </w:p>
    <w:p w14:paraId="4D778585" w14:textId="7D4A0E96" w:rsidR="00394573" w:rsidRPr="0000726F" w:rsidRDefault="00394573" w:rsidP="00394573">
      <w:pPr>
        <w:rPr>
          <w:lang w:val="en-US"/>
        </w:rPr>
      </w:pPr>
    </w:p>
    <w:p w14:paraId="1D1E9771" w14:textId="39A482C6" w:rsidR="00394573" w:rsidRPr="0000726F" w:rsidRDefault="00394573" w:rsidP="00394573">
      <w:pPr>
        <w:rPr>
          <w:lang w:val="en-US"/>
        </w:rPr>
      </w:pPr>
    </w:p>
    <w:p w14:paraId="7739ACA9" w14:textId="7AA1BB37" w:rsidR="00394573" w:rsidRPr="0000726F" w:rsidRDefault="00394573" w:rsidP="00394573">
      <w:pPr>
        <w:rPr>
          <w:lang w:val="en-US"/>
        </w:rPr>
      </w:pPr>
    </w:p>
    <w:p w14:paraId="0F31018D" w14:textId="1A8064F0" w:rsidR="00184A2D" w:rsidRPr="0000726F" w:rsidRDefault="00E601EF" w:rsidP="000C75FE">
      <w:pPr>
        <w:pStyle w:val="Caption"/>
        <w:keepNext/>
        <w:jc w:val="both"/>
        <w:rPr>
          <w:lang w:val="en-US"/>
        </w:rPr>
      </w:pPr>
      <w:r w:rsidRPr="0000726F">
        <w:rPr>
          <w:b/>
          <w:lang w:val="en-US"/>
        </w:rPr>
        <w:lastRenderedPageBreak/>
        <w:t xml:space="preserve">Supplementary </w:t>
      </w:r>
      <w:r w:rsidR="00184A2D" w:rsidRPr="0000726F">
        <w:rPr>
          <w:b/>
          <w:lang w:val="en-US"/>
        </w:rPr>
        <w:t xml:space="preserve">Table </w:t>
      </w:r>
      <w:r w:rsidR="00184A2D" w:rsidRPr="0000726F">
        <w:rPr>
          <w:b/>
          <w:lang w:val="en-US"/>
        </w:rPr>
        <w:fldChar w:fldCharType="begin"/>
      </w:r>
      <w:r w:rsidR="00184A2D" w:rsidRPr="0000726F">
        <w:rPr>
          <w:b/>
          <w:lang w:val="en-US"/>
        </w:rPr>
        <w:instrText xml:space="preserve"> SEQ Table \* ARABIC </w:instrText>
      </w:r>
      <w:r w:rsidR="00184A2D" w:rsidRPr="0000726F">
        <w:rPr>
          <w:b/>
          <w:lang w:val="en-US"/>
        </w:rPr>
        <w:fldChar w:fldCharType="separate"/>
      </w:r>
      <w:r w:rsidR="000864AD" w:rsidRPr="0000726F">
        <w:rPr>
          <w:b/>
          <w:noProof/>
          <w:lang w:val="en-US"/>
        </w:rPr>
        <w:t>6</w:t>
      </w:r>
      <w:r w:rsidR="00184A2D" w:rsidRPr="0000726F">
        <w:rPr>
          <w:b/>
          <w:lang w:val="en-US"/>
        </w:rPr>
        <w:fldChar w:fldCharType="end"/>
      </w:r>
      <w:r w:rsidR="00184A2D" w:rsidRPr="0000726F">
        <w:rPr>
          <w:lang w:val="en-US"/>
        </w:rPr>
        <w:t>. Average values and standard deviations of equivalent sphere diameters and circularities of Pt-Co nanoparticles (manual segmentation, automated association) were determined for each mechanism during potential cycling activation (200 cycles, 0.05–1.2 V</w:t>
      </w:r>
      <w:r w:rsidR="00184A2D" w:rsidRPr="0000726F">
        <w:rPr>
          <w:vertAlign w:val="subscript"/>
          <w:lang w:val="en-US"/>
        </w:rPr>
        <w:t>RHE</w:t>
      </w:r>
      <w:r w:rsidR="00184A2D" w:rsidRPr="0000726F">
        <w:rPr>
          <w:lang w:val="en-US"/>
        </w:rPr>
        <w:t>, 300 mV/s, 4 M HClO</w:t>
      </w:r>
      <w:r w:rsidR="00184A2D" w:rsidRPr="0000726F">
        <w:rPr>
          <w:vertAlign w:val="subscript"/>
          <w:lang w:val="en-US"/>
        </w:rPr>
        <w:t>4</w:t>
      </w:r>
      <w:r w:rsidR="00184A2D" w:rsidRPr="0000726F">
        <w:rPr>
          <w:lang w:val="en-US"/>
        </w:rPr>
        <w:t xml:space="preserve">). </w:t>
      </w:r>
    </w:p>
    <w:tbl>
      <w:tblPr>
        <w:tblStyle w:val="TableGridLight"/>
        <w:tblW w:w="0" w:type="auto"/>
        <w:jc w:val="center"/>
        <w:tblLook w:val="04A0" w:firstRow="1" w:lastRow="0" w:firstColumn="1" w:lastColumn="0" w:noHBand="0" w:noVBand="1"/>
      </w:tblPr>
      <w:tblGrid>
        <w:gridCol w:w="1972"/>
        <w:gridCol w:w="1418"/>
        <w:gridCol w:w="1418"/>
        <w:gridCol w:w="1418"/>
        <w:gridCol w:w="1418"/>
        <w:gridCol w:w="1418"/>
      </w:tblGrid>
      <w:tr w:rsidR="00184A2D" w:rsidRPr="0000726F" w14:paraId="0D4C50E0" w14:textId="77777777" w:rsidTr="00B610E6">
        <w:trPr>
          <w:jc w:val="center"/>
        </w:trPr>
        <w:tc>
          <w:tcPr>
            <w:tcW w:w="1972" w:type="dxa"/>
            <w:vAlign w:val="center"/>
          </w:tcPr>
          <w:p w14:paraId="661530CC" w14:textId="77777777" w:rsidR="00184A2D" w:rsidRPr="0000726F" w:rsidRDefault="00184A2D" w:rsidP="000C75FE">
            <w:pPr>
              <w:spacing w:line="276" w:lineRule="auto"/>
              <w:jc w:val="both"/>
              <w:rPr>
                <w:rFonts w:ascii="Aptos" w:hAnsi="Aptos"/>
                <w:b/>
                <w:sz w:val="20"/>
                <w:lang w:val="en-US"/>
              </w:rPr>
            </w:pPr>
          </w:p>
        </w:tc>
        <w:tc>
          <w:tcPr>
            <w:tcW w:w="1418" w:type="dxa"/>
            <w:vAlign w:val="center"/>
          </w:tcPr>
          <w:p w14:paraId="55FDF340"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diameter, before [nm]</w:t>
            </w:r>
          </w:p>
        </w:tc>
        <w:tc>
          <w:tcPr>
            <w:tcW w:w="1418" w:type="dxa"/>
            <w:vAlign w:val="center"/>
          </w:tcPr>
          <w:p w14:paraId="0A69C2BC"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circularity, before []</w:t>
            </w:r>
          </w:p>
        </w:tc>
        <w:tc>
          <w:tcPr>
            <w:tcW w:w="1418" w:type="dxa"/>
            <w:vAlign w:val="center"/>
          </w:tcPr>
          <w:p w14:paraId="166049AA"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diameter, after [nm]</w:t>
            </w:r>
          </w:p>
        </w:tc>
        <w:tc>
          <w:tcPr>
            <w:tcW w:w="1418" w:type="dxa"/>
            <w:vAlign w:val="center"/>
          </w:tcPr>
          <w:p w14:paraId="06F6CE69"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circularity, after []</w:t>
            </w:r>
          </w:p>
        </w:tc>
        <w:tc>
          <w:tcPr>
            <w:tcW w:w="1418" w:type="dxa"/>
            <w:vAlign w:val="center"/>
          </w:tcPr>
          <w:p w14:paraId="455948D8"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number of events</w:t>
            </w:r>
          </w:p>
        </w:tc>
      </w:tr>
      <w:tr w:rsidR="00184A2D" w:rsidRPr="0000726F" w14:paraId="6ACF4EBA" w14:textId="77777777" w:rsidTr="00B610E6">
        <w:trPr>
          <w:jc w:val="center"/>
        </w:trPr>
        <w:tc>
          <w:tcPr>
            <w:tcW w:w="1972" w:type="dxa"/>
            <w:vAlign w:val="bottom"/>
          </w:tcPr>
          <w:p w14:paraId="43C76303"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dissolution</w:t>
            </w:r>
          </w:p>
        </w:tc>
        <w:tc>
          <w:tcPr>
            <w:tcW w:w="1418" w:type="dxa"/>
            <w:vAlign w:val="bottom"/>
          </w:tcPr>
          <w:p w14:paraId="532E486C"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3.98 ± 0.84</w:t>
            </w:r>
          </w:p>
        </w:tc>
        <w:tc>
          <w:tcPr>
            <w:tcW w:w="1418" w:type="dxa"/>
            <w:vAlign w:val="bottom"/>
          </w:tcPr>
          <w:p w14:paraId="319D4B60"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0.87 ± 0.03</w:t>
            </w:r>
          </w:p>
        </w:tc>
        <w:tc>
          <w:tcPr>
            <w:tcW w:w="1418" w:type="dxa"/>
            <w:vAlign w:val="bottom"/>
          </w:tcPr>
          <w:p w14:paraId="7A616A2D"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3.38 ± 0.89</w:t>
            </w:r>
          </w:p>
        </w:tc>
        <w:tc>
          <w:tcPr>
            <w:tcW w:w="1418" w:type="dxa"/>
            <w:vAlign w:val="bottom"/>
          </w:tcPr>
          <w:p w14:paraId="06334B6B"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0.87 ± 0.02</w:t>
            </w:r>
          </w:p>
        </w:tc>
        <w:tc>
          <w:tcPr>
            <w:tcW w:w="1418" w:type="dxa"/>
            <w:vAlign w:val="bottom"/>
          </w:tcPr>
          <w:p w14:paraId="78E10024"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96</w:t>
            </w:r>
          </w:p>
        </w:tc>
      </w:tr>
      <w:tr w:rsidR="00184A2D" w:rsidRPr="0000726F" w14:paraId="465625AC" w14:textId="77777777" w:rsidTr="00B610E6">
        <w:trPr>
          <w:jc w:val="center"/>
        </w:trPr>
        <w:tc>
          <w:tcPr>
            <w:tcW w:w="1972" w:type="dxa"/>
            <w:vAlign w:val="bottom"/>
          </w:tcPr>
          <w:p w14:paraId="2E0C13E8"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no changes</w:t>
            </w:r>
          </w:p>
        </w:tc>
        <w:tc>
          <w:tcPr>
            <w:tcW w:w="1418" w:type="dxa"/>
            <w:vAlign w:val="bottom"/>
          </w:tcPr>
          <w:p w14:paraId="20647922"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3.81 ± 0.82</w:t>
            </w:r>
          </w:p>
        </w:tc>
        <w:tc>
          <w:tcPr>
            <w:tcW w:w="1418" w:type="dxa"/>
            <w:vAlign w:val="bottom"/>
          </w:tcPr>
          <w:p w14:paraId="4987DCA0"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0.87 ± 0.02</w:t>
            </w:r>
          </w:p>
        </w:tc>
        <w:tc>
          <w:tcPr>
            <w:tcW w:w="1418" w:type="dxa"/>
            <w:vAlign w:val="bottom"/>
          </w:tcPr>
          <w:p w14:paraId="7C27C6B4"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3.77 ± 0.81</w:t>
            </w:r>
          </w:p>
        </w:tc>
        <w:tc>
          <w:tcPr>
            <w:tcW w:w="1418" w:type="dxa"/>
            <w:vAlign w:val="bottom"/>
          </w:tcPr>
          <w:p w14:paraId="1CFEECC4"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0.87 ± 0.02</w:t>
            </w:r>
          </w:p>
        </w:tc>
        <w:tc>
          <w:tcPr>
            <w:tcW w:w="1418" w:type="dxa"/>
            <w:vAlign w:val="bottom"/>
          </w:tcPr>
          <w:p w14:paraId="7ACDDAF7"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46</w:t>
            </w:r>
          </w:p>
        </w:tc>
      </w:tr>
      <w:tr w:rsidR="00184A2D" w:rsidRPr="0000726F" w14:paraId="5B48F5BE" w14:textId="77777777" w:rsidTr="00B610E6">
        <w:trPr>
          <w:jc w:val="center"/>
        </w:trPr>
        <w:tc>
          <w:tcPr>
            <w:tcW w:w="1972" w:type="dxa"/>
            <w:vAlign w:val="bottom"/>
          </w:tcPr>
          <w:p w14:paraId="71F01FB5"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detachment</w:t>
            </w:r>
          </w:p>
        </w:tc>
        <w:tc>
          <w:tcPr>
            <w:tcW w:w="1418" w:type="dxa"/>
            <w:vAlign w:val="bottom"/>
          </w:tcPr>
          <w:p w14:paraId="23FD55FF"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2.90 ± 0.87</w:t>
            </w:r>
          </w:p>
        </w:tc>
        <w:tc>
          <w:tcPr>
            <w:tcW w:w="1418" w:type="dxa"/>
            <w:vAlign w:val="bottom"/>
          </w:tcPr>
          <w:p w14:paraId="48D8D933"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0.88 ± 0.02</w:t>
            </w:r>
          </w:p>
        </w:tc>
        <w:tc>
          <w:tcPr>
            <w:tcW w:w="1418" w:type="dxa"/>
            <w:vAlign w:val="bottom"/>
          </w:tcPr>
          <w:p w14:paraId="421150E5" w14:textId="77777777" w:rsidR="00184A2D" w:rsidRPr="0000726F" w:rsidRDefault="00184A2D" w:rsidP="000C75FE">
            <w:pPr>
              <w:spacing w:line="276" w:lineRule="auto"/>
              <w:jc w:val="both"/>
              <w:rPr>
                <w:rFonts w:ascii="Aptos" w:hAnsi="Aptos"/>
                <w:sz w:val="20"/>
                <w:lang w:val="en-US"/>
              </w:rPr>
            </w:pPr>
          </w:p>
        </w:tc>
        <w:tc>
          <w:tcPr>
            <w:tcW w:w="1418" w:type="dxa"/>
            <w:vAlign w:val="bottom"/>
          </w:tcPr>
          <w:p w14:paraId="2D593317" w14:textId="77777777" w:rsidR="00184A2D" w:rsidRPr="0000726F" w:rsidRDefault="00184A2D" w:rsidP="000C75FE">
            <w:pPr>
              <w:spacing w:line="276" w:lineRule="auto"/>
              <w:jc w:val="both"/>
              <w:rPr>
                <w:rFonts w:ascii="Aptos" w:hAnsi="Aptos"/>
                <w:sz w:val="20"/>
                <w:lang w:val="en-US"/>
              </w:rPr>
            </w:pPr>
          </w:p>
        </w:tc>
        <w:tc>
          <w:tcPr>
            <w:tcW w:w="1418" w:type="dxa"/>
            <w:vAlign w:val="bottom"/>
          </w:tcPr>
          <w:p w14:paraId="5209C149"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19</w:t>
            </w:r>
          </w:p>
        </w:tc>
      </w:tr>
      <w:tr w:rsidR="00184A2D" w:rsidRPr="0000726F" w14:paraId="0C123D31" w14:textId="77777777" w:rsidTr="00B610E6">
        <w:trPr>
          <w:jc w:val="center"/>
        </w:trPr>
        <w:tc>
          <w:tcPr>
            <w:tcW w:w="1972" w:type="dxa"/>
            <w:vAlign w:val="bottom"/>
          </w:tcPr>
          <w:p w14:paraId="19086D44"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deposition</w:t>
            </w:r>
          </w:p>
        </w:tc>
        <w:tc>
          <w:tcPr>
            <w:tcW w:w="1418" w:type="dxa"/>
            <w:vAlign w:val="bottom"/>
          </w:tcPr>
          <w:p w14:paraId="73548B1D"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3.20 ± 0.81</w:t>
            </w:r>
          </w:p>
        </w:tc>
        <w:tc>
          <w:tcPr>
            <w:tcW w:w="1418" w:type="dxa"/>
            <w:vAlign w:val="bottom"/>
          </w:tcPr>
          <w:p w14:paraId="0D69C755"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0.86 ± 0.02</w:t>
            </w:r>
          </w:p>
        </w:tc>
        <w:tc>
          <w:tcPr>
            <w:tcW w:w="1418" w:type="dxa"/>
            <w:vAlign w:val="bottom"/>
          </w:tcPr>
          <w:p w14:paraId="2E10BBA8"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3.85 ± 1.29</w:t>
            </w:r>
          </w:p>
        </w:tc>
        <w:tc>
          <w:tcPr>
            <w:tcW w:w="1418" w:type="dxa"/>
            <w:vAlign w:val="bottom"/>
          </w:tcPr>
          <w:p w14:paraId="52FBE336"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0.85 ± 0.08</w:t>
            </w:r>
          </w:p>
        </w:tc>
        <w:tc>
          <w:tcPr>
            <w:tcW w:w="1418" w:type="dxa"/>
            <w:vAlign w:val="bottom"/>
          </w:tcPr>
          <w:p w14:paraId="24487DE3"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9</w:t>
            </w:r>
          </w:p>
        </w:tc>
      </w:tr>
      <w:tr w:rsidR="00184A2D" w:rsidRPr="0000726F" w14:paraId="0B2CE830" w14:textId="77777777" w:rsidTr="00B610E6">
        <w:trPr>
          <w:jc w:val="center"/>
        </w:trPr>
        <w:tc>
          <w:tcPr>
            <w:tcW w:w="1972" w:type="dxa"/>
            <w:vAlign w:val="bottom"/>
          </w:tcPr>
          <w:p w14:paraId="32C23E78"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agglomeration</w:t>
            </w:r>
          </w:p>
        </w:tc>
        <w:tc>
          <w:tcPr>
            <w:tcW w:w="1418" w:type="dxa"/>
            <w:vAlign w:val="bottom"/>
          </w:tcPr>
          <w:p w14:paraId="60E347E0"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3.86 ± 0.81</w:t>
            </w:r>
          </w:p>
        </w:tc>
        <w:tc>
          <w:tcPr>
            <w:tcW w:w="1418" w:type="dxa"/>
            <w:vAlign w:val="bottom"/>
          </w:tcPr>
          <w:p w14:paraId="0A4944C1"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0.88 ± 0.02</w:t>
            </w:r>
          </w:p>
        </w:tc>
        <w:tc>
          <w:tcPr>
            <w:tcW w:w="1418" w:type="dxa"/>
            <w:vAlign w:val="bottom"/>
          </w:tcPr>
          <w:p w14:paraId="37DF5490"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4.52 ± 1.97</w:t>
            </w:r>
          </w:p>
        </w:tc>
        <w:tc>
          <w:tcPr>
            <w:tcW w:w="1418" w:type="dxa"/>
            <w:vAlign w:val="bottom"/>
          </w:tcPr>
          <w:p w14:paraId="0DBBF7D9"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0.80 ± 0.12</w:t>
            </w:r>
          </w:p>
        </w:tc>
        <w:tc>
          <w:tcPr>
            <w:tcW w:w="1418" w:type="dxa"/>
            <w:vAlign w:val="bottom"/>
          </w:tcPr>
          <w:p w14:paraId="7F200A02"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8</w:t>
            </w:r>
          </w:p>
        </w:tc>
      </w:tr>
      <w:tr w:rsidR="00184A2D" w:rsidRPr="0000726F" w14:paraId="52397E35" w14:textId="77777777" w:rsidTr="00B610E6">
        <w:trPr>
          <w:jc w:val="center"/>
        </w:trPr>
        <w:tc>
          <w:tcPr>
            <w:tcW w:w="1972" w:type="dxa"/>
            <w:vAlign w:val="bottom"/>
          </w:tcPr>
          <w:p w14:paraId="54D43DD9"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attachment</w:t>
            </w:r>
          </w:p>
        </w:tc>
        <w:tc>
          <w:tcPr>
            <w:tcW w:w="1418" w:type="dxa"/>
            <w:vAlign w:val="bottom"/>
          </w:tcPr>
          <w:p w14:paraId="6D558173" w14:textId="77777777" w:rsidR="00184A2D" w:rsidRPr="0000726F" w:rsidRDefault="00184A2D" w:rsidP="000C75FE">
            <w:pPr>
              <w:spacing w:line="276" w:lineRule="auto"/>
              <w:jc w:val="both"/>
              <w:rPr>
                <w:rFonts w:ascii="Aptos" w:hAnsi="Aptos"/>
                <w:sz w:val="20"/>
                <w:lang w:val="en-US"/>
              </w:rPr>
            </w:pPr>
          </w:p>
        </w:tc>
        <w:tc>
          <w:tcPr>
            <w:tcW w:w="1418" w:type="dxa"/>
            <w:vAlign w:val="bottom"/>
          </w:tcPr>
          <w:p w14:paraId="04540DE5" w14:textId="77777777" w:rsidR="00184A2D" w:rsidRPr="0000726F" w:rsidRDefault="00184A2D" w:rsidP="000C75FE">
            <w:pPr>
              <w:spacing w:line="276" w:lineRule="auto"/>
              <w:jc w:val="both"/>
              <w:rPr>
                <w:rFonts w:ascii="Aptos" w:hAnsi="Aptos"/>
                <w:sz w:val="20"/>
                <w:lang w:val="en-US"/>
              </w:rPr>
            </w:pPr>
          </w:p>
        </w:tc>
        <w:tc>
          <w:tcPr>
            <w:tcW w:w="1418" w:type="dxa"/>
            <w:vAlign w:val="bottom"/>
          </w:tcPr>
          <w:p w14:paraId="27A5BA13"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2.95 ± 0.94</w:t>
            </w:r>
          </w:p>
        </w:tc>
        <w:tc>
          <w:tcPr>
            <w:tcW w:w="1418" w:type="dxa"/>
            <w:vAlign w:val="bottom"/>
          </w:tcPr>
          <w:p w14:paraId="1BE02101"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0.89 ± 0.02</w:t>
            </w:r>
          </w:p>
        </w:tc>
        <w:tc>
          <w:tcPr>
            <w:tcW w:w="1418" w:type="dxa"/>
            <w:vAlign w:val="bottom"/>
          </w:tcPr>
          <w:p w14:paraId="005EDC63"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8</w:t>
            </w:r>
          </w:p>
        </w:tc>
      </w:tr>
      <w:tr w:rsidR="00184A2D" w:rsidRPr="0000726F" w14:paraId="29478B1F" w14:textId="77777777" w:rsidTr="00063392">
        <w:trPr>
          <w:jc w:val="center"/>
        </w:trPr>
        <w:tc>
          <w:tcPr>
            <w:tcW w:w="1972" w:type="dxa"/>
            <w:vAlign w:val="center"/>
          </w:tcPr>
          <w:p w14:paraId="02AB9299"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complete Ostwald ripening</w:t>
            </w:r>
          </w:p>
        </w:tc>
        <w:tc>
          <w:tcPr>
            <w:tcW w:w="1418" w:type="dxa"/>
            <w:vAlign w:val="center"/>
          </w:tcPr>
          <w:p w14:paraId="0B23A332"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3.83 ± 0.95</w:t>
            </w:r>
          </w:p>
        </w:tc>
        <w:tc>
          <w:tcPr>
            <w:tcW w:w="1418" w:type="dxa"/>
            <w:vAlign w:val="center"/>
          </w:tcPr>
          <w:p w14:paraId="71385DB3"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0.86 ± 0.02</w:t>
            </w:r>
          </w:p>
        </w:tc>
        <w:tc>
          <w:tcPr>
            <w:tcW w:w="1418" w:type="dxa"/>
            <w:vAlign w:val="center"/>
          </w:tcPr>
          <w:p w14:paraId="1A6F9721"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3.95 ± 0.72</w:t>
            </w:r>
          </w:p>
        </w:tc>
        <w:tc>
          <w:tcPr>
            <w:tcW w:w="1418" w:type="dxa"/>
            <w:vAlign w:val="center"/>
          </w:tcPr>
          <w:p w14:paraId="460581F6"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0.89 ± 0.01</w:t>
            </w:r>
          </w:p>
        </w:tc>
        <w:tc>
          <w:tcPr>
            <w:tcW w:w="1418" w:type="dxa"/>
            <w:vAlign w:val="center"/>
          </w:tcPr>
          <w:p w14:paraId="5C57A450"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2</w:t>
            </w:r>
          </w:p>
        </w:tc>
      </w:tr>
      <w:tr w:rsidR="00184A2D" w:rsidRPr="0000726F" w14:paraId="543650C5" w14:textId="77777777" w:rsidTr="00B610E6">
        <w:trPr>
          <w:jc w:val="center"/>
        </w:trPr>
        <w:tc>
          <w:tcPr>
            <w:tcW w:w="1972" w:type="dxa"/>
            <w:vAlign w:val="center"/>
          </w:tcPr>
          <w:p w14:paraId="38B0F9FB"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Ostwald ripening</w:t>
            </w:r>
          </w:p>
        </w:tc>
        <w:tc>
          <w:tcPr>
            <w:tcW w:w="1418" w:type="dxa"/>
            <w:vAlign w:val="center"/>
          </w:tcPr>
          <w:p w14:paraId="7872E43A"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4.74 ± 0.78</w:t>
            </w:r>
          </w:p>
        </w:tc>
        <w:tc>
          <w:tcPr>
            <w:tcW w:w="1418" w:type="dxa"/>
            <w:vAlign w:val="center"/>
          </w:tcPr>
          <w:p w14:paraId="6AAA814D"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0.88 ± 0.02</w:t>
            </w:r>
          </w:p>
        </w:tc>
        <w:tc>
          <w:tcPr>
            <w:tcW w:w="1418" w:type="dxa"/>
            <w:vAlign w:val="center"/>
          </w:tcPr>
          <w:p w14:paraId="2A2F471B"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5.35 ± 0.67</w:t>
            </w:r>
          </w:p>
        </w:tc>
        <w:tc>
          <w:tcPr>
            <w:tcW w:w="1418" w:type="dxa"/>
            <w:vAlign w:val="center"/>
          </w:tcPr>
          <w:p w14:paraId="72C7B25E"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0.84 ± 0.01</w:t>
            </w:r>
          </w:p>
        </w:tc>
        <w:tc>
          <w:tcPr>
            <w:tcW w:w="1418" w:type="dxa"/>
            <w:vAlign w:val="center"/>
          </w:tcPr>
          <w:p w14:paraId="7212BF00"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2</w:t>
            </w:r>
          </w:p>
        </w:tc>
      </w:tr>
    </w:tbl>
    <w:p w14:paraId="42C57374" w14:textId="69564910" w:rsidR="00184A2D" w:rsidRPr="0000726F" w:rsidRDefault="00184A2D" w:rsidP="000C75FE">
      <w:pPr>
        <w:jc w:val="both"/>
        <w:rPr>
          <w:rFonts w:ascii="Aptos" w:hAnsi="Aptos"/>
          <w:lang w:val="en-US"/>
        </w:rPr>
      </w:pPr>
    </w:p>
    <w:p w14:paraId="723C5CAA" w14:textId="10BBE55D" w:rsidR="0019206B" w:rsidRPr="0000726F" w:rsidRDefault="0019206B" w:rsidP="000C75FE">
      <w:pPr>
        <w:jc w:val="both"/>
        <w:rPr>
          <w:rFonts w:ascii="Aptos" w:hAnsi="Aptos"/>
          <w:lang w:val="en-US"/>
        </w:rPr>
      </w:pPr>
    </w:p>
    <w:p w14:paraId="42895CD1" w14:textId="77777777" w:rsidR="00455ED2" w:rsidRPr="0000726F" w:rsidRDefault="00455ED2" w:rsidP="00455ED2">
      <w:pPr>
        <w:keepNext/>
        <w:jc w:val="both"/>
        <w:rPr>
          <w:lang w:val="en-US"/>
        </w:rPr>
      </w:pPr>
      <w:r w:rsidRPr="0000726F">
        <w:rPr>
          <w:rFonts w:ascii="Aptos" w:hAnsi="Aptos"/>
          <w:noProof/>
          <w:lang w:val="en-US"/>
        </w:rPr>
        <w:drawing>
          <wp:inline distT="0" distB="0" distL="0" distR="0" wp14:anchorId="20F1940F" wp14:editId="75B1DDEE">
            <wp:extent cx="5760720" cy="338201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382010"/>
                    </a:xfrm>
                    <a:prstGeom prst="rect">
                      <a:avLst/>
                    </a:prstGeom>
                  </pic:spPr>
                </pic:pic>
              </a:graphicData>
            </a:graphic>
          </wp:inline>
        </w:drawing>
      </w:r>
    </w:p>
    <w:p w14:paraId="135AE127" w14:textId="770DD059" w:rsidR="0019206B" w:rsidRPr="0000726F" w:rsidRDefault="00455ED2" w:rsidP="00455ED2">
      <w:pPr>
        <w:pStyle w:val="Caption"/>
        <w:jc w:val="both"/>
        <w:rPr>
          <w:lang w:val="en-US"/>
        </w:rPr>
      </w:pPr>
      <w:r w:rsidRPr="0000726F">
        <w:rPr>
          <w:b/>
          <w:lang w:val="en-US"/>
        </w:rPr>
        <w:t xml:space="preserve">Supplementary Fig. </w:t>
      </w:r>
      <w:r w:rsidRPr="0000726F">
        <w:rPr>
          <w:b/>
          <w:lang w:val="en-US"/>
        </w:rPr>
        <w:fldChar w:fldCharType="begin"/>
      </w:r>
      <w:r w:rsidRPr="0000726F">
        <w:rPr>
          <w:b/>
          <w:lang w:val="en-US"/>
        </w:rPr>
        <w:instrText xml:space="preserve"> SEQ Figure \* ARABIC </w:instrText>
      </w:r>
      <w:r w:rsidRPr="0000726F">
        <w:rPr>
          <w:b/>
          <w:lang w:val="en-US"/>
        </w:rPr>
        <w:fldChar w:fldCharType="separate"/>
      </w:r>
      <w:r w:rsidR="00D3177D" w:rsidRPr="0000726F">
        <w:rPr>
          <w:b/>
          <w:noProof/>
          <w:lang w:val="en-US"/>
        </w:rPr>
        <w:t>9</w:t>
      </w:r>
      <w:r w:rsidRPr="0000726F">
        <w:rPr>
          <w:b/>
          <w:lang w:val="en-US"/>
        </w:rPr>
        <w:fldChar w:fldCharType="end"/>
      </w:r>
      <w:r w:rsidRPr="0000726F">
        <w:rPr>
          <w:b/>
          <w:lang w:val="en-US"/>
        </w:rPr>
        <w:t xml:space="preserve">. </w:t>
      </w:r>
      <w:r w:rsidR="00394573" w:rsidRPr="0000726F">
        <w:rPr>
          <w:b/>
          <w:lang w:val="en-US"/>
        </w:rPr>
        <w:t>Degradation events for Pt-Co nanoparticles during activation (manual segmentation, automated association).</w:t>
      </w:r>
      <w:r w:rsidR="00394573" w:rsidRPr="0000726F">
        <w:rPr>
          <w:lang w:val="en-US"/>
        </w:rPr>
        <w:t xml:space="preserve"> Scatter plots with histograms showing circularities and equivalent sphere diameters before (red) and after (blue) activation for all events and individual degradation mechanisms (200 cycles, 0.05–1.2 V</w:t>
      </w:r>
      <w:r w:rsidR="00394573" w:rsidRPr="0000726F">
        <w:rPr>
          <w:vertAlign w:val="subscript"/>
          <w:lang w:val="en-US"/>
        </w:rPr>
        <w:t>RHE</w:t>
      </w:r>
      <w:r w:rsidR="00394573" w:rsidRPr="0000726F">
        <w:rPr>
          <w:lang w:val="en-US"/>
        </w:rPr>
        <w:t>, 300 mV/s, 4 M HClO</w:t>
      </w:r>
      <w:r w:rsidR="00394573" w:rsidRPr="0000726F">
        <w:rPr>
          <w:vertAlign w:val="subscript"/>
          <w:lang w:val="en-US"/>
        </w:rPr>
        <w:t>4</w:t>
      </w:r>
      <w:r w:rsidR="00394573" w:rsidRPr="0000726F">
        <w:rPr>
          <w:lang w:val="en-US"/>
        </w:rPr>
        <w:t xml:space="preserve">). </w:t>
      </w:r>
    </w:p>
    <w:p w14:paraId="51B448EF" w14:textId="1B9F9B89" w:rsidR="00455ED2" w:rsidRPr="0000726F" w:rsidRDefault="00455ED2" w:rsidP="000C75FE">
      <w:pPr>
        <w:jc w:val="both"/>
        <w:rPr>
          <w:rFonts w:ascii="Aptos" w:hAnsi="Aptos"/>
          <w:lang w:val="en-US"/>
        </w:rPr>
      </w:pPr>
    </w:p>
    <w:p w14:paraId="551E9FF9" w14:textId="12EBFF0F" w:rsidR="00394573" w:rsidRPr="0000726F" w:rsidRDefault="00394573" w:rsidP="000C75FE">
      <w:pPr>
        <w:jc w:val="both"/>
        <w:rPr>
          <w:rFonts w:ascii="Aptos" w:hAnsi="Aptos"/>
          <w:lang w:val="en-US"/>
        </w:rPr>
      </w:pPr>
    </w:p>
    <w:p w14:paraId="02A48FA3" w14:textId="7E2701A1" w:rsidR="00394573" w:rsidRPr="0000726F" w:rsidRDefault="00394573" w:rsidP="000C75FE">
      <w:pPr>
        <w:jc w:val="both"/>
        <w:rPr>
          <w:rFonts w:ascii="Aptos" w:hAnsi="Aptos"/>
          <w:lang w:val="en-US"/>
        </w:rPr>
      </w:pPr>
    </w:p>
    <w:p w14:paraId="39767E25" w14:textId="11D21734" w:rsidR="00394573" w:rsidRPr="0000726F" w:rsidRDefault="00394573" w:rsidP="000C75FE">
      <w:pPr>
        <w:jc w:val="both"/>
        <w:rPr>
          <w:rFonts w:ascii="Aptos" w:hAnsi="Aptos"/>
          <w:lang w:val="en-US"/>
        </w:rPr>
      </w:pPr>
    </w:p>
    <w:p w14:paraId="43D0DD7D" w14:textId="3ECDD5B5" w:rsidR="00394573" w:rsidRPr="0000726F" w:rsidRDefault="00394573" w:rsidP="000C75FE">
      <w:pPr>
        <w:jc w:val="both"/>
        <w:rPr>
          <w:rFonts w:ascii="Aptos" w:hAnsi="Aptos"/>
          <w:lang w:val="en-US"/>
        </w:rPr>
      </w:pPr>
    </w:p>
    <w:p w14:paraId="2BEAF379" w14:textId="4CFE4364" w:rsidR="00184A2D" w:rsidRPr="0000726F" w:rsidRDefault="00E601EF" w:rsidP="000C75FE">
      <w:pPr>
        <w:pStyle w:val="Caption"/>
        <w:keepNext/>
        <w:jc w:val="both"/>
        <w:rPr>
          <w:lang w:val="en-US"/>
        </w:rPr>
      </w:pPr>
      <w:r w:rsidRPr="0000726F">
        <w:rPr>
          <w:b/>
          <w:lang w:val="en-US"/>
        </w:rPr>
        <w:lastRenderedPageBreak/>
        <w:t xml:space="preserve">Supplementary </w:t>
      </w:r>
      <w:r w:rsidR="00184A2D" w:rsidRPr="0000726F">
        <w:rPr>
          <w:b/>
          <w:lang w:val="en-US"/>
        </w:rPr>
        <w:t xml:space="preserve">Table </w:t>
      </w:r>
      <w:r w:rsidR="00184A2D" w:rsidRPr="0000726F">
        <w:rPr>
          <w:b/>
          <w:lang w:val="en-US"/>
        </w:rPr>
        <w:fldChar w:fldCharType="begin"/>
      </w:r>
      <w:r w:rsidR="00184A2D" w:rsidRPr="0000726F">
        <w:rPr>
          <w:b/>
          <w:lang w:val="en-US"/>
        </w:rPr>
        <w:instrText xml:space="preserve"> SEQ Table \* ARABIC </w:instrText>
      </w:r>
      <w:r w:rsidR="00184A2D" w:rsidRPr="0000726F">
        <w:rPr>
          <w:b/>
          <w:lang w:val="en-US"/>
        </w:rPr>
        <w:fldChar w:fldCharType="separate"/>
      </w:r>
      <w:r w:rsidR="000864AD" w:rsidRPr="0000726F">
        <w:rPr>
          <w:b/>
          <w:noProof/>
          <w:lang w:val="en-US"/>
        </w:rPr>
        <w:t>7</w:t>
      </w:r>
      <w:r w:rsidR="00184A2D" w:rsidRPr="0000726F">
        <w:rPr>
          <w:b/>
          <w:lang w:val="en-US"/>
        </w:rPr>
        <w:fldChar w:fldCharType="end"/>
      </w:r>
      <w:r w:rsidR="00184A2D" w:rsidRPr="0000726F">
        <w:rPr>
          <w:lang w:val="en-US"/>
        </w:rPr>
        <w:t>. Average values and standard deviations of equivalent sphere diameters and circularities of Pt-Co nanoparticles (manual segmentation, automated association) determined for each mechanism during potential cycling activation (200 cycles, 0.05–1.2 V</w:t>
      </w:r>
      <w:r w:rsidR="00184A2D" w:rsidRPr="0000726F">
        <w:rPr>
          <w:vertAlign w:val="subscript"/>
          <w:lang w:val="en-US"/>
        </w:rPr>
        <w:t>RHE</w:t>
      </w:r>
      <w:r w:rsidR="00184A2D" w:rsidRPr="0000726F">
        <w:rPr>
          <w:lang w:val="en-US"/>
        </w:rPr>
        <w:t>, 300 mV/s, 0.1 M HClO</w:t>
      </w:r>
      <w:r w:rsidR="00184A2D" w:rsidRPr="0000726F">
        <w:rPr>
          <w:vertAlign w:val="subscript"/>
          <w:lang w:val="en-US"/>
        </w:rPr>
        <w:t>4</w:t>
      </w:r>
      <w:r w:rsidR="00184A2D" w:rsidRPr="0000726F">
        <w:rPr>
          <w:lang w:val="en-US"/>
        </w:rPr>
        <w:t>), followed by degradation (5000 cycles, 0.4–1.2 V</w:t>
      </w:r>
      <w:r w:rsidR="00184A2D" w:rsidRPr="0000726F">
        <w:rPr>
          <w:vertAlign w:val="subscript"/>
          <w:lang w:val="en-US"/>
        </w:rPr>
        <w:t>RHE</w:t>
      </w:r>
      <w:r w:rsidR="00184A2D" w:rsidRPr="0000726F">
        <w:rPr>
          <w:lang w:val="en-US"/>
        </w:rPr>
        <w:t>, 1 V/s, 0.1 M HClO</w:t>
      </w:r>
      <w:r w:rsidR="00184A2D" w:rsidRPr="0000726F">
        <w:rPr>
          <w:vertAlign w:val="subscript"/>
          <w:lang w:val="en-US"/>
        </w:rPr>
        <w:t>4</w:t>
      </w:r>
      <w:r w:rsidR="00184A2D" w:rsidRPr="0000726F">
        <w:rPr>
          <w:lang w:val="en-US"/>
        </w:rPr>
        <w:t>).</w:t>
      </w:r>
    </w:p>
    <w:tbl>
      <w:tblPr>
        <w:tblStyle w:val="TableGridLight"/>
        <w:tblW w:w="0" w:type="auto"/>
        <w:jc w:val="center"/>
        <w:tblLook w:val="04A0" w:firstRow="1" w:lastRow="0" w:firstColumn="1" w:lastColumn="0" w:noHBand="0" w:noVBand="1"/>
      </w:tblPr>
      <w:tblGrid>
        <w:gridCol w:w="1972"/>
        <w:gridCol w:w="1418"/>
        <w:gridCol w:w="1418"/>
        <w:gridCol w:w="1418"/>
        <w:gridCol w:w="1418"/>
        <w:gridCol w:w="1418"/>
      </w:tblGrid>
      <w:tr w:rsidR="00184A2D" w:rsidRPr="0000726F" w14:paraId="0637BCA8" w14:textId="77777777" w:rsidTr="00B610E6">
        <w:trPr>
          <w:jc w:val="center"/>
        </w:trPr>
        <w:tc>
          <w:tcPr>
            <w:tcW w:w="1972" w:type="dxa"/>
            <w:vAlign w:val="center"/>
          </w:tcPr>
          <w:p w14:paraId="6F8B23A0" w14:textId="77777777" w:rsidR="00184A2D" w:rsidRPr="0000726F" w:rsidRDefault="00184A2D" w:rsidP="000C75FE">
            <w:pPr>
              <w:spacing w:line="276" w:lineRule="auto"/>
              <w:jc w:val="both"/>
              <w:rPr>
                <w:rFonts w:ascii="Aptos" w:hAnsi="Aptos"/>
                <w:b/>
                <w:sz w:val="20"/>
                <w:lang w:val="en-US"/>
              </w:rPr>
            </w:pPr>
          </w:p>
        </w:tc>
        <w:tc>
          <w:tcPr>
            <w:tcW w:w="1418" w:type="dxa"/>
            <w:vAlign w:val="center"/>
          </w:tcPr>
          <w:p w14:paraId="47E29395"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diameter, before [nm]</w:t>
            </w:r>
          </w:p>
        </w:tc>
        <w:tc>
          <w:tcPr>
            <w:tcW w:w="1418" w:type="dxa"/>
            <w:vAlign w:val="center"/>
          </w:tcPr>
          <w:p w14:paraId="5A4488AE"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circularity, before []</w:t>
            </w:r>
          </w:p>
        </w:tc>
        <w:tc>
          <w:tcPr>
            <w:tcW w:w="1418" w:type="dxa"/>
            <w:vAlign w:val="center"/>
          </w:tcPr>
          <w:p w14:paraId="123C54FA"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diameter, after [nm]</w:t>
            </w:r>
          </w:p>
        </w:tc>
        <w:tc>
          <w:tcPr>
            <w:tcW w:w="1418" w:type="dxa"/>
            <w:vAlign w:val="center"/>
          </w:tcPr>
          <w:p w14:paraId="2F94C586"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circularity, after []</w:t>
            </w:r>
          </w:p>
        </w:tc>
        <w:tc>
          <w:tcPr>
            <w:tcW w:w="1418" w:type="dxa"/>
            <w:vAlign w:val="center"/>
          </w:tcPr>
          <w:p w14:paraId="796A8330"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number of events</w:t>
            </w:r>
          </w:p>
        </w:tc>
      </w:tr>
      <w:tr w:rsidR="00184A2D" w:rsidRPr="0000726F" w14:paraId="3AB6EB51" w14:textId="77777777" w:rsidTr="00B610E6">
        <w:trPr>
          <w:jc w:val="center"/>
        </w:trPr>
        <w:tc>
          <w:tcPr>
            <w:tcW w:w="1972" w:type="dxa"/>
            <w:vAlign w:val="bottom"/>
          </w:tcPr>
          <w:p w14:paraId="234D2205"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dissolution</w:t>
            </w:r>
          </w:p>
        </w:tc>
        <w:tc>
          <w:tcPr>
            <w:tcW w:w="1418" w:type="dxa"/>
            <w:vAlign w:val="bottom"/>
          </w:tcPr>
          <w:p w14:paraId="611EDB01"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3.70 ± 0.79</w:t>
            </w:r>
          </w:p>
        </w:tc>
        <w:tc>
          <w:tcPr>
            <w:tcW w:w="1418" w:type="dxa"/>
            <w:vAlign w:val="bottom"/>
          </w:tcPr>
          <w:p w14:paraId="77C49040"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0.88 ± 0.02</w:t>
            </w:r>
          </w:p>
        </w:tc>
        <w:tc>
          <w:tcPr>
            <w:tcW w:w="1418" w:type="dxa"/>
            <w:vAlign w:val="bottom"/>
          </w:tcPr>
          <w:p w14:paraId="4ADECDC0"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3.03 ± 1.00</w:t>
            </w:r>
          </w:p>
        </w:tc>
        <w:tc>
          <w:tcPr>
            <w:tcW w:w="1418" w:type="dxa"/>
            <w:vAlign w:val="bottom"/>
          </w:tcPr>
          <w:p w14:paraId="60882B2B"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0.87 ± 0.02</w:t>
            </w:r>
          </w:p>
        </w:tc>
        <w:tc>
          <w:tcPr>
            <w:tcW w:w="1418" w:type="dxa"/>
            <w:vAlign w:val="bottom"/>
          </w:tcPr>
          <w:p w14:paraId="62ED0A74"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201</w:t>
            </w:r>
          </w:p>
        </w:tc>
      </w:tr>
      <w:tr w:rsidR="00184A2D" w:rsidRPr="0000726F" w14:paraId="7AD71461" w14:textId="77777777" w:rsidTr="00B610E6">
        <w:trPr>
          <w:jc w:val="center"/>
        </w:trPr>
        <w:tc>
          <w:tcPr>
            <w:tcW w:w="1972" w:type="dxa"/>
            <w:vAlign w:val="bottom"/>
          </w:tcPr>
          <w:p w14:paraId="166E60D7"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no changes</w:t>
            </w:r>
          </w:p>
        </w:tc>
        <w:tc>
          <w:tcPr>
            <w:tcW w:w="1418" w:type="dxa"/>
            <w:vAlign w:val="bottom"/>
          </w:tcPr>
          <w:p w14:paraId="2385C67D"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3.75 ± 0.87</w:t>
            </w:r>
          </w:p>
        </w:tc>
        <w:tc>
          <w:tcPr>
            <w:tcW w:w="1418" w:type="dxa"/>
            <w:vAlign w:val="bottom"/>
          </w:tcPr>
          <w:p w14:paraId="5E1C6D98"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0.88 ± 0.01</w:t>
            </w:r>
          </w:p>
        </w:tc>
        <w:tc>
          <w:tcPr>
            <w:tcW w:w="1418" w:type="dxa"/>
            <w:vAlign w:val="bottom"/>
          </w:tcPr>
          <w:p w14:paraId="03A5454D"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3.76 ± 0.87</w:t>
            </w:r>
          </w:p>
        </w:tc>
        <w:tc>
          <w:tcPr>
            <w:tcW w:w="1418" w:type="dxa"/>
            <w:vAlign w:val="bottom"/>
          </w:tcPr>
          <w:p w14:paraId="76604FB8"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0.87 ± 0.02</w:t>
            </w:r>
          </w:p>
        </w:tc>
        <w:tc>
          <w:tcPr>
            <w:tcW w:w="1418" w:type="dxa"/>
            <w:vAlign w:val="bottom"/>
          </w:tcPr>
          <w:p w14:paraId="67DF4140"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190</w:t>
            </w:r>
          </w:p>
        </w:tc>
      </w:tr>
      <w:tr w:rsidR="00184A2D" w:rsidRPr="0000726F" w14:paraId="375EB1A6" w14:textId="77777777" w:rsidTr="00B610E6">
        <w:trPr>
          <w:jc w:val="center"/>
        </w:trPr>
        <w:tc>
          <w:tcPr>
            <w:tcW w:w="1972" w:type="dxa"/>
            <w:vAlign w:val="bottom"/>
          </w:tcPr>
          <w:p w14:paraId="2835CF2A"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detachment</w:t>
            </w:r>
          </w:p>
        </w:tc>
        <w:tc>
          <w:tcPr>
            <w:tcW w:w="1418" w:type="dxa"/>
            <w:vAlign w:val="bottom"/>
          </w:tcPr>
          <w:p w14:paraId="335956E6"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2.73 ± 0.67</w:t>
            </w:r>
          </w:p>
        </w:tc>
        <w:tc>
          <w:tcPr>
            <w:tcW w:w="1418" w:type="dxa"/>
            <w:vAlign w:val="bottom"/>
          </w:tcPr>
          <w:p w14:paraId="05678AD4"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0.88 ± 0.03</w:t>
            </w:r>
          </w:p>
        </w:tc>
        <w:tc>
          <w:tcPr>
            <w:tcW w:w="1418" w:type="dxa"/>
            <w:vAlign w:val="bottom"/>
          </w:tcPr>
          <w:p w14:paraId="70458F40" w14:textId="77777777" w:rsidR="00184A2D" w:rsidRPr="0000726F" w:rsidRDefault="00184A2D" w:rsidP="000C75FE">
            <w:pPr>
              <w:spacing w:line="276" w:lineRule="auto"/>
              <w:jc w:val="both"/>
              <w:rPr>
                <w:rFonts w:ascii="Aptos" w:hAnsi="Aptos"/>
                <w:sz w:val="20"/>
                <w:lang w:val="en-US"/>
              </w:rPr>
            </w:pPr>
          </w:p>
        </w:tc>
        <w:tc>
          <w:tcPr>
            <w:tcW w:w="1418" w:type="dxa"/>
            <w:vAlign w:val="bottom"/>
          </w:tcPr>
          <w:p w14:paraId="379578D8" w14:textId="77777777" w:rsidR="00184A2D" w:rsidRPr="0000726F" w:rsidRDefault="00184A2D" w:rsidP="000C75FE">
            <w:pPr>
              <w:spacing w:line="276" w:lineRule="auto"/>
              <w:jc w:val="both"/>
              <w:rPr>
                <w:rFonts w:ascii="Aptos" w:hAnsi="Aptos"/>
                <w:sz w:val="20"/>
                <w:lang w:val="en-US"/>
              </w:rPr>
            </w:pPr>
          </w:p>
        </w:tc>
        <w:tc>
          <w:tcPr>
            <w:tcW w:w="1418" w:type="dxa"/>
            <w:vAlign w:val="bottom"/>
          </w:tcPr>
          <w:p w14:paraId="7C49D433"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112</w:t>
            </w:r>
          </w:p>
        </w:tc>
      </w:tr>
      <w:tr w:rsidR="00184A2D" w:rsidRPr="0000726F" w14:paraId="4905031B" w14:textId="77777777" w:rsidTr="00B610E6">
        <w:trPr>
          <w:jc w:val="center"/>
        </w:trPr>
        <w:tc>
          <w:tcPr>
            <w:tcW w:w="1972" w:type="dxa"/>
            <w:vAlign w:val="bottom"/>
          </w:tcPr>
          <w:p w14:paraId="46D1F05E"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deposition</w:t>
            </w:r>
          </w:p>
        </w:tc>
        <w:tc>
          <w:tcPr>
            <w:tcW w:w="1418" w:type="dxa"/>
            <w:vAlign w:val="bottom"/>
          </w:tcPr>
          <w:p w14:paraId="7EFF0F6D"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3.48 ± 0.93</w:t>
            </w:r>
          </w:p>
        </w:tc>
        <w:tc>
          <w:tcPr>
            <w:tcW w:w="1418" w:type="dxa"/>
            <w:vAlign w:val="bottom"/>
          </w:tcPr>
          <w:p w14:paraId="19FFBB2A"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0.88 ± 0.02</w:t>
            </w:r>
          </w:p>
        </w:tc>
        <w:tc>
          <w:tcPr>
            <w:tcW w:w="1418" w:type="dxa"/>
            <w:vAlign w:val="bottom"/>
          </w:tcPr>
          <w:p w14:paraId="02BC09C3"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4.12 ± 1.18</w:t>
            </w:r>
          </w:p>
        </w:tc>
        <w:tc>
          <w:tcPr>
            <w:tcW w:w="1418" w:type="dxa"/>
            <w:vAlign w:val="bottom"/>
          </w:tcPr>
          <w:p w14:paraId="02CF269B"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0.87 ± 0.04</w:t>
            </w:r>
          </w:p>
        </w:tc>
        <w:tc>
          <w:tcPr>
            <w:tcW w:w="1418" w:type="dxa"/>
            <w:vAlign w:val="bottom"/>
          </w:tcPr>
          <w:p w14:paraId="6008B498"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62</w:t>
            </w:r>
          </w:p>
        </w:tc>
      </w:tr>
      <w:tr w:rsidR="00184A2D" w:rsidRPr="0000726F" w14:paraId="7F0CC9CC" w14:textId="77777777" w:rsidTr="00B610E6">
        <w:trPr>
          <w:jc w:val="center"/>
        </w:trPr>
        <w:tc>
          <w:tcPr>
            <w:tcW w:w="1972" w:type="dxa"/>
            <w:vAlign w:val="bottom"/>
          </w:tcPr>
          <w:p w14:paraId="6054F77A"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attachment</w:t>
            </w:r>
          </w:p>
        </w:tc>
        <w:tc>
          <w:tcPr>
            <w:tcW w:w="1418" w:type="dxa"/>
            <w:vAlign w:val="bottom"/>
          </w:tcPr>
          <w:p w14:paraId="36A6E6E7" w14:textId="77777777" w:rsidR="00184A2D" w:rsidRPr="0000726F" w:rsidRDefault="00184A2D" w:rsidP="000C75FE">
            <w:pPr>
              <w:spacing w:line="276" w:lineRule="auto"/>
              <w:jc w:val="both"/>
              <w:rPr>
                <w:rFonts w:ascii="Aptos" w:hAnsi="Aptos"/>
                <w:sz w:val="20"/>
                <w:lang w:val="en-US"/>
              </w:rPr>
            </w:pPr>
          </w:p>
        </w:tc>
        <w:tc>
          <w:tcPr>
            <w:tcW w:w="1418" w:type="dxa"/>
            <w:vAlign w:val="bottom"/>
          </w:tcPr>
          <w:p w14:paraId="3BF4EEC1" w14:textId="77777777" w:rsidR="00184A2D" w:rsidRPr="0000726F" w:rsidRDefault="00184A2D" w:rsidP="000C75FE">
            <w:pPr>
              <w:spacing w:line="276" w:lineRule="auto"/>
              <w:jc w:val="both"/>
              <w:rPr>
                <w:rFonts w:ascii="Aptos" w:hAnsi="Aptos"/>
                <w:sz w:val="20"/>
                <w:lang w:val="en-US"/>
              </w:rPr>
            </w:pPr>
          </w:p>
        </w:tc>
        <w:tc>
          <w:tcPr>
            <w:tcW w:w="1418" w:type="dxa"/>
            <w:vAlign w:val="bottom"/>
          </w:tcPr>
          <w:p w14:paraId="3E783CDA"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2.52 ± 1.06</w:t>
            </w:r>
          </w:p>
        </w:tc>
        <w:tc>
          <w:tcPr>
            <w:tcW w:w="1418" w:type="dxa"/>
            <w:vAlign w:val="bottom"/>
          </w:tcPr>
          <w:p w14:paraId="25C34FC3"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0.87 ± 0.03</w:t>
            </w:r>
          </w:p>
        </w:tc>
        <w:tc>
          <w:tcPr>
            <w:tcW w:w="1418" w:type="dxa"/>
            <w:vAlign w:val="bottom"/>
          </w:tcPr>
          <w:p w14:paraId="50D7BA24"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24</w:t>
            </w:r>
          </w:p>
        </w:tc>
      </w:tr>
      <w:tr w:rsidR="00184A2D" w:rsidRPr="0000726F" w14:paraId="408AECE5" w14:textId="77777777" w:rsidTr="00B610E6">
        <w:trPr>
          <w:jc w:val="center"/>
        </w:trPr>
        <w:tc>
          <w:tcPr>
            <w:tcW w:w="1972" w:type="dxa"/>
            <w:vAlign w:val="bottom"/>
          </w:tcPr>
          <w:p w14:paraId="28A68555"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agglomeration</w:t>
            </w:r>
          </w:p>
        </w:tc>
        <w:tc>
          <w:tcPr>
            <w:tcW w:w="1418" w:type="dxa"/>
            <w:vAlign w:val="bottom"/>
          </w:tcPr>
          <w:p w14:paraId="1755C8DA"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3.88 ± 0.94</w:t>
            </w:r>
          </w:p>
        </w:tc>
        <w:tc>
          <w:tcPr>
            <w:tcW w:w="1418" w:type="dxa"/>
            <w:vAlign w:val="bottom"/>
          </w:tcPr>
          <w:p w14:paraId="510704CC"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0.88 ± 0.01</w:t>
            </w:r>
          </w:p>
        </w:tc>
        <w:tc>
          <w:tcPr>
            <w:tcW w:w="1418" w:type="dxa"/>
            <w:vAlign w:val="bottom"/>
          </w:tcPr>
          <w:p w14:paraId="154FE964"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3.86 ± 0.92</w:t>
            </w:r>
          </w:p>
        </w:tc>
        <w:tc>
          <w:tcPr>
            <w:tcW w:w="1418" w:type="dxa"/>
            <w:vAlign w:val="bottom"/>
          </w:tcPr>
          <w:p w14:paraId="35B96EA8"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0.86 ± 0.04</w:t>
            </w:r>
          </w:p>
        </w:tc>
        <w:tc>
          <w:tcPr>
            <w:tcW w:w="1418" w:type="dxa"/>
            <w:vAlign w:val="bottom"/>
          </w:tcPr>
          <w:p w14:paraId="25D6E7E4"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23</w:t>
            </w:r>
          </w:p>
        </w:tc>
      </w:tr>
      <w:tr w:rsidR="00184A2D" w:rsidRPr="0000726F" w14:paraId="64879D47" w14:textId="77777777" w:rsidTr="00B610E6">
        <w:trPr>
          <w:jc w:val="center"/>
        </w:trPr>
        <w:tc>
          <w:tcPr>
            <w:tcW w:w="1972" w:type="dxa"/>
            <w:vAlign w:val="bottom"/>
          </w:tcPr>
          <w:p w14:paraId="2CAEE994"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Ostwald ripening</w:t>
            </w:r>
          </w:p>
        </w:tc>
        <w:tc>
          <w:tcPr>
            <w:tcW w:w="1418" w:type="dxa"/>
            <w:vAlign w:val="bottom"/>
          </w:tcPr>
          <w:p w14:paraId="4D43AB2E"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4.32 ± 1.18</w:t>
            </w:r>
          </w:p>
        </w:tc>
        <w:tc>
          <w:tcPr>
            <w:tcW w:w="1418" w:type="dxa"/>
            <w:vAlign w:val="bottom"/>
          </w:tcPr>
          <w:p w14:paraId="380AEA70"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0.89 ± 0.01</w:t>
            </w:r>
          </w:p>
        </w:tc>
        <w:tc>
          <w:tcPr>
            <w:tcW w:w="1418" w:type="dxa"/>
            <w:vAlign w:val="bottom"/>
          </w:tcPr>
          <w:p w14:paraId="15D0A5A7"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4.82 ± 1.41</w:t>
            </w:r>
          </w:p>
        </w:tc>
        <w:tc>
          <w:tcPr>
            <w:tcW w:w="1418" w:type="dxa"/>
            <w:vAlign w:val="bottom"/>
          </w:tcPr>
          <w:p w14:paraId="006FBEC7"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0.85 ± 0.05</w:t>
            </w:r>
          </w:p>
        </w:tc>
        <w:tc>
          <w:tcPr>
            <w:tcW w:w="1418" w:type="dxa"/>
            <w:vAlign w:val="bottom"/>
          </w:tcPr>
          <w:p w14:paraId="59F69A3B"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7</w:t>
            </w:r>
          </w:p>
        </w:tc>
      </w:tr>
      <w:tr w:rsidR="00184A2D" w:rsidRPr="0000726F" w14:paraId="67F3F9EE" w14:textId="77777777" w:rsidTr="00B610E6">
        <w:trPr>
          <w:jc w:val="center"/>
        </w:trPr>
        <w:tc>
          <w:tcPr>
            <w:tcW w:w="1972" w:type="dxa"/>
            <w:vAlign w:val="center"/>
          </w:tcPr>
          <w:p w14:paraId="41A99BE9" w14:textId="77777777" w:rsidR="00184A2D" w:rsidRPr="0000726F" w:rsidRDefault="00184A2D" w:rsidP="000C75FE">
            <w:pPr>
              <w:spacing w:line="276" w:lineRule="auto"/>
              <w:jc w:val="both"/>
              <w:rPr>
                <w:rFonts w:ascii="Aptos" w:hAnsi="Aptos"/>
                <w:b/>
                <w:sz w:val="20"/>
                <w:lang w:val="en-US"/>
              </w:rPr>
            </w:pPr>
            <w:r w:rsidRPr="0000726F">
              <w:rPr>
                <w:rFonts w:ascii="Aptos" w:hAnsi="Aptos"/>
                <w:b/>
                <w:sz w:val="20"/>
                <w:lang w:val="en-US"/>
              </w:rPr>
              <w:t>complete Ostwald ripening</w:t>
            </w:r>
          </w:p>
        </w:tc>
        <w:tc>
          <w:tcPr>
            <w:tcW w:w="1418" w:type="dxa"/>
            <w:vAlign w:val="center"/>
          </w:tcPr>
          <w:p w14:paraId="22CF21CC"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3.86 ± 0.81</w:t>
            </w:r>
          </w:p>
        </w:tc>
        <w:tc>
          <w:tcPr>
            <w:tcW w:w="1418" w:type="dxa"/>
            <w:vAlign w:val="center"/>
          </w:tcPr>
          <w:p w14:paraId="7F505504"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0.81 ± 0.02</w:t>
            </w:r>
          </w:p>
        </w:tc>
        <w:tc>
          <w:tcPr>
            <w:tcW w:w="1418" w:type="dxa"/>
            <w:vAlign w:val="center"/>
          </w:tcPr>
          <w:p w14:paraId="47DA665A"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3.68 ± 0.73</w:t>
            </w:r>
          </w:p>
        </w:tc>
        <w:tc>
          <w:tcPr>
            <w:tcW w:w="1418" w:type="dxa"/>
            <w:vAlign w:val="center"/>
          </w:tcPr>
          <w:p w14:paraId="209553C1"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0.88 ± 0.01</w:t>
            </w:r>
          </w:p>
        </w:tc>
        <w:tc>
          <w:tcPr>
            <w:tcW w:w="1418" w:type="dxa"/>
            <w:vAlign w:val="center"/>
          </w:tcPr>
          <w:p w14:paraId="1BBACA6A" w14:textId="77777777" w:rsidR="00184A2D" w:rsidRPr="0000726F" w:rsidRDefault="00184A2D" w:rsidP="000C75FE">
            <w:pPr>
              <w:spacing w:line="276" w:lineRule="auto"/>
              <w:jc w:val="both"/>
              <w:rPr>
                <w:rFonts w:ascii="Aptos" w:hAnsi="Aptos"/>
                <w:sz w:val="20"/>
                <w:lang w:val="en-US"/>
              </w:rPr>
            </w:pPr>
            <w:r w:rsidRPr="0000726F">
              <w:rPr>
                <w:rFonts w:ascii="Aptos" w:hAnsi="Aptos"/>
                <w:sz w:val="20"/>
                <w:lang w:val="en-US"/>
              </w:rPr>
              <w:t>5</w:t>
            </w:r>
          </w:p>
        </w:tc>
      </w:tr>
    </w:tbl>
    <w:p w14:paraId="28734D8A" w14:textId="670FCF38" w:rsidR="00184A2D" w:rsidRPr="0000726F" w:rsidRDefault="00184A2D" w:rsidP="000C75FE">
      <w:pPr>
        <w:jc w:val="both"/>
        <w:rPr>
          <w:rFonts w:ascii="Aptos" w:hAnsi="Aptos"/>
          <w:lang w:val="en-US"/>
        </w:rPr>
      </w:pPr>
    </w:p>
    <w:p w14:paraId="648D772D" w14:textId="2221DF67" w:rsidR="00455ED2" w:rsidRPr="0000726F" w:rsidRDefault="00455ED2" w:rsidP="000C75FE">
      <w:pPr>
        <w:jc w:val="both"/>
        <w:rPr>
          <w:rFonts w:ascii="Aptos" w:hAnsi="Aptos"/>
          <w:lang w:val="en-US"/>
        </w:rPr>
      </w:pPr>
    </w:p>
    <w:p w14:paraId="77F2173C" w14:textId="77777777" w:rsidR="00455ED2" w:rsidRPr="0000726F" w:rsidRDefault="00455ED2" w:rsidP="00455ED2">
      <w:pPr>
        <w:keepNext/>
        <w:jc w:val="both"/>
        <w:rPr>
          <w:lang w:val="en-US"/>
        </w:rPr>
      </w:pPr>
      <w:r w:rsidRPr="0000726F">
        <w:rPr>
          <w:rFonts w:ascii="Aptos" w:hAnsi="Aptos"/>
          <w:noProof/>
          <w:lang w:val="en-US"/>
        </w:rPr>
        <w:drawing>
          <wp:inline distT="0" distB="0" distL="0" distR="0" wp14:anchorId="6C4B7000" wp14:editId="1731B63E">
            <wp:extent cx="5760720" cy="25488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2548890"/>
                    </a:xfrm>
                    <a:prstGeom prst="rect">
                      <a:avLst/>
                    </a:prstGeom>
                  </pic:spPr>
                </pic:pic>
              </a:graphicData>
            </a:graphic>
          </wp:inline>
        </w:drawing>
      </w:r>
    </w:p>
    <w:p w14:paraId="08843508" w14:textId="51027D8A" w:rsidR="00455ED2" w:rsidRPr="0000726F" w:rsidRDefault="00455ED2" w:rsidP="00455ED2">
      <w:pPr>
        <w:pStyle w:val="Caption"/>
        <w:jc w:val="both"/>
        <w:rPr>
          <w:lang w:val="en-US"/>
        </w:rPr>
      </w:pPr>
      <w:r w:rsidRPr="0000726F">
        <w:rPr>
          <w:b/>
          <w:lang w:val="en-US"/>
        </w:rPr>
        <w:t xml:space="preserve">Supplementary Fig. </w:t>
      </w:r>
      <w:r w:rsidRPr="0000726F">
        <w:rPr>
          <w:b/>
          <w:lang w:val="en-US"/>
        </w:rPr>
        <w:fldChar w:fldCharType="begin"/>
      </w:r>
      <w:r w:rsidRPr="0000726F">
        <w:rPr>
          <w:b/>
          <w:lang w:val="en-US"/>
        </w:rPr>
        <w:instrText xml:space="preserve"> SEQ Figure \* ARABIC </w:instrText>
      </w:r>
      <w:r w:rsidRPr="0000726F">
        <w:rPr>
          <w:b/>
          <w:lang w:val="en-US"/>
        </w:rPr>
        <w:fldChar w:fldCharType="separate"/>
      </w:r>
      <w:r w:rsidR="00D3177D" w:rsidRPr="0000726F">
        <w:rPr>
          <w:b/>
          <w:noProof/>
          <w:lang w:val="en-US"/>
        </w:rPr>
        <w:t>10</w:t>
      </w:r>
      <w:r w:rsidRPr="0000726F">
        <w:rPr>
          <w:b/>
          <w:lang w:val="en-US"/>
        </w:rPr>
        <w:fldChar w:fldCharType="end"/>
      </w:r>
      <w:r w:rsidRPr="0000726F">
        <w:rPr>
          <w:b/>
          <w:lang w:val="en-US"/>
        </w:rPr>
        <w:t xml:space="preserve">. </w:t>
      </w:r>
      <w:r w:rsidR="00394573" w:rsidRPr="0000726F">
        <w:rPr>
          <w:b/>
          <w:lang w:val="en-US"/>
        </w:rPr>
        <w:t>Degradation events for Pt-Co nanoparticles during potential cycling activation, followed by degradation (manual segmentation, automated association).</w:t>
      </w:r>
      <w:r w:rsidR="00394573" w:rsidRPr="0000726F">
        <w:rPr>
          <w:lang w:val="en-US"/>
        </w:rPr>
        <w:t xml:space="preserve"> Scatter plots with histograms showing circularities and equivalent sphere diameters before (red) and after (blue) activation (200 cycles, 0.05–1.2 V</w:t>
      </w:r>
      <w:r w:rsidR="00394573" w:rsidRPr="0000726F">
        <w:rPr>
          <w:vertAlign w:val="subscript"/>
          <w:lang w:val="en-US"/>
        </w:rPr>
        <w:t>RHE</w:t>
      </w:r>
      <w:r w:rsidR="00394573" w:rsidRPr="0000726F">
        <w:rPr>
          <w:lang w:val="en-US"/>
        </w:rPr>
        <w:t>, 300 mV/s, 0.1 M HClO</w:t>
      </w:r>
      <w:r w:rsidR="00394573" w:rsidRPr="0000726F">
        <w:rPr>
          <w:vertAlign w:val="subscript"/>
          <w:lang w:val="en-US"/>
        </w:rPr>
        <w:t>4</w:t>
      </w:r>
      <w:r w:rsidR="00394573" w:rsidRPr="0000726F">
        <w:rPr>
          <w:lang w:val="en-US"/>
        </w:rPr>
        <w:t>) and degradation (5000 cycles, 0.4–1.2 V</w:t>
      </w:r>
      <w:r w:rsidR="00394573" w:rsidRPr="0000726F">
        <w:rPr>
          <w:vertAlign w:val="subscript"/>
          <w:lang w:val="en-US"/>
        </w:rPr>
        <w:t>RHE</w:t>
      </w:r>
      <w:r w:rsidR="00394573" w:rsidRPr="0000726F">
        <w:rPr>
          <w:lang w:val="en-US"/>
        </w:rPr>
        <w:t>, 1 V/s, 0.1 M HClO</w:t>
      </w:r>
      <w:r w:rsidR="00394573" w:rsidRPr="0000726F">
        <w:rPr>
          <w:vertAlign w:val="subscript"/>
          <w:lang w:val="en-US"/>
        </w:rPr>
        <w:t>4</w:t>
      </w:r>
      <w:r w:rsidR="00394573" w:rsidRPr="0000726F">
        <w:rPr>
          <w:lang w:val="en-US"/>
        </w:rPr>
        <w:t xml:space="preserve">) for all events and individual degradation mechanisms. </w:t>
      </w:r>
    </w:p>
    <w:p w14:paraId="6BFB3CF3" w14:textId="18F22597" w:rsidR="00455ED2" w:rsidRPr="0000726F" w:rsidRDefault="00455ED2" w:rsidP="000C75FE">
      <w:pPr>
        <w:jc w:val="both"/>
        <w:rPr>
          <w:rFonts w:ascii="Aptos" w:hAnsi="Aptos"/>
          <w:lang w:val="en-US"/>
        </w:rPr>
      </w:pPr>
    </w:p>
    <w:p w14:paraId="1C98DBD0" w14:textId="2F3578C1" w:rsidR="00394573" w:rsidRPr="0000726F" w:rsidRDefault="00394573" w:rsidP="000C75FE">
      <w:pPr>
        <w:jc w:val="both"/>
        <w:rPr>
          <w:rFonts w:ascii="Aptos" w:hAnsi="Aptos"/>
          <w:lang w:val="en-US"/>
        </w:rPr>
      </w:pPr>
    </w:p>
    <w:p w14:paraId="316654D0" w14:textId="77777777" w:rsidR="00394573" w:rsidRPr="0000726F" w:rsidRDefault="00394573" w:rsidP="000C75FE">
      <w:pPr>
        <w:jc w:val="both"/>
        <w:rPr>
          <w:rFonts w:ascii="Aptos" w:hAnsi="Aptos"/>
          <w:lang w:val="en-US"/>
        </w:rPr>
      </w:pPr>
    </w:p>
    <w:p w14:paraId="0DB14BBB" w14:textId="77777777" w:rsidR="00455ED2" w:rsidRPr="0000726F" w:rsidRDefault="00455ED2" w:rsidP="000C75FE">
      <w:pPr>
        <w:jc w:val="both"/>
        <w:rPr>
          <w:rFonts w:ascii="Aptos" w:hAnsi="Aptos"/>
          <w:lang w:val="en-US"/>
        </w:rPr>
      </w:pPr>
    </w:p>
    <w:p w14:paraId="57250361" w14:textId="6469F097" w:rsidR="00CC7201" w:rsidRPr="0000726F" w:rsidRDefault="00E601EF" w:rsidP="00CC7201">
      <w:pPr>
        <w:pStyle w:val="Caption"/>
        <w:keepNext/>
        <w:jc w:val="both"/>
        <w:rPr>
          <w:lang w:val="en-US"/>
        </w:rPr>
      </w:pPr>
      <w:r w:rsidRPr="0000726F">
        <w:rPr>
          <w:b/>
          <w:lang w:val="en-US"/>
        </w:rPr>
        <w:lastRenderedPageBreak/>
        <w:t xml:space="preserve">Supplementary </w:t>
      </w:r>
      <w:r w:rsidR="00CC7201" w:rsidRPr="0000726F">
        <w:rPr>
          <w:b/>
          <w:lang w:val="en-US"/>
        </w:rPr>
        <w:t xml:space="preserve">Table </w:t>
      </w:r>
      <w:r w:rsidR="00CC7201" w:rsidRPr="0000726F">
        <w:rPr>
          <w:b/>
          <w:lang w:val="en-US"/>
        </w:rPr>
        <w:fldChar w:fldCharType="begin"/>
      </w:r>
      <w:r w:rsidR="00CC7201" w:rsidRPr="0000726F">
        <w:rPr>
          <w:b/>
          <w:lang w:val="en-US"/>
        </w:rPr>
        <w:instrText xml:space="preserve"> SEQ Table \* ARABIC </w:instrText>
      </w:r>
      <w:r w:rsidR="00CC7201" w:rsidRPr="0000726F">
        <w:rPr>
          <w:b/>
          <w:lang w:val="en-US"/>
        </w:rPr>
        <w:fldChar w:fldCharType="separate"/>
      </w:r>
      <w:r w:rsidR="000864AD" w:rsidRPr="0000726F">
        <w:rPr>
          <w:b/>
          <w:noProof/>
          <w:lang w:val="en-US"/>
        </w:rPr>
        <w:t>8</w:t>
      </w:r>
      <w:r w:rsidR="00CC7201" w:rsidRPr="0000726F">
        <w:rPr>
          <w:b/>
          <w:lang w:val="en-US"/>
        </w:rPr>
        <w:fldChar w:fldCharType="end"/>
      </w:r>
      <w:r w:rsidR="00CC7201" w:rsidRPr="0000726F">
        <w:rPr>
          <w:lang w:val="en-US"/>
        </w:rPr>
        <w:t>. Average values and standard deviations of equivalent sphere diameters and circularities of Pt-Co nanoparticles (automated detection, automated association) were determined for each mechanism during potential cycling activation (200 cycles, 0.05–1.2 V</w:t>
      </w:r>
      <w:r w:rsidR="00CC7201" w:rsidRPr="0000726F">
        <w:rPr>
          <w:vertAlign w:val="subscript"/>
          <w:lang w:val="en-US"/>
        </w:rPr>
        <w:t>RHE</w:t>
      </w:r>
      <w:r w:rsidR="00CC7201" w:rsidRPr="0000726F">
        <w:rPr>
          <w:lang w:val="en-US"/>
        </w:rPr>
        <w:t>, 300 mV/s, 4 M HClO</w:t>
      </w:r>
      <w:r w:rsidR="00CC7201" w:rsidRPr="0000726F">
        <w:rPr>
          <w:vertAlign w:val="subscript"/>
          <w:lang w:val="en-US"/>
        </w:rPr>
        <w:t>4</w:t>
      </w:r>
      <w:r w:rsidR="00CC7201" w:rsidRPr="0000726F">
        <w:rPr>
          <w:lang w:val="en-US"/>
        </w:rPr>
        <w:t xml:space="preserve">). </w:t>
      </w:r>
    </w:p>
    <w:tbl>
      <w:tblPr>
        <w:tblStyle w:val="TableGridLight"/>
        <w:tblW w:w="0" w:type="auto"/>
        <w:jc w:val="center"/>
        <w:tblLook w:val="04A0" w:firstRow="1" w:lastRow="0" w:firstColumn="1" w:lastColumn="0" w:noHBand="0" w:noVBand="1"/>
      </w:tblPr>
      <w:tblGrid>
        <w:gridCol w:w="1972"/>
        <w:gridCol w:w="1418"/>
        <w:gridCol w:w="1418"/>
        <w:gridCol w:w="1418"/>
        <w:gridCol w:w="1418"/>
        <w:gridCol w:w="1418"/>
      </w:tblGrid>
      <w:tr w:rsidR="00CC7201" w:rsidRPr="0000726F" w14:paraId="221A5BBE" w14:textId="77777777" w:rsidTr="000443DD">
        <w:trPr>
          <w:jc w:val="center"/>
        </w:trPr>
        <w:tc>
          <w:tcPr>
            <w:tcW w:w="1972" w:type="dxa"/>
            <w:vAlign w:val="center"/>
          </w:tcPr>
          <w:p w14:paraId="41FF8D42" w14:textId="77777777" w:rsidR="00CC7201" w:rsidRPr="0000726F" w:rsidRDefault="00CC7201" w:rsidP="000443DD">
            <w:pPr>
              <w:spacing w:line="276" w:lineRule="auto"/>
              <w:jc w:val="both"/>
              <w:rPr>
                <w:rFonts w:ascii="Aptos" w:hAnsi="Aptos"/>
                <w:b/>
                <w:sz w:val="20"/>
                <w:lang w:val="en-US"/>
              </w:rPr>
            </w:pPr>
          </w:p>
        </w:tc>
        <w:tc>
          <w:tcPr>
            <w:tcW w:w="1418" w:type="dxa"/>
            <w:vAlign w:val="center"/>
          </w:tcPr>
          <w:p w14:paraId="03DB01D6"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diameter, before [nm]</w:t>
            </w:r>
          </w:p>
        </w:tc>
        <w:tc>
          <w:tcPr>
            <w:tcW w:w="1418" w:type="dxa"/>
            <w:vAlign w:val="center"/>
          </w:tcPr>
          <w:p w14:paraId="03E20E97"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circularity, before []</w:t>
            </w:r>
          </w:p>
        </w:tc>
        <w:tc>
          <w:tcPr>
            <w:tcW w:w="1418" w:type="dxa"/>
            <w:vAlign w:val="center"/>
          </w:tcPr>
          <w:p w14:paraId="125671E7"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diameter, after [nm]</w:t>
            </w:r>
          </w:p>
        </w:tc>
        <w:tc>
          <w:tcPr>
            <w:tcW w:w="1418" w:type="dxa"/>
            <w:vAlign w:val="center"/>
          </w:tcPr>
          <w:p w14:paraId="195C637E"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circularity, after []</w:t>
            </w:r>
          </w:p>
        </w:tc>
        <w:tc>
          <w:tcPr>
            <w:tcW w:w="1418" w:type="dxa"/>
            <w:vAlign w:val="center"/>
          </w:tcPr>
          <w:p w14:paraId="08619193"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number of events</w:t>
            </w:r>
          </w:p>
        </w:tc>
      </w:tr>
      <w:tr w:rsidR="00CC7201" w:rsidRPr="0000726F" w14:paraId="45BDB452" w14:textId="77777777" w:rsidTr="000443DD">
        <w:trPr>
          <w:jc w:val="center"/>
        </w:trPr>
        <w:tc>
          <w:tcPr>
            <w:tcW w:w="1972" w:type="dxa"/>
            <w:vAlign w:val="bottom"/>
          </w:tcPr>
          <w:p w14:paraId="683E495C"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dissolution</w:t>
            </w:r>
          </w:p>
        </w:tc>
        <w:tc>
          <w:tcPr>
            <w:tcW w:w="1418" w:type="dxa"/>
            <w:vAlign w:val="bottom"/>
          </w:tcPr>
          <w:p w14:paraId="3891373F" w14:textId="4C81F8A7"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3.</w:t>
            </w:r>
            <w:r w:rsidR="00F70981" w:rsidRPr="0000726F">
              <w:rPr>
                <w:rFonts w:ascii="Aptos" w:hAnsi="Aptos"/>
                <w:sz w:val="20"/>
                <w:lang w:val="en-US"/>
              </w:rPr>
              <w:t>95</w:t>
            </w:r>
            <w:r w:rsidRPr="0000726F">
              <w:rPr>
                <w:rFonts w:ascii="Aptos" w:hAnsi="Aptos"/>
                <w:sz w:val="20"/>
                <w:lang w:val="en-US"/>
              </w:rPr>
              <w:t xml:space="preserve"> ± 0.8</w:t>
            </w:r>
            <w:r w:rsidR="00F70981" w:rsidRPr="0000726F">
              <w:rPr>
                <w:rFonts w:ascii="Aptos" w:hAnsi="Aptos"/>
                <w:sz w:val="20"/>
                <w:lang w:val="en-US"/>
              </w:rPr>
              <w:t>4</w:t>
            </w:r>
          </w:p>
        </w:tc>
        <w:tc>
          <w:tcPr>
            <w:tcW w:w="1418" w:type="dxa"/>
            <w:vAlign w:val="bottom"/>
          </w:tcPr>
          <w:p w14:paraId="36014A26" w14:textId="26CA36B2"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0.8</w:t>
            </w:r>
            <w:r w:rsidR="00F70981" w:rsidRPr="0000726F">
              <w:rPr>
                <w:rFonts w:ascii="Aptos" w:hAnsi="Aptos"/>
                <w:sz w:val="20"/>
                <w:lang w:val="en-US"/>
              </w:rPr>
              <w:t>7</w:t>
            </w:r>
            <w:r w:rsidRPr="0000726F">
              <w:rPr>
                <w:rFonts w:ascii="Aptos" w:hAnsi="Aptos"/>
                <w:sz w:val="20"/>
                <w:lang w:val="en-US"/>
              </w:rPr>
              <w:t xml:space="preserve"> ± 0.0</w:t>
            </w:r>
            <w:r w:rsidR="00F70981" w:rsidRPr="0000726F">
              <w:rPr>
                <w:rFonts w:ascii="Aptos" w:hAnsi="Aptos"/>
                <w:sz w:val="20"/>
                <w:lang w:val="en-US"/>
              </w:rPr>
              <w:t>2</w:t>
            </w:r>
          </w:p>
        </w:tc>
        <w:tc>
          <w:tcPr>
            <w:tcW w:w="1418" w:type="dxa"/>
            <w:vAlign w:val="bottom"/>
          </w:tcPr>
          <w:p w14:paraId="6A865A9C" w14:textId="7BC0ECEE"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3.</w:t>
            </w:r>
            <w:r w:rsidR="00F70981" w:rsidRPr="0000726F">
              <w:rPr>
                <w:rFonts w:ascii="Aptos" w:hAnsi="Aptos"/>
                <w:sz w:val="20"/>
                <w:lang w:val="en-US"/>
              </w:rPr>
              <w:t>37</w:t>
            </w:r>
            <w:r w:rsidRPr="0000726F">
              <w:rPr>
                <w:rFonts w:ascii="Aptos" w:hAnsi="Aptos"/>
                <w:sz w:val="20"/>
                <w:lang w:val="en-US"/>
              </w:rPr>
              <w:t xml:space="preserve"> ± 0.8</w:t>
            </w:r>
            <w:r w:rsidR="00E55FCA" w:rsidRPr="0000726F">
              <w:rPr>
                <w:rFonts w:ascii="Aptos" w:hAnsi="Aptos"/>
                <w:sz w:val="20"/>
                <w:lang w:val="en-US"/>
              </w:rPr>
              <w:t>5</w:t>
            </w:r>
          </w:p>
        </w:tc>
        <w:tc>
          <w:tcPr>
            <w:tcW w:w="1418" w:type="dxa"/>
            <w:vAlign w:val="bottom"/>
          </w:tcPr>
          <w:p w14:paraId="3F4F0576" w14:textId="29F0EB86"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0.8</w:t>
            </w:r>
            <w:r w:rsidR="00E55FCA" w:rsidRPr="0000726F">
              <w:rPr>
                <w:rFonts w:ascii="Aptos" w:hAnsi="Aptos"/>
                <w:sz w:val="20"/>
                <w:lang w:val="en-US"/>
              </w:rPr>
              <w:t>8</w:t>
            </w:r>
            <w:r w:rsidRPr="0000726F">
              <w:rPr>
                <w:rFonts w:ascii="Aptos" w:hAnsi="Aptos"/>
                <w:sz w:val="20"/>
                <w:lang w:val="en-US"/>
              </w:rPr>
              <w:t xml:space="preserve"> ± 0.0</w:t>
            </w:r>
            <w:r w:rsidR="00E55FCA" w:rsidRPr="0000726F">
              <w:rPr>
                <w:rFonts w:ascii="Aptos" w:hAnsi="Aptos"/>
                <w:sz w:val="20"/>
                <w:lang w:val="en-US"/>
              </w:rPr>
              <w:t>2</w:t>
            </w:r>
          </w:p>
        </w:tc>
        <w:tc>
          <w:tcPr>
            <w:tcW w:w="1418" w:type="dxa"/>
            <w:vAlign w:val="bottom"/>
          </w:tcPr>
          <w:p w14:paraId="55916432" w14:textId="037A3ED4" w:rsidR="00CC7201" w:rsidRPr="0000726F" w:rsidRDefault="009E0B69" w:rsidP="000443DD">
            <w:pPr>
              <w:spacing w:line="276" w:lineRule="auto"/>
              <w:jc w:val="both"/>
              <w:rPr>
                <w:rFonts w:ascii="Aptos" w:hAnsi="Aptos"/>
                <w:sz w:val="20"/>
                <w:lang w:val="en-US"/>
              </w:rPr>
            </w:pPr>
            <w:r w:rsidRPr="0000726F">
              <w:rPr>
                <w:rFonts w:ascii="Aptos" w:hAnsi="Aptos"/>
                <w:sz w:val="20"/>
                <w:lang w:val="en-US"/>
              </w:rPr>
              <w:t>88</w:t>
            </w:r>
          </w:p>
        </w:tc>
      </w:tr>
      <w:tr w:rsidR="00CC7201" w:rsidRPr="0000726F" w14:paraId="4FDF92F4" w14:textId="77777777" w:rsidTr="000443DD">
        <w:trPr>
          <w:jc w:val="center"/>
        </w:trPr>
        <w:tc>
          <w:tcPr>
            <w:tcW w:w="1972" w:type="dxa"/>
            <w:vAlign w:val="bottom"/>
          </w:tcPr>
          <w:p w14:paraId="19BB85AF"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no changes</w:t>
            </w:r>
          </w:p>
        </w:tc>
        <w:tc>
          <w:tcPr>
            <w:tcW w:w="1418" w:type="dxa"/>
            <w:vAlign w:val="bottom"/>
          </w:tcPr>
          <w:p w14:paraId="4A044086" w14:textId="47FFC7D0"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3.</w:t>
            </w:r>
            <w:r w:rsidR="00F70981" w:rsidRPr="0000726F">
              <w:rPr>
                <w:rFonts w:ascii="Aptos" w:hAnsi="Aptos"/>
                <w:sz w:val="20"/>
                <w:lang w:val="en-US"/>
              </w:rPr>
              <w:t>81</w:t>
            </w:r>
            <w:r w:rsidRPr="0000726F">
              <w:rPr>
                <w:rFonts w:ascii="Aptos" w:hAnsi="Aptos"/>
                <w:sz w:val="20"/>
                <w:lang w:val="en-US"/>
              </w:rPr>
              <w:t xml:space="preserve"> ± 0.</w:t>
            </w:r>
            <w:r w:rsidR="00F70981" w:rsidRPr="0000726F">
              <w:rPr>
                <w:rFonts w:ascii="Aptos" w:hAnsi="Aptos"/>
                <w:sz w:val="20"/>
                <w:lang w:val="en-US"/>
              </w:rPr>
              <w:t>82</w:t>
            </w:r>
          </w:p>
        </w:tc>
        <w:tc>
          <w:tcPr>
            <w:tcW w:w="1418" w:type="dxa"/>
            <w:vAlign w:val="bottom"/>
          </w:tcPr>
          <w:p w14:paraId="202C2621" w14:textId="5ED4187F"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0.8</w:t>
            </w:r>
            <w:r w:rsidR="00F70981" w:rsidRPr="0000726F">
              <w:rPr>
                <w:rFonts w:ascii="Aptos" w:hAnsi="Aptos"/>
                <w:sz w:val="20"/>
                <w:lang w:val="en-US"/>
              </w:rPr>
              <w:t>8</w:t>
            </w:r>
            <w:r w:rsidRPr="0000726F">
              <w:rPr>
                <w:rFonts w:ascii="Aptos" w:hAnsi="Aptos"/>
                <w:sz w:val="20"/>
                <w:lang w:val="en-US"/>
              </w:rPr>
              <w:t xml:space="preserve"> ± 0.0</w:t>
            </w:r>
            <w:r w:rsidR="00F70981" w:rsidRPr="0000726F">
              <w:rPr>
                <w:rFonts w:ascii="Aptos" w:hAnsi="Aptos"/>
                <w:sz w:val="20"/>
                <w:lang w:val="en-US"/>
              </w:rPr>
              <w:t>2</w:t>
            </w:r>
          </w:p>
        </w:tc>
        <w:tc>
          <w:tcPr>
            <w:tcW w:w="1418" w:type="dxa"/>
            <w:vAlign w:val="bottom"/>
          </w:tcPr>
          <w:p w14:paraId="58BF8479" w14:textId="7B236436"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3.</w:t>
            </w:r>
            <w:r w:rsidR="00F70981" w:rsidRPr="0000726F">
              <w:rPr>
                <w:rFonts w:ascii="Aptos" w:hAnsi="Aptos"/>
                <w:sz w:val="20"/>
                <w:lang w:val="en-US"/>
              </w:rPr>
              <w:t>77</w:t>
            </w:r>
            <w:r w:rsidRPr="0000726F">
              <w:rPr>
                <w:rFonts w:ascii="Aptos" w:hAnsi="Aptos"/>
                <w:sz w:val="20"/>
                <w:lang w:val="en-US"/>
              </w:rPr>
              <w:t xml:space="preserve"> ± 0.8</w:t>
            </w:r>
            <w:r w:rsidR="00E55FCA" w:rsidRPr="0000726F">
              <w:rPr>
                <w:rFonts w:ascii="Aptos" w:hAnsi="Aptos"/>
                <w:sz w:val="20"/>
                <w:lang w:val="en-US"/>
              </w:rPr>
              <w:t>1</w:t>
            </w:r>
          </w:p>
        </w:tc>
        <w:tc>
          <w:tcPr>
            <w:tcW w:w="1418" w:type="dxa"/>
            <w:vAlign w:val="bottom"/>
          </w:tcPr>
          <w:p w14:paraId="4649F08C" w14:textId="46308160"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0.8</w:t>
            </w:r>
            <w:r w:rsidR="00E55FCA" w:rsidRPr="0000726F">
              <w:rPr>
                <w:rFonts w:ascii="Aptos" w:hAnsi="Aptos"/>
                <w:sz w:val="20"/>
                <w:lang w:val="en-US"/>
              </w:rPr>
              <w:t>8</w:t>
            </w:r>
            <w:r w:rsidRPr="0000726F">
              <w:rPr>
                <w:rFonts w:ascii="Aptos" w:hAnsi="Aptos"/>
                <w:sz w:val="20"/>
                <w:lang w:val="en-US"/>
              </w:rPr>
              <w:t xml:space="preserve"> ± 0.0</w:t>
            </w:r>
            <w:r w:rsidR="00E55FCA" w:rsidRPr="0000726F">
              <w:rPr>
                <w:rFonts w:ascii="Aptos" w:hAnsi="Aptos"/>
                <w:sz w:val="20"/>
                <w:lang w:val="en-US"/>
              </w:rPr>
              <w:t>2</w:t>
            </w:r>
          </w:p>
        </w:tc>
        <w:tc>
          <w:tcPr>
            <w:tcW w:w="1418" w:type="dxa"/>
            <w:vAlign w:val="bottom"/>
          </w:tcPr>
          <w:p w14:paraId="1D9DF57E" w14:textId="2C501577" w:rsidR="00CC7201" w:rsidRPr="0000726F" w:rsidRDefault="009E0B69" w:rsidP="000443DD">
            <w:pPr>
              <w:spacing w:line="276" w:lineRule="auto"/>
              <w:jc w:val="both"/>
              <w:rPr>
                <w:rFonts w:ascii="Aptos" w:hAnsi="Aptos"/>
                <w:sz w:val="20"/>
                <w:lang w:val="en-US"/>
              </w:rPr>
            </w:pPr>
            <w:r w:rsidRPr="0000726F">
              <w:rPr>
                <w:rFonts w:ascii="Aptos" w:hAnsi="Aptos"/>
                <w:sz w:val="20"/>
                <w:lang w:val="en-US"/>
              </w:rPr>
              <w:t>51</w:t>
            </w:r>
          </w:p>
        </w:tc>
      </w:tr>
      <w:tr w:rsidR="00CC7201" w:rsidRPr="0000726F" w14:paraId="5FF3881D" w14:textId="77777777" w:rsidTr="000443DD">
        <w:trPr>
          <w:jc w:val="center"/>
        </w:trPr>
        <w:tc>
          <w:tcPr>
            <w:tcW w:w="1972" w:type="dxa"/>
            <w:vAlign w:val="bottom"/>
          </w:tcPr>
          <w:p w14:paraId="4F156C9D" w14:textId="59C0E569" w:rsidR="00CC7201" w:rsidRPr="0000726F" w:rsidRDefault="009E0B69" w:rsidP="000443DD">
            <w:pPr>
              <w:spacing w:line="276" w:lineRule="auto"/>
              <w:jc w:val="both"/>
              <w:rPr>
                <w:rFonts w:ascii="Aptos" w:hAnsi="Aptos"/>
                <w:b/>
                <w:sz w:val="20"/>
                <w:lang w:val="en-US"/>
              </w:rPr>
            </w:pPr>
            <w:r w:rsidRPr="0000726F">
              <w:rPr>
                <w:rFonts w:ascii="Aptos" w:hAnsi="Aptos"/>
                <w:b/>
                <w:sz w:val="20"/>
                <w:lang w:val="en-US"/>
              </w:rPr>
              <w:t>detachment</w:t>
            </w:r>
          </w:p>
        </w:tc>
        <w:tc>
          <w:tcPr>
            <w:tcW w:w="1418" w:type="dxa"/>
            <w:vAlign w:val="bottom"/>
          </w:tcPr>
          <w:p w14:paraId="03F491F0" w14:textId="0F8EF8EC"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2.</w:t>
            </w:r>
            <w:r w:rsidR="007B1CC1" w:rsidRPr="0000726F">
              <w:rPr>
                <w:rFonts w:ascii="Aptos" w:hAnsi="Aptos"/>
                <w:sz w:val="20"/>
                <w:lang w:val="en-US"/>
              </w:rPr>
              <w:t>7</w:t>
            </w:r>
            <w:r w:rsidR="00F70981" w:rsidRPr="0000726F">
              <w:rPr>
                <w:rFonts w:ascii="Aptos" w:hAnsi="Aptos"/>
                <w:sz w:val="20"/>
                <w:lang w:val="en-US"/>
              </w:rPr>
              <w:t>7</w:t>
            </w:r>
            <w:r w:rsidRPr="0000726F">
              <w:rPr>
                <w:rFonts w:ascii="Aptos" w:hAnsi="Aptos"/>
                <w:sz w:val="20"/>
                <w:lang w:val="en-US"/>
              </w:rPr>
              <w:t xml:space="preserve"> ± 0.</w:t>
            </w:r>
            <w:r w:rsidR="00F70981" w:rsidRPr="0000726F">
              <w:rPr>
                <w:rFonts w:ascii="Aptos" w:hAnsi="Aptos"/>
                <w:sz w:val="20"/>
                <w:lang w:val="en-US"/>
              </w:rPr>
              <w:t>72</w:t>
            </w:r>
          </w:p>
        </w:tc>
        <w:tc>
          <w:tcPr>
            <w:tcW w:w="1418" w:type="dxa"/>
            <w:vAlign w:val="bottom"/>
          </w:tcPr>
          <w:p w14:paraId="588F61ED" w14:textId="5D3271D6"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0.8</w:t>
            </w:r>
            <w:r w:rsidR="00F70981" w:rsidRPr="0000726F">
              <w:rPr>
                <w:rFonts w:ascii="Aptos" w:hAnsi="Aptos"/>
                <w:sz w:val="20"/>
                <w:lang w:val="en-US"/>
              </w:rPr>
              <w:t>9</w:t>
            </w:r>
            <w:r w:rsidRPr="0000726F">
              <w:rPr>
                <w:rFonts w:ascii="Aptos" w:hAnsi="Aptos"/>
                <w:sz w:val="20"/>
                <w:lang w:val="en-US"/>
              </w:rPr>
              <w:t xml:space="preserve"> ± 0.0</w:t>
            </w:r>
            <w:r w:rsidR="00F70981" w:rsidRPr="0000726F">
              <w:rPr>
                <w:rFonts w:ascii="Aptos" w:hAnsi="Aptos"/>
                <w:sz w:val="20"/>
                <w:lang w:val="en-US"/>
              </w:rPr>
              <w:t>2</w:t>
            </w:r>
          </w:p>
        </w:tc>
        <w:tc>
          <w:tcPr>
            <w:tcW w:w="1418" w:type="dxa"/>
            <w:vAlign w:val="bottom"/>
          </w:tcPr>
          <w:p w14:paraId="0FACB4B7" w14:textId="6F814BFF" w:rsidR="00CC7201" w:rsidRPr="0000726F" w:rsidRDefault="00CC7201" w:rsidP="000443DD">
            <w:pPr>
              <w:spacing w:line="276" w:lineRule="auto"/>
              <w:jc w:val="both"/>
              <w:rPr>
                <w:rFonts w:ascii="Aptos" w:hAnsi="Aptos"/>
                <w:sz w:val="20"/>
                <w:lang w:val="en-US"/>
              </w:rPr>
            </w:pPr>
          </w:p>
        </w:tc>
        <w:tc>
          <w:tcPr>
            <w:tcW w:w="1418" w:type="dxa"/>
            <w:vAlign w:val="bottom"/>
          </w:tcPr>
          <w:p w14:paraId="6F9D8E5E" w14:textId="28843FC6" w:rsidR="00CC7201" w:rsidRPr="0000726F" w:rsidRDefault="00CC7201" w:rsidP="000443DD">
            <w:pPr>
              <w:spacing w:line="276" w:lineRule="auto"/>
              <w:jc w:val="both"/>
              <w:rPr>
                <w:rFonts w:ascii="Aptos" w:hAnsi="Aptos"/>
                <w:sz w:val="20"/>
                <w:lang w:val="en-US"/>
              </w:rPr>
            </w:pPr>
          </w:p>
        </w:tc>
        <w:tc>
          <w:tcPr>
            <w:tcW w:w="1418" w:type="dxa"/>
            <w:vAlign w:val="bottom"/>
          </w:tcPr>
          <w:p w14:paraId="0A6BADB4" w14:textId="008D4D48" w:rsidR="00CC7201" w:rsidRPr="0000726F" w:rsidRDefault="009E0B69" w:rsidP="000443DD">
            <w:pPr>
              <w:spacing w:line="276" w:lineRule="auto"/>
              <w:jc w:val="both"/>
              <w:rPr>
                <w:rFonts w:ascii="Aptos" w:hAnsi="Aptos"/>
                <w:sz w:val="20"/>
                <w:lang w:val="en-US"/>
              </w:rPr>
            </w:pPr>
            <w:r w:rsidRPr="0000726F">
              <w:rPr>
                <w:rFonts w:ascii="Aptos" w:hAnsi="Aptos"/>
                <w:sz w:val="20"/>
                <w:lang w:val="en-US"/>
              </w:rPr>
              <w:t>19</w:t>
            </w:r>
          </w:p>
        </w:tc>
      </w:tr>
      <w:tr w:rsidR="00CC7201" w:rsidRPr="0000726F" w14:paraId="280FEE50" w14:textId="77777777" w:rsidTr="000443DD">
        <w:trPr>
          <w:jc w:val="center"/>
        </w:trPr>
        <w:tc>
          <w:tcPr>
            <w:tcW w:w="1972" w:type="dxa"/>
            <w:vAlign w:val="bottom"/>
          </w:tcPr>
          <w:p w14:paraId="1CB9A371" w14:textId="0452B251" w:rsidR="00CC7201" w:rsidRPr="0000726F" w:rsidRDefault="009E0B69" w:rsidP="000443DD">
            <w:pPr>
              <w:spacing w:line="276" w:lineRule="auto"/>
              <w:jc w:val="both"/>
              <w:rPr>
                <w:rFonts w:ascii="Aptos" w:hAnsi="Aptos"/>
                <w:b/>
                <w:sz w:val="20"/>
                <w:lang w:val="en-US"/>
              </w:rPr>
            </w:pPr>
            <w:r w:rsidRPr="0000726F">
              <w:rPr>
                <w:rFonts w:ascii="Aptos" w:hAnsi="Aptos"/>
                <w:b/>
                <w:sz w:val="20"/>
                <w:lang w:val="en-US"/>
              </w:rPr>
              <w:t>attachment</w:t>
            </w:r>
          </w:p>
        </w:tc>
        <w:tc>
          <w:tcPr>
            <w:tcW w:w="1418" w:type="dxa"/>
            <w:vAlign w:val="bottom"/>
          </w:tcPr>
          <w:p w14:paraId="18BFF6E7" w14:textId="326224E0" w:rsidR="00CC7201" w:rsidRPr="0000726F" w:rsidRDefault="00CC7201" w:rsidP="000443DD">
            <w:pPr>
              <w:spacing w:line="276" w:lineRule="auto"/>
              <w:jc w:val="both"/>
              <w:rPr>
                <w:rFonts w:ascii="Aptos" w:hAnsi="Aptos"/>
                <w:sz w:val="20"/>
                <w:lang w:val="en-US"/>
              </w:rPr>
            </w:pPr>
          </w:p>
        </w:tc>
        <w:tc>
          <w:tcPr>
            <w:tcW w:w="1418" w:type="dxa"/>
            <w:vAlign w:val="bottom"/>
          </w:tcPr>
          <w:p w14:paraId="176FAF06" w14:textId="795511CF" w:rsidR="00CC7201" w:rsidRPr="0000726F" w:rsidRDefault="00CC7201" w:rsidP="000443DD">
            <w:pPr>
              <w:spacing w:line="276" w:lineRule="auto"/>
              <w:jc w:val="both"/>
              <w:rPr>
                <w:rFonts w:ascii="Aptos" w:hAnsi="Aptos"/>
                <w:sz w:val="20"/>
                <w:lang w:val="en-US"/>
              </w:rPr>
            </w:pPr>
          </w:p>
        </w:tc>
        <w:tc>
          <w:tcPr>
            <w:tcW w:w="1418" w:type="dxa"/>
            <w:vAlign w:val="bottom"/>
          </w:tcPr>
          <w:p w14:paraId="329A2803" w14:textId="6B9F260A" w:rsidR="00CC7201" w:rsidRPr="0000726F" w:rsidRDefault="00F70981" w:rsidP="000443DD">
            <w:pPr>
              <w:spacing w:line="276" w:lineRule="auto"/>
              <w:jc w:val="both"/>
              <w:rPr>
                <w:rFonts w:ascii="Aptos" w:hAnsi="Aptos"/>
                <w:sz w:val="20"/>
                <w:lang w:val="en-US"/>
              </w:rPr>
            </w:pPr>
            <w:r w:rsidRPr="0000726F">
              <w:rPr>
                <w:rFonts w:ascii="Aptos" w:hAnsi="Aptos"/>
                <w:sz w:val="20"/>
                <w:lang w:val="en-US"/>
              </w:rPr>
              <w:t>3.02 ± 0.9</w:t>
            </w:r>
            <w:r w:rsidR="00E55FCA" w:rsidRPr="0000726F">
              <w:rPr>
                <w:rFonts w:ascii="Aptos" w:hAnsi="Aptos"/>
                <w:sz w:val="20"/>
                <w:lang w:val="en-US"/>
              </w:rPr>
              <w:t>4</w:t>
            </w:r>
          </w:p>
        </w:tc>
        <w:tc>
          <w:tcPr>
            <w:tcW w:w="1418" w:type="dxa"/>
            <w:vAlign w:val="bottom"/>
          </w:tcPr>
          <w:p w14:paraId="5EFDC2B8" w14:textId="1914D157" w:rsidR="00CC7201" w:rsidRPr="0000726F" w:rsidRDefault="00F70981" w:rsidP="000443DD">
            <w:pPr>
              <w:spacing w:line="276" w:lineRule="auto"/>
              <w:jc w:val="both"/>
              <w:rPr>
                <w:rFonts w:ascii="Aptos" w:hAnsi="Aptos"/>
                <w:sz w:val="20"/>
                <w:lang w:val="en-US"/>
              </w:rPr>
            </w:pPr>
            <w:r w:rsidRPr="0000726F">
              <w:rPr>
                <w:rFonts w:ascii="Aptos" w:hAnsi="Aptos"/>
                <w:sz w:val="20"/>
                <w:lang w:val="en-US"/>
              </w:rPr>
              <w:t>0.8</w:t>
            </w:r>
            <w:r w:rsidR="00E55FCA" w:rsidRPr="0000726F">
              <w:rPr>
                <w:rFonts w:ascii="Aptos" w:hAnsi="Aptos"/>
                <w:sz w:val="20"/>
                <w:lang w:val="en-US"/>
              </w:rPr>
              <w:t>8</w:t>
            </w:r>
            <w:r w:rsidRPr="0000726F">
              <w:rPr>
                <w:rFonts w:ascii="Aptos" w:hAnsi="Aptos"/>
                <w:sz w:val="20"/>
                <w:lang w:val="en-US"/>
              </w:rPr>
              <w:t xml:space="preserve"> ± 0.0</w:t>
            </w:r>
            <w:r w:rsidR="00E55FCA" w:rsidRPr="0000726F">
              <w:rPr>
                <w:rFonts w:ascii="Aptos" w:hAnsi="Aptos"/>
                <w:sz w:val="20"/>
                <w:lang w:val="en-US"/>
              </w:rPr>
              <w:t>2</w:t>
            </w:r>
          </w:p>
        </w:tc>
        <w:tc>
          <w:tcPr>
            <w:tcW w:w="1418" w:type="dxa"/>
            <w:vAlign w:val="bottom"/>
          </w:tcPr>
          <w:p w14:paraId="4823FF8F" w14:textId="03AB873E" w:rsidR="00CC7201" w:rsidRPr="0000726F" w:rsidRDefault="007B1CC1" w:rsidP="000443DD">
            <w:pPr>
              <w:spacing w:line="276" w:lineRule="auto"/>
              <w:jc w:val="both"/>
              <w:rPr>
                <w:rFonts w:ascii="Aptos" w:hAnsi="Aptos"/>
                <w:sz w:val="20"/>
                <w:lang w:val="en-US"/>
              </w:rPr>
            </w:pPr>
            <w:r w:rsidRPr="0000726F">
              <w:rPr>
                <w:rFonts w:ascii="Aptos" w:hAnsi="Aptos"/>
                <w:sz w:val="20"/>
                <w:lang w:val="en-US"/>
              </w:rPr>
              <w:t>15</w:t>
            </w:r>
          </w:p>
        </w:tc>
      </w:tr>
      <w:tr w:rsidR="00CC7201" w:rsidRPr="0000726F" w14:paraId="1393855D" w14:textId="77777777" w:rsidTr="000443DD">
        <w:trPr>
          <w:jc w:val="center"/>
        </w:trPr>
        <w:tc>
          <w:tcPr>
            <w:tcW w:w="1972" w:type="dxa"/>
            <w:vAlign w:val="bottom"/>
          </w:tcPr>
          <w:p w14:paraId="063632FB" w14:textId="06D3F9BA" w:rsidR="00CC7201" w:rsidRPr="0000726F" w:rsidRDefault="009E0B69" w:rsidP="000443DD">
            <w:pPr>
              <w:spacing w:line="276" w:lineRule="auto"/>
              <w:jc w:val="both"/>
              <w:rPr>
                <w:rFonts w:ascii="Aptos" w:hAnsi="Aptos"/>
                <w:b/>
                <w:sz w:val="20"/>
                <w:lang w:val="en-US"/>
              </w:rPr>
            </w:pPr>
            <w:r w:rsidRPr="0000726F">
              <w:rPr>
                <w:rFonts w:ascii="Aptos" w:hAnsi="Aptos"/>
                <w:b/>
                <w:sz w:val="20"/>
                <w:lang w:val="en-US"/>
              </w:rPr>
              <w:t>deposition</w:t>
            </w:r>
          </w:p>
        </w:tc>
        <w:tc>
          <w:tcPr>
            <w:tcW w:w="1418" w:type="dxa"/>
            <w:vAlign w:val="bottom"/>
          </w:tcPr>
          <w:p w14:paraId="684E7856" w14:textId="7D3D85BF" w:rsidR="00CC7201" w:rsidRPr="0000726F" w:rsidRDefault="00F70981" w:rsidP="000443DD">
            <w:pPr>
              <w:spacing w:line="276" w:lineRule="auto"/>
              <w:jc w:val="both"/>
              <w:rPr>
                <w:rFonts w:ascii="Aptos" w:hAnsi="Aptos"/>
                <w:sz w:val="20"/>
                <w:lang w:val="en-US"/>
              </w:rPr>
            </w:pPr>
            <w:r w:rsidRPr="0000726F">
              <w:rPr>
                <w:rFonts w:ascii="Aptos" w:hAnsi="Aptos"/>
                <w:sz w:val="20"/>
                <w:lang w:val="en-US"/>
              </w:rPr>
              <w:t>2.95 ± 0.63</w:t>
            </w:r>
          </w:p>
        </w:tc>
        <w:tc>
          <w:tcPr>
            <w:tcW w:w="1418" w:type="dxa"/>
            <w:vAlign w:val="bottom"/>
          </w:tcPr>
          <w:p w14:paraId="256B5B14" w14:textId="31A84ECC" w:rsidR="00CC7201" w:rsidRPr="0000726F" w:rsidRDefault="00F70981" w:rsidP="000443DD">
            <w:pPr>
              <w:spacing w:line="276" w:lineRule="auto"/>
              <w:jc w:val="both"/>
              <w:rPr>
                <w:rFonts w:ascii="Aptos" w:hAnsi="Aptos"/>
                <w:sz w:val="20"/>
                <w:lang w:val="en-US"/>
              </w:rPr>
            </w:pPr>
            <w:r w:rsidRPr="0000726F">
              <w:rPr>
                <w:rFonts w:ascii="Aptos" w:hAnsi="Aptos"/>
                <w:sz w:val="20"/>
                <w:lang w:val="en-US"/>
              </w:rPr>
              <w:t>0.87 ± 0.02</w:t>
            </w:r>
          </w:p>
        </w:tc>
        <w:tc>
          <w:tcPr>
            <w:tcW w:w="1418" w:type="dxa"/>
            <w:vAlign w:val="bottom"/>
          </w:tcPr>
          <w:p w14:paraId="2291CDF5" w14:textId="7F384F8D" w:rsidR="00CC7201" w:rsidRPr="0000726F" w:rsidRDefault="00F70981" w:rsidP="000443DD">
            <w:pPr>
              <w:spacing w:line="276" w:lineRule="auto"/>
              <w:jc w:val="both"/>
              <w:rPr>
                <w:rFonts w:ascii="Aptos" w:hAnsi="Aptos"/>
                <w:sz w:val="20"/>
                <w:lang w:val="en-US"/>
              </w:rPr>
            </w:pPr>
            <w:r w:rsidRPr="0000726F">
              <w:rPr>
                <w:rFonts w:ascii="Aptos" w:hAnsi="Aptos"/>
                <w:sz w:val="20"/>
                <w:lang w:val="en-US"/>
              </w:rPr>
              <w:t>3.50</w:t>
            </w:r>
            <w:r w:rsidR="00CC7201" w:rsidRPr="0000726F">
              <w:rPr>
                <w:rFonts w:ascii="Aptos" w:hAnsi="Aptos"/>
                <w:sz w:val="20"/>
                <w:lang w:val="en-US"/>
              </w:rPr>
              <w:t xml:space="preserve"> ± </w:t>
            </w:r>
            <w:r w:rsidR="007B1CC1" w:rsidRPr="0000726F">
              <w:rPr>
                <w:rFonts w:ascii="Aptos" w:hAnsi="Aptos"/>
                <w:sz w:val="20"/>
                <w:lang w:val="en-US"/>
              </w:rPr>
              <w:t>0.</w:t>
            </w:r>
            <w:r w:rsidR="00E55FCA" w:rsidRPr="0000726F">
              <w:rPr>
                <w:rFonts w:ascii="Aptos" w:hAnsi="Aptos"/>
                <w:sz w:val="20"/>
                <w:lang w:val="en-US"/>
              </w:rPr>
              <w:t>80</w:t>
            </w:r>
          </w:p>
        </w:tc>
        <w:tc>
          <w:tcPr>
            <w:tcW w:w="1418" w:type="dxa"/>
            <w:vAlign w:val="bottom"/>
          </w:tcPr>
          <w:p w14:paraId="4E96F29D" w14:textId="778713DE"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0.8</w:t>
            </w:r>
            <w:r w:rsidR="007B1CC1" w:rsidRPr="0000726F">
              <w:rPr>
                <w:rFonts w:ascii="Aptos" w:hAnsi="Aptos"/>
                <w:sz w:val="20"/>
                <w:lang w:val="en-US"/>
              </w:rPr>
              <w:t>7</w:t>
            </w:r>
            <w:r w:rsidRPr="0000726F">
              <w:rPr>
                <w:rFonts w:ascii="Aptos" w:hAnsi="Aptos"/>
                <w:sz w:val="20"/>
                <w:lang w:val="en-US"/>
              </w:rPr>
              <w:t xml:space="preserve"> ± 0.</w:t>
            </w:r>
            <w:r w:rsidR="007B1CC1" w:rsidRPr="0000726F">
              <w:rPr>
                <w:rFonts w:ascii="Aptos" w:hAnsi="Aptos"/>
                <w:sz w:val="20"/>
                <w:lang w:val="en-US"/>
              </w:rPr>
              <w:t>0</w:t>
            </w:r>
            <w:r w:rsidR="00E55FCA" w:rsidRPr="0000726F">
              <w:rPr>
                <w:rFonts w:ascii="Aptos" w:hAnsi="Aptos"/>
                <w:sz w:val="20"/>
                <w:lang w:val="en-US"/>
              </w:rPr>
              <w:t>1</w:t>
            </w:r>
          </w:p>
        </w:tc>
        <w:tc>
          <w:tcPr>
            <w:tcW w:w="1418" w:type="dxa"/>
            <w:vAlign w:val="bottom"/>
          </w:tcPr>
          <w:p w14:paraId="0FE65D3C" w14:textId="2475E5F9" w:rsidR="00CC7201" w:rsidRPr="0000726F" w:rsidRDefault="007B1CC1" w:rsidP="000443DD">
            <w:pPr>
              <w:spacing w:line="276" w:lineRule="auto"/>
              <w:jc w:val="both"/>
              <w:rPr>
                <w:rFonts w:ascii="Aptos" w:hAnsi="Aptos"/>
                <w:sz w:val="20"/>
                <w:lang w:val="en-US"/>
              </w:rPr>
            </w:pPr>
            <w:r w:rsidRPr="0000726F">
              <w:rPr>
                <w:rFonts w:ascii="Aptos" w:hAnsi="Aptos"/>
                <w:sz w:val="20"/>
                <w:lang w:val="en-US"/>
              </w:rPr>
              <w:t>1</w:t>
            </w:r>
            <w:r w:rsidR="009E0B69" w:rsidRPr="0000726F">
              <w:rPr>
                <w:rFonts w:ascii="Aptos" w:hAnsi="Aptos"/>
                <w:sz w:val="20"/>
                <w:lang w:val="en-US"/>
              </w:rPr>
              <w:t>0</w:t>
            </w:r>
          </w:p>
        </w:tc>
      </w:tr>
      <w:tr w:rsidR="00CC7201" w:rsidRPr="0000726F" w14:paraId="35D4C7C5" w14:textId="77777777" w:rsidTr="000443DD">
        <w:trPr>
          <w:jc w:val="center"/>
        </w:trPr>
        <w:tc>
          <w:tcPr>
            <w:tcW w:w="1972" w:type="dxa"/>
            <w:vAlign w:val="bottom"/>
          </w:tcPr>
          <w:p w14:paraId="1D700DF7" w14:textId="0145D91C" w:rsidR="00CC7201" w:rsidRPr="0000726F" w:rsidRDefault="007B1CC1" w:rsidP="000443DD">
            <w:pPr>
              <w:spacing w:line="276" w:lineRule="auto"/>
              <w:jc w:val="both"/>
              <w:rPr>
                <w:rFonts w:ascii="Aptos" w:hAnsi="Aptos"/>
                <w:b/>
                <w:sz w:val="20"/>
                <w:lang w:val="en-US"/>
              </w:rPr>
            </w:pPr>
            <w:r w:rsidRPr="0000726F">
              <w:rPr>
                <w:rFonts w:ascii="Aptos" w:hAnsi="Aptos"/>
                <w:b/>
                <w:sz w:val="20"/>
                <w:lang w:val="en-US"/>
              </w:rPr>
              <w:t>Ostwald ripening</w:t>
            </w:r>
          </w:p>
        </w:tc>
        <w:tc>
          <w:tcPr>
            <w:tcW w:w="1418" w:type="dxa"/>
            <w:vAlign w:val="bottom"/>
          </w:tcPr>
          <w:p w14:paraId="6ED473A6" w14:textId="03D898EF" w:rsidR="00CC7201" w:rsidRPr="0000726F" w:rsidRDefault="007B1CC1" w:rsidP="000443DD">
            <w:pPr>
              <w:spacing w:line="276" w:lineRule="auto"/>
              <w:jc w:val="both"/>
              <w:rPr>
                <w:rFonts w:ascii="Aptos" w:hAnsi="Aptos"/>
                <w:sz w:val="20"/>
                <w:lang w:val="en-US"/>
              </w:rPr>
            </w:pPr>
            <w:r w:rsidRPr="0000726F">
              <w:rPr>
                <w:rFonts w:ascii="Aptos" w:hAnsi="Aptos"/>
                <w:sz w:val="20"/>
                <w:lang w:val="en-US"/>
              </w:rPr>
              <w:t>3.</w:t>
            </w:r>
            <w:r w:rsidR="00F70981" w:rsidRPr="0000726F">
              <w:rPr>
                <w:rFonts w:ascii="Aptos" w:hAnsi="Aptos"/>
                <w:sz w:val="20"/>
                <w:lang w:val="en-US"/>
              </w:rPr>
              <w:t>66</w:t>
            </w:r>
            <w:r w:rsidRPr="0000726F">
              <w:rPr>
                <w:rFonts w:ascii="Aptos" w:hAnsi="Aptos"/>
                <w:sz w:val="20"/>
                <w:lang w:val="en-US"/>
              </w:rPr>
              <w:t xml:space="preserve"> ± 0.5</w:t>
            </w:r>
            <w:r w:rsidR="00F70981" w:rsidRPr="0000726F">
              <w:rPr>
                <w:rFonts w:ascii="Aptos" w:hAnsi="Aptos"/>
                <w:sz w:val="20"/>
                <w:lang w:val="en-US"/>
              </w:rPr>
              <w:t>5</w:t>
            </w:r>
          </w:p>
        </w:tc>
        <w:tc>
          <w:tcPr>
            <w:tcW w:w="1418" w:type="dxa"/>
            <w:vAlign w:val="bottom"/>
          </w:tcPr>
          <w:p w14:paraId="6765ACFA" w14:textId="7F2A61AB" w:rsidR="00CC7201" w:rsidRPr="0000726F" w:rsidRDefault="007B1CC1" w:rsidP="000443DD">
            <w:pPr>
              <w:spacing w:line="276" w:lineRule="auto"/>
              <w:jc w:val="both"/>
              <w:rPr>
                <w:rFonts w:ascii="Aptos" w:hAnsi="Aptos"/>
                <w:sz w:val="20"/>
                <w:lang w:val="en-US"/>
              </w:rPr>
            </w:pPr>
            <w:r w:rsidRPr="0000726F">
              <w:rPr>
                <w:rFonts w:ascii="Aptos" w:hAnsi="Aptos"/>
                <w:sz w:val="20"/>
                <w:lang w:val="en-US"/>
              </w:rPr>
              <w:t>0.8</w:t>
            </w:r>
            <w:r w:rsidR="00F70981" w:rsidRPr="0000726F">
              <w:rPr>
                <w:rFonts w:ascii="Aptos" w:hAnsi="Aptos"/>
                <w:sz w:val="20"/>
                <w:lang w:val="en-US"/>
              </w:rPr>
              <w:t>6</w:t>
            </w:r>
            <w:r w:rsidRPr="0000726F">
              <w:rPr>
                <w:rFonts w:ascii="Aptos" w:hAnsi="Aptos"/>
                <w:sz w:val="20"/>
                <w:lang w:val="en-US"/>
              </w:rPr>
              <w:t xml:space="preserve"> ± 0.0</w:t>
            </w:r>
            <w:r w:rsidR="00F70981" w:rsidRPr="0000726F">
              <w:rPr>
                <w:rFonts w:ascii="Aptos" w:hAnsi="Aptos"/>
                <w:sz w:val="20"/>
                <w:lang w:val="en-US"/>
              </w:rPr>
              <w:t>3</w:t>
            </w:r>
          </w:p>
        </w:tc>
        <w:tc>
          <w:tcPr>
            <w:tcW w:w="1418" w:type="dxa"/>
            <w:vAlign w:val="bottom"/>
          </w:tcPr>
          <w:p w14:paraId="42A9CE75" w14:textId="5A812F8B" w:rsidR="00CC7201" w:rsidRPr="0000726F" w:rsidRDefault="007B1CC1" w:rsidP="000443DD">
            <w:pPr>
              <w:spacing w:line="276" w:lineRule="auto"/>
              <w:jc w:val="both"/>
              <w:rPr>
                <w:rFonts w:ascii="Aptos" w:hAnsi="Aptos"/>
                <w:sz w:val="20"/>
                <w:lang w:val="en-US"/>
              </w:rPr>
            </w:pPr>
            <w:r w:rsidRPr="0000726F">
              <w:rPr>
                <w:rFonts w:ascii="Aptos" w:hAnsi="Aptos"/>
                <w:sz w:val="20"/>
                <w:lang w:val="en-US"/>
              </w:rPr>
              <w:t>4.0</w:t>
            </w:r>
            <w:r w:rsidR="00F70981" w:rsidRPr="0000726F">
              <w:rPr>
                <w:rFonts w:ascii="Aptos" w:hAnsi="Aptos"/>
                <w:sz w:val="20"/>
                <w:lang w:val="en-US"/>
              </w:rPr>
              <w:t>8</w:t>
            </w:r>
            <w:r w:rsidR="00CC7201" w:rsidRPr="0000726F">
              <w:rPr>
                <w:rFonts w:ascii="Aptos" w:hAnsi="Aptos"/>
                <w:sz w:val="20"/>
                <w:lang w:val="en-US"/>
              </w:rPr>
              <w:t xml:space="preserve"> ± </w:t>
            </w:r>
            <w:r w:rsidRPr="0000726F">
              <w:rPr>
                <w:rFonts w:ascii="Aptos" w:hAnsi="Aptos"/>
                <w:sz w:val="20"/>
                <w:lang w:val="en-US"/>
              </w:rPr>
              <w:t>0.</w:t>
            </w:r>
            <w:r w:rsidR="00E55FCA" w:rsidRPr="0000726F">
              <w:rPr>
                <w:rFonts w:ascii="Aptos" w:hAnsi="Aptos"/>
                <w:sz w:val="20"/>
                <w:lang w:val="en-US"/>
              </w:rPr>
              <w:t>77</w:t>
            </w:r>
          </w:p>
        </w:tc>
        <w:tc>
          <w:tcPr>
            <w:tcW w:w="1418" w:type="dxa"/>
            <w:vAlign w:val="bottom"/>
          </w:tcPr>
          <w:p w14:paraId="07623DF7" w14:textId="04E4D8FE"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0.8</w:t>
            </w:r>
            <w:r w:rsidR="00E55FCA" w:rsidRPr="0000726F">
              <w:rPr>
                <w:rFonts w:ascii="Aptos" w:hAnsi="Aptos"/>
                <w:sz w:val="20"/>
                <w:lang w:val="en-US"/>
              </w:rPr>
              <w:t>6</w:t>
            </w:r>
            <w:r w:rsidRPr="0000726F">
              <w:rPr>
                <w:rFonts w:ascii="Aptos" w:hAnsi="Aptos"/>
                <w:sz w:val="20"/>
                <w:lang w:val="en-US"/>
              </w:rPr>
              <w:t xml:space="preserve"> ± 0.0</w:t>
            </w:r>
            <w:r w:rsidR="00E55FCA" w:rsidRPr="0000726F">
              <w:rPr>
                <w:rFonts w:ascii="Aptos" w:hAnsi="Aptos"/>
                <w:sz w:val="20"/>
                <w:lang w:val="en-US"/>
              </w:rPr>
              <w:t>2</w:t>
            </w:r>
          </w:p>
        </w:tc>
        <w:tc>
          <w:tcPr>
            <w:tcW w:w="1418" w:type="dxa"/>
            <w:vAlign w:val="bottom"/>
          </w:tcPr>
          <w:p w14:paraId="5EEFEFF1" w14:textId="77777777"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8</w:t>
            </w:r>
          </w:p>
        </w:tc>
      </w:tr>
      <w:tr w:rsidR="00CC7201" w:rsidRPr="0000726F" w14:paraId="61B4FF4C" w14:textId="77777777" w:rsidTr="000443DD">
        <w:trPr>
          <w:jc w:val="center"/>
        </w:trPr>
        <w:tc>
          <w:tcPr>
            <w:tcW w:w="1972" w:type="dxa"/>
            <w:vAlign w:val="center"/>
          </w:tcPr>
          <w:p w14:paraId="3F009487" w14:textId="3140D8F0" w:rsidR="00CC7201" w:rsidRPr="0000726F" w:rsidRDefault="007B1CC1" w:rsidP="000443DD">
            <w:pPr>
              <w:spacing w:line="276" w:lineRule="auto"/>
              <w:jc w:val="both"/>
              <w:rPr>
                <w:rFonts w:ascii="Aptos" w:hAnsi="Aptos"/>
                <w:b/>
                <w:sz w:val="20"/>
                <w:lang w:val="en-US"/>
              </w:rPr>
            </w:pPr>
            <w:r w:rsidRPr="0000726F">
              <w:rPr>
                <w:rFonts w:ascii="Aptos" w:hAnsi="Aptos"/>
                <w:b/>
                <w:sz w:val="20"/>
                <w:lang w:val="en-US"/>
              </w:rPr>
              <w:t>agglomeration</w:t>
            </w:r>
          </w:p>
        </w:tc>
        <w:tc>
          <w:tcPr>
            <w:tcW w:w="1418" w:type="dxa"/>
            <w:vAlign w:val="center"/>
          </w:tcPr>
          <w:p w14:paraId="144ECF38" w14:textId="04F24F58"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3.</w:t>
            </w:r>
            <w:r w:rsidR="00F70981" w:rsidRPr="0000726F">
              <w:rPr>
                <w:rFonts w:ascii="Aptos" w:hAnsi="Aptos"/>
                <w:sz w:val="20"/>
                <w:lang w:val="en-US"/>
              </w:rPr>
              <w:t>93</w:t>
            </w:r>
            <w:r w:rsidRPr="0000726F">
              <w:rPr>
                <w:rFonts w:ascii="Aptos" w:hAnsi="Aptos"/>
                <w:sz w:val="20"/>
                <w:lang w:val="en-US"/>
              </w:rPr>
              <w:t xml:space="preserve"> ± 0.</w:t>
            </w:r>
            <w:r w:rsidR="007B1CC1" w:rsidRPr="0000726F">
              <w:rPr>
                <w:rFonts w:ascii="Aptos" w:hAnsi="Aptos"/>
                <w:sz w:val="20"/>
                <w:lang w:val="en-US"/>
              </w:rPr>
              <w:t>1</w:t>
            </w:r>
            <w:r w:rsidR="00F70981" w:rsidRPr="0000726F">
              <w:rPr>
                <w:rFonts w:ascii="Aptos" w:hAnsi="Aptos"/>
                <w:sz w:val="20"/>
                <w:lang w:val="en-US"/>
              </w:rPr>
              <w:t>8</w:t>
            </w:r>
          </w:p>
        </w:tc>
        <w:tc>
          <w:tcPr>
            <w:tcW w:w="1418" w:type="dxa"/>
            <w:vAlign w:val="center"/>
          </w:tcPr>
          <w:p w14:paraId="2E705875" w14:textId="74B05834"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0.8</w:t>
            </w:r>
            <w:r w:rsidR="00F70981" w:rsidRPr="0000726F">
              <w:rPr>
                <w:rFonts w:ascii="Aptos" w:hAnsi="Aptos"/>
                <w:sz w:val="20"/>
                <w:lang w:val="en-US"/>
              </w:rPr>
              <w:t>8</w:t>
            </w:r>
            <w:r w:rsidRPr="0000726F">
              <w:rPr>
                <w:rFonts w:ascii="Aptos" w:hAnsi="Aptos"/>
                <w:sz w:val="20"/>
                <w:lang w:val="en-US"/>
              </w:rPr>
              <w:t xml:space="preserve"> ± 0.0</w:t>
            </w:r>
            <w:r w:rsidR="00F70981" w:rsidRPr="0000726F">
              <w:rPr>
                <w:rFonts w:ascii="Aptos" w:hAnsi="Aptos"/>
                <w:sz w:val="20"/>
                <w:lang w:val="en-US"/>
              </w:rPr>
              <w:t>1</w:t>
            </w:r>
          </w:p>
        </w:tc>
        <w:tc>
          <w:tcPr>
            <w:tcW w:w="1418" w:type="dxa"/>
            <w:vAlign w:val="center"/>
          </w:tcPr>
          <w:p w14:paraId="26FE546D" w14:textId="416A0304" w:rsidR="00CC7201" w:rsidRPr="0000726F" w:rsidRDefault="00F70981" w:rsidP="000443DD">
            <w:pPr>
              <w:spacing w:line="276" w:lineRule="auto"/>
              <w:jc w:val="both"/>
              <w:rPr>
                <w:rFonts w:ascii="Aptos" w:hAnsi="Aptos"/>
                <w:sz w:val="20"/>
                <w:lang w:val="en-US"/>
              </w:rPr>
            </w:pPr>
            <w:r w:rsidRPr="0000726F">
              <w:rPr>
                <w:rFonts w:ascii="Aptos" w:hAnsi="Aptos"/>
                <w:sz w:val="20"/>
                <w:lang w:val="en-US"/>
              </w:rPr>
              <w:t>4.30</w:t>
            </w:r>
            <w:r w:rsidR="00CC7201" w:rsidRPr="0000726F">
              <w:rPr>
                <w:rFonts w:ascii="Aptos" w:hAnsi="Aptos"/>
                <w:sz w:val="20"/>
                <w:lang w:val="en-US"/>
              </w:rPr>
              <w:t xml:space="preserve"> ± 0.</w:t>
            </w:r>
            <w:r w:rsidR="00E55FCA" w:rsidRPr="0000726F">
              <w:rPr>
                <w:rFonts w:ascii="Aptos" w:hAnsi="Aptos"/>
                <w:sz w:val="20"/>
                <w:lang w:val="en-US"/>
              </w:rPr>
              <w:t>11</w:t>
            </w:r>
          </w:p>
        </w:tc>
        <w:tc>
          <w:tcPr>
            <w:tcW w:w="1418" w:type="dxa"/>
            <w:vAlign w:val="center"/>
          </w:tcPr>
          <w:p w14:paraId="05F99DDC" w14:textId="66A5E442"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0.8</w:t>
            </w:r>
            <w:r w:rsidR="00E55FCA" w:rsidRPr="0000726F">
              <w:rPr>
                <w:rFonts w:ascii="Aptos" w:hAnsi="Aptos"/>
                <w:sz w:val="20"/>
                <w:lang w:val="en-US"/>
              </w:rPr>
              <w:t>8</w:t>
            </w:r>
            <w:r w:rsidRPr="0000726F">
              <w:rPr>
                <w:rFonts w:ascii="Aptos" w:hAnsi="Aptos"/>
                <w:sz w:val="20"/>
                <w:lang w:val="en-US"/>
              </w:rPr>
              <w:t xml:space="preserve"> ± 0.0</w:t>
            </w:r>
            <w:r w:rsidR="00E55FCA" w:rsidRPr="0000726F">
              <w:rPr>
                <w:rFonts w:ascii="Aptos" w:hAnsi="Aptos"/>
                <w:sz w:val="20"/>
                <w:lang w:val="en-US"/>
              </w:rPr>
              <w:t>1</w:t>
            </w:r>
          </w:p>
        </w:tc>
        <w:tc>
          <w:tcPr>
            <w:tcW w:w="1418" w:type="dxa"/>
            <w:vAlign w:val="center"/>
          </w:tcPr>
          <w:p w14:paraId="5429C69B" w14:textId="718602EE" w:rsidR="00CC7201" w:rsidRPr="0000726F" w:rsidRDefault="009E0B69" w:rsidP="000443DD">
            <w:pPr>
              <w:spacing w:line="276" w:lineRule="auto"/>
              <w:jc w:val="both"/>
              <w:rPr>
                <w:rFonts w:ascii="Aptos" w:hAnsi="Aptos"/>
                <w:sz w:val="20"/>
                <w:lang w:val="en-US"/>
              </w:rPr>
            </w:pPr>
            <w:r w:rsidRPr="0000726F">
              <w:rPr>
                <w:rFonts w:ascii="Aptos" w:hAnsi="Aptos"/>
                <w:sz w:val="20"/>
                <w:lang w:val="en-US"/>
              </w:rPr>
              <w:t>2</w:t>
            </w:r>
          </w:p>
        </w:tc>
      </w:tr>
      <w:tr w:rsidR="00F70981" w:rsidRPr="0000726F" w14:paraId="5F68DDBA" w14:textId="77777777" w:rsidTr="000443DD">
        <w:trPr>
          <w:jc w:val="center"/>
        </w:trPr>
        <w:tc>
          <w:tcPr>
            <w:tcW w:w="1972" w:type="dxa"/>
            <w:vAlign w:val="center"/>
          </w:tcPr>
          <w:p w14:paraId="4350AD38" w14:textId="5056518B" w:rsidR="00F70981" w:rsidRPr="0000726F" w:rsidRDefault="00F70981" w:rsidP="00F70981">
            <w:pPr>
              <w:spacing w:line="276" w:lineRule="auto"/>
              <w:jc w:val="both"/>
              <w:rPr>
                <w:rFonts w:ascii="Aptos" w:hAnsi="Aptos"/>
                <w:b/>
                <w:sz w:val="20"/>
                <w:lang w:val="en-US"/>
              </w:rPr>
            </w:pPr>
            <w:r w:rsidRPr="0000726F">
              <w:rPr>
                <w:rFonts w:ascii="Aptos" w:hAnsi="Aptos"/>
                <w:b/>
                <w:sz w:val="20"/>
                <w:lang w:val="en-US"/>
              </w:rPr>
              <w:t>complete Ostwald ripening</w:t>
            </w:r>
          </w:p>
        </w:tc>
        <w:tc>
          <w:tcPr>
            <w:tcW w:w="1418" w:type="dxa"/>
            <w:vAlign w:val="center"/>
          </w:tcPr>
          <w:p w14:paraId="091220A1" w14:textId="2E413640" w:rsidR="00F70981" w:rsidRPr="0000726F" w:rsidRDefault="00F70981" w:rsidP="00F70981">
            <w:pPr>
              <w:spacing w:line="276" w:lineRule="auto"/>
              <w:jc w:val="both"/>
              <w:rPr>
                <w:rFonts w:ascii="Aptos" w:hAnsi="Aptos"/>
                <w:sz w:val="20"/>
                <w:lang w:val="en-US"/>
              </w:rPr>
            </w:pPr>
            <w:r w:rsidRPr="0000726F">
              <w:rPr>
                <w:rFonts w:ascii="Aptos" w:hAnsi="Aptos"/>
                <w:sz w:val="20"/>
                <w:lang w:val="en-US"/>
              </w:rPr>
              <w:t>4.54 ± 0.52</w:t>
            </w:r>
          </w:p>
        </w:tc>
        <w:tc>
          <w:tcPr>
            <w:tcW w:w="1418" w:type="dxa"/>
            <w:vAlign w:val="center"/>
          </w:tcPr>
          <w:p w14:paraId="177A6774" w14:textId="77B09F5D" w:rsidR="00F70981" w:rsidRPr="0000726F" w:rsidRDefault="00F70981" w:rsidP="00F70981">
            <w:pPr>
              <w:spacing w:line="276" w:lineRule="auto"/>
              <w:jc w:val="both"/>
              <w:rPr>
                <w:rFonts w:ascii="Aptos" w:hAnsi="Aptos"/>
                <w:sz w:val="20"/>
                <w:lang w:val="en-US"/>
              </w:rPr>
            </w:pPr>
            <w:r w:rsidRPr="0000726F">
              <w:rPr>
                <w:rFonts w:ascii="Aptos" w:hAnsi="Aptos"/>
                <w:sz w:val="20"/>
                <w:lang w:val="en-US"/>
              </w:rPr>
              <w:t>0.86 ± 0.01</w:t>
            </w:r>
          </w:p>
        </w:tc>
        <w:tc>
          <w:tcPr>
            <w:tcW w:w="1418" w:type="dxa"/>
            <w:vAlign w:val="center"/>
          </w:tcPr>
          <w:p w14:paraId="4DDF9200" w14:textId="0EDC4C3B" w:rsidR="00F70981" w:rsidRPr="0000726F" w:rsidRDefault="00F70981" w:rsidP="00F70981">
            <w:pPr>
              <w:spacing w:line="276" w:lineRule="auto"/>
              <w:jc w:val="both"/>
              <w:rPr>
                <w:rFonts w:ascii="Aptos" w:hAnsi="Aptos"/>
                <w:sz w:val="20"/>
                <w:lang w:val="en-US"/>
              </w:rPr>
            </w:pPr>
            <w:r w:rsidRPr="0000726F">
              <w:rPr>
                <w:rFonts w:ascii="Aptos" w:hAnsi="Aptos"/>
                <w:sz w:val="20"/>
                <w:lang w:val="en-US"/>
              </w:rPr>
              <w:t>2.77 ± 0.00</w:t>
            </w:r>
          </w:p>
        </w:tc>
        <w:tc>
          <w:tcPr>
            <w:tcW w:w="1418" w:type="dxa"/>
            <w:vAlign w:val="center"/>
          </w:tcPr>
          <w:p w14:paraId="14F0E112" w14:textId="38F2E882" w:rsidR="00F70981" w:rsidRPr="0000726F" w:rsidRDefault="00E55FCA" w:rsidP="00F70981">
            <w:pPr>
              <w:spacing w:line="276" w:lineRule="auto"/>
              <w:jc w:val="both"/>
              <w:rPr>
                <w:rFonts w:ascii="Aptos" w:hAnsi="Aptos"/>
                <w:sz w:val="20"/>
                <w:lang w:val="en-US"/>
              </w:rPr>
            </w:pPr>
            <w:r w:rsidRPr="0000726F">
              <w:rPr>
                <w:rFonts w:ascii="Aptos" w:hAnsi="Aptos"/>
                <w:sz w:val="20"/>
                <w:lang w:val="en-US"/>
              </w:rPr>
              <w:t>0.89 ± 0.00</w:t>
            </w:r>
          </w:p>
        </w:tc>
        <w:tc>
          <w:tcPr>
            <w:tcW w:w="1418" w:type="dxa"/>
            <w:vAlign w:val="center"/>
          </w:tcPr>
          <w:p w14:paraId="77F7258F" w14:textId="3D2B4F76" w:rsidR="00F70981" w:rsidRPr="0000726F" w:rsidRDefault="00F70981" w:rsidP="00F70981">
            <w:pPr>
              <w:spacing w:line="276" w:lineRule="auto"/>
              <w:jc w:val="both"/>
              <w:rPr>
                <w:rFonts w:ascii="Aptos" w:hAnsi="Aptos"/>
                <w:sz w:val="20"/>
                <w:lang w:val="en-US"/>
              </w:rPr>
            </w:pPr>
            <w:r w:rsidRPr="0000726F">
              <w:rPr>
                <w:rFonts w:ascii="Aptos" w:hAnsi="Aptos"/>
                <w:sz w:val="20"/>
                <w:lang w:val="en-US"/>
              </w:rPr>
              <w:t>1</w:t>
            </w:r>
          </w:p>
        </w:tc>
      </w:tr>
    </w:tbl>
    <w:p w14:paraId="1E8354FD" w14:textId="3DD07B17" w:rsidR="00CC7201" w:rsidRPr="0000726F" w:rsidRDefault="00CC7201" w:rsidP="00CC7201">
      <w:pPr>
        <w:jc w:val="both"/>
        <w:rPr>
          <w:rFonts w:ascii="Aptos" w:hAnsi="Aptos"/>
          <w:lang w:val="en-US"/>
        </w:rPr>
      </w:pPr>
    </w:p>
    <w:p w14:paraId="020EFECC" w14:textId="77777777" w:rsidR="00394573" w:rsidRPr="0000726F" w:rsidRDefault="00394573" w:rsidP="00CC7201">
      <w:pPr>
        <w:jc w:val="both"/>
        <w:rPr>
          <w:rFonts w:ascii="Aptos" w:hAnsi="Aptos"/>
          <w:lang w:val="en-US"/>
        </w:rPr>
      </w:pPr>
    </w:p>
    <w:p w14:paraId="71FBC737" w14:textId="27C4F1D7" w:rsidR="00455ED2" w:rsidRPr="0000726F" w:rsidRDefault="00375A06" w:rsidP="00455ED2">
      <w:pPr>
        <w:keepNext/>
        <w:jc w:val="both"/>
        <w:rPr>
          <w:lang w:val="en-US"/>
        </w:rPr>
      </w:pPr>
      <w:r w:rsidRPr="0000726F">
        <w:rPr>
          <w:rFonts w:ascii="Aptos" w:hAnsi="Aptos"/>
          <w:noProof/>
          <w:lang w:val="en-US"/>
        </w:rPr>
        <w:drawing>
          <wp:inline distT="0" distB="0" distL="0" distR="0" wp14:anchorId="2CB4423D" wp14:editId="0B1E62E7">
            <wp:extent cx="5760720" cy="33178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317875"/>
                    </a:xfrm>
                    <a:prstGeom prst="rect">
                      <a:avLst/>
                    </a:prstGeom>
                  </pic:spPr>
                </pic:pic>
              </a:graphicData>
            </a:graphic>
          </wp:inline>
        </w:drawing>
      </w:r>
    </w:p>
    <w:p w14:paraId="6D92BDD9" w14:textId="308CBA1B" w:rsidR="00455ED2" w:rsidRPr="0000726F" w:rsidRDefault="00455ED2" w:rsidP="00455ED2">
      <w:pPr>
        <w:pStyle w:val="Caption"/>
        <w:jc w:val="both"/>
        <w:rPr>
          <w:lang w:val="en-US"/>
        </w:rPr>
      </w:pPr>
      <w:r w:rsidRPr="0000726F">
        <w:rPr>
          <w:b/>
          <w:lang w:val="en-US"/>
        </w:rPr>
        <w:t xml:space="preserve">Supplementary Fig. </w:t>
      </w:r>
      <w:r w:rsidRPr="0000726F">
        <w:rPr>
          <w:b/>
          <w:lang w:val="en-US"/>
        </w:rPr>
        <w:fldChar w:fldCharType="begin"/>
      </w:r>
      <w:r w:rsidRPr="0000726F">
        <w:rPr>
          <w:b/>
          <w:lang w:val="en-US"/>
        </w:rPr>
        <w:instrText xml:space="preserve"> SEQ Figure \* ARABIC </w:instrText>
      </w:r>
      <w:r w:rsidRPr="0000726F">
        <w:rPr>
          <w:b/>
          <w:lang w:val="en-US"/>
        </w:rPr>
        <w:fldChar w:fldCharType="separate"/>
      </w:r>
      <w:r w:rsidR="00D3177D" w:rsidRPr="0000726F">
        <w:rPr>
          <w:b/>
          <w:noProof/>
          <w:lang w:val="en-US"/>
        </w:rPr>
        <w:t>11</w:t>
      </w:r>
      <w:r w:rsidRPr="0000726F">
        <w:rPr>
          <w:b/>
          <w:lang w:val="en-US"/>
        </w:rPr>
        <w:fldChar w:fldCharType="end"/>
      </w:r>
      <w:r w:rsidRPr="0000726F">
        <w:rPr>
          <w:b/>
          <w:lang w:val="en-US"/>
        </w:rPr>
        <w:t>.</w:t>
      </w:r>
      <w:r w:rsidR="00394573" w:rsidRPr="0000726F">
        <w:rPr>
          <w:lang w:val="en-US"/>
        </w:rPr>
        <w:t xml:space="preserve"> </w:t>
      </w:r>
      <w:r w:rsidR="00394573" w:rsidRPr="0000726F">
        <w:rPr>
          <w:b/>
          <w:lang w:val="en-US"/>
        </w:rPr>
        <w:t>Degradation events for Pt-Co nanoparticles during activation (automated detection, automated association).</w:t>
      </w:r>
      <w:r w:rsidR="00394573" w:rsidRPr="0000726F">
        <w:rPr>
          <w:lang w:val="en-US"/>
        </w:rPr>
        <w:t xml:space="preserve"> Scatter plots with histograms showing circularities and equivalent sphere diameters before (red) and after (blue) activation for all events and individual degradation mechanisms (200 cycles, 0.05–1.2 V</w:t>
      </w:r>
      <w:r w:rsidR="00394573" w:rsidRPr="0000726F">
        <w:rPr>
          <w:vertAlign w:val="subscript"/>
          <w:lang w:val="en-US"/>
        </w:rPr>
        <w:t>RHE</w:t>
      </w:r>
      <w:r w:rsidR="00394573" w:rsidRPr="0000726F">
        <w:rPr>
          <w:lang w:val="en-US"/>
        </w:rPr>
        <w:t>, 300 mV/s, 4 M HClO</w:t>
      </w:r>
      <w:r w:rsidR="00394573" w:rsidRPr="0000726F">
        <w:rPr>
          <w:vertAlign w:val="subscript"/>
          <w:lang w:val="en-US"/>
        </w:rPr>
        <w:t>4</w:t>
      </w:r>
      <w:r w:rsidR="00394573" w:rsidRPr="0000726F">
        <w:rPr>
          <w:lang w:val="en-US"/>
        </w:rPr>
        <w:t xml:space="preserve">). </w:t>
      </w:r>
    </w:p>
    <w:p w14:paraId="74A187E7" w14:textId="145178A2" w:rsidR="00455ED2" w:rsidRPr="0000726F" w:rsidRDefault="00455ED2" w:rsidP="00CC7201">
      <w:pPr>
        <w:jc w:val="both"/>
        <w:rPr>
          <w:rFonts w:ascii="Aptos" w:hAnsi="Aptos"/>
          <w:lang w:val="en-US"/>
        </w:rPr>
      </w:pPr>
    </w:p>
    <w:p w14:paraId="148D8BE4" w14:textId="153C5451" w:rsidR="00394573" w:rsidRPr="0000726F" w:rsidRDefault="00394573" w:rsidP="00CC7201">
      <w:pPr>
        <w:jc w:val="both"/>
        <w:rPr>
          <w:rFonts w:ascii="Aptos" w:hAnsi="Aptos"/>
          <w:lang w:val="en-US"/>
        </w:rPr>
      </w:pPr>
    </w:p>
    <w:p w14:paraId="467B5A87" w14:textId="054CC23E" w:rsidR="00394573" w:rsidRPr="0000726F" w:rsidRDefault="00394573" w:rsidP="00CC7201">
      <w:pPr>
        <w:jc w:val="both"/>
        <w:rPr>
          <w:rFonts w:ascii="Aptos" w:hAnsi="Aptos"/>
          <w:lang w:val="en-US"/>
        </w:rPr>
      </w:pPr>
    </w:p>
    <w:p w14:paraId="6CC465CA" w14:textId="77777777" w:rsidR="00394573" w:rsidRPr="0000726F" w:rsidRDefault="00394573" w:rsidP="00CC7201">
      <w:pPr>
        <w:jc w:val="both"/>
        <w:rPr>
          <w:rFonts w:ascii="Aptos" w:hAnsi="Aptos"/>
          <w:lang w:val="en-US"/>
        </w:rPr>
      </w:pPr>
    </w:p>
    <w:p w14:paraId="69819055" w14:textId="2A8AEFA3" w:rsidR="00455ED2" w:rsidRPr="0000726F" w:rsidRDefault="00455ED2" w:rsidP="00CC7201">
      <w:pPr>
        <w:jc w:val="both"/>
        <w:rPr>
          <w:rFonts w:ascii="Aptos" w:hAnsi="Aptos"/>
          <w:lang w:val="en-US"/>
        </w:rPr>
      </w:pPr>
    </w:p>
    <w:p w14:paraId="2F180321" w14:textId="77777777" w:rsidR="00455ED2" w:rsidRPr="0000726F" w:rsidRDefault="00455ED2" w:rsidP="00CC7201">
      <w:pPr>
        <w:jc w:val="both"/>
        <w:rPr>
          <w:rFonts w:ascii="Aptos" w:hAnsi="Aptos"/>
          <w:lang w:val="en-US"/>
        </w:rPr>
      </w:pPr>
    </w:p>
    <w:p w14:paraId="19321F01" w14:textId="029E4DB5" w:rsidR="00CC7201" w:rsidRPr="0000726F" w:rsidRDefault="00E601EF" w:rsidP="00CC7201">
      <w:pPr>
        <w:pStyle w:val="Caption"/>
        <w:keepNext/>
        <w:jc w:val="both"/>
        <w:rPr>
          <w:lang w:val="en-US"/>
        </w:rPr>
      </w:pPr>
      <w:r w:rsidRPr="0000726F">
        <w:rPr>
          <w:b/>
          <w:lang w:val="en-US"/>
        </w:rPr>
        <w:t xml:space="preserve">Supplementary </w:t>
      </w:r>
      <w:r w:rsidR="00CC7201" w:rsidRPr="0000726F">
        <w:rPr>
          <w:b/>
          <w:lang w:val="en-US"/>
        </w:rPr>
        <w:t xml:space="preserve">Table </w:t>
      </w:r>
      <w:r w:rsidR="00CC7201" w:rsidRPr="0000726F">
        <w:rPr>
          <w:b/>
          <w:lang w:val="en-US"/>
        </w:rPr>
        <w:fldChar w:fldCharType="begin"/>
      </w:r>
      <w:r w:rsidR="00CC7201" w:rsidRPr="0000726F">
        <w:rPr>
          <w:b/>
          <w:lang w:val="en-US"/>
        </w:rPr>
        <w:instrText xml:space="preserve"> SEQ Table \* ARABIC </w:instrText>
      </w:r>
      <w:r w:rsidR="00CC7201" w:rsidRPr="0000726F">
        <w:rPr>
          <w:b/>
          <w:lang w:val="en-US"/>
        </w:rPr>
        <w:fldChar w:fldCharType="separate"/>
      </w:r>
      <w:r w:rsidR="000864AD" w:rsidRPr="0000726F">
        <w:rPr>
          <w:b/>
          <w:noProof/>
          <w:lang w:val="en-US"/>
        </w:rPr>
        <w:t>9</w:t>
      </w:r>
      <w:r w:rsidR="00CC7201" w:rsidRPr="0000726F">
        <w:rPr>
          <w:b/>
          <w:lang w:val="en-US"/>
        </w:rPr>
        <w:fldChar w:fldCharType="end"/>
      </w:r>
      <w:r w:rsidR="00CC7201" w:rsidRPr="0000726F">
        <w:rPr>
          <w:lang w:val="en-US"/>
        </w:rPr>
        <w:t>. Average values and standard deviations of equivalent sphere diameters and circularities of Pt-Co nanoparticles (</w:t>
      </w:r>
      <w:r w:rsidR="007B1CC1" w:rsidRPr="0000726F">
        <w:rPr>
          <w:lang w:val="en-US"/>
        </w:rPr>
        <w:t>automated detection</w:t>
      </w:r>
      <w:r w:rsidR="00CC7201" w:rsidRPr="0000726F">
        <w:rPr>
          <w:lang w:val="en-US"/>
        </w:rPr>
        <w:t>, automated association) determined for each mechanism during potential cycling activation (200 cycles, 0.05–1.2 V</w:t>
      </w:r>
      <w:r w:rsidR="00CC7201" w:rsidRPr="0000726F">
        <w:rPr>
          <w:vertAlign w:val="subscript"/>
          <w:lang w:val="en-US"/>
        </w:rPr>
        <w:t>RHE</w:t>
      </w:r>
      <w:r w:rsidR="00CC7201" w:rsidRPr="0000726F">
        <w:rPr>
          <w:lang w:val="en-US"/>
        </w:rPr>
        <w:t>, 300 mV/s, 0.1 M HClO</w:t>
      </w:r>
      <w:r w:rsidR="00CC7201" w:rsidRPr="0000726F">
        <w:rPr>
          <w:vertAlign w:val="subscript"/>
          <w:lang w:val="en-US"/>
        </w:rPr>
        <w:t>4</w:t>
      </w:r>
      <w:r w:rsidR="00CC7201" w:rsidRPr="0000726F">
        <w:rPr>
          <w:lang w:val="en-US"/>
        </w:rPr>
        <w:t>), followed by degradation (5000 cycles, 0.4–1.2 V</w:t>
      </w:r>
      <w:r w:rsidR="00CC7201" w:rsidRPr="0000726F">
        <w:rPr>
          <w:vertAlign w:val="subscript"/>
          <w:lang w:val="en-US"/>
        </w:rPr>
        <w:t>RHE</w:t>
      </w:r>
      <w:r w:rsidR="00CC7201" w:rsidRPr="0000726F">
        <w:rPr>
          <w:lang w:val="en-US"/>
        </w:rPr>
        <w:t>, 1 V/s, 0.1 M HClO</w:t>
      </w:r>
      <w:r w:rsidR="00CC7201" w:rsidRPr="0000726F">
        <w:rPr>
          <w:vertAlign w:val="subscript"/>
          <w:lang w:val="en-US"/>
        </w:rPr>
        <w:t>4</w:t>
      </w:r>
      <w:r w:rsidR="00CC7201" w:rsidRPr="0000726F">
        <w:rPr>
          <w:lang w:val="en-US"/>
        </w:rPr>
        <w:t>).</w:t>
      </w:r>
    </w:p>
    <w:tbl>
      <w:tblPr>
        <w:tblStyle w:val="TableGridLight"/>
        <w:tblW w:w="0" w:type="auto"/>
        <w:jc w:val="center"/>
        <w:tblLook w:val="04A0" w:firstRow="1" w:lastRow="0" w:firstColumn="1" w:lastColumn="0" w:noHBand="0" w:noVBand="1"/>
      </w:tblPr>
      <w:tblGrid>
        <w:gridCol w:w="1972"/>
        <w:gridCol w:w="1418"/>
        <w:gridCol w:w="1418"/>
        <w:gridCol w:w="1418"/>
        <w:gridCol w:w="1418"/>
        <w:gridCol w:w="1418"/>
      </w:tblGrid>
      <w:tr w:rsidR="00CC7201" w:rsidRPr="0000726F" w14:paraId="1FAF82DB" w14:textId="77777777" w:rsidTr="000443DD">
        <w:trPr>
          <w:jc w:val="center"/>
        </w:trPr>
        <w:tc>
          <w:tcPr>
            <w:tcW w:w="1972" w:type="dxa"/>
            <w:vAlign w:val="center"/>
          </w:tcPr>
          <w:p w14:paraId="32DC38CA" w14:textId="77777777" w:rsidR="00CC7201" w:rsidRPr="0000726F" w:rsidRDefault="00CC7201" w:rsidP="000443DD">
            <w:pPr>
              <w:spacing w:line="276" w:lineRule="auto"/>
              <w:jc w:val="both"/>
              <w:rPr>
                <w:rFonts w:ascii="Aptos" w:hAnsi="Aptos"/>
                <w:b/>
                <w:sz w:val="20"/>
                <w:lang w:val="en-US"/>
              </w:rPr>
            </w:pPr>
          </w:p>
        </w:tc>
        <w:tc>
          <w:tcPr>
            <w:tcW w:w="1418" w:type="dxa"/>
            <w:vAlign w:val="center"/>
          </w:tcPr>
          <w:p w14:paraId="457B658A"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diameter, before [nm]</w:t>
            </w:r>
          </w:p>
        </w:tc>
        <w:tc>
          <w:tcPr>
            <w:tcW w:w="1418" w:type="dxa"/>
            <w:vAlign w:val="center"/>
          </w:tcPr>
          <w:p w14:paraId="29F335E7"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circularity, before []</w:t>
            </w:r>
          </w:p>
        </w:tc>
        <w:tc>
          <w:tcPr>
            <w:tcW w:w="1418" w:type="dxa"/>
            <w:vAlign w:val="center"/>
          </w:tcPr>
          <w:p w14:paraId="72679F6E"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diameter, after [nm]</w:t>
            </w:r>
          </w:p>
        </w:tc>
        <w:tc>
          <w:tcPr>
            <w:tcW w:w="1418" w:type="dxa"/>
            <w:vAlign w:val="center"/>
          </w:tcPr>
          <w:p w14:paraId="0C5C27DD"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circularity, after []</w:t>
            </w:r>
          </w:p>
        </w:tc>
        <w:tc>
          <w:tcPr>
            <w:tcW w:w="1418" w:type="dxa"/>
            <w:vAlign w:val="center"/>
          </w:tcPr>
          <w:p w14:paraId="46720826"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number of events</w:t>
            </w:r>
          </w:p>
        </w:tc>
      </w:tr>
      <w:tr w:rsidR="00CC7201" w:rsidRPr="0000726F" w14:paraId="5CF2B454" w14:textId="77777777" w:rsidTr="000443DD">
        <w:trPr>
          <w:jc w:val="center"/>
        </w:trPr>
        <w:tc>
          <w:tcPr>
            <w:tcW w:w="1972" w:type="dxa"/>
            <w:vAlign w:val="bottom"/>
          </w:tcPr>
          <w:p w14:paraId="2B3BD85D" w14:textId="63676117" w:rsidR="00CC7201" w:rsidRPr="0000726F" w:rsidRDefault="00A3674F" w:rsidP="000443DD">
            <w:pPr>
              <w:spacing w:line="276" w:lineRule="auto"/>
              <w:jc w:val="both"/>
              <w:rPr>
                <w:rFonts w:ascii="Aptos" w:hAnsi="Aptos"/>
                <w:b/>
                <w:sz w:val="20"/>
                <w:lang w:val="en-US"/>
              </w:rPr>
            </w:pPr>
            <w:r w:rsidRPr="0000726F">
              <w:rPr>
                <w:rFonts w:ascii="Aptos" w:hAnsi="Aptos"/>
                <w:b/>
                <w:sz w:val="20"/>
                <w:lang w:val="en-US"/>
              </w:rPr>
              <w:t>no changes</w:t>
            </w:r>
          </w:p>
        </w:tc>
        <w:tc>
          <w:tcPr>
            <w:tcW w:w="1418" w:type="dxa"/>
            <w:vAlign w:val="bottom"/>
          </w:tcPr>
          <w:p w14:paraId="31E8223B" w14:textId="6F81151C"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3.</w:t>
            </w:r>
            <w:r w:rsidR="008023F5" w:rsidRPr="0000726F">
              <w:rPr>
                <w:rFonts w:ascii="Aptos" w:hAnsi="Aptos"/>
                <w:sz w:val="20"/>
                <w:lang w:val="en-US"/>
              </w:rPr>
              <w:t>59</w:t>
            </w:r>
            <w:r w:rsidRPr="0000726F">
              <w:rPr>
                <w:rFonts w:ascii="Aptos" w:hAnsi="Aptos"/>
                <w:sz w:val="20"/>
                <w:lang w:val="en-US"/>
              </w:rPr>
              <w:t xml:space="preserve"> ± </w:t>
            </w:r>
            <w:r w:rsidR="008023F5" w:rsidRPr="0000726F">
              <w:rPr>
                <w:rFonts w:ascii="Aptos" w:hAnsi="Aptos"/>
                <w:sz w:val="20"/>
                <w:lang w:val="en-US"/>
              </w:rPr>
              <w:t>0.78</w:t>
            </w:r>
          </w:p>
        </w:tc>
        <w:tc>
          <w:tcPr>
            <w:tcW w:w="1418" w:type="dxa"/>
            <w:vAlign w:val="bottom"/>
          </w:tcPr>
          <w:p w14:paraId="3175FEFC" w14:textId="020E16B6"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0.8</w:t>
            </w:r>
            <w:r w:rsidR="008023F5" w:rsidRPr="0000726F">
              <w:rPr>
                <w:rFonts w:ascii="Aptos" w:hAnsi="Aptos"/>
                <w:sz w:val="20"/>
                <w:lang w:val="en-US"/>
              </w:rPr>
              <w:t>9</w:t>
            </w:r>
            <w:r w:rsidRPr="0000726F">
              <w:rPr>
                <w:rFonts w:ascii="Aptos" w:hAnsi="Aptos"/>
                <w:sz w:val="20"/>
                <w:lang w:val="en-US"/>
              </w:rPr>
              <w:t xml:space="preserve"> ± 0.02</w:t>
            </w:r>
          </w:p>
        </w:tc>
        <w:tc>
          <w:tcPr>
            <w:tcW w:w="1418" w:type="dxa"/>
            <w:vAlign w:val="bottom"/>
          </w:tcPr>
          <w:p w14:paraId="16C3E350" w14:textId="7E3BE598"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3.</w:t>
            </w:r>
            <w:r w:rsidR="008023F5" w:rsidRPr="0000726F">
              <w:rPr>
                <w:rFonts w:ascii="Aptos" w:hAnsi="Aptos"/>
                <w:sz w:val="20"/>
                <w:lang w:val="en-US"/>
              </w:rPr>
              <w:t>58</w:t>
            </w:r>
            <w:r w:rsidRPr="0000726F">
              <w:rPr>
                <w:rFonts w:ascii="Aptos" w:hAnsi="Aptos"/>
                <w:sz w:val="20"/>
                <w:lang w:val="en-US"/>
              </w:rPr>
              <w:t xml:space="preserve"> ± </w:t>
            </w:r>
            <w:r w:rsidR="00073F7D" w:rsidRPr="0000726F">
              <w:rPr>
                <w:rFonts w:ascii="Aptos" w:hAnsi="Aptos"/>
                <w:sz w:val="20"/>
                <w:lang w:val="en-US"/>
              </w:rPr>
              <w:t>0.</w:t>
            </w:r>
            <w:r w:rsidR="008023F5" w:rsidRPr="0000726F">
              <w:rPr>
                <w:rFonts w:ascii="Aptos" w:hAnsi="Aptos"/>
                <w:sz w:val="20"/>
                <w:lang w:val="en-US"/>
              </w:rPr>
              <w:t>79</w:t>
            </w:r>
          </w:p>
        </w:tc>
        <w:tc>
          <w:tcPr>
            <w:tcW w:w="1418" w:type="dxa"/>
            <w:vAlign w:val="bottom"/>
          </w:tcPr>
          <w:p w14:paraId="73F43EC3" w14:textId="56B6329E"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w:t>
            </w:r>
            <w:r w:rsidR="008023F5" w:rsidRPr="0000726F">
              <w:rPr>
                <w:rFonts w:ascii="Aptos" w:hAnsi="Aptos"/>
                <w:sz w:val="20"/>
                <w:lang w:val="en-US"/>
              </w:rPr>
              <w:t>90</w:t>
            </w:r>
            <w:r w:rsidRPr="0000726F">
              <w:rPr>
                <w:rFonts w:ascii="Aptos" w:hAnsi="Aptos"/>
                <w:sz w:val="20"/>
                <w:lang w:val="en-US"/>
              </w:rPr>
              <w:t xml:space="preserve"> ± 0.0</w:t>
            </w:r>
            <w:r w:rsidR="008023F5" w:rsidRPr="0000726F">
              <w:rPr>
                <w:rFonts w:ascii="Aptos" w:hAnsi="Aptos"/>
                <w:sz w:val="20"/>
                <w:lang w:val="en-US"/>
              </w:rPr>
              <w:t>1</w:t>
            </w:r>
          </w:p>
        </w:tc>
        <w:tc>
          <w:tcPr>
            <w:tcW w:w="1418" w:type="dxa"/>
            <w:vAlign w:val="bottom"/>
          </w:tcPr>
          <w:p w14:paraId="7C18C2B6" w14:textId="5A313D20" w:rsidR="00CC7201" w:rsidRPr="0000726F" w:rsidRDefault="00073F7D" w:rsidP="000443DD">
            <w:pPr>
              <w:spacing w:line="276" w:lineRule="auto"/>
              <w:jc w:val="both"/>
              <w:rPr>
                <w:rFonts w:ascii="Aptos" w:hAnsi="Aptos"/>
                <w:sz w:val="20"/>
                <w:lang w:val="en-US"/>
              </w:rPr>
            </w:pPr>
            <w:r w:rsidRPr="0000726F">
              <w:rPr>
                <w:rFonts w:ascii="Aptos" w:hAnsi="Aptos"/>
                <w:sz w:val="20"/>
                <w:lang w:val="en-US"/>
              </w:rPr>
              <w:t>1</w:t>
            </w:r>
            <w:r w:rsidR="00A3674F" w:rsidRPr="0000726F">
              <w:rPr>
                <w:rFonts w:ascii="Aptos" w:hAnsi="Aptos"/>
                <w:sz w:val="20"/>
                <w:lang w:val="en-US"/>
              </w:rPr>
              <w:t>60</w:t>
            </w:r>
          </w:p>
        </w:tc>
      </w:tr>
      <w:tr w:rsidR="00CC7201" w:rsidRPr="0000726F" w14:paraId="3F7ECE89" w14:textId="77777777" w:rsidTr="000443DD">
        <w:trPr>
          <w:jc w:val="center"/>
        </w:trPr>
        <w:tc>
          <w:tcPr>
            <w:tcW w:w="1972" w:type="dxa"/>
            <w:vAlign w:val="bottom"/>
          </w:tcPr>
          <w:p w14:paraId="65FCF03A" w14:textId="491527C5" w:rsidR="00CC7201" w:rsidRPr="0000726F" w:rsidRDefault="00A3674F" w:rsidP="000443DD">
            <w:pPr>
              <w:spacing w:line="276" w:lineRule="auto"/>
              <w:jc w:val="both"/>
              <w:rPr>
                <w:rFonts w:ascii="Aptos" w:hAnsi="Aptos"/>
                <w:b/>
                <w:sz w:val="20"/>
                <w:lang w:val="en-US"/>
              </w:rPr>
            </w:pPr>
            <w:r w:rsidRPr="0000726F">
              <w:rPr>
                <w:rFonts w:ascii="Aptos" w:hAnsi="Aptos"/>
                <w:b/>
                <w:sz w:val="20"/>
                <w:lang w:val="en-US"/>
              </w:rPr>
              <w:t>dissolution</w:t>
            </w:r>
          </w:p>
        </w:tc>
        <w:tc>
          <w:tcPr>
            <w:tcW w:w="1418" w:type="dxa"/>
            <w:vAlign w:val="bottom"/>
          </w:tcPr>
          <w:p w14:paraId="3398C89F" w14:textId="5950B8E8"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3.</w:t>
            </w:r>
            <w:r w:rsidR="008023F5" w:rsidRPr="0000726F">
              <w:rPr>
                <w:rFonts w:ascii="Aptos" w:hAnsi="Aptos"/>
                <w:sz w:val="20"/>
                <w:lang w:val="en-US"/>
              </w:rPr>
              <w:t>47</w:t>
            </w:r>
            <w:r w:rsidRPr="0000726F">
              <w:rPr>
                <w:rFonts w:ascii="Aptos" w:hAnsi="Aptos"/>
                <w:sz w:val="20"/>
                <w:lang w:val="en-US"/>
              </w:rPr>
              <w:t xml:space="preserve"> ± </w:t>
            </w:r>
            <w:r w:rsidR="008023F5" w:rsidRPr="0000726F">
              <w:rPr>
                <w:rFonts w:ascii="Aptos" w:hAnsi="Aptos"/>
                <w:sz w:val="20"/>
                <w:lang w:val="en-US"/>
              </w:rPr>
              <w:t>0.74</w:t>
            </w:r>
          </w:p>
        </w:tc>
        <w:tc>
          <w:tcPr>
            <w:tcW w:w="1418" w:type="dxa"/>
            <w:vAlign w:val="bottom"/>
          </w:tcPr>
          <w:p w14:paraId="075556A7" w14:textId="650D9DE0"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0.8</w:t>
            </w:r>
            <w:r w:rsidR="008023F5" w:rsidRPr="0000726F">
              <w:rPr>
                <w:rFonts w:ascii="Aptos" w:hAnsi="Aptos"/>
                <w:sz w:val="20"/>
                <w:lang w:val="en-US"/>
              </w:rPr>
              <w:t>9</w:t>
            </w:r>
            <w:r w:rsidRPr="0000726F">
              <w:rPr>
                <w:rFonts w:ascii="Aptos" w:hAnsi="Aptos"/>
                <w:sz w:val="20"/>
                <w:lang w:val="en-US"/>
              </w:rPr>
              <w:t xml:space="preserve"> ± 0.0</w:t>
            </w:r>
            <w:r w:rsidR="008023F5" w:rsidRPr="0000726F">
              <w:rPr>
                <w:rFonts w:ascii="Aptos" w:hAnsi="Aptos"/>
                <w:sz w:val="20"/>
                <w:lang w:val="en-US"/>
              </w:rPr>
              <w:t>1</w:t>
            </w:r>
          </w:p>
        </w:tc>
        <w:tc>
          <w:tcPr>
            <w:tcW w:w="1418" w:type="dxa"/>
            <w:vAlign w:val="bottom"/>
          </w:tcPr>
          <w:p w14:paraId="6FEA04CE" w14:textId="36743163" w:rsidR="00CC7201" w:rsidRPr="0000726F" w:rsidRDefault="008023F5" w:rsidP="000443DD">
            <w:pPr>
              <w:spacing w:line="276" w:lineRule="auto"/>
              <w:jc w:val="both"/>
              <w:rPr>
                <w:rFonts w:ascii="Aptos" w:hAnsi="Aptos"/>
                <w:sz w:val="20"/>
                <w:lang w:val="en-US"/>
              </w:rPr>
            </w:pPr>
            <w:r w:rsidRPr="0000726F">
              <w:rPr>
                <w:rFonts w:ascii="Aptos" w:hAnsi="Aptos"/>
                <w:sz w:val="20"/>
                <w:lang w:val="en-US"/>
              </w:rPr>
              <w:t>2.92</w:t>
            </w:r>
            <w:r w:rsidR="00CC7201" w:rsidRPr="0000726F">
              <w:rPr>
                <w:rFonts w:ascii="Aptos" w:hAnsi="Aptos"/>
                <w:sz w:val="20"/>
                <w:lang w:val="en-US"/>
              </w:rPr>
              <w:t xml:space="preserve"> ± </w:t>
            </w:r>
            <w:r w:rsidRPr="0000726F">
              <w:rPr>
                <w:rFonts w:ascii="Aptos" w:hAnsi="Aptos"/>
                <w:sz w:val="20"/>
                <w:lang w:val="en-US"/>
              </w:rPr>
              <w:t>0.84</w:t>
            </w:r>
          </w:p>
        </w:tc>
        <w:tc>
          <w:tcPr>
            <w:tcW w:w="1418" w:type="dxa"/>
            <w:vAlign w:val="bottom"/>
          </w:tcPr>
          <w:p w14:paraId="7FC73F41" w14:textId="7B934564"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w:t>
            </w:r>
            <w:r w:rsidR="008023F5" w:rsidRPr="0000726F">
              <w:rPr>
                <w:rFonts w:ascii="Aptos" w:hAnsi="Aptos"/>
                <w:sz w:val="20"/>
                <w:lang w:val="en-US"/>
              </w:rPr>
              <w:t>90</w:t>
            </w:r>
            <w:r w:rsidRPr="0000726F">
              <w:rPr>
                <w:rFonts w:ascii="Aptos" w:hAnsi="Aptos"/>
                <w:sz w:val="20"/>
                <w:lang w:val="en-US"/>
              </w:rPr>
              <w:t xml:space="preserve"> ± 0.0</w:t>
            </w:r>
            <w:r w:rsidR="008023F5" w:rsidRPr="0000726F">
              <w:rPr>
                <w:rFonts w:ascii="Aptos" w:hAnsi="Aptos"/>
                <w:sz w:val="20"/>
                <w:lang w:val="en-US"/>
              </w:rPr>
              <w:t>1</w:t>
            </w:r>
          </w:p>
        </w:tc>
        <w:tc>
          <w:tcPr>
            <w:tcW w:w="1418" w:type="dxa"/>
            <w:vAlign w:val="bottom"/>
          </w:tcPr>
          <w:p w14:paraId="19D29A86" w14:textId="256DBA61"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1</w:t>
            </w:r>
            <w:r w:rsidR="00A3674F" w:rsidRPr="0000726F">
              <w:rPr>
                <w:rFonts w:ascii="Aptos" w:hAnsi="Aptos"/>
                <w:sz w:val="20"/>
                <w:lang w:val="en-US"/>
              </w:rPr>
              <w:t>50</w:t>
            </w:r>
          </w:p>
        </w:tc>
      </w:tr>
      <w:tr w:rsidR="00CC7201" w:rsidRPr="0000726F" w14:paraId="6E105D23" w14:textId="77777777" w:rsidTr="000443DD">
        <w:trPr>
          <w:jc w:val="center"/>
        </w:trPr>
        <w:tc>
          <w:tcPr>
            <w:tcW w:w="1972" w:type="dxa"/>
            <w:vAlign w:val="bottom"/>
          </w:tcPr>
          <w:p w14:paraId="7EC63F06"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detachment</w:t>
            </w:r>
          </w:p>
        </w:tc>
        <w:tc>
          <w:tcPr>
            <w:tcW w:w="1418" w:type="dxa"/>
            <w:vAlign w:val="bottom"/>
          </w:tcPr>
          <w:p w14:paraId="166CC08B" w14:textId="480A722F"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2.</w:t>
            </w:r>
            <w:r w:rsidR="008023F5" w:rsidRPr="0000726F">
              <w:rPr>
                <w:rFonts w:ascii="Aptos" w:hAnsi="Aptos"/>
                <w:sz w:val="20"/>
                <w:lang w:val="en-US"/>
              </w:rPr>
              <w:t>59</w:t>
            </w:r>
            <w:r w:rsidRPr="0000726F">
              <w:rPr>
                <w:rFonts w:ascii="Aptos" w:hAnsi="Aptos"/>
                <w:sz w:val="20"/>
                <w:lang w:val="en-US"/>
              </w:rPr>
              <w:t xml:space="preserve"> ± 0.</w:t>
            </w:r>
            <w:r w:rsidR="008023F5" w:rsidRPr="0000726F">
              <w:rPr>
                <w:rFonts w:ascii="Aptos" w:hAnsi="Aptos"/>
                <w:sz w:val="20"/>
                <w:lang w:val="en-US"/>
              </w:rPr>
              <w:t>74</w:t>
            </w:r>
          </w:p>
        </w:tc>
        <w:tc>
          <w:tcPr>
            <w:tcW w:w="1418" w:type="dxa"/>
            <w:vAlign w:val="bottom"/>
          </w:tcPr>
          <w:p w14:paraId="6523559B" w14:textId="68B4B966"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w:t>
            </w:r>
            <w:r w:rsidR="008023F5" w:rsidRPr="0000726F">
              <w:rPr>
                <w:rFonts w:ascii="Aptos" w:hAnsi="Aptos"/>
                <w:sz w:val="20"/>
                <w:lang w:val="en-US"/>
              </w:rPr>
              <w:t>91</w:t>
            </w:r>
            <w:r w:rsidRPr="0000726F">
              <w:rPr>
                <w:rFonts w:ascii="Aptos" w:hAnsi="Aptos"/>
                <w:sz w:val="20"/>
                <w:lang w:val="en-US"/>
              </w:rPr>
              <w:t xml:space="preserve"> ± 0.0</w:t>
            </w:r>
            <w:r w:rsidR="008023F5" w:rsidRPr="0000726F">
              <w:rPr>
                <w:rFonts w:ascii="Aptos" w:hAnsi="Aptos"/>
                <w:sz w:val="20"/>
                <w:lang w:val="en-US"/>
              </w:rPr>
              <w:t>1</w:t>
            </w:r>
          </w:p>
        </w:tc>
        <w:tc>
          <w:tcPr>
            <w:tcW w:w="1418" w:type="dxa"/>
            <w:vAlign w:val="bottom"/>
          </w:tcPr>
          <w:p w14:paraId="17981598" w14:textId="77777777" w:rsidR="00CC7201" w:rsidRPr="0000726F" w:rsidRDefault="00CC7201" w:rsidP="000443DD">
            <w:pPr>
              <w:spacing w:line="276" w:lineRule="auto"/>
              <w:jc w:val="both"/>
              <w:rPr>
                <w:rFonts w:ascii="Aptos" w:hAnsi="Aptos"/>
                <w:sz w:val="20"/>
                <w:lang w:val="en-US"/>
              </w:rPr>
            </w:pPr>
          </w:p>
        </w:tc>
        <w:tc>
          <w:tcPr>
            <w:tcW w:w="1418" w:type="dxa"/>
            <w:vAlign w:val="bottom"/>
          </w:tcPr>
          <w:p w14:paraId="40812C7B" w14:textId="77777777" w:rsidR="00CC7201" w:rsidRPr="0000726F" w:rsidRDefault="00CC7201" w:rsidP="000443DD">
            <w:pPr>
              <w:spacing w:line="276" w:lineRule="auto"/>
              <w:jc w:val="both"/>
              <w:rPr>
                <w:rFonts w:ascii="Aptos" w:hAnsi="Aptos"/>
                <w:sz w:val="20"/>
                <w:lang w:val="en-US"/>
              </w:rPr>
            </w:pPr>
          </w:p>
        </w:tc>
        <w:tc>
          <w:tcPr>
            <w:tcW w:w="1418" w:type="dxa"/>
            <w:vAlign w:val="bottom"/>
          </w:tcPr>
          <w:p w14:paraId="3694305E" w14:textId="18B352C8" w:rsidR="00CC7201" w:rsidRPr="0000726F" w:rsidRDefault="00A3674F" w:rsidP="000443DD">
            <w:pPr>
              <w:spacing w:line="276" w:lineRule="auto"/>
              <w:jc w:val="both"/>
              <w:rPr>
                <w:rFonts w:ascii="Aptos" w:hAnsi="Aptos"/>
                <w:sz w:val="20"/>
                <w:lang w:val="en-US"/>
              </w:rPr>
            </w:pPr>
            <w:r w:rsidRPr="0000726F">
              <w:rPr>
                <w:rFonts w:ascii="Aptos" w:hAnsi="Aptos"/>
                <w:sz w:val="20"/>
                <w:lang w:val="en-US"/>
              </w:rPr>
              <w:t>92</w:t>
            </w:r>
          </w:p>
        </w:tc>
      </w:tr>
      <w:tr w:rsidR="00CC7201" w:rsidRPr="0000726F" w14:paraId="4E137515" w14:textId="77777777" w:rsidTr="000443DD">
        <w:trPr>
          <w:jc w:val="center"/>
        </w:trPr>
        <w:tc>
          <w:tcPr>
            <w:tcW w:w="1972" w:type="dxa"/>
            <w:vAlign w:val="bottom"/>
          </w:tcPr>
          <w:p w14:paraId="04D20380"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deposition</w:t>
            </w:r>
          </w:p>
        </w:tc>
        <w:tc>
          <w:tcPr>
            <w:tcW w:w="1418" w:type="dxa"/>
            <w:vAlign w:val="bottom"/>
          </w:tcPr>
          <w:p w14:paraId="07DCFBAD" w14:textId="5D73DE0F"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3.</w:t>
            </w:r>
            <w:r w:rsidR="008023F5" w:rsidRPr="0000726F">
              <w:rPr>
                <w:rFonts w:ascii="Aptos" w:hAnsi="Aptos"/>
                <w:sz w:val="20"/>
                <w:lang w:val="en-US"/>
              </w:rPr>
              <w:t>20</w:t>
            </w:r>
            <w:r w:rsidRPr="0000726F">
              <w:rPr>
                <w:rFonts w:ascii="Aptos" w:hAnsi="Aptos"/>
                <w:sz w:val="20"/>
                <w:lang w:val="en-US"/>
              </w:rPr>
              <w:t xml:space="preserve"> ± 0.</w:t>
            </w:r>
            <w:r w:rsidR="008023F5" w:rsidRPr="0000726F">
              <w:rPr>
                <w:rFonts w:ascii="Aptos" w:hAnsi="Aptos"/>
                <w:sz w:val="20"/>
                <w:lang w:val="en-US"/>
              </w:rPr>
              <w:t>62</w:t>
            </w:r>
          </w:p>
        </w:tc>
        <w:tc>
          <w:tcPr>
            <w:tcW w:w="1418" w:type="dxa"/>
            <w:vAlign w:val="bottom"/>
          </w:tcPr>
          <w:p w14:paraId="43AFDBD6" w14:textId="4BF911D6"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w:t>
            </w:r>
            <w:r w:rsidR="008023F5" w:rsidRPr="0000726F">
              <w:rPr>
                <w:rFonts w:ascii="Aptos" w:hAnsi="Aptos"/>
                <w:sz w:val="20"/>
                <w:lang w:val="en-US"/>
              </w:rPr>
              <w:t>90</w:t>
            </w:r>
            <w:r w:rsidRPr="0000726F">
              <w:rPr>
                <w:rFonts w:ascii="Aptos" w:hAnsi="Aptos"/>
                <w:sz w:val="20"/>
                <w:lang w:val="en-US"/>
              </w:rPr>
              <w:t xml:space="preserve"> ± 0.0</w:t>
            </w:r>
            <w:r w:rsidR="008023F5" w:rsidRPr="0000726F">
              <w:rPr>
                <w:rFonts w:ascii="Aptos" w:hAnsi="Aptos"/>
                <w:sz w:val="20"/>
                <w:lang w:val="en-US"/>
              </w:rPr>
              <w:t>1</w:t>
            </w:r>
          </w:p>
        </w:tc>
        <w:tc>
          <w:tcPr>
            <w:tcW w:w="1418" w:type="dxa"/>
            <w:vAlign w:val="bottom"/>
          </w:tcPr>
          <w:p w14:paraId="4C917F3A" w14:textId="47A279F7" w:rsidR="00CC7201" w:rsidRPr="0000726F" w:rsidRDefault="00213F88" w:rsidP="000443DD">
            <w:pPr>
              <w:spacing w:line="276" w:lineRule="auto"/>
              <w:jc w:val="both"/>
              <w:rPr>
                <w:rFonts w:ascii="Aptos" w:hAnsi="Aptos"/>
                <w:sz w:val="20"/>
                <w:lang w:val="en-US"/>
              </w:rPr>
            </w:pPr>
            <w:r w:rsidRPr="0000726F">
              <w:rPr>
                <w:rFonts w:ascii="Aptos" w:hAnsi="Aptos"/>
                <w:sz w:val="20"/>
                <w:lang w:val="en-US"/>
              </w:rPr>
              <w:t>3.</w:t>
            </w:r>
            <w:r w:rsidR="008023F5" w:rsidRPr="0000726F">
              <w:rPr>
                <w:rFonts w:ascii="Aptos" w:hAnsi="Aptos"/>
                <w:sz w:val="20"/>
                <w:lang w:val="en-US"/>
              </w:rPr>
              <w:t>64</w:t>
            </w:r>
            <w:r w:rsidR="00CC7201" w:rsidRPr="0000726F">
              <w:rPr>
                <w:rFonts w:ascii="Aptos" w:hAnsi="Aptos"/>
                <w:sz w:val="20"/>
                <w:lang w:val="en-US"/>
              </w:rPr>
              <w:t xml:space="preserve"> ± </w:t>
            </w:r>
            <w:r w:rsidRPr="0000726F">
              <w:rPr>
                <w:rFonts w:ascii="Aptos" w:hAnsi="Aptos"/>
                <w:sz w:val="20"/>
                <w:lang w:val="en-US"/>
              </w:rPr>
              <w:t>0.</w:t>
            </w:r>
            <w:r w:rsidR="008023F5" w:rsidRPr="0000726F">
              <w:rPr>
                <w:rFonts w:ascii="Aptos" w:hAnsi="Aptos"/>
                <w:sz w:val="20"/>
                <w:lang w:val="en-US"/>
              </w:rPr>
              <w:t>63</w:t>
            </w:r>
          </w:p>
        </w:tc>
        <w:tc>
          <w:tcPr>
            <w:tcW w:w="1418" w:type="dxa"/>
            <w:vAlign w:val="bottom"/>
          </w:tcPr>
          <w:p w14:paraId="04CAAFC9" w14:textId="4A96D85C"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0.8</w:t>
            </w:r>
            <w:r w:rsidR="008023F5" w:rsidRPr="0000726F">
              <w:rPr>
                <w:rFonts w:ascii="Aptos" w:hAnsi="Aptos"/>
                <w:sz w:val="20"/>
                <w:lang w:val="en-US"/>
              </w:rPr>
              <w:t>9</w:t>
            </w:r>
            <w:r w:rsidRPr="0000726F">
              <w:rPr>
                <w:rFonts w:ascii="Aptos" w:hAnsi="Aptos"/>
                <w:sz w:val="20"/>
                <w:lang w:val="en-US"/>
              </w:rPr>
              <w:t xml:space="preserve"> ± 0.0</w:t>
            </w:r>
            <w:r w:rsidR="008023F5" w:rsidRPr="0000726F">
              <w:rPr>
                <w:rFonts w:ascii="Aptos" w:hAnsi="Aptos"/>
                <w:sz w:val="20"/>
                <w:lang w:val="en-US"/>
              </w:rPr>
              <w:t>2</w:t>
            </w:r>
          </w:p>
        </w:tc>
        <w:tc>
          <w:tcPr>
            <w:tcW w:w="1418" w:type="dxa"/>
            <w:vAlign w:val="bottom"/>
          </w:tcPr>
          <w:p w14:paraId="6EC67215" w14:textId="4475B346"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6</w:t>
            </w:r>
            <w:r w:rsidR="00A3674F" w:rsidRPr="0000726F">
              <w:rPr>
                <w:rFonts w:ascii="Aptos" w:hAnsi="Aptos"/>
                <w:sz w:val="20"/>
                <w:lang w:val="en-US"/>
              </w:rPr>
              <w:t>4</w:t>
            </w:r>
          </w:p>
        </w:tc>
      </w:tr>
      <w:tr w:rsidR="00CC7201" w:rsidRPr="0000726F" w14:paraId="1BBB0FCB" w14:textId="77777777" w:rsidTr="000443DD">
        <w:trPr>
          <w:jc w:val="center"/>
        </w:trPr>
        <w:tc>
          <w:tcPr>
            <w:tcW w:w="1972" w:type="dxa"/>
            <w:vAlign w:val="bottom"/>
          </w:tcPr>
          <w:p w14:paraId="5B7F7E5E"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attachment</w:t>
            </w:r>
          </w:p>
        </w:tc>
        <w:tc>
          <w:tcPr>
            <w:tcW w:w="1418" w:type="dxa"/>
            <w:vAlign w:val="bottom"/>
          </w:tcPr>
          <w:p w14:paraId="451FD0E3" w14:textId="77777777" w:rsidR="00CC7201" w:rsidRPr="0000726F" w:rsidRDefault="00CC7201" w:rsidP="000443DD">
            <w:pPr>
              <w:spacing w:line="276" w:lineRule="auto"/>
              <w:jc w:val="both"/>
              <w:rPr>
                <w:rFonts w:ascii="Aptos" w:hAnsi="Aptos"/>
                <w:sz w:val="20"/>
                <w:lang w:val="en-US"/>
              </w:rPr>
            </w:pPr>
          </w:p>
        </w:tc>
        <w:tc>
          <w:tcPr>
            <w:tcW w:w="1418" w:type="dxa"/>
            <w:vAlign w:val="bottom"/>
          </w:tcPr>
          <w:p w14:paraId="709D6E27" w14:textId="77777777" w:rsidR="00CC7201" w:rsidRPr="0000726F" w:rsidRDefault="00CC7201" w:rsidP="000443DD">
            <w:pPr>
              <w:spacing w:line="276" w:lineRule="auto"/>
              <w:jc w:val="both"/>
              <w:rPr>
                <w:rFonts w:ascii="Aptos" w:hAnsi="Aptos"/>
                <w:sz w:val="20"/>
                <w:lang w:val="en-US"/>
              </w:rPr>
            </w:pPr>
          </w:p>
        </w:tc>
        <w:tc>
          <w:tcPr>
            <w:tcW w:w="1418" w:type="dxa"/>
            <w:vAlign w:val="bottom"/>
          </w:tcPr>
          <w:p w14:paraId="6297B844" w14:textId="6FCD8DA0" w:rsidR="00CC7201" w:rsidRPr="0000726F" w:rsidRDefault="008023F5" w:rsidP="000443DD">
            <w:pPr>
              <w:spacing w:line="276" w:lineRule="auto"/>
              <w:jc w:val="both"/>
              <w:rPr>
                <w:rFonts w:ascii="Aptos" w:hAnsi="Aptos"/>
                <w:sz w:val="20"/>
                <w:lang w:val="en-US"/>
              </w:rPr>
            </w:pPr>
            <w:r w:rsidRPr="0000726F">
              <w:rPr>
                <w:rFonts w:ascii="Aptos" w:hAnsi="Aptos"/>
                <w:sz w:val="20"/>
                <w:lang w:val="en-US"/>
              </w:rPr>
              <w:t>2.90</w:t>
            </w:r>
            <w:r w:rsidR="00CC7201" w:rsidRPr="0000726F">
              <w:rPr>
                <w:rFonts w:ascii="Aptos" w:hAnsi="Aptos"/>
                <w:sz w:val="20"/>
                <w:lang w:val="en-US"/>
              </w:rPr>
              <w:t xml:space="preserve"> ± 1.</w:t>
            </w:r>
            <w:r w:rsidRPr="0000726F">
              <w:rPr>
                <w:rFonts w:ascii="Aptos" w:hAnsi="Aptos"/>
                <w:sz w:val="20"/>
                <w:lang w:val="en-US"/>
              </w:rPr>
              <w:t>02</w:t>
            </w:r>
          </w:p>
        </w:tc>
        <w:tc>
          <w:tcPr>
            <w:tcW w:w="1418" w:type="dxa"/>
            <w:vAlign w:val="bottom"/>
          </w:tcPr>
          <w:p w14:paraId="7184EA55" w14:textId="30F5E9FB"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w:t>
            </w:r>
            <w:r w:rsidR="008023F5" w:rsidRPr="0000726F">
              <w:rPr>
                <w:rFonts w:ascii="Aptos" w:hAnsi="Aptos"/>
                <w:sz w:val="20"/>
                <w:lang w:val="en-US"/>
              </w:rPr>
              <w:t>90</w:t>
            </w:r>
            <w:r w:rsidRPr="0000726F">
              <w:rPr>
                <w:rFonts w:ascii="Aptos" w:hAnsi="Aptos"/>
                <w:sz w:val="20"/>
                <w:lang w:val="en-US"/>
              </w:rPr>
              <w:t xml:space="preserve"> ± 0.0</w:t>
            </w:r>
            <w:r w:rsidR="008023F5" w:rsidRPr="0000726F">
              <w:rPr>
                <w:rFonts w:ascii="Aptos" w:hAnsi="Aptos"/>
                <w:sz w:val="20"/>
                <w:lang w:val="en-US"/>
              </w:rPr>
              <w:t>2</w:t>
            </w:r>
          </w:p>
        </w:tc>
        <w:tc>
          <w:tcPr>
            <w:tcW w:w="1418" w:type="dxa"/>
            <w:vAlign w:val="bottom"/>
          </w:tcPr>
          <w:p w14:paraId="131EB2B9" w14:textId="16C76D7F" w:rsidR="00CC7201" w:rsidRPr="0000726F" w:rsidRDefault="00A3674F" w:rsidP="000443DD">
            <w:pPr>
              <w:spacing w:line="276" w:lineRule="auto"/>
              <w:jc w:val="both"/>
              <w:rPr>
                <w:rFonts w:ascii="Aptos" w:hAnsi="Aptos"/>
                <w:sz w:val="20"/>
                <w:lang w:val="en-US"/>
              </w:rPr>
            </w:pPr>
            <w:r w:rsidRPr="0000726F">
              <w:rPr>
                <w:rFonts w:ascii="Aptos" w:hAnsi="Aptos"/>
                <w:sz w:val="20"/>
                <w:lang w:val="en-US"/>
              </w:rPr>
              <w:t>28</w:t>
            </w:r>
          </w:p>
        </w:tc>
      </w:tr>
      <w:tr w:rsidR="00CC7201" w:rsidRPr="0000726F" w14:paraId="4B140D68" w14:textId="77777777" w:rsidTr="000443DD">
        <w:trPr>
          <w:jc w:val="center"/>
        </w:trPr>
        <w:tc>
          <w:tcPr>
            <w:tcW w:w="1972" w:type="dxa"/>
            <w:vAlign w:val="bottom"/>
          </w:tcPr>
          <w:p w14:paraId="72599524" w14:textId="77777777"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agglomeration</w:t>
            </w:r>
          </w:p>
        </w:tc>
        <w:tc>
          <w:tcPr>
            <w:tcW w:w="1418" w:type="dxa"/>
            <w:vAlign w:val="bottom"/>
          </w:tcPr>
          <w:p w14:paraId="71BB8155" w14:textId="53719260"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3.</w:t>
            </w:r>
            <w:r w:rsidR="008023F5" w:rsidRPr="0000726F">
              <w:rPr>
                <w:rFonts w:ascii="Aptos" w:hAnsi="Aptos"/>
                <w:sz w:val="20"/>
                <w:lang w:val="en-US"/>
              </w:rPr>
              <w:t>62</w:t>
            </w:r>
            <w:r w:rsidRPr="0000726F">
              <w:rPr>
                <w:rFonts w:ascii="Aptos" w:hAnsi="Aptos"/>
                <w:sz w:val="20"/>
                <w:lang w:val="en-US"/>
              </w:rPr>
              <w:t xml:space="preserve"> ± 0.</w:t>
            </w:r>
            <w:r w:rsidR="008023F5" w:rsidRPr="0000726F">
              <w:rPr>
                <w:rFonts w:ascii="Aptos" w:hAnsi="Aptos"/>
                <w:sz w:val="20"/>
                <w:lang w:val="en-US"/>
              </w:rPr>
              <w:t>96</w:t>
            </w:r>
          </w:p>
        </w:tc>
        <w:tc>
          <w:tcPr>
            <w:tcW w:w="1418" w:type="dxa"/>
            <w:vAlign w:val="bottom"/>
          </w:tcPr>
          <w:p w14:paraId="415D9270" w14:textId="186C2AD7"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w:t>
            </w:r>
            <w:r w:rsidR="008023F5" w:rsidRPr="0000726F">
              <w:rPr>
                <w:rFonts w:ascii="Aptos" w:hAnsi="Aptos"/>
                <w:sz w:val="20"/>
                <w:lang w:val="en-US"/>
              </w:rPr>
              <w:t>90</w:t>
            </w:r>
            <w:r w:rsidRPr="0000726F">
              <w:rPr>
                <w:rFonts w:ascii="Aptos" w:hAnsi="Aptos"/>
                <w:sz w:val="20"/>
                <w:lang w:val="en-US"/>
              </w:rPr>
              <w:t xml:space="preserve"> ± 0.0</w:t>
            </w:r>
            <w:r w:rsidR="00213F88" w:rsidRPr="0000726F">
              <w:rPr>
                <w:rFonts w:ascii="Aptos" w:hAnsi="Aptos"/>
                <w:sz w:val="20"/>
                <w:lang w:val="en-US"/>
              </w:rPr>
              <w:t>2</w:t>
            </w:r>
          </w:p>
        </w:tc>
        <w:tc>
          <w:tcPr>
            <w:tcW w:w="1418" w:type="dxa"/>
            <w:vAlign w:val="bottom"/>
          </w:tcPr>
          <w:p w14:paraId="3DC7B691" w14:textId="47431819" w:rsidR="00CC7201" w:rsidRPr="0000726F" w:rsidRDefault="008023F5" w:rsidP="000443DD">
            <w:pPr>
              <w:spacing w:line="276" w:lineRule="auto"/>
              <w:jc w:val="both"/>
              <w:rPr>
                <w:rFonts w:ascii="Aptos" w:hAnsi="Aptos"/>
                <w:sz w:val="20"/>
                <w:lang w:val="en-US"/>
              </w:rPr>
            </w:pPr>
            <w:r w:rsidRPr="0000726F">
              <w:rPr>
                <w:rFonts w:ascii="Aptos" w:hAnsi="Aptos"/>
                <w:sz w:val="20"/>
                <w:lang w:val="en-US"/>
              </w:rPr>
              <w:t>3.99</w:t>
            </w:r>
            <w:r w:rsidR="00CC7201" w:rsidRPr="0000726F">
              <w:rPr>
                <w:rFonts w:ascii="Aptos" w:hAnsi="Aptos"/>
                <w:sz w:val="20"/>
                <w:lang w:val="en-US"/>
              </w:rPr>
              <w:t xml:space="preserve"> ± </w:t>
            </w:r>
            <w:r w:rsidRPr="0000726F">
              <w:rPr>
                <w:rFonts w:ascii="Aptos" w:hAnsi="Aptos"/>
                <w:sz w:val="20"/>
                <w:lang w:val="en-US"/>
              </w:rPr>
              <w:t>0.68</w:t>
            </w:r>
          </w:p>
        </w:tc>
        <w:tc>
          <w:tcPr>
            <w:tcW w:w="1418" w:type="dxa"/>
            <w:vAlign w:val="bottom"/>
          </w:tcPr>
          <w:p w14:paraId="31B3B763" w14:textId="5CBC32D5"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w:t>
            </w:r>
            <w:r w:rsidR="008023F5" w:rsidRPr="0000726F">
              <w:rPr>
                <w:rFonts w:ascii="Aptos" w:hAnsi="Aptos"/>
                <w:sz w:val="20"/>
                <w:lang w:val="en-US"/>
              </w:rPr>
              <w:t>88</w:t>
            </w:r>
            <w:r w:rsidRPr="0000726F">
              <w:rPr>
                <w:rFonts w:ascii="Aptos" w:hAnsi="Aptos"/>
                <w:sz w:val="20"/>
                <w:lang w:val="en-US"/>
              </w:rPr>
              <w:t xml:space="preserve"> ± 0.0</w:t>
            </w:r>
            <w:r w:rsidR="008023F5" w:rsidRPr="0000726F">
              <w:rPr>
                <w:rFonts w:ascii="Aptos" w:hAnsi="Aptos"/>
                <w:sz w:val="20"/>
                <w:lang w:val="en-US"/>
              </w:rPr>
              <w:t>1</w:t>
            </w:r>
          </w:p>
        </w:tc>
        <w:tc>
          <w:tcPr>
            <w:tcW w:w="1418" w:type="dxa"/>
            <w:vAlign w:val="bottom"/>
          </w:tcPr>
          <w:p w14:paraId="568F1B38" w14:textId="1B7DE817" w:rsidR="00CC7201" w:rsidRPr="0000726F" w:rsidRDefault="00073F7D" w:rsidP="000443DD">
            <w:pPr>
              <w:spacing w:line="276" w:lineRule="auto"/>
              <w:jc w:val="both"/>
              <w:rPr>
                <w:rFonts w:ascii="Aptos" w:hAnsi="Aptos"/>
                <w:sz w:val="20"/>
                <w:lang w:val="en-US"/>
              </w:rPr>
            </w:pPr>
            <w:r w:rsidRPr="0000726F">
              <w:rPr>
                <w:rFonts w:ascii="Aptos" w:hAnsi="Aptos"/>
                <w:sz w:val="20"/>
                <w:lang w:val="en-US"/>
              </w:rPr>
              <w:t>1</w:t>
            </w:r>
            <w:r w:rsidR="00A3674F" w:rsidRPr="0000726F">
              <w:rPr>
                <w:rFonts w:ascii="Aptos" w:hAnsi="Aptos"/>
                <w:sz w:val="20"/>
                <w:lang w:val="en-US"/>
              </w:rPr>
              <w:t>5</w:t>
            </w:r>
          </w:p>
        </w:tc>
      </w:tr>
      <w:tr w:rsidR="00CC7201" w:rsidRPr="0000726F" w14:paraId="3255CA08" w14:textId="77777777" w:rsidTr="000443DD">
        <w:trPr>
          <w:jc w:val="center"/>
        </w:trPr>
        <w:tc>
          <w:tcPr>
            <w:tcW w:w="1972" w:type="dxa"/>
            <w:vAlign w:val="bottom"/>
          </w:tcPr>
          <w:p w14:paraId="5B53355B" w14:textId="0C940B1B" w:rsidR="00CC7201" w:rsidRPr="0000726F" w:rsidRDefault="00A3674F" w:rsidP="000443DD">
            <w:pPr>
              <w:spacing w:line="276" w:lineRule="auto"/>
              <w:jc w:val="both"/>
              <w:rPr>
                <w:rFonts w:ascii="Aptos" w:hAnsi="Aptos"/>
                <w:b/>
                <w:sz w:val="20"/>
                <w:lang w:val="en-US"/>
              </w:rPr>
            </w:pPr>
            <w:r w:rsidRPr="0000726F">
              <w:rPr>
                <w:rFonts w:ascii="Aptos" w:hAnsi="Aptos"/>
                <w:b/>
                <w:sz w:val="20"/>
                <w:lang w:val="en-US"/>
              </w:rPr>
              <w:t xml:space="preserve">complete </w:t>
            </w:r>
            <w:r w:rsidR="00CC7201" w:rsidRPr="0000726F">
              <w:rPr>
                <w:rFonts w:ascii="Aptos" w:hAnsi="Aptos"/>
                <w:b/>
                <w:sz w:val="20"/>
                <w:lang w:val="en-US"/>
              </w:rPr>
              <w:t>Ostwald ripening</w:t>
            </w:r>
          </w:p>
        </w:tc>
        <w:tc>
          <w:tcPr>
            <w:tcW w:w="1418" w:type="dxa"/>
            <w:vAlign w:val="bottom"/>
          </w:tcPr>
          <w:p w14:paraId="2232D773" w14:textId="1AAEA6E0" w:rsidR="00CC7201" w:rsidRPr="0000726F" w:rsidRDefault="008023F5" w:rsidP="000443DD">
            <w:pPr>
              <w:spacing w:line="276" w:lineRule="auto"/>
              <w:jc w:val="both"/>
              <w:rPr>
                <w:rFonts w:ascii="Aptos" w:hAnsi="Aptos"/>
                <w:sz w:val="20"/>
                <w:lang w:val="en-US"/>
              </w:rPr>
            </w:pPr>
            <w:r w:rsidRPr="0000726F">
              <w:rPr>
                <w:rFonts w:ascii="Aptos" w:hAnsi="Aptos"/>
                <w:sz w:val="20"/>
                <w:lang w:val="en-US"/>
              </w:rPr>
              <w:t>4.50</w:t>
            </w:r>
            <w:r w:rsidR="00CC7201" w:rsidRPr="0000726F">
              <w:rPr>
                <w:rFonts w:ascii="Aptos" w:hAnsi="Aptos"/>
                <w:sz w:val="20"/>
                <w:lang w:val="en-US"/>
              </w:rPr>
              <w:t xml:space="preserve"> ± </w:t>
            </w:r>
            <w:r w:rsidR="00213F88" w:rsidRPr="0000726F">
              <w:rPr>
                <w:rFonts w:ascii="Aptos" w:hAnsi="Aptos"/>
                <w:sz w:val="20"/>
                <w:lang w:val="en-US"/>
              </w:rPr>
              <w:t>0.</w:t>
            </w:r>
            <w:r w:rsidRPr="0000726F">
              <w:rPr>
                <w:rFonts w:ascii="Aptos" w:hAnsi="Aptos"/>
                <w:sz w:val="20"/>
                <w:lang w:val="en-US"/>
              </w:rPr>
              <w:t>95</w:t>
            </w:r>
          </w:p>
        </w:tc>
        <w:tc>
          <w:tcPr>
            <w:tcW w:w="1418" w:type="dxa"/>
            <w:vAlign w:val="bottom"/>
          </w:tcPr>
          <w:p w14:paraId="13802621" w14:textId="17BFE3DE"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w:t>
            </w:r>
            <w:r w:rsidR="008023F5" w:rsidRPr="0000726F">
              <w:rPr>
                <w:rFonts w:ascii="Aptos" w:hAnsi="Aptos"/>
                <w:sz w:val="20"/>
                <w:lang w:val="en-US"/>
              </w:rPr>
              <w:t>87</w:t>
            </w:r>
            <w:r w:rsidRPr="0000726F">
              <w:rPr>
                <w:rFonts w:ascii="Aptos" w:hAnsi="Aptos"/>
                <w:sz w:val="20"/>
                <w:lang w:val="en-US"/>
              </w:rPr>
              <w:t xml:space="preserve"> ± 0.01</w:t>
            </w:r>
          </w:p>
        </w:tc>
        <w:tc>
          <w:tcPr>
            <w:tcW w:w="1418" w:type="dxa"/>
            <w:vAlign w:val="bottom"/>
          </w:tcPr>
          <w:p w14:paraId="3643812D" w14:textId="45678E06"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4.</w:t>
            </w:r>
            <w:r w:rsidR="008023F5" w:rsidRPr="0000726F">
              <w:rPr>
                <w:rFonts w:ascii="Aptos" w:hAnsi="Aptos"/>
                <w:sz w:val="20"/>
                <w:lang w:val="en-US"/>
              </w:rPr>
              <w:t>34</w:t>
            </w:r>
            <w:r w:rsidRPr="0000726F">
              <w:rPr>
                <w:rFonts w:ascii="Aptos" w:hAnsi="Aptos"/>
                <w:sz w:val="20"/>
                <w:lang w:val="en-US"/>
              </w:rPr>
              <w:t xml:space="preserve"> ± </w:t>
            </w:r>
            <w:r w:rsidR="008023F5" w:rsidRPr="0000726F">
              <w:rPr>
                <w:rFonts w:ascii="Aptos" w:hAnsi="Aptos"/>
                <w:sz w:val="20"/>
                <w:lang w:val="en-US"/>
              </w:rPr>
              <w:t>1.00</w:t>
            </w:r>
          </w:p>
        </w:tc>
        <w:tc>
          <w:tcPr>
            <w:tcW w:w="1418" w:type="dxa"/>
            <w:vAlign w:val="bottom"/>
          </w:tcPr>
          <w:p w14:paraId="56BF763C" w14:textId="0F317751"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w:t>
            </w:r>
            <w:r w:rsidR="008023F5" w:rsidRPr="0000726F">
              <w:rPr>
                <w:rFonts w:ascii="Aptos" w:hAnsi="Aptos"/>
                <w:sz w:val="20"/>
                <w:lang w:val="en-US"/>
              </w:rPr>
              <w:t>89</w:t>
            </w:r>
            <w:r w:rsidRPr="0000726F">
              <w:rPr>
                <w:rFonts w:ascii="Aptos" w:hAnsi="Aptos"/>
                <w:sz w:val="20"/>
                <w:lang w:val="en-US"/>
              </w:rPr>
              <w:t xml:space="preserve"> ± 0.0</w:t>
            </w:r>
            <w:r w:rsidR="008023F5" w:rsidRPr="0000726F">
              <w:rPr>
                <w:rFonts w:ascii="Aptos" w:hAnsi="Aptos"/>
                <w:sz w:val="20"/>
                <w:lang w:val="en-US"/>
              </w:rPr>
              <w:t>1</w:t>
            </w:r>
          </w:p>
        </w:tc>
        <w:tc>
          <w:tcPr>
            <w:tcW w:w="1418" w:type="dxa"/>
            <w:vAlign w:val="bottom"/>
          </w:tcPr>
          <w:p w14:paraId="0A27C24D" w14:textId="7A3AB890" w:rsidR="00CC7201" w:rsidRPr="0000726F" w:rsidRDefault="00A3674F" w:rsidP="000443DD">
            <w:pPr>
              <w:spacing w:line="276" w:lineRule="auto"/>
              <w:jc w:val="both"/>
              <w:rPr>
                <w:rFonts w:ascii="Aptos" w:hAnsi="Aptos"/>
                <w:sz w:val="20"/>
                <w:lang w:val="en-US"/>
              </w:rPr>
            </w:pPr>
            <w:r w:rsidRPr="0000726F">
              <w:rPr>
                <w:rFonts w:ascii="Aptos" w:hAnsi="Aptos"/>
                <w:sz w:val="20"/>
                <w:lang w:val="en-US"/>
              </w:rPr>
              <w:t>4</w:t>
            </w:r>
          </w:p>
        </w:tc>
      </w:tr>
      <w:tr w:rsidR="00CC7201" w:rsidRPr="0000726F" w14:paraId="4A443BD8" w14:textId="77777777" w:rsidTr="000443DD">
        <w:trPr>
          <w:jc w:val="center"/>
        </w:trPr>
        <w:tc>
          <w:tcPr>
            <w:tcW w:w="1972" w:type="dxa"/>
            <w:vAlign w:val="center"/>
          </w:tcPr>
          <w:p w14:paraId="20346861" w14:textId="267AD18B" w:rsidR="00CC7201" w:rsidRPr="0000726F" w:rsidRDefault="00CC7201" w:rsidP="000443DD">
            <w:pPr>
              <w:spacing w:line="276" w:lineRule="auto"/>
              <w:jc w:val="both"/>
              <w:rPr>
                <w:rFonts w:ascii="Aptos" w:hAnsi="Aptos"/>
                <w:b/>
                <w:sz w:val="20"/>
                <w:lang w:val="en-US"/>
              </w:rPr>
            </w:pPr>
            <w:r w:rsidRPr="0000726F">
              <w:rPr>
                <w:rFonts w:ascii="Aptos" w:hAnsi="Aptos"/>
                <w:b/>
                <w:sz w:val="20"/>
                <w:lang w:val="en-US"/>
              </w:rPr>
              <w:t>Ostwald ripening</w:t>
            </w:r>
          </w:p>
        </w:tc>
        <w:tc>
          <w:tcPr>
            <w:tcW w:w="1418" w:type="dxa"/>
            <w:vAlign w:val="center"/>
          </w:tcPr>
          <w:p w14:paraId="1595120E" w14:textId="30B916E7" w:rsidR="00CC7201" w:rsidRPr="0000726F" w:rsidRDefault="008023F5" w:rsidP="000443DD">
            <w:pPr>
              <w:spacing w:line="276" w:lineRule="auto"/>
              <w:jc w:val="both"/>
              <w:rPr>
                <w:rFonts w:ascii="Aptos" w:hAnsi="Aptos"/>
                <w:sz w:val="20"/>
                <w:lang w:val="en-US"/>
              </w:rPr>
            </w:pPr>
            <w:r w:rsidRPr="0000726F">
              <w:rPr>
                <w:rFonts w:ascii="Aptos" w:hAnsi="Aptos"/>
                <w:sz w:val="20"/>
                <w:lang w:val="en-US"/>
              </w:rPr>
              <w:t>3.25</w:t>
            </w:r>
            <w:r w:rsidR="00CC7201" w:rsidRPr="0000726F">
              <w:rPr>
                <w:rFonts w:ascii="Aptos" w:hAnsi="Aptos"/>
                <w:sz w:val="20"/>
                <w:lang w:val="en-US"/>
              </w:rPr>
              <w:t xml:space="preserve"> ± </w:t>
            </w:r>
            <w:r w:rsidRPr="0000726F">
              <w:rPr>
                <w:rFonts w:ascii="Aptos" w:hAnsi="Aptos"/>
                <w:sz w:val="20"/>
                <w:lang w:val="en-US"/>
              </w:rPr>
              <w:t>0.42</w:t>
            </w:r>
          </w:p>
        </w:tc>
        <w:tc>
          <w:tcPr>
            <w:tcW w:w="1418" w:type="dxa"/>
            <w:vAlign w:val="center"/>
          </w:tcPr>
          <w:p w14:paraId="12E25B23" w14:textId="5C71DDCD"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w:t>
            </w:r>
            <w:r w:rsidR="008023F5" w:rsidRPr="0000726F">
              <w:rPr>
                <w:rFonts w:ascii="Aptos" w:hAnsi="Aptos"/>
                <w:sz w:val="20"/>
                <w:lang w:val="en-US"/>
              </w:rPr>
              <w:t>91</w:t>
            </w:r>
            <w:r w:rsidRPr="0000726F">
              <w:rPr>
                <w:rFonts w:ascii="Aptos" w:hAnsi="Aptos"/>
                <w:sz w:val="20"/>
                <w:lang w:val="en-US"/>
              </w:rPr>
              <w:t xml:space="preserve"> ± 0.0</w:t>
            </w:r>
            <w:r w:rsidR="008023F5" w:rsidRPr="0000726F">
              <w:rPr>
                <w:rFonts w:ascii="Aptos" w:hAnsi="Aptos"/>
                <w:sz w:val="20"/>
                <w:lang w:val="en-US"/>
              </w:rPr>
              <w:t>1</w:t>
            </w:r>
          </w:p>
        </w:tc>
        <w:tc>
          <w:tcPr>
            <w:tcW w:w="1418" w:type="dxa"/>
            <w:vAlign w:val="center"/>
          </w:tcPr>
          <w:p w14:paraId="10CEFC19" w14:textId="298E8627" w:rsidR="00CC7201" w:rsidRPr="0000726F" w:rsidRDefault="008023F5" w:rsidP="000443DD">
            <w:pPr>
              <w:spacing w:line="276" w:lineRule="auto"/>
              <w:jc w:val="both"/>
              <w:rPr>
                <w:rFonts w:ascii="Aptos" w:hAnsi="Aptos"/>
                <w:sz w:val="20"/>
                <w:lang w:val="en-US"/>
              </w:rPr>
            </w:pPr>
            <w:r w:rsidRPr="0000726F">
              <w:rPr>
                <w:rFonts w:ascii="Aptos" w:hAnsi="Aptos"/>
                <w:sz w:val="20"/>
                <w:lang w:val="en-US"/>
              </w:rPr>
              <w:t>3.45</w:t>
            </w:r>
            <w:r w:rsidR="00CC7201" w:rsidRPr="0000726F">
              <w:rPr>
                <w:rFonts w:ascii="Aptos" w:hAnsi="Aptos"/>
                <w:sz w:val="20"/>
                <w:lang w:val="en-US"/>
              </w:rPr>
              <w:t xml:space="preserve"> ± 0.</w:t>
            </w:r>
            <w:r w:rsidRPr="0000726F">
              <w:rPr>
                <w:rFonts w:ascii="Aptos" w:hAnsi="Aptos"/>
                <w:sz w:val="20"/>
                <w:lang w:val="en-US"/>
              </w:rPr>
              <w:t>4</w:t>
            </w:r>
            <w:r w:rsidR="00213F88" w:rsidRPr="0000726F">
              <w:rPr>
                <w:rFonts w:ascii="Aptos" w:hAnsi="Aptos"/>
                <w:sz w:val="20"/>
                <w:lang w:val="en-US"/>
              </w:rPr>
              <w:t>6</w:t>
            </w:r>
          </w:p>
        </w:tc>
        <w:tc>
          <w:tcPr>
            <w:tcW w:w="1418" w:type="dxa"/>
            <w:vAlign w:val="center"/>
          </w:tcPr>
          <w:p w14:paraId="6FAA0F44" w14:textId="05CDAA17" w:rsidR="00CC7201" w:rsidRPr="0000726F" w:rsidRDefault="00CC7201" w:rsidP="000443DD">
            <w:pPr>
              <w:spacing w:line="276" w:lineRule="auto"/>
              <w:jc w:val="both"/>
              <w:rPr>
                <w:rFonts w:ascii="Aptos" w:hAnsi="Aptos"/>
                <w:sz w:val="20"/>
                <w:lang w:val="en-US"/>
              </w:rPr>
            </w:pPr>
            <w:r w:rsidRPr="0000726F">
              <w:rPr>
                <w:rFonts w:ascii="Aptos" w:hAnsi="Aptos"/>
                <w:sz w:val="20"/>
                <w:lang w:val="en-US"/>
              </w:rPr>
              <w:t>0.</w:t>
            </w:r>
            <w:r w:rsidR="008023F5" w:rsidRPr="0000726F">
              <w:rPr>
                <w:rFonts w:ascii="Aptos" w:hAnsi="Aptos"/>
                <w:sz w:val="20"/>
                <w:lang w:val="en-US"/>
              </w:rPr>
              <w:t>90</w:t>
            </w:r>
            <w:r w:rsidRPr="0000726F">
              <w:rPr>
                <w:rFonts w:ascii="Aptos" w:hAnsi="Aptos"/>
                <w:sz w:val="20"/>
                <w:lang w:val="en-US"/>
              </w:rPr>
              <w:t xml:space="preserve"> ± 0.0</w:t>
            </w:r>
            <w:r w:rsidR="008023F5" w:rsidRPr="0000726F">
              <w:rPr>
                <w:rFonts w:ascii="Aptos" w:hAnsi="Aptos"/>
                <w:sz w:val="20"/>
                <w:lang w:val="en-US"/>
              </w:rPr>
              <w:t>1</w:t>
            </w:r>
          </w:p>
        </w:tc>
        <w:tc>
          <w:tcPr>
            <w:tcW w:w="1418" w:type="dxa"/>
            <w:vAlign w:val="center"/>
          </w:tcPr>
          <w:p w14:paraId="6A1888C7" w14:textId="79553C54" w:rsidR="00CC7201" w:rsidRPr="0000726F" w:rsidRDefault="00073F7D" w:rsidP="000443DD">
            <w:pPr>
              <w:spacing w:line="276" w:lineRule="auto"/>
              <w:jc w:val="both"/>
              <w:rPr>
                <w:rFonts w:ascii="Aptos" w:hAnsi="Aptos"/>
                <w:sz w:val="20"/>
                <w:lang w:val="en-US"/>
              </w:rPr>
            </w:pPr>
            <w:r w:rsidRPr="0000726F">
              <w:rPr>
                <w:rFonts w:ascii="Aptos" w:hAnsi="Aptos"/>
                <w:sz w:val="20"/>
                <w:lang w:val="en-US"/>
              </w:rPr>
              <w:t>3</w:t>
            </w:r>
          </w:p>
        </w:tc>
      </w:tr>
    </w:tbl>
    <w:p w14:paraId="45F00193" w14:textId="4581E919" w:rsidR="00455ED2" w:rsidRPr="0000726F" w:rsidRDefault="00455ED2">
      <w:pPr>
        <w:rPr>
          <w:rFonts w:ascii="Aptos" w:hAnsi="Aptos"/>
          <w:b/>
          <w:sz w:val="24"/>
          <w:lang w:val="en-US"/>
        </w:rPr>
      </w:pPr>
    </w:p>
    <w:p w14:paraId="23D84185" w14:textId="77777777" w:rsidR="00394573" w:rsidRPr="0000726F" w:rsidRDefault="00394573">
      <w:pPr>
        <w:rPr>
          <w:rFonts w:ascii="Aptos" w:hAnsi="Aptos"/>
          <w:b/>
          <w:sz w:val="24"/>
          <w:lang w:val="en-US"/>
        </w:rPr>
      </w:pPr>
    </w:p>
    <w:p w14:paraId="5749398B" w14:textId="31C97C9B" w:rsidR="00455ED2" w:rsidRPr="0000726F" w:rsidRDefault="00375A06" w:rsidP="00455ED2">
      <w:pPr>
        <w:keepNext/>
        <w:rPr>
          <w:lang w:val="en-US"/>
        </w:rPr>
      </w:pPr>
      <w:r w:rsidRPr="0000726F">
        <w:rPr>
          <w:rFonts w:ascii="Aptos" w:hAnsi="Aptos"/>
          <w:b/>
          <w:noProof/>
          <w:sz w:val="24"/>
          <w:lang w:val="en-US"/>
        </w:rPr>
        <w:drawing>
          <wp:inline distT="0" distB="0" distL="0" distR="0" wp14:anchorId="253791FA" wp14:editId="7A3080C8">
            <wp:extent cx="5760720" cy="24536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2453640"/>
                    </a:xfrm>
                    <a:prstGeom prst="rect">
                      <a:avLst/>
                    </a:prstGeom>
                  </pic:spPr>
                </pic:pic>
              </a:graphicData>
            </a:graphic>
          </wp:inline>
        </w:drawing>
      </w:r>
    </w:p>
    <w:p w14:paraId="7AC63FAE" w14:textId="4D828D24" w:rsidR="00455ED2" w:rsidRPr="0000726F" w:rsidRDefault="00455ED2" w:rsidP="00455ED2">
      <w:pPr>
        <w:pStyle w:val="Caption"/>
        <w:rPr>
          <w:b/>
          <w:sz w:val="24"/>
          <w:lang w:val="en-US"/>
        </w:rPr>
      </w:pPr>
      <w:r w:rsidRPr="0000726F">
        <w:rPr>
          <w:b/>
          <w:lang w:val="en-US"/>
        </w:rPr>
        <w:t xml:space="preserve">Supplementary Fig. </w:t>
      </w:r>
      <w:r w:rsidRPr="0000726F">
        <w:rPr>
          <w:b/>
          <w:lang w:val="en-US"/>
        </w:rPr>
        <w:fldChar w:fldCharType="begin"/>
      </w:r>
      <w:r w:rsidRPr="0000726F">
        <w:rPr>
          <w:b/>
          <w:lang w:val="en-US"/>
        </w:rPr>
        <w:instrText xml:space="preserve"> SEQ Figure \* ARABIC </w:instrText>
      </w:r>
      <w:r w:rsidRPr="0000726F">
        <w:rPr>
          <w:b/>
          <w:lang w:val="en-US"/>
        </w:rPr>
        <w:fldChar w:fldCharType="separate"/>
      </w:r>
      <w:r w:rsidR="00D3177D" w:rsidRPr="0000726F">
        <w:rPr>
          <w:b/>
          <w:noProof/>
          <w:lang w:val="en-US"/>
        </w:rPr>
        <w:t>12</w:t>
      </w:r>
      <w:r w:rsidRPr="0000726F">
        <w:rPr>
          <w:b/>
          <w:lang w:val="en-US"/>
        </w:rPr>
        <w:fldChar w:fldCharType="end"/>
      </w:r>
      <w:r w:rsidRPr="0000726F">
        <w:rPr>
          <w:b/>
          <w:lang w:val="en-US"/>
        </w:rPr>
        <w:t>.</w:t>
      </w:r>
      <w:r w:rsidRPr="0000726F">
        <w:rPr>
          <w:lang w:val="en-US"/>
        </w:rPr>
        <w:t xml:space="preserve"> </w:t>
      </w:r>
      <w:r w:rsidR="00394573" w:rsidRPr="0000726F">
        <w:rPr>
          <w:b/>
          <w:lang w:val="en-US"/>
        </w:rPr>
        <w:t>Degradation events for Pt-Co nanoparticles during potential cycling activation, followed by degradation (automated detection, automated association).</w:t>
      </w:r>
      <w:r w:rsidR="00394573" w:rsidRPr="0000726F">
        <w:rPr>
          <w:lang w:val="en-US"/>
        </w:rPr>
        <w:t xml:space="preserve"> Scatter plots with histograms showing circularities and equivalent sphere diameters before (red) and after (blue) activation (200 cycles, 0.05–1.2 V</w:t>
      </w:r>
      <w:r w:rsidR="00394573" w:rsidRPr="0000726F">
        <w:rPr>
          <w:vertAlign w:val="subscript"/>
          <w:lang w:val="en-US"/>
        </w:rPr>
        <w:t>RHE</w:t>
      </w:r>
      <w:r w:rsidR="00394573" w:rsidRPr="0000726F">
        <w:rPr>
          <w:lang w:val="en-US"/>
        </w:rPr>
        <w:t>, 300 mV/s, 0.1 M HClO</w:t>
      </w:r>
      <w:r w:rsidR="00394573" w:rsidRPr="0000726F">
        <w:rPr>
          <w:vertAlign w:val="subscript"/>
          <w:lang w:val="en-US"/>
        </w:rPr>
        <w:t>4</w:t>
      </w:r>
      <w:r w:rsidR="00394573" w:rsidRPr="0000726F">
        <w:rPr>
          <w:lang w:val="en-US"/>
        </w:rPr>
        <w:t>) and degradation (5000 cycles, 0.4–1.2 V</w:t>
      </w:r>
      <w:r w:rsidR="00394573" w:rsidRPr="0000726F">
        <w:rPr>
          <w:vertAlign w:val="subscript"/>
          <w:lang w:val="en-US"/>
        </w:rPr>
        <w:t>RHE</w:t>
      </w:r>
      <w:r w:rsidR="00394573" w:rsidRPr="0000726F">
        <w:rPr>
          <w:lang w:val="en-US"/>
        </w:rPr>
        <w:t>, 1 V/s, 0.1 M HClO</w:t>
      </w:r>
      <w:r w:rsidR="00394573" w:rsidRPr="0000726F">
        <w:rPr>
          <w:vertAlign w:val="subscript"/>
          <w:lang w:val="en-US"/>
        </w:rPr>
        <w:t>4</w:t>
      </w:r>
      <w:r w:rsidR="00394573" w:rsidRPr="0000726F">
        <w:rPr>
          <w:lang w:val="en-US"/>
        </w:rPr>
        <w:t xml:space="preserve">) for all events and individual degradation mechanisms. </w:t>
      </w:r>
    </w:p>
    <w:p w14:paraId="7825B5C6" w14:textId="23792D29" w:rsidR="006A37D4" w:rsidRPr="0000726F" w:rsidRDefault="006A37D4">
      <w:pPr>
        <w:rPr>
          <w:rFonts w:ascii="Aptos" w:hAnsi="Aptos"/>
          <w:b/>
          <w:sz w:val="24"/>
          <w:lang w:val="en-US"/>
        </w:rPr>
      </w:pPr>
      <w:r w:rsidRPr="0000726F">
        <w:rPr>
          <w:rFonts w:ascii="Aptos" w:hAnsi="Aptos"/>
          <w:b/>
          <w:sz w:val="24"/>
          <w:lang w:val="en-US"/>
        </w:rPr>
        <w:br w:type="page"/>
      </w:r>
    </w:p>
    <w:p w14:paraId="4066E035" w14:textId="2EAD15B1" w:rsidR="00184A2D" w:rsidRPr="0000726F" w:rsidRDefault="00184A2D" w:rsidP="000C75FE">
      <w:pPr>
        <w:jc w:val="both"/>
        <w:rPr>
          <w:rFonts w:ascii="Aptos" w:hAnsi="Aptos"/>
          <w:b/>
          <w:sz w:val="24"/>
          <w:lang w:val="en-US"/>
        </w:rPr>
      </w:pPr>
      <w:r w:rsidRPr="0000726F">
        <w:rPr>
          <w:rFonts w:ascii="Aptos" w:hAnsi="Aptos"/>
          <w:b/>
          <w:sz w:val="24"/>
          <w:lang w:val="en-US"/>
        </w:rPr>
        <w:lastRenderedPageBreak/>
        <w:t xml:space="preserve">SI </w:t>
      </w:r>
      <w:r w:rsidR="00AD33CB" w:rsidRPr="0000726F">
        <w:rPr>
          <w:rFonts w:ascii="Aptos" w:hAnsi="Aptos"/>
          <w:b/>
          <w:sz w:val="24"/>
          <w:lang w:val="en-US"/>
        </w:rPr>
        <w:t>6</w:t>
      </w:r>
      <w:r w:rsidRPr="0000726F">
        <w:rPr>
          <w:rFonts w:ascii="Aptos" w:hAnsi="Aptos"/>
          <w:b/>
          <w:sz w:val="24"/>
          <w:lang w:val="en-US"/>
        </w:rPr>
        <w:t>. Modeling metal dissolution and carbon corrosion on model nanoparticles</w:t>
      </w:r>
    </w:p>
    <w:p w14:paraId="45B419DC" w14:textId="0AD33BDC" w:rsidR="00184A2D" w:rsidRPr="0000726F" w:rsidRDefault="00184A2D" w:rsidP="000C75FE">
      <w:pPr>
        <w:jc w:val="both"/>
        <w:rPr>
          <w:rFonts w:ascii="Aptos" w:hAnsi="Aptos"/>
          <w:lang w:val="en-US"/>
        </w:rPr>
      </w:pPr>
    </w:p>
    <w:p w14:paraId="64AC2290" w14:textId="29EFEE6E" w:rsidR="006908D0" w:rsidRPr="0000726F" w:rsidRDefault="006908D0" w:rsidP="006908D0">
      <w:pPr>
        <w:spacing w:before="240" w:line="360" w:lineRule="auto"/>
        <w:jc w:val="both"/>
        <w:rPr>
          <w:rFonts w:ascii="Aptos" w:hAnsi="Aptos"/>
          <w:b/>
          <w:lang w:val="en-US"/>
        </w:rPr>
      </w:pPr>
      <w:r w:rsidRPr="0000726F">
        <w:rPr>
          <w:rFonts w:ascii="Aptos" w:hAnsi="Aptos"/>
          <w:b/>
          <w:lang w:val="en-US"/>
        </w:rPr>
        <w:t>Supplementary Note 2: Details on theoretical modeling of particle evolution during activation</w:t>
      </w:r>
    </w:p>
    <w:p w14:paraId="23B6FEDA" w14:textId="3E5BC172" w:rsidR="006908D0" w:rsidRPr="0000726F" w:rsidRDefault="00184A2D" w:rsidP="000C75FE">
      <w:pPr>
        <w:spacing w:line="360" w:lineRule="auto"/>
        <w:jc w:val="both"/>
        <w:rPr>
          <w:rFonts w:ascii="Aptos" w:hAnsi="Aptos"/>
          <w:lang w:val="en-US"/>
        </w:rPr>
      </w:pPr>
      <w:r w:rsidRPr="0000726F">
        <w:rPr>
          <w:rFonts w:ascii="Aptos" w:hAnsi="Aptos"/>
          <w:lang w:val="en-US"/>
        </w:rPr>
        <w:t xml:space="preserve">The mathematical model of metal dissolution and carbon corrosion describes morphological development of the catalyst as a consequence of electrochemical reactions taking place on the surface of catalyst particles and the adjacent carbon surface. The model aims to describe the changes in sizes </w:t>
      </w:r>
      <w:bookmarkStart w:id="8" w:name="_Hlk195617152"/>
      <w:r w:rsidRPr="0000726F">
        <w:rPr>
          <w:rFonts w:ascii="Aptos" w:hAnsi="Aptos"/>
          <w:lang w:val="en-US"/>
        </w:rPr>
        <w:t>(</w:t>
      </w: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i</m:t>
            </m:r>
          </m:sub>
        </m:sSub>
      </m:oMath>
      <w:r w:rsidRPr="0000726F">
        <w:rPr>
          <w:rFonts w:ascii="Aptos" w:hAnsi="Aptos"/>
          <w:lang w:val="en-US"/>
        </w:rPr>
        <w:t xml:space="preserve">) </w:t>
      </w:r>
      <w:bookmarkEnd w:id="8"/>
      <w:r w:rsidRPr="0000726F">
        <w:rPr>
          <w:rFonts w:ascii="Aptos" w:hAnsi="Aptos"/>
          <w:lang w:val="en-US"/>
        </w:rPr>
        <w:t>and positions (</w:t>
      </w:r>
      <m:oMath>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i</m:t>
            </m:r>
          </m:sub>
        </m:sSub>
      </m:oMath>
      <w:r w:rsidRPr="0000726F">
        <w:rPr>
          <w:rFonts w:ascii="Aptos" w:hAnsi="Aptos"/>
          <w:lang w:val="en-US"/>
        </w:rPr>
        <w:t xml:space="preserve">) of a limited set of particles, observed with STEM. </w:t>
      </w:r>
    </w:p>
    <w:p w14:paraId="2294C46F" w14:textId="77777777" w:rsidR="00184A2D" w:rsidRPr="0000726F" w:rsidRDefault="00184A2D" w:rsidP="000C75FE">
      <w:pPr>
        <w:pStyle w:val="ListParagraph"/>
        <w:numPr>
          <w:ilvl w:val="0"/>
          <w:numId w:val="17"/>
        </w:numPr>
        <w:spacing w:line="360" w:lineRule="auto"/>
        <w:jc w:val="both"/>
        <w:rPr>
          <w:rFonts w:ascii="Aptos" w:hAnsi="Aptos"/>
          <w:lang w:val="en-US"/>
        </w:rPr>
      </w:pPr>
      <w:r w:rsidRPr="0000726F">
        <w:rPr>
          <w:rFonts w:ascii="Aptos" w:hAnsi="Aptos"/>
          <w:lang w:val="en-US"/>
        </w:rPr>
        <w:t>Particle size</w:t>
      </w:r>
    </w:p>
    <w:p w14:paraId="4040A66C" w14:textId="65C94B2A" w:rsidR="00184A2D" w:rsidRPr="0000726F" w:rsidRDefault="00184A2D" w:rsidP="000C75FE">
      <w:pPr>
        <w:spacing w:line="360" w:lineRule="auto"/>
        <w:jc w:val="both"/>
        <w:rPr>
          <w:rFonts w:ascii="Aptos" w:hAnsi="Aptos"/>
          <w:lang w:val="en-US"/>
        </w:rPr>
      </w:pPr>
      <w:r w:rsidRPr="0000726F">
        <w:rPr>
          <w:rFonts w:ascii="Aptos" w:hAnsi="Aptos"/>
          <w:lang w:val="en-US"/>
        </w:rPr>
        <w:t>The change of particle sizes was modelled by describing the electrochemical processes of catalyst dissolution and redeposition. To simplify the modelling, it was assumed that the catalyst particle surface is always formed of Pt</w:t>
      </w:r>
      <w:r w:rsidR="00B969BD" w:rsidRPr="0000726F">
        <w:rPr>
          <w:rFonts w:ascii="Aptos" w:hAnsi="Aptos"/>
          <w:lang w:val="en-US"/>
        </w:rPr>
        <w:t>, a reasonable first approximation given that the small analyzed nanoparticles contain approximately 65 at.% of Pt.</w:t>
      </w:r>
      <w:sdt>
        <w:sdtPr>
          <w:rPr>
            <w:rFonts w:ascii="Aptos" w:hAnsi="Aptos"/>
            <w:color w:val="000000"/>
            <w:vertAlign w:val="superscript"/>
            <w:lang w:val="en-US"/>
          </w:rPr>
          <w:tag w:val="MENDELEY_CITATION_v3_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"/>
          <w:id w:val="227651996"/>
          <w:placeholder>
            <w:docPart w:val="922C395666CE496594DA9F7AD3CBD301"/>
          </w:placeholder>
        </w:sdtPr>
        <w:sdtEndPr/>
        <w:sdtContent>
          <w:r w:rsidR="00202D52" w:rsidRPr="0000726F">
            <w:rPr>
              <w:rFonts w:ascii="Aptos" w:hAnsi="Aptos"/>
              <w:color w:val="000000"/>
              <w:vertAlign w:val="superscript"/>
              <w:lang w:val="en-US"/>
            </w:rPr>
            <w:t>1</w:t>
          </w:r>
        </w:sdtContent>
      </w:sdt>
      <w:r w:rsidR="0054756C" w:rsidRPr="0000726F">
        <w:rPr>
          <w:rFonts w:ascii="Aptos" w:hAnsi="Aptos"/>
          <w:lang w:val="en-US"/>
        </w:rPr>
        <w:t xml:space="preserve"> This </w:t>
      </w:r>
      <w:r w:rsidRPr="0000726F">
        <w:rPr>
          <w:rFonts w:ascii="Aptos" w:hAnsi="Aptos"/>
          <w:lang w:val="en-US"/>
        </w:rPr>
        <w:t xml:space="preserve">allows for the use of well-established electrochemical processes on the Pt surface. Pt dissolution and redeposition lead to a direct change in particle size. </w:t>
      </w:r>
    </w:p>
    <w:p w14:paraId="0B3D5DBF" w14:textId="5E49B959" w:rsidR="00184A2D" w:rsidRPr="0000726F" w:rsidRDefault="00184A2D" w:rsidP="000C75FE">
      <w:pPr>
        <w:spacing w:line="276" w:lineRule="auto"/>
        <w:jc w:val="both"/>
        <w:rPr>
          <w:rFonts w:ascii="Aptos" w:hAnsi="Aptos" w:cs="Times New Roman"/>
          <w:lang w:val="en-US"/>
        </w:rPr>
      </w:pPr>
      <w:r w:rsidRPr="0000726F">
        <w:rPr>
          <w:rFonts w:ascii="Aptos" w:hAnsi="Aptos" w:cs="Times New Roman"/>
          <w:lang w:val="en-US"/>
        </w:rPr>
        <w:t>PtDD:</w:t>
      </w:r>
      <m:oMath>
        <m:r>
          <w:rPr>
            <w:rFonts w:ascii="Cambria Math" w:hAnsi="Cambria Math" w:cs="Times New Roman"/>
            <w:lang w:val="en-US"/>
          </w:rPr>
          <m:t xml:space="preserve">    Pt</m:t>
        </m:r>
        <m:r>
          <m:rPr>
            <m:sty m:val="p"/>
          </m:rPr>
          <w:rPr>
            <w:rFonts w:ascii="Cambria Math" w:hAnsi="Cambria Math" w:cs="Times New Roman"/>
            <w:lang w:val="en-US"/>
          </w:rPr>
          <m:t>⇌</m:t>
        </m:r>
        <m:r>
          <w:rPr>
            <w:rFonts w:ascii="Cambria Math" w:hAnsi="Cambria Math" w:cs="Times New Roman"/>
            <w:lang w:val="en-US"/>
          </w:rPr>
          <m:t>P</m:t>
        </m:r>
        <m:sSup>
          <m:sSupPr>
            <m:ctrlPr>
              <w:rPr>
                <w:rFonts w:ascii="Cambria Math" w:hAnsi="Cambria Math" w:cs="Times New Roman"/>
                <w:i/>
                <w:lang w:val="en-US"/>
              </w:rPr>
            </m:ctrlPr>
          </m:sSupPr>
          <m:e>
            <m:r>
              <w:rPr>
                <w:rFonts w:ascii="Cambria Math" w:hAnsi="Cambria Math" w:cs="Times New Roman"/>
                <w:lang w:val="en-US"/>
              </w:rPr>
              <m:t>t</m:t>
            </m:r>
          </m:e>
          <m:sup>
            <m:r>
              <w:rPr>
                <w:rFonts w:ascii="Cambria Math" w:hAnsi="Cambria Math" w:cs="Times New Roman"/>
                <w:lang w:val="en-US"/>
              </w:rPr>
              <m:t>2+</m:t>
            </m:r>
          </m:sup>
        </m:sSup>
        <m:r>
          <w:rPr>
            <w:rFonts w:ascii="Cambria Math" w:hAnsi="Cambria Math" w:cs="Times New Roman"/>
            <w:lang w:val="en-US"/>
          </w:rPr>
          <m:t>+2</m:t>
        </m:r>
        <m:sSup>
          <m:sSupPr>
            <m:ctrlPr>
              <w:rPr>
                <w:rFonts w:ascii="Cambria Math" w:hAnsi="Cambria Math" w:cs="Times New Roman"/>
                <w:i/>
                <w:lang w:val="en-US"/>
              </w:rPr>
            </m:ctrlPr>
          </m:sSupPr>
          <m:e>
            <m:r>
              <w:rPr>
                <w:rFonts w:ascii="Cambria Math" w:hAnsi="Cambria Math" w:cs="Times New Roman"/>
                <w:lang w:val="en-US"/>
              </w:rPr>
              <m:t>e</m:t>
            </m:r>
          </m:e>
          <m:sup>
            <m:r>
              <w:rPr>
                <w:rFonts w:ascii="Cambria Math" w:hAnsi="Cambria Math" w:cs="Times New Roman"/>
                <w:lang w:val="en-US"/>
              </w:rPr>
              <m:t>-</m:t>
            </m:r>
          </m:sup>
        </m:sSup>
        <m:r>
          <w:rPr>
            <w:rFonts w:ascii="Cambria Math" w:hAnsi="Cambria Math" w:cs="Times New Roman"/>
            <w:lang w:val="en-US"/>
          </w:rPr>
          <m:t>;</m:t>
        </m:r>
      </m:oMath>
      <w:r w:rsidRPr="0000726F">
        <w:rPr>
          <w:rFonts w:ascii="Aptos" w:hAnsi="Aptos" w:cs="Times New Roman"/>
          <w:lang w:val="en-US"/>
        </w:rPr>
        <w:tab/>
      </w:r>
      <w:r w:rsidRPr="0000726F">
        <w:rPr>
          <w:rFonts w:ascii="Aptos" w:hAnsi="Aptos" w:cs="Times New Roman"/>
          <w:lang w:val="en-US"/>
        </w:rPr>
        <w:tab/>
      </w:r>
      <m:oMath>
        <m:sSub>
          <m:sSubPr>
            <m:ctrlPr>
              <w:rPr>
                <w:rFonts w:ascii="Cambria Math" w:hAnsi="Cambria Math" w:cs="Times New Roman"/>
                <w:i/>
                <w:iCs/>
                <w:lang w:val="en-US"/>
              </w:rPr>
            </m:ctrlPr>
          </m:sSubPr>
          <m:e>
            <m:r>
              <w:rPr>
                <w:rFonts w:ascii="Cambria Math" w:hAnsi="Cambria Math" w:cs="Times New Roman"/>
                <w:lang w:val="en-US"/>
              </w:rPr>
              <m:t>E</m:t>
            </m:r>
          </m:e>
          <m:sub>
            <m:r>
              <w:rPr>
                <w:rFonts w:ascii="Cambria Math" w:hAnsi="Cambria Math" w:cs="Times New Roman"/>
                <w:lang w:val="en-US"/>
              </w:rPr>
              <m:t>DD</m:t>
            </m:r>
          </m:sub>
        </m:sSub>
        <m:r>
          <w:rPr>
            <w:rFonts w:ascii="Cambria Math" w:hAnsi="Cambria Math" w:cs="Times New Roman"/>
            <w:lang w:val="en-US"/>
          </w:rPr>
          <m:t xml:space="preserve"> = 1.155 V RHE</m:t>
        </m:r>
      </m:oMath>
      <w:r w:rsidRPr="0000726F">
        <w:rPr>
          <w:rFonts w:ascii="Aptos" w:eastAsiaTheme="minorEastAsia" w:hAnsi="Aptos" w:cs="Times New Roman"/>
          <w:lang w:val="en-US"/>
        </w:rPr>
        <w:tab/>
      </w:r>
      <w:r w:rsidRPr="0000726F">
        <w:rPr>
          <w:rFonts w:ascii="Aptos" w:eastAsiaTheme="minorEastAsia" w:hAnsi="Aptos" w:cs="Times New Roman"/>
          <w:lang w:val="en-US"/>
        </w:rPr>
        <w:tab/>
      </w:r>
      <w:r w:rsidRPr="0000726F">
        <w:rPr>
          <w:rFonts w:ascii="Aptos" w:eastAsiaTheme="minorEastAsia" w:hAnsi="Aptos" w:cs="Times New Roman"/>
          <w:lang w:val="en-US"/>
        </w:rPr>
        <w:tab/>
      </w:r>
      <w:r w:rsidR="00605B51" w:rsidRPr="0000726F">
        <w:rPr>
          <w:rFonts w:ascii="Aptos" w:eastAsiaTheme="minorEastAsia" w:hAnsi="Aptos" w:cs="Times New Roman"/>
          <w:lang w:val="en-US"/>
        </w:rPr>
        <w:tab/>
      </w:r>
      <w:r w:rsidR="00605B51" w:rsidRPr="0000726F">
        <w:rPr>
          <w:rFonts w:ascii="Aptos" w:eastAsiaTheme="minorEastAsia" w:hAnsi="Aptos" w:cs="Times New Roman"/>
          <w:lang w:val="en-US"/>
        </w:rPr>
        <w:tab/>
      </w:r>
      <w:r w:rsidRPr="0000726F">
        <w:rPr>
          <w:rFonts w:ascii="Aptos" w:hAnsi="Aptos" w:cs="Times New Roman"/>
          <w:lang w:val="en-US"/>
        </w:rPr>
        <w:t>(1)</w:t>
      </w:r>
    </w:p>
    <w:p w14:paraId="4C421A10" w14:textId="1440139D" w:rsidR="00184A2D" w:rsidRPr="0000726F" w:rsidRDefault="00184A2D" w:rsidP="000C75FE">
      <w:pPr>
        <w:spacing w:line="360" w:lineRule="auto"/>
        <w:jc w:val="both"/>
        <w:rPr>
          <w:rFonts w:ascii="Aptos" w:eastAsiaTheme="minorEastAsia" w:hAnsi="Aptos"/>
          <w:lang w:val="en-US"/>
        </w:rPr>
      </w:pPr>
      <w:r w:rsidRPr="0000726F">
        <w:rPr>
          <w:rFonts w:ascii="Aptos" w:hAnsi="Aptos"/>
          <w:lang w:val="en-US"/>
        </w:rPr>
        <w:t>Crucially, the equilibrium electric potential of a catalyst particle is affected by its size via the Kelvin term:</w:t>
      </w:r>
      <w:r w:rsidRPr="0000726F">
        <w:rPr>
          <w:rFonts w:ascii="Aptos" w:hAnsi="Aptos" w:cs="Times New Roman"/>
          <w:i/>
          <w:lang w:val="en-US"/>
        </w:rPr>
        <w:t xml:space="preserve"> </w:t>
      </w:r>
      <m:oMath>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DD</m:t>
            </m:r>
          </m:sub>
        </m:sSub>
        <m:d>
          <m:dPr>
            <m:ctrlPr>
              <w:rPr>
                <w:rFonts w:ascii="Cambria Math" w:hAnsi="Cambria Math" w:cs="Times New Roman"/>
                <w:i/>
                <w:lang w:val="en-US"/>
              </w:rPr>
            </m:ctrlPr>
          </m:dPr>
          <m:e>
            <m:r>
              <w:rPr>
                <w:rFonts w:ascii="Cambria Math" w:hAnsi="Cambria Math" w:cs="Times New Roman"/>
                <w:lang w:val="en-US"/>
              </w:rPr>
              <m:t>r</m:t>
            </m:r>
          </m:e>
        </m:d>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DD</m:t>
            </m:r>
          </m:sub>
        </m:sSub>
        <m:r>
          <w:rPr>
            <w:rFonts w:ascii="Cambria Math" w:hAnsi="Cambria Math" w:cs="Times New Roman"/>
            <w:lang w:val="en-US"/>
          </w:rPr>
          <m:t>-</m:t>
        </m:r>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2F</m:t>
            </m:r>
          </m:den>
        </m:f>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σ</m:t>
                </m:r>
              </m:e>
              <m:sub>
                <m:r>
                  <w:rPr>
                    <w:rFonts w:ascii="Cambria Math" w:hAnsi="Cambria Math" w:cs="Times New Roman"/>
                    <w:lang w:val="en-US"/>
                  </w:rPr>
                  <m:t>Pt</m:t>
                </m:r>
              </m:sub>
            </m:sSub>
            <m:sSub>
              <m:sSubPr>
                <m:ctrlPr>
                  <w:rPr>
                    <w:rFonts w:ascii="Cambria Math" w:hAnsi="Cambria Math" w:cs="Times New Roman"/>
                    <w:i/>
                    <w:lang w:val="en-US"/>
                  </w:rPr>
                </m:ctrlPr>
              </m:sSubPr>
              <m:e>
                <m:r>
                  <w:rPr>
                    <w:rFonts w:ascii="Cambria Math" w:hAnsi="Cambria Math" w:cs="Times New Roman"/>
                    <w:lang w:val="en-US"/>
                  </w:rPr>
                  <m:t>M</m:t>
                </m:r>
              </m:e>
              <m:sub>
                <m:r>
                  <w:rPr>
                    <w:rFonts w:ascii="Cambria Math" w:hAnsi="Cambria Math" w:cs="Times New Roman"/>
                    <w:lang w:val="en-US"/>
                  </w:rPr>
                  <m:t>Pt</m:t>
                </m:r>
              </m:sub>
            </m:sSub>
          </m:num>
          <m:den>
            <m:sSub>
              <m:sSubPr>
                <m:ctrlPr>
                  <w:rPr>
                    <w:rFonts w:ascii="Cambria Math" w:hAnsi="Cambria Math" w:cs="Times New Roman"/>
                    <w:i/>
                    <w:lang w:val="en-US"/>
                  </w:rPr>
                </m:ctrlPr>
              </m:sSubPr>
              <m:e>
                <m:r>
                  <w:rPr>
                    <w:rFonts w:ascii="Cambria Math" w:hAnsi="Cambria Math" w:cs="Times New Roman"/>
                    <w:lang w:val="en-US"/>
                  </w:rPr>
                  <m:t>ρ</m:t>
                </m:r>
              </m:e>
              <m:sub>
                <m:r>
                  <w:rPr>
                    <w:rFonts w:ascii="Cambria Math" w:hAnsi="Cambria Math" w:cs="Times New Roman"/>
                    <w:lang w:val="en-US"/>
                  </w:rPr>
                  <m:t>Pt</m:t>
                </m:r>
              </m:sub>
            </m:sSub>
            <m:r>
              <w:rPr>
                <w:rFonts w:ascii="Cambria Math" w:hAnsi="Cambria Math" w:cs="Times New Roman"/>
                <w:lang w:val="en-US"/>
              </w:rPr>
              <m:t>r</m:t>
            </m:r>
          </m:den>
        </m:f>
      </m:oMath>
      <w:r w:rsidRPr="0000726F">
        <w:rPr>
          <w:rFonts w:ascii="Aptos" w:hAnsi="Aptos"/>
          <w:lang w:val="en-US"/>
        </w:rPr>
        <w:t xml:space="preserve">, where r is the particle radius, </w:t>
      </w:r>
      <m:oMath>
        <m:sSub>
          <m:sSubPr>
            <m:ctrlPr>
              <w:rPr>
                <w:rFonts w:ascii="Cambria Math" w:hAnsi="Cambria Math" w:cs="Times New Roman"/>
                <w:i/>
                <w:lang w:val="en-US"/>
              </w:rPr>
            </m:ctrlPr>
          </m:sSubPr>
          <m:e>
            <m:r>
              <w:rPr>
                <w:rFonts w:ascii="Cambria Math" w:hAnsi="Cambria Math" w:cs="Times New Roman"/>
                <w:lang w:val="en-US"/>
              </w:rPr>
              <m:t>σ</m:t>
            </m:r>
          </m:e>
          <m:sub>
            <m:r>
              <w:rPr>
                <w:rFonts w:ascii="Cambria Math" w:hAnsi="Cambria Math" w:cs="Times New Roman"/>
                <w:lang w:val="en-US"/>
              </w:rPr>
              <m:t>Pt</m:t>
            </m:r>
          </m:sub>
        </m:sSub>
      </m:oMath>
      <w:r w:rsidRPr="0000726F">
        <w:rPr>
          <w:rFonts w:ascii="Aptos" w:eastAsiaTheme="minorEastAsia" w:hAnsi="Aptos"/>
          <w:lang w:val="en-US"/>
        </w:rPr>
        <w:t xml:space="preserve"> surface tension, </w:t>
      </w:r>
      <m:oMath>
        <m:sSub>
          <m:sSubPr>
            <m:ctrlPr>
              <w:rPr>
                <w:rFonts w:ascii="Cambria Math" w:hAnsi="Cambria Math" w:cs="Times New Roman"/>
                <w:i/>
                <w:lang w:val="en-US"/>
              </w:rPr>
            </m:ctrlPr>
          </m:sSubPr>
          <m:e>
            <m:r>
              <w:rPr>
                <w:rFonts w:ascii="Cambria Math" w:hAnsi="Cambria Math" w:cs="Times New Roman"/>
                <w:lang w:val="en-US"/>
              </w:rPr>
              <m:t>M</m:t>
            </m:r>
          </m:e>
          <m:sub>
            <m:r>
              <w:rPr>
                <w:rFonts w:ascii="Cambria Math" w:hAnsi="Cambria Math" w:cs="Times New Roman"/>
                <w:lang w:val="en-US"/>
              </w:rPr>
              <m:t>Pt</m:t>
            </m:r>
          </m:sub>
        </m:sSub>
      </m:oMath>
      <w:r w:rsidRPr="0000726F">
        <w:rPr>
          <w:rFonts w:ascii="Aptos" w:eastAsiaTheme="minorEastAsia" w:hAnsi="Aptos"/>
          <w:lang w:val="en-US"/>
        </w:rPr>
        <w:t xml:space="preserve"> molar mass</w:t>
      </w:r>
      <w:r w:rsidR="001E4384" w:rsidRPr="0000726F">
        <w:rPr>
          <w:rFonts w:ascii="Aptos" w:eastAsiaTheme="minorEastAsia" w:hAnsi="Aptos"/>
          <w:lang w:val="en-US"/>
        </w:rPr>
        <w:t>,</w:t>
      </w:r>
      <w:r w:rsidRPr="0000726F">
        <w:rPr>
          <w:rFonts w:ascii="Aptos" w:eastAsiaTheme="minorEastAsia" w:hAnsi="Aptos"/>
          <w:lang w:val="en-US"/>
        </w:rPr>
        <w:t xml:space="preserve"> </w:t>
      </w:r>
      <m:oMath>
        <m:sSub>
          <m:sSubPr>
            <m:ctrlPr>
              <w:rPr>
                <w:rFonts w:ascii="Cambria Math" w:hAnsi="Cambria Math" w:cs="Times New Roman"/>
                <w:i/>
                <w:lang w:val="en-US"/>
              </w:rPr>
            </m:ctrlPr>
          </m:sSubPr>
          <m:e>
            <m:r>
              <w:rPr>
                <w:rFonts w:ascii="Cambria Math" w:hAnsi="Cambria Math" w:cs="Times New Roman"/>
                <w:lang w:val="en-US"/>
              </w:rPr>
              <m:t>ρ</m:t>
            </m:r>
          </m:e>
          <m:sub>
            <m:r>
              <w:rPr>
                <w:rFonts w:ascii="Cambria Math" w:hAnsi="Cambria Math" w:cs="Times New Roman"/>
                <w:lang w:val="en-US"/>
              </w:rPr>
              <m:t>Pt</m:t>
            </m:r>
          </m:sub>
        </m:sSub>
      </m:oMath>
      <w:r w:rsidRPr="0000726F">
        <w:rPr>
          <w:rFonts w:ascii="Aptos" w:eastAsiaTheme="minorEastAsia" w:hAnsi="Aptos"/>
          <w:lang w:val="en-US"/>
        </w:rPr>
        <w:t xml:space="preserve"> density</w:t>
      </w:r>
      <w:r w:rsidR="001E4384" w:rsidRPr="0000726F">
        <w:rPr>
          <w:rFonts w:ascii="Aptos" w:eastAsiaTheme="minorEastAsia" w:hAnsi="Aptos"/>
          <w:lang w:val="en-US"/>
        </w:rPr>
        <w:t xml:space="preserve">, and </w:t>
      </w:r>
      <m:oMath>
        <m:r>
          <w:rPr>
            <w:rFonts w:ascii="Cambria Math" w:eastAsiaTheme="minorEastAsia" w:hAnsi="Cambria Math"/>
            <w:lang w:val="en-US"/>
          </w:rPr>
          <m:t>F</m:t>
        </m:r>
      </m:oMath>
      <w:r w:rsidR="001E4384" w:rsidRPr="0000726F">
        <w:rPr>
          <w:rFonts w:ascii="Aptos" w:eastAsiaTheme="minorEastAsia" w:hAnsi="Aptos"/>
          <w:lang w:val="en-US"/>
        </w:rPr>
        <w:t xml:space="preserve"> Faraday constant</w:t>
      </w:r>
      <w:r w:rsidRPr="0000726F">
        <w:rPr>
          <w:rFonts w:ascii="Aptos" w:eastAsiaTheme="minorEastAsia" w:hAnsi="Aptos"/>
          <w:lang w:val="en-US"/>
        </w:rPr>
        <w:t xml:space="preserve">. </w:t>
      </w:r>
    </w:p>
    <w:p w14:paraId="1EEEC210" w14:textId="38AE9699"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The Kelvin term lowers the equilibrium potential of smaller particles more than larger particles, leading to faster dissolution and potential transfer of Pt from smaller towards larger particles.</w:t>
      </w:r>
      <w:sdt>
        <w:sdtPr>
          <w:rPr>
            <w:rFonts w:ascii="Aptos" w:eastAsiaTheme="minorEastAsia" w:hAnsi="Aptos"/>
            <w:color w:val="000000"/>
            <w:vertAlign w:val="superscript"/>
            <w:lang w:val="en-US"/>
          </w:rPr>
          <w:tag w:val="MENDELEY_CITATION_v3_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"/>
          <w:id w:val="-443379990"/>
          <w:placeholder>
            <w:docPart w:val="DefaultPlaceholder_-1854013440"/>
          </w:placeholder>
        </w:sdtPr>
        <w:sdtEndPr/>
        <w:sdtContent>
          <w:r w:rsidR="00202D52" w:rsidRPr="0000726F">
            <w:rPr>
              <w:rFonts w:ascii="Aptos" w:eastAsiaTheme="minorEastAsia" w:hAnsi="Aptos"/>
              <w:color w:val="000000"/>
              <w:vertAlign w:val="superscript"/>
              <w:lang w:val="en-US"/>
            </w:rPr>
            <w:t>5</w:t>
          </w:r>
        </w:sdtContent>
      </w:sdt>
      <w:r w:rsidRPr="0000726F">
        <w:rPr>
          <w:rFonts w:ascii="Aptos" w:eastAsiaTheme="minorEastAsia" w:hAnsi="Aptos"/>
          <w:lang w:val="en-US"/>
        </w:rPr>
        <w:t xml:space="preserve"> Dissolution and redeposition of Pt were modelled as a Butler-Volmer reaction, describing the time derivative of particles</w:t>
      </w:r>
      <w:r w:rsidR="001E4384" w:rsidRPr="0000726F">
        <w:rPr>
          <w:rFonts w:ascii="Aptos" w:eastAsiaTheme="minorEastAsia" w:hAnsi="Aptos"/>
          <w:lang w:val="en-US"/>
        </w:rPr>
        <w:t>:</w:t>
      </w:r>
      <w:sdt>
        <w:sdtPr>
          <w:rPr>
            <w:rFonts w:ascii="Aptos" w:eastAsiaTheme="minorEastAsia" w:hAnsi="Aptos"/>
            <w:color w:val="000000"/>
            <w:vertAlign w:val="superscript"/>
            <w:lang w:val="en-US"/>
          </w:rPr>
          <w:tag w:val="MENDELEY_CITATION_v3_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"/>
          <w:id w:val="1368249092"/>
          <w:placeholder>
            <w:docPart w:val="DefaultPlaceholder_-1854013440"/>
          </w:placeholder>
        </w:sdtPr>
        <w:sdtEndPr/>
        <w:sdtContent>
          <w:r w:rsidR="00202D52" w:rsidRPr="0000726F">
            <w:rPr>
              <w:rFonts w:ascii="Aptos" w:eastAsiaTheme="minorEastAsia" w:hAnsi="Aptos"/>
              <w:color w:val="000000"/>
              <w:vertAlign w:val="superscript"/>
              <w:lang w:val="en-US"/>
            </w:rPr>
            <w:t>6</w:t>
          </w:r>
        </w:sdtContent>
      </w:sdt>
      <w:r w:rsidRPr="0000726F">
        <w:rPr>
          <w:rFonts w:ascii="Aptos" w:eastAsiaTheme="minorEastAsia" w:hAnsi="Aptos"/>
          <w:lang w:val="en-US"/>
        </w:rPr>
        <w:t xml:space="preserve"> </w:t>
      </w:r>
    </w:p>
    <w:p w14:paraId="4897A904" w14:textId="4D586266" w:rsidR="00184A2D" w:rsidRPr="0000726F" w:rsidRDefault="0024018B" w:rsidP="000C75FE">
      <w:pPr>
        <w:spacing w:line="276" w:lineRule="auto"/>
        <w:jc w:val="both"/>
        <w:rPr>
          <w:rFonts w:ascii="Aptos" w:hAnsi="Aptos" w:cs="Times New Roman"/>
          <w:lang w:val="en-US"/>
        </w:rPr>
      </w:pPr>
      <m:oMath>
        <m:f>
          <m:fPr>
            <m:ctrlPr>
              <w:rPr>
                <w:rFonts w:ascii="Cambria Math" w:hAnsi="Cambria Math" w:cs="Times New Roman"/>
                <w:i/>
                <w:lang w:val="en-US"/>
              </w:rPr>
            </m:ctrlPr>
          </m:fPr>
          <m:num>
            <m:r>
              <w:rPr>
                <w:rFonts w:ascii="Cambria Math" w:hAnsi="Cambria Math" w:cs="Times New Roman"/>
                <w:lang w:val="en-US"/>
              </w:rPr>
              <m:t>d</m:t>
            </m:r>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i</m:t>
                </m:r>
              </m:sub>
            </m:sSub>
          </m:num>
          <m:den>
            <m:r>
              <w:rPr>
                <w:rFonts w:ascii="Cambria Math" w:hAnsi="Cambria Math" w:cs="Times New Roman"/>
                <w:lang w:val="en-US"/>
              </w:rPr>
              <m:t>dt</m:t>
            </m:r>
          </m:den>
        </m:f>
        <m:r>
          <w:rPr>
            <w:rFonts w:ascii="Cambria Math" w:hAnsi="Cambria Math" w:cs="Times New Roman"/>
            <w:lang w:val="en-US"/>
          </w:rPr>
          <m:t>=-</m:t>
        </m:r>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M</m:t>
                </m:r>
              </m:e>
              <m:sub>
                <m:r>
                  <w:rPr>
                    <w:rFonts w:ascii="Cambria Math" w:hAnsi="Cambria Math" w:cs="Times New Roman"/>
                    <w:lang w:val="en-US"/>
                  </w:rPr>
                  <m:t>Pt</m:t>
                </m:r>
              </m:sub>
            </m:sSub>
          </m:num>
          <m:den>
            <m:sSub>
              <m:sSubPr>
                <m:ctrlPr>
                  <w:rPr>
                    <w:rFonts w:ascii="Cambria Math" w:hAnsi="Cambria Math" w:cs="Times New Roman"/>
                    <w:i/>
                    <w:lang w:val="en-US"/>
                  </w:rPr>
                </m:ctrlPr>
              </m:sSubPr>
              <m:e>
                <m:r>
                  <w:rPr>
                    <w:rFonts w:ascii="Cambria Math" w:hAnsi="Cambria Math" w:cs="Times New Roman"/>
                    <w:lang w:val="en-US"/>
                  </w:rPr>
                  <m:t>ρ</m:t>
                </m:r>
              </m:e>
              <m:sub>
                <m:r>
                  <w:rPr>
                    <w:rFonts w:ascii="Cambria Math" w:hAnsi="Cambria Math" w:cs="Times New Roman"/>
                    <w:lang w:val="en-US"/>
                  </w:rPr>
                  <m:t>Pt</m:t>
                </m:r>
              </m:sub>
            </m:sSub>
          </m:den>
        </m:f>
        <m:d>
          <m:dPr>
            <m:ctrlPr>
              <w:rPr>
                <w:rFonts w:ascii="Cambria Math" w:hAnsi="Cambria Math" w:cs="Times New Roman"/>
                <w:i/>
                <w:lang w:val="en-US"/>
              </w:rPr>
            </m:ctrlPr>
          </m:dPr>
          <m:e>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k</m:t>
                    </m:r>
                  </m:e>
                  <m:sub>
                    <m:r>
                      <w:rPr>
                        <w:rFonts w:ascii="Cambria Math" w:hAnsi="Cambria Math" w:cs="Times New Roman"/>
                        <w:lang w:val="en-US"/>
                      </w:rPr>
                      <m:t>Dis</m:t>
                    </m:r>
                  </m:sub>
                </m:sSub>
                <m:r>
                  <w:rPr>
                    <w:rFonts w:ascii="Cambria Math" w:hAnsi="Cambria Math" w:cs="Times New Roman"/>
                    <w:lang w:val="en-US"/>
                  </w:rPr>
                  <m:t>e</m:t>
                </m:r>
              </m:e>
              <m:sup>
                <m:f>
                  <m:fPr>
                    <m:ctrlPr>
                      <w:rPr>
                        <w:rFonts w:ascii="Cambria Math" w:hAnsi="Cambria Math" w:cs="Times New Roman"/>
                        <w:i/>
                        <w:lang w:val="en-US"/>
                      </w:rPr>
                    </m:ctrlPr>
                  </m:fPr>
                  <m:num>
                    <m:r>
                      <w:rPr>
                        <w:rFonts w:ascii="Cambria Math" w:hAnsi="Cambria Math" w:cs="Times New Roman"/>
                        <w:lang w:val="en-US"/>
                      </w:rPr>
                      <m:t>2</m:t>
                    </m:r>
                    <m:sSub>
                      <m:sSubPr>
                        <m:ctrlPr>
                          <w:rPr>
                            <w:rFonts w:ascii="Cambria Math" w:hAnsi="Cambria Math" w:cs="Times New Roman"/>
                            <w:i/>
                            <w:lang w:val="en-US"/>
                          </w:rPr>
                        </m:ctrlPr>
                      </m:sSubPr>
                      <m:e>
                        <m:r>
                          <w:rPr>
                            <w:rFonts w:ascii="Cambria Math" w:hAnsi="Cambria Math" w:cs="Times New Roman"/>
                            <w:lang w:val="en-US"/>
                          </w:rPr>
                          <m:t>α</m:t>
                        </m:r>
                      </m:e>
                      <m:sub>
                        <m:r>
                          <w:rPr>
                            <w:rFonts w:ascii="Cambria Math" w:hAnsi="Cambria Math" w:cs="Times New Roman"/>
                            <w:lang w:val="en-US"/>
                          </w:rPr>
                          <m:t>DD</m:t>
                        </m:r>
                      </m:sub>
                    </m:sSub>
                    <m:r>
                      <w:rPr>
                        <w:rFonts w:ascii="Cambria Math" w:hAnsi="Cambria Math" w:cs="Times New Roman"/>
                        <w:lang w:val="en-US"/>
                      </w:rPr>
                      <m:t>F</m:t>
                    </m:r>
                    <m:d>
                      <m:dPr>
                        <m:ctrlPr>
                          <w:rPr>
                            <w:rFonts w:ascii="Cambria Math" w:hAnsi="Cambria Math" w:cs="Times New Roman"/>
                            <w:i/>
                            <w:lang w:val="en-US"/>
                          </w:rPr>
                        </m:ctrlPr>
                      </m:dPr>
                      <m:e>
                        <m:r>
                          <w:rPr>
                            <w:rFonts w:ascii="Cambria Math" w:hAnsi="Cambria Math" w:cs="Times New Roman"/>
                            <w:lang w:val="en-US"/>
                          </w:rPr>
                          <m:t>U</m:t>
                        </m:r>
                        <m:d>
                          <m:dPr>
                            <m:ctrlPr>
                              <w:rPr>
                                <w:rFonts w:ascii="Cambria Math" w:hAnsi="Cambria Math" w:cs="Times New Roman"/>
                                <w:i/>
                                <w:lang w:val="en-US"/>
                              </w:rPr>
                            </m:ctrlPr>
                          </m:dPr>
                          <m:e>
                            <m:r>
                              <w:rPr>
                                <w:rFonts w:ascii="Cambria Math" w:hAnsi="Cambria Math" w:cs="Times New Roman"/>
                                <w:lang w:val="en-US"/>
                              </w:rPr>
                              <m:t>t</m:t>
                            </m:r>
                          </m:e>
                        </m:d>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DD</m:t>
                            </m:r>
                          </m:sub>
                        </m:sSub>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i</m:t>
                                </m:r>
                              </m:sub>
                            </m:sSub>
                          </m:e>
                        </m:d>
                      </m:e>
                    </m:d>
                  </m:num>
                  <m:den>
                    <m:r>
                      <w:rPr>
                        <w:rFonts w:ascii="Cambria Math" w:hAnsi="Cambria Math" w:cs="Times New Roman"/>
                        <w:lang w:val="en-US"/>
                      </w:rPr>
                      <m:t>RT</m:t>
                    </m:r>
                  </m:den>
                </m:f>
              </m:sup>
            </m:sSup>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k</m:t>
                </m:r>
              </m:e>
              <m:sub>
                <m:r>
                  <w:rPr>
                    <w:rFonts w:ascii="Cambria Math" w:hAnsi="Cambria Math" w:cs="Times New Roman"/>
                    <w:lang w:val="en-US"/>
                  </w:rPr>
                  <m:t>Dep</m:t>
                </m:r>
              </m:sub>
            </m:sSub>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P</m:t>
                    </m:r>
                    <m:sSup>
                      <m:sSupPr>
                        <m:ctrlPr>
                          <w:rPr>
                            <w:rFonts w:ascii="Cambria Math" w:hAnsi="Cambria Math" w:cs="Times New Roman"/>
                            <w:i/>
                            <w:lang w:val="en-US"/>
                          </w:rPr>
                        </m:ctrlPr>
                      </m:sSupPr>
                      <m:e>
                        <m:r>
                          <w:rPr>
                            <w:rFonts w:ascii="Cambria Math" w:hAnsi="Cambria Math" w:cs="Times New Roman"/>
                            <w:lang w:val="en-US"/>
                          </w:rPr>
                          <m:t>t</m:t>
                        </m:r>
                      </m:e>
                      <m:sup>
                        <m:r>
                          <w:rPr>
                            <w:rFonts w:ascii="Cambria Math" w:hAnsi="Cambria Math" w:cs="Times New Roman"/>
                            <w:lang w:val="en-US"/>
                          </w:rPr>
                          <m:t>2+</m:t>
                        </m:r>
                      </m:sup>
                    </m:sSup>
                    <m:r>
                      <w:rPr>
                        <w:rFonts w:ascii="Cambria Math" w:hAnsi="Cambria Math" w:cs="Times New Roman"/>
                        <w:lang w:val="en-US"/>
                      </w:rPr>
                      <m:t>,i</m:t>
                    </m:r>
                  </m:sub>
                </m:sSub>
              </m:num>
              <m:den>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P</m:t>
                    </m:r>
                    <m:sSup>
                      <m:sSupPr>
                        <m:ctrlPr>
                          <w:rPr>
                            <w:rFonts w:ascii="Cambria Math" w:hAnsi="Cambria Math" w:cs="Times New Roman"/>
                            <w:i/>
                            <w:lang w:val="en-US"/>
                          </w:rPr>
                        </m:ctrlPr>
                      </m:sSupPr>
                      <m:e>
                        <m:r>
                          <w:rPr>
                            <w:rFonts w:ascii="Cambria Math" w:hAnsi="Cambria Math" w:cs="Times New Roman"/>
                            <w:lang w:val="en-US"/>
                          </w:rPr>
                          <m:t>t</m:t>
                        </m:r>
                      </m:e>
                      <m:sup>
                        <m:r>
                          <w:rPr>
                            <w:rFonts w:ascii="Cambria Math" w:hAnsi="Cambria Math" w:cs="Times New Roman"/>
                            <w:lang w:val="en-US"/>
                          </w:rPr>
                          <m:t>2+</m:t>
                        </m:r>
                      </m:sup>
                    </m:sSup>
                    <m:r>
                      <w:rPr>
                        <w:rFonts w:ascii="Cambria Math" w:hAnsi="Cambria Math" w:cs="Times New Roman"/>
                        <w:lang w:val="en-US"/>
                      </w:rPr>
                      <m:t>,ref</m:t>
                    </m:r>
                  </m:sub>
                </m:sSub>
              </m:den>
            </m:f>
            <m:sSup>
              <m:sSupPr>
                <m:ctrlPr>
                  <w:rPr>
                    <w:rFonts w:ascii="Cambria Math" w:hAnsi="Cambria Math" w:cs="Times New Roman"/>
                    <w:i/>
                    <w:lang w:val="en-US"/>
                  </w:rPr>
                </m:ctrlPr>
              </m:sSupPr>
              <m:e>
                <m:r>
                  <w:rPr>
                    <w:rFonts w:ascii="Cambria Math" w:hAnsi="Cambria Math" w:cs="Times New Roman"/>
                    <w:lang w:val="en-US"/>
                  </w:rPr>
                  <m:t>e</m:t>
                </m:r>
              </m:e>
              <m:sup>
                <m:f>
                  <m:fPr>
                    <m:ctrlPr>
                      <w:rPr>
                        <w:rFonts w:ascii="Cambria Math" w:hAnsi="Cambria Math" w:cs="Times New Roman"/>
                        <w:i/>
                        <w:lang w:val="en-US"/>
                      </w:rPr>
                    </m:ctrlPr>
                  </m:fPr>
                  <m:num>
                    <m:r>
                      <w:rPr>
                        <w:rFonts w:ascii="Cambria Math" w:hAnsi="Cambria Math" w:cs="Times New Roman"/>
                        <w:lang w:val="en-US"/>
                      </w:rPr>
                      <m:t>-2</m:t>
                    </m:r>
                    <m:d>
                      <m:dPr>
                        <m:ctrlPr>
                          <w:rPr>
                            <w:rFonts w:ascii="Cambria Math" w:hAnsi="Cambria Math" w:cs="Times New Roman"/>
                            <w:i/>
                            <w:lang w:val="en-US"/>
                          </w:rPr>
                        </m:ctrlPr>
                      </m:dPr>
                      <m:e>
                        <m:r>
                          <w:rPr>
                            <w:rFonts w:ascii="Cambria Math" w:hAnsi="Cambria Math" w:cs="Times New Roman"/>
                            <w:lang w:val="en-US"/>
                          </w:rPr>
                          <m:t>1-</m:t>
                        </m:r>
                        <m:sSub>
                          <m:sSubPr>
                            <m:ctrlPr>
                              <w:rPr>
                                <w:rFonts w:ascii="Cambria Math" w:hAnsi="Cambria Math" w:cs="Times New Roman"/>
                                <w:i/>
                                <w:lang w:val="en-US"/>
                              </w:rPr>
                            </m:ctrlPr>
                          </m:sSubPr>
                          <m:e>
                            <m:r>
                              <w:rPr>
                                <w:rFonts w:ascii="Cambria Math" w:hAnsi="Cambria Math" w:cs="Times New Roman"/>
                                <w:lang w:val="en-US"/>
                              </w:rPr>
                              <m:t>α</m:t>
                            </m:r>
                          </m:e>
                          <m:sub>
                            <m:r>
                              <w:rPr>
                                <w:rFonts w:ascii="Cambria Math" w:hAnsi="Cambria Math" w:cs="Times New Roman"/>
                                <w:lang w:val="en-US"/>
                              </w:rPr>
                              <m:t>DD</m:t>
                            </m:r>
                          </m:sub>
                        </m:sSub>
                      </m:e>
                    </m:d>
                    <m:r>
                      <w:rPr>
                        <w:rFonts w:ascii="Cambria Math" w:hAnsi="Cambria Math" w:cs="Times New Roman"/>
                        <w:lang w:val="en-US"/>
                      </w:rPr>
                      <m:t>F</m:t>
                    </m:r>
                    <m:d>
                      <m:dPr>
                        <m:ctrlPr>
                          <w:rPr>
                            <w:rFonts w:ascii="Cambria Math" w:hAnsi="Cambria Math" w:cs="Times New Roman"/>
                            <w:i/>
                            <w:lang w:val="en-US"/>
                          </w:rPr>
                        </m:ctrlPr>
                      </m:dPr>
                      <m:e>
                        <m:r>
                          <w:rPr>
                            <w:rFonts w:ascii="Cambria Math" w:hAnsi="Cambria Math" w:cs="Times New Roman"/>
                            <w:lang w:val="en-US"/>
                          </w:rPr>
                          <m:t>U</m:t>
                        </m:r>
                        <m:d>
                          <m:dPr>
                            <m:ctrlPr>
                              <w:rPr>
                                <w:rFonts w:ascii="Cambria Math" w:hAnsi="Cambria Math" w:cs="Times New Roman"/>
                                <w:i/>
                                <w:lang w:val="en-US"/>
                              </w:rPr>
                            </m:ctrlPr>
                          </m:dPr>
                          <m:e>
                            <m:r>
                              <w:rPr>
                                <w:rFonts w:ascii="Cambria Math" w:hAnsi="Cambria Math" w:cs="Times New Roman"/>
                                <w:lang w:val="en-US"/>
                              </w:rPr>
                              <m:t>t</m:t>
                            </m:r>
                          </m:e>
                        </m:d>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DD</m:t>
                            </m:r>
                          </m:sub>
                        </m:sSub>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i</m:t>
                                </m:r>
                              </m:sub>
                            </m:sSub>
                          </m:e>
                        </m:d>
                      </m:e>
                    </m:d>
                  </m:num>
                  <m:den>
                    <m:r>
                      <w:rPr>
                        <w:rFonts w:ascii="Cambria Math" w:hAnsi="Cambria Math" w:cs="Times New Roman"/>
                        <w:lang w:val="en-US"/>
                      </w:rPr>
                      <m:t>RT</m:t>
                    </m:r>
                  </m:den>
                </m:f>
              </m:sup>
            </m:sSup>
          </m:e>
        </m:d>
      </m:oMath>
      <w:r w:rsidR="00184A2D" w:rsidRPr="0000726F">
        <w:rPr>
          <w:rFonts w:ascii="Aptos" w:hAnsi="Aptos" w:cs="Times New Roman"/>
          <w:lang w:val="en-US"/>
        </w:rPr>
        <w:t xml:space="preserve"> </w:t>
      </w:r>
      <w:r w:rsidR="001E4384" w:rsidRPr="0000726F">
        <w:rPr>
          <w:rFonts w:ascii="Aptos" w:hAnsi="Aptos" w:cs="Times New Roman"/>
          <w:lang w:val="en-US"/>
        </w:rPr>
        <w:t>,</w:t>
      </w:r>
      <w:r w:rsidR="00184A2D" w:rsidRPr="0000726F">
        <w:rPr>
          <w:rFonts w:ascii="Aptos" w:hAnsi="Aptos" w:cs="Times New Roman"/>
          <w:lang w:val="en-US"/>
        </w:rPr>
        <w:tab/>
      </w:r>
      <w:r w:rsidR="00184A2D" w:rsidRPr="0000726F">
        <w:rPr>
          <w:rFonts w:ascii="Aptos" w:hAnsi="Aptos" w:cs="Times New Roman"/>
          <w:lang w:val="en-US"/>
        </w:rPr>
        <w:tab/>
      </w:r>
      <w:r w:rsidR="00605B51" w:rsidRPr="0000726F">
        <w:rPr>
          <w:rFonts w:ascii="Aptos" w:hAnsi="Aptos" w:cs="Times New Roman"/>
          <w:lang w:val="en-US"/>
        </w:rPr>
        <w:tab/>
      </w:r>
      <w:r w:rsidR="00184A2D" w:rsidRPr="0000726F">
        <w:rPr>
          <w:rFonts w:ascii="Aptos" w:hAnsi="Aptos" w:cs="Times New Roman"/>
          <w:lang w:val="en-US"/>
        </w:rPr>
        <w:t>(</w:t>
      </w:r>
      <w:r w:rsidR="00605B51" w:rsidRPr="0000726F">
        <w:rPr>
          <w:rFonts w:ascii="Aptos" w:hAnsi="Aptos" w:cs="Times New Roman"/>
          <w:lang w:val="en-US"/>
        </w:rPr>
        <w:t>2</w:t>
      </w:r>
      <w:r w:rsidR="00184A2D" w:rsidRPr="0000726F">
        <w:rPr>
          <w:rFonts w:ascii="Aptos" w:hAnsi="Aptos" w:cs="Times New Roman"/>
          <w:lang w:val="en-US"/>
        </w:rPr>
        <w:t>)</w:t>
      </w:r>
    </w:p>
    <w:p w14:paraId="7D3BEA0C" w14:textId="6E8BD898" w:rsidR="00184A2D" w:rsidRPr="0000726F" w:rsidRDefault="001E4384" w:rsidP="000C75FE">
      <w:pPr>
        <w:spacing w:line="360" w:lineRule="auto"/>
        <w:jc w:val="both"/>
        <w:rPr>
          <w:rFonts w:ascii="Aptos" w:eastAsiaTheme="minorEastAsia" w:hAnsi="Aptos"/>
          <w:lang w:val="en-US"/>
        </w:rPr>
      </w:pPr>
      <w:r w:rsidRPr="0000726F">
        <w:rPr>
          <w:rFonts w:ascii="Aptos" w:eastAsiaTheme="minorEastAsia" w:hAnsi="Aptos"/>
          <w:lang w:val="en-US"/>
        </w:rPr>
        <w:t xml:space="preserve">where </w:t>
      </w:r>
      <m:oMath>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Dis</m:t>
            </m:r>
          </m:sub>
        </m:sSub>
      </m:oMath>
      <w:r w:rsidRPr="0000726F">
        <w:rPr>
          <w:rFonts w:ascii="Aptos" w:eastAsiaTheme="minorEastAsia" w:hAnsi="Aptos"/>
          <w:lang w:val="en-US"/>
        </w:rPr>
        <w:t xml:space="preserve"> and </w:t>
      </w:r>
      <m:oMath>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Dep</m:t>
            </m:r>
          </m:sub>
        </m:sSub>
      </m:oMath>
      <w:r w:rsidRPr="0000726F">
        <w:rPr>
          <w:rFonts w:ascii="Aptos" w:eastAsiaTheme="minorEastAsia" w:hAnsi="Aptos"/>
          <w:lang w:val="en-US"/>
        </w:rPr>
        <w:t xml:space="preserve"> are reaction rate constants of dissolution and deposition, </w:t>
      </w:r>
      <m:oMath>
        <m:sSub>
          <m:sSubPr>
            <m:ctrlPr>
              <w:rPr>
                <w:rFonts w:ascii="Cambria Math" w:eastAsiaTheme="minorEastAsia" w:hAnsi="Cambria Math"/>
                <w:i/>
                <w:lang w:val="en-US"/>
              </w:rPr>
            </m:ctrlPr>
          </m:sSubPr>
          <m:e>
            <m:r>
              <w:rPr>
                <w:rFonts w:ascii="Cambria Math" w:eastAsiaTheme="minorEastAsia" w:hAnsi="Cambria Math"/>
                <w:lang w:val="en-US"/>
              </w:rPr>
              <m:t>α</m:t>
            </m:r>
          </m:e>
          <m:sub>
            <m:r>
              <w:rPr>
                <w:rFonts w:ascii="Cambria Math" w:eastAsiaTheme="minorEastAsia" w:hAnsi="Cambria Math"/>
                <w:lang w:val="en-US"/>
              </w:rPr>
              <m:t>DD</m:t>
            </m:r>
          </m:sub>
        </m:sSub>
      </m:oMath>
      <w:r w:rsidRPr="0000726F">
        <w:rPr>
          <w:rFonts w:ascii="Aptos" w:eastAsiaTheme="minorEastAsia" w:hAnsi="Aptos"/>
          <w:lang w:val="en-US"/>
        </w:rPr>
        <w:t xml:space="preserve"> is the charge transfer coefficient, and </w:t>
      </w:r>
      <m:oMath>
        <m:r>
          <w:rPr>
            <w:rFonts w:ascii="Cambria Math" w:eastAsiaTheme="minorEastAsia" w:hAnsi="Cambria Math"/>
            <w:lang w:val="en-US"/>
          </w:rPr>
          <m:t>R</m:t>
        </m:r>
      </m:oMath>
      <w:r w:rsidRPr="0000726F">
        <w:rPr>
          <w:rFonts w:ascii="Aptos" w:eastAsiaTheme="minorEastAsia" w:hAnsi="Aptos"/>
          <w:lang w:val="en-US"/>
        </w:rPr>
        <w:t xml:space="preserve"> is the gas constant. </w:t>
      </w:r>
      <w:r w:rsidR="00184A2D" w:rsidRPr="0000726F">
        <w:rPr>
          <w:rFonts w:ascii="Aptos" w:eastAsiaTheme="minorEastAsia" w:hAnsi="Aptos"/>
          <w:lang w:val="en-US"/>
        </w:rPr>
        <w:t xml:space="preserve">The dynamics is primarily driven by the changes in electric potential </w:t>
      </w:r>
      <m:oMath>
        <m:r>
          <w:rPr>
            <w:rFonts w:ascii="Cambria Math" w:hAnsi="Cambria Math" w:cs="Times New Roman"/>
            <w:lang w:val="en-US"/>
          </w:rPr>
          <m:t>U</m:t>
        </m:r>
        <m:d>
          <m:dPr>
            <m:ctrlPr>
              <w:rPr>
                <w:rFonts w:ascii="Cambria Math" w:hAnsi="Cambria Math" w:cs="Times New Roman"/>
                <w:i/>
                <w:lang w:val="en-US"/>
              </w:rPr>
            </m:ctrlPr>
          </m:dPr>
          <m:e>
            <m:r>
              <w:rPr>
                <w:rFonts w:ascii="Cambria Math" w:hAnsi="Cambria Math" w:cs="Times New Roman"/>
                <w:lang w:val="en-US"/>
              </w:rPr>
              <m:t>t</m:t>
            </m:r>
          </m:e>
        </m:d>
      </m:oMath>
      <w:r w:rsidR="00184A2D" w:rsidRPr="0000726F">
        <w:rPr>
          <w:rFonts w:ascii="Aptos" w:eastAsiaTheme="minorEastAsia" w:hAnsi="Aptos"/>
          <w:lang w:val="en-US"/>
        </w:rPr>
        <w:t>, but is also significantly affected by t</w:t>
      </w:r>
      <w:r w:rsidRPr="0000726F">
        <w:rPr>
          <w:rFonts w:ascii="Aptos" w:eastAsiaTheme="minorEastAsia" w:hAnsi="Aptos"/>
          <w:lang w:val="en-US"/>
        </w:rPr>
        <w:t xml:space="preserve">emperature </w:t>
      </w:r>
      <m:oMath>
        <m:r>
          <w:rPr>
            <w:rFonts w:ascii="Cambria Math" w:eastAsiaTheme="minorEastAsia" w:hAnsi="Cambria Math"/>
            <w:lang w:val="en-US"/>
          </w:rPr>
          <m:t>T</m:t>
        </m:r>
      </m:oMath>
      <w:r w:rsidRPr="0000726F">
        <w:rPr>
          <w:rFonts w:ascii="Aptos" w:eastAsiaTheme="minorEastAsia" w:hAnsi="Aptos"/>
          <w:i/>
          <w:lang w:val="en-US"/>
        </w:rPr>
        <w:t xml:space="preserve"> </w:t>
      </w:r>
      <w:r w:rsidRPr="0000726F">
        <w:rPr>
          <w:rFonts w:ascii="Aptos" w:eastAsiaTheme="minorEastAsia" w:hAnsi="Aptos"/>
          <w:lang w:val="en-US"/>
        </w:rPr>
        <w:t>and t</w:t>
      </w:r>
      <w:r w:rsidR="00184A2D" w:rsidRPr="0000726F">
        <w:rPr>
          <w:rFonts w:ascii="Aptos" w:eastAsiaTheme="minorEastAsia" w:hAnsi="Aptos"/>
          <w:lang w:val="en-US"/>
        </w:rPr>
        <w:t>he concentrations of Pt</w:t>
      </w:r>
      <w:r w:rsidR="00184A2D" w:rsidRPr="0000726F">
        <w:rPr>
          <w:rFonts w:ascii="Aptos" w:eastAsiaTheme="minorEastAsia" w:hAnsi="Aptos"/>
          <w:vertAlign w:val="superscript"/>
          <w:lang w:val="en-US"/>
        </w:rPr>
        <w:t>2+</w:t>
      </w:r>
      <w:r w:rsidR="00184A2D" w:rsidRPr="0000726F">
        <w:rPr>
          <w:rFonts w:ascii="Aptos" w:eastAsiaTheme="minorEastAsia" w:hAnsi="Aptos"/>
          <w:lang w:val="en-US"/>
        </w:rPr>
        <w:t xml:space="preserve"> ions in the vicinity of the i-th particle </w:t>
      </w:r>
      <m:oMath>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P</m:t>
            </m:r>
            <m:sSup>
              <m:sSupPr>
                <m:ctrlPr>
                  <w:rPr>
                    <w:rFonts w:ascii="Cambria Math" w:hAnsi="Cambria Math" w:cs="Times New Roman"/>
                    <w:i/>
                    <w:lang w:val="en-US"/>
                  </w:rPr>
                </m:ctrlPr>
              </m:sSupPr>
              <m:e>
                <m:r>
                  <w:rPr>
                    <w:rFonts w:ascii="Cambria Math" w:hAnsi="Cambria Math" w:cs="Times New Roman"/>
                    <w:lang w:val="en-US"/>
                  </w:rPr>
                  <m:t>t</m:t>
                </m:r>
              </m:e>
              <m:sup>
                <m:r>
                  <w:rPr>
                    <w:rFonts w:ascii="Cambria Math" w:hAnsi="Cambria Math" w:cs="Times New Roman"/>
                    <w:lang w:val="en-US"/>
                  </w:rPr>
                  <m:t>2+</m:t>
                </m:r>
              </m:sup>
            </m:sSup>
            <m:r>
              <w:rPr>
                <w:rFonts w:ascii="Cambria Math" w:hAnsi="Cambria Math" w:cs="Times New Roman"/>
                <w:lang w:val="en-US"/>
              </w:rPr>
              <m:t>,i</m:t>
            </m:r>
          </m:sub>
        </m:sSub>
      </m:oMath>
      <w:r w:rsidR="00184A2D" w:rsidRPr="0000726F">
        <w:rPr>
          <w:rFonts w:ascii="Aptos" w:eastAsiaTheme="minorEastAsia" w:hAnsi="Aptos"/>
          <w:lang w:val="en-US"/>
        </w:rPr>
        <w:t xml:space="preserve">. </w:t>
      </w:r>
    </w:p>
    <w:p w14:paraId="7E8EC844" w14:textId="1B36A60C"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 xml:space="preserve">To describe the dynamics of these concentrations, we assigned each particle a control volume </w:t>
      </w:r>
      <m:oMath>
        <m:sSub>
          <m:sSubPr>
            <m:ctrlPr>
              <w:rPr>
                <w:rFonts w:ascii="Cambria Math" w:eastAsiaTheme="minorEastAsia" w:hAnsi="Cambria Math"/>
                <w:i/>
                <w:lang w:val="en-US"/>
              </w:rPr>
            </m:ctrlPr>
          </m:sSubPr>
          <m:e>
            <m:r>
              <w:rPr>
                <w:rFonts w:ascii="Cambria Math" w:eastAsiaTheme="minorEastAsia" w:hAnsi="Cambria Math"/>
                <w:lang w:val="en-US"/>
              </w:rPr>
              <m:t>V</m:t>
            </m:r>
          </m:e>
          <m:sub>
            <m:r>
              <w:rPr>
                <w:rFonts w:ascii="Cambria Math" w:eastAsiaTheme="minorEastAsia" w:hAnsi="Cambria Math"/>
                <w:lang w:val="en-US"/>
              </w:rPr>
              <m:t>i</m:t>
            </m:r>
          </m:sub>
        </m:sSub>
      </m:oMath>
      <w:r w:rsidRPr="0000726F">
        <w:rPr>
          <w:rFonts w:ascii="Aptos" w:eastAsiaTheme="minorEastAsia" w:hAnsi="Aptos"/>
          <w:lang w:val="en-US"/>
        </w:rPr>
        <w:t xml:space="preserve">, defined by a Voronoi diagram, attributed to the particle positions  </w:t>
      </w:r>
      <m:oMath>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i</m:t>
            </m:r>
          </m:sub>
        </m:sSub>
      </m:oMath>
      <w:r w:rsidRPr="0000726F">
        <w:rPr>
          <w:rFonts w:ascii="Aptos" w:eastAsiaTheme="minorEastAsia" w:hAnsi="Aptos"/>
          <w:lang w:val="en-US"/>
        </w:rPr>
        <w:t>.</w:t>
      </w:r>
      <w:sdt>
        <w:sdtPr>
          <w:rPr>
            <w:rFonts w:ascii="Aptos" w:eastAsiaTheme="minorEastAsia" w:hAnsi="Aptos"/>
            <w:color w:val="000000"/>
            <w:vertAlign w:val="superscript"/>
            <w:lang w:val="en-US"/>
          </w:rPr>
          <w:tag w:val="MENDELEY_CITATION_v3_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"/>
          <w:id w:val="1901017171"/>
          <w:placeholder>
            <w:docPart w:val="DefaultPlaceholder_-1854013440"/>
          </w:placeholder>
        </w:sdtPr>
        <w:sdtEndPr/>
        <w:sdtContent>
          <w:r w:rsidR="00202D52" w:rsidRPr="0000726F">
            <w:rPr>
              <w:rFonts w:ascii="Aptos" w:eastAsiaTheme="minorEastAsia" w:hAnsi="Aptos"/>
              <w:color w:val="000000"/>
              <w:vertAlign w:val="superscript"/>
              <w:lang w:val="en-US"/>
            </w:rPr>
            <w:t>7</w:t>
          </w:r>
        </w:sdtContent>
      </w:sdt>
      <w:r w:rsidRPr="0000726F">
        <w:rPr>
          <w:rFonts w:ascii="Aptos" w:eastAsiaTheme="minorEastAsia" w:hAnsi="Aptos"/>
          <w:lang w:val="en-US"/>
        </w:rPr>
        <w:t xml:space="preserve"> The change of Pt</w:t>
      </w:r>
      <w:r w:rsidRPr="0000726F">
        <w:rPr>
          <w:rFonts w:ascii="Aptos" w:eastAsiaTheme="minorEastAsia" w:hAnsi="Aptos"/>
          <w:vertAlign w:val="superscript"/>
          <w:lang w:val="en-US"/>
        </w:rPr>
        <w:t>2+</w:t>
      </w:r>
      <w:r w:rsidRPr="0000726F">
        <w:rPr>
          <w:rFonts w:ascii="Aptos" w:eastAsiaTheme="minorEastAsia" w:hAnsi="Aptos"/>
          <w:lang w:val="en-US"/>
        </w:rPr>
        <w:t xml:space="preserve"> ions concentration due to dissolution and redeposition is thus calculated as</w:t>
      </w:r>
    </w:p>
    <w:p w14:paraId="46A5C6EC" w14:textId="6184E3D3" w:rsidR="00184A2D" w:rsidRPr="0000726F" w:rsidRDefault="0024018B" w:rsidP="000C75FE">
      <w:pPr>
        <w:spacing w:line="276" w:lineRule="auto"/>
        <w:jc w:val="both"/>
        <w:rPr>
          <w:rFonts w:ascii="Aptos" w:hAnsi="Aptos" w:cs="Times New Roman"/>
          <w:lang w:val="en-US"/>
        </w:rPr>
      </w:pPr>
      <m:oMath>
        <m:sSub>
          <m:sSubPr>
            <m:ctrlPr>
              <w:rPr>
                <w:rFonts w:ascii="Cambria Math" w:hAnsi="Cambria Math" w:cs="Times New Roman"/>
                <w:i/>
                <w:lang w:val="en-US"/>
              </w:rPr>
            </m:ctrlPr>
          </m:sSubPr>
          <m:e>
            <m:d>
              <m:dPr>
                <m:ctrlPr>
                  <w:rPr>
                    <w:rFonts w:ascii="Cambria Math" w:hAnsi="Cambria Math" w:cs="Times New Roman"/>
                    <w:i/>
                    <w:lang w:val="en-US"/>
                  </w:rPr>
                </m:ctrlPr>
              </m:dPr>
              <m:e>
                <m:f>
                  <m:fPr>
                    <m:ctrlPr>
                      <w:rPr>
                        <w:rFonts w:ascii="Cambria Math" w:hAnsi="Cambria Math" w:cs="Times New Roman"/>
                        <w:i/>
                        <w:lang w:val="en-US"/>
                      </w:rPr>
                    </m:ctrlPr>
                  </m:fPr>
                  <m:num>
                    <m:r>
                      <w:rPr>
                        <w:rFonts w:ascii="Cambria Math" w:hAnsi="Cambria Math" w:cs="Times New Roman"/>
                        <w:lang w:val="en-US"/>
                      </w:rPr>
                      <m:t>d</m:t>
                    </m:r>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P</m:t>
                        </m:r>
                        <m:sSup>
                          <m:sSupPr>
                            <m:ctrlPr>
                              <w:rPr>
                                <w:rFonts w:ascii="Cambria Math" w:hAnsi="Cambria Math" w:cs="Times New Roman"/>
                                <w:i/>
                                <w:lang w:val="en-US"/>
                              </w:rPr>
                            </m:ctrlPr>
                          </m:sSupPr>
                          <m:e>
                            <m:r>
                              <w:rPr>
                                <w:rFonts w:ascii="Cambria Math" w:hAnsi="Cambria Math" w:cs="Times New Roman"/>
                                <w:lang w:val="en-US"/>
                              </w:rPr>
                              <m:t>t</m:t>
                            </m:r>
                          </m:e>
                          <m:sup>
                            <m:r>
                              <w:rPr>
                                <w:rFonts w:ascii="Cambria Math" w:hAnsi="Cambria Math" w:cs="Times New Roman"/>
                                <w:lang w:val="en-US"/>
                              </w:rPr>
                              <m:t>2+</m:t>
                            </m:r>
                          </m:sup>
                        </m:sSup>
                        <m:r>
                          <w:rPr>
                            <w:rFonts w:ascii="Cambria Math" w:hAnsi="Cambria Math" w:cs="Times New Roman"/>
                            <w:lang w:val="en-US"/>
                          </w:rPr>
                          <m:t>,i</m:t>
                        </m:r>
                      </m:sub>
                    </m:sSub>
                  </m:num>
                  <m:den>
                    <m:r>
                      <w:rPr>
                        <w:rFonts w:ascii="Cambria Math" w:hAnsi="Cambria Math" w:cs="Times New Roman"/>
                        <w:lang w:val="en-US"/>
                      </w:rPr>
                      <m:t>dt</m:t>
                    </m:r>
                  </m:den>
                </m:f>
              </m:e>
            </m:d>
          </m:e>
          <m:sub>
            <m:r>
              <w:rPr>
                <w:rFonts w:ascii="Cambria Math" w:hAnsi="Cambria Math" w:cs="Times New Roman"/>
                <w:lang w:val="en-US"/>
              </w:rPr>
              <m:t>DD</m:t>
            </m:r>
          </m:sub>
        </m:sSub>
        <m:r>
          <w:rPr>
            <w:rFonts w:ascii="Cambria Math" w:hAnsi="Cambria Math" w:cs="Times New Roman"/>
            <w:lang w:val="en-US"/>
          </w:rPr>
          <m:t xml:space="preserve"> =</m:t>
        </m:r>
        <m:f>
          <m:fPr>
            <m:ctrlPr>
              <w:rPr>
                <w:rFonts w:ascii="Cambria Math" w:hAnsi="Cambria Math" w:cs="Times New Roman"/>
                <w:i/>
                <w:lang w:val="en-US"/>
              </w:rPr>
            </m:ctrlPr>
          </m:fPr>
          <m:num>
            <m:r>
              <w:rPr>
                <w:rFonts w:ascii="Cambria Math" w:hAnsi="Cambria Math" w:cs="Times New Roman"/>
                <w:lang w:val="en-US"/>
              </w:rPr>
              <m:t>1</m:t>
            </m:r>
          </m:num>
          <m:den>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i</m:t>
                </m:r>
              </m:sub>
            </m:sSub>
          </m:den>
        </m:f>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ρ</m:t>
                </m:r>
              </m:e>
              <m:sub>
                <m:r>
                  <w:rPr>
                    <w:rFonts w:ascii="Cambria Math" w:hAnsi="Cambria Math" w:cs="Times New Roman"/>
                    <w:lang w:val="en-US"/>
                  </w:rPr>
                  <m:t>Pt</m:t>
                </m:r>
              </m:sub>
            </m:sSub>
          </m:num>
          <m:den>
            <m:sSub>
              <m:sSubPr>
                <m:ctrlPr>
                  <w:rPr>
                    <w:rFonts w:ascii="Cambria Math" w:hAnsi="Cambria Math" w:cs="Times New Roman"/>
                    <w:i/>
                    <w:lang w:val="en-US"/>
                  </w:rPr>
                </m:ctrlPr>
              </m:sSubPr>
              <m:e>
                <m:r>
                  <w:rPr>
                    <w:rFonts w:ascii="Cambria Math" w:hAnsi="Cambria Math" w:cs="Times New Roman"/>
                    <w:lang w:val="en-US"/>
                  </w:rPr>
                  <m:t>M</m:t>
                </m:r>
              </m:e>
              <m:sub>
                <m:r>
                  <w:rPr>
                    <w:rFonts w:ascii="Cambria Math" w:hAnsi="Cambria Math" w:cs="Times New Roman"/>
                    <w:lang w:val="en-US"/>
                  </w:rPr>
                  <m:t>Pt</m:t>
                </m:r>
              </m:sub>
            </m:sSub>
          </m:den>
        </m:f>
        <m:f>
          <m:fPr>
            <m:ctrlPr>
              <w:rPr>
                <w:rFonts w:ascii="Cambria Math" w:hAnsi="Cambria Math" w:cs="Times New Roman"/>
                <w:i/>
                <w:lang w:val="en-US"/>
              </w:rPr>
            </m:ctrlPr>
          </m:fPr>
          <m:num>
            <m:r>
              <w:rPr>
                <w:rFonts w:ascii="Cambria Math" w:hAnsi="Cambria Math" w:cs="Times New Roman"/>
                <w:lang w:val="en-US"/>
              </w:rPr>
              <m:t>d</m:t>
            </m:r>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i</m:t>
                </m:r>
              </m:sub>
            </m:sSub>
          </m:num>
          <m:den>
            <m:r>
              <w:rPr>
                <w:rFonts w:ascii="Cambria Math" w:hAnsi="Cambria Math" w:cs="Times New Roman"/>
                <w:lang w:val="en-US"/>
              </w:rPr>
              <m:t>dt</m:t>
            </m:r>
          </m:den>
        </m:f>
      </m:oMath>
      <w:r w:rsidR="00184A2D" w:rsidRPr="0000726F">
        <w:rPr>
          <w:rFonts w:ascii="Aptos" w:hAnsi="Aptos" w:cs="Times New Roman"/>
          <w:lang w:val="en-US"/>
        </w:rPr>
        <w:t xml:space="preserve"> .</w:t>
      </w:r>
      <w:r w:rsidR="00184A2D" w:rsidRPr="0000726F">
        <w:rPr>
          <w:rFonts w:ascii="Aptos" w:hAnsi="Aptos" w:cs="Times New Roman"/>
          <w:lang w:val="en-US"/>
        </w:rPr>
        <w:tab/>
      </w:r>
      <w:r w:rsidR="00184A2D" w:rsidRPr="0000726F">
        <w:rPr>
          <w:rFonts w:ascii="Aptos" w:hAnsi="Aptos" w:cs="Times New Roman"/>
          <w:lang w:val="en-US"/>
        </w:rPr>
        <w:tab/>
      </w:r>
      <w:r w:rsidR="00184A2D" w:rsidRPr="0000726F">
        <w:rPr>
          <w:rFonts w:ascii="Aptos" w:hAnsi="Aptos" w:cs="Times New Roman"/>
          <w:lang w:val="en-US"/>
        </w:rPr>
        <w:tab/>
      </w:r>
      <w:r w:rsidR="00184A2D" w:rsidRPr="0000726F">
        <w:rPr>
          <w:rFonts w:ascii="Aptos" w:hAnsi="Aptos" w:cs="Times New Roman"/>
          <w:lang w:val="en-US"/>
        </w:rPr>
        <w:tab/>
      </w:r>
      <w:r w:rsidR="00184A2D" w:rsidRPr="0000726F">
        <w:rPr>
          <w:rFonts w:ascii="Aptos" w:hAnsi="Aptos" w:cs="Times New Roman"/>
          <w:lang w:val="en-US"/>
        </w:rPr>
        <w:tab/>
      </w:r>
      <w:r w:rsidR="00184A2D" w:rsidRPr="0000726F">
        <w:rPr>
          <w:rFonts w:ascii="Aptos" w:hAnsi="Aptos" w:cs="Times New Roman"/>
          <w:lang w:val="en-US"/>
        </w:rPr>
        <w:tab/>
      </w:r>
      <w:r w:rsidR="00184A2D" w:rsidRPr="0000726F">
        <w:rPr>
          <w:rFonts w:ascii="Aptos" w:hAnsi="Aptos" w:cs="Times New Roman"/>
          <w:lang w:val="en-US"/>
        </w:rPr>
        <w:tab/>
      </w:r>
      <w:r w:rsidR="00184A2D" w:rsidRPr="0000726F">
        <w:rPr>
          <w:rFonts w:ascii="Aptos" w:hAnsi="Aptos" w:cs="Times New Roman"/>
          <w:lang w:val="en-US"/>
        </w:rPr>
        <w:tab/>
      </w:r>
      <w:r w:rsidR="00605B51" w:rsidRPr="0000726F">
        <w:rPr>
          <w:rFonts w:ascii="Aptos" w:hAnsi="Aptos" w:cs="Times New Roman"/>
          <w:lang w:val="en-US"/>
        </w:rPr>
        <w:tab/>
      </w:r>
      <w:r w:rsidR="00184A2D" w:rsidRPr="0000726F">
        <w:rPr>
          <w:rFonts w:ascii="Aptos" w:hAnsi="Aptos" w:cs="Times New Roman"/>
          <w:lang w:val="en-US"/>
        </w:rPr>
        <w:t>(3)</w:t>
      </w:r>
    </w:p>
    <w:p w14:paraId="3A46BD24" w14:textId="64E75EC1"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The transfer of Pt</w:t>
      </w:r>
      <w:r w:rsidRPr="0000726F">
        <w:rPr>
          <w:rFonts w:ascii="Aptos" w:eastAsiaTheme="minorEastAsia" w:hAnsi="Aptos"/>
          <w:vertAlign w:val="superscript"/>
          <w:lang w:val="en-US"/>
        </w:rPr>
        <w:t>2+</w:t>
      </w:r>
      <w:r w:rsidRPr="0000726F">
        <w:rPr>
          <w:rFonts w:ascii="Aptos" w:eastAsiaTheme="minorEastAsia" w:hAnsi="Aptos"/>
          <w:lang w:val="en-US"/>
        </w:rPr>
        <w:t xml:space="preserve"> ions between neighboring Voronoi volumes is controlled by diffusion</w:t>
      </w:r>
    </w:p>
    <w:p w14:paraId="46D2F15C" w14:textId="2BA31C3D"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 xml:space="preserve"> </w:t>
      </w:r>
      <m:oMath>
        <m:sSub>
          <m:sSubPr>
            <m:ctrlPr>
              <w:rPr>
                <w:rFonts w:ascii="Cambria Math" w:hAnsi="Cambria Math" w:cs="Times New Roman"/>
                <w:i/>
                <w:lang w:val="en-US"/>
              </w:rPr>
            </m:ctrlPr>
          </m:sSubPr>
          <m:e>
            <m:d>
              <m:dPr>
                <m:ctrlPr>
                  <w:rPr>
                    <w:rFonts w:ascii="Cambria Math" w:hAnsi="Cambria Math" w:cs="Times New Roman"/>
                    <w:i/>
                    <w:lang w:val="en-US"/>
                  </w:rPr>
                </m:ctrlPr>
              </m:dPr>
              <m:e>
                <m:f>
                  <m:fPr>
                    <m:ctrlPr>
                      <w:rPr>
                        <w:rFonts w:ascii="Cambria Math" w:hAnsi="Cambria Math" w:cs="Times New Roman"/>
                        <w:i/>
                        <w:lang w:val="en-US"/>
                      </w:rPr>
                    </m:ctrlPr>
                  </m:fPr>
                  <m:num>
                    <m:r>
                      <w:rPr>
                        <w:rFonts w:ascii="Cambria Math" w:hAnsi="Cambria Math" w:cs="Times New Roman"/>
                        <w:lang w:val="en-US"/>
                      </w:rPr>
                      <m:t>d</m:t>
                    </m:r>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P</m:t>
                        </m:r>
                        <m:sSup>
                          <m:sSupPr>
                            <m:ctrlPr>
                              <w:rPr>
                                <w:rFonts w:ascii="Cambria Math" w:hAnsi="Cambria Math" w:cs="Times New Roman"/>
                                <w:i/>
                                <w:lang w:val="en-US"/>
                              </w:rPr>
                            </m:ctrlPr>
                          </m:sSupPr>
                          <m:e>
                            <m:r>
                              <w:rPr>
                                <w:rFonts w:ascii="Cambria Math" w:hAnsi="Cambria Math" w:cs="Times New Roman"/>
                                <w:lang w:val="en-US"/>
                              </w:rPr>
                              <m:t>t</m:t>
                            </m:r>
                          </m:e>
                          <m:sup>
                            <m:r>
                              <w:rPr>
                                <w:rFonts w:ascii="Cambria Math" w:hAnsi="Cambria Math" w:cs="Times New Roman"/>
                                <w:lang w:val="en-US"/>
                              </w:rPr>
                              <m:t>2+</m:t>
                            </m:r>
                          </m:sup>
                        </m:sSup>
                        <m:r>
                          <w:rPr>
                            <w:rFonts w:ascii="Cambria Math" w:hAnsi="Cambria Math" w:cs="Times New Roman"/>
                            <w:lang w:val="en-US"/>
                          </w:rPr>
                          <m:t>,i</m:t>
                        </m:r>
                      </m:sub>
                    </m:sSub>
                  </m:num>
                  <m:den>
                    <m:r>
                      <w:rPr>
                        <w:rFonts w:ascii="Cambria Math" w:hAnsi="Cambria Math" w:cs="Times New Roman"/>
                        <w:lang w:val="en-US"/>
                      </w:rPr>
                      <m:t>dt</m:t>
                    </m:r>
                  </m:den>
                </m:f>
              </m:e>
            </m:d>
          </m:e>
          <m:sub>
            <m:r>
              <w:rPr>
                <w:rFonts w:ascii="Cambria Math" w:hAnsi="Cambria Math" w:cs="Times New Roman"/>
                <w:lang w:val="en-US"/>
              </w:rPr>
              <m:t>dif</m:t>
            </m:r>
          </m:sub>
        </m:sSub>
        <m:r>
          <w:rPr>
            <w:rFonts w:ascii="Cambria Math" w:hAnsi="Cambria Math" w:cs="Times New Roman"/>
            <w:lang w:val="en-US"/>
          </w:rPr>
          <m:t xml:space="preserve"> =</m:t>
        </m:r>
        <m:f>
          <m:fPr>
            <m:ctrlPr>
              <w:rPr>
                <w:rFonts w:ascii="Cambria Math" w:hAnsi="Cambria Math" w:cs="Times New Roman"/>
                <w:i/>
                <w:lang w:val="en-US"/>
              </w:rPr>
            </m:ctrlPr>
          </m:fPr>
          <m:num>
            <m:r>
              <w:rPr>
                <w:rFonts w:ascii="Cambria Math" w:hAnsi="Cambria Math" w:cs="Times New Roman"/>
                <w:lang w:val="en-US"/>
              </w:rPr>
              <m:t>1</m:t>
            </m:r>
          </m:num>
          <m:den>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i</m:t>
                </m:r>
              </m:sub>
            </m:sSub>
          </m:den>
        </m:f>
        <m:nary>
          <m:naryPr>
            <m:chr m:val="∑"/>
            <m:limLoc m:val="undOvr"/>
            <m:supHide m:val="1"/>
            <m:ctrlPr>
              <w:rPr>
                <w:rFonts w:ascii="Cambria Math" w:hAnsi="Cambria Math" w:cs="Times New Roman"/>
                <w:i/>
                <w:lang w:val="en-US"/>
              </w:rPr>
            </m:ctrlPr>
          </m:naryPr>
          <m:sub>
            <m:r>
              <w:rPr>
                <w:rFonts w:ascii="Cambria Math" w:hAnsi="Cambria Math" w:cs="Times New Roman"/>
                <w:lang w:val="en-US"/>
              </w:rPr>
              <m:t>j,ngh</m:t>
            </m:r>
          </m:sub>
          <m:sup/>
          <m:e>
            <m:f>
              <m:fPr>
                <m:ctrlPr>
                  <w:rPr>
                    <w:rFonts w:ascii="Cambria Math" w:hAnsi="Cambria Math" w:cs="Times New Roman"/>
                    <w:i/>
                    <w:lang w:val="en-US"/>
                  </w:rPr>
                </m:ctrlPr>
              </m:fPr>
              <m:num>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P</m:t>
                    </m:r>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2+</m:t>
                        </m:r>
                      </m:sup>
                    </m:sSup>
                  </m:sub>
                </m:sSub>
                <m:sSub>
                  <m:sSubPr>
                    <m:ctrlPr>
                      <w:rPr>
                        <w:rFonts w:ascii="Cambria Math" w:hAnsi="Cambria Math" w:cs="Times New Roman"/>
                        <w:i/>
                        <w:lang w:val="en-US"/>
                      </w:rPr>
                    </m:ctrlPr>
                  </m:sSubPr>
                  <m:e>
                    <m:r>
                      <w:rPr>
                        <w:rFonts w:ascii="Cambria Math" w:hAnsi="Cambria Math" w:cs="Times New Roman"/>
                        <w:lang w:val="en-US"/>
                      </w:rPr>
                      <m:t>S</m:t>
                    </m:r>
                  </m:e>
                  <m:sub>
                    <m:r>
                      <w:rPr>
                        <w:rFonts w:ascii="Cambria Math" w:hAnsi="Cambria Math" w:cs="Times New Roman"/>
                        <w:lang w:val="en-US"/>
                      </w:rPr>
                      <m:t>ij</m:t>
                    </m:r>
                  </m:sub>
                </m:sSub>
              </m:num>
              <m:den>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ij</m:t>
                    </m:r>
                  </m:sub>
                </m:sSub>
              </m:den>
            </m:f>
          </m:e>
        </m:nary>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P</m:t>
                </m:r>
                <m:sSup>
                  <m:sSupPr>
                    <m:ctrlPr>
                      <w:rPr>
                        <w:rFonts w:ascii="Cambria Math" w:hAnsi="Cambria Math" w:cs="Times New Roman"/>
                        <w:i/>
                        <w:lang w:val="en-US"/>
                      </w:rPr>
                    </m:ctrlPr>
                  </m:sSupPr>
                  <m:e>
                    <m:r>
                      <w:rPr>
                        <w:rFonts w:ascii="Cambria Math" w:hAnsi="Cambria Math" w:cs="Times New Roman"/>
                        <w:lang w:val="en-US"/>
                      </w:rPr>
                      <m:t>t</m:t>
                    </m:r>
                  </m:e>
                  <m:sup>
                    <m:r>
                      <w:rPr>
                        <w:rFonts w:ascii="Cambria Math" w:hAnsi="Cambria Math" w:cs="Times New Roman"/>
                        <w:lang w:val="en-US"/>
                      </w:rPr>
                      <m:t>2+</m:t>
                    </m:r>
                  </m:sup>
                </m:sSup>
                <m:r>
                  <w:rPr>
                    <w:rFonts w:ascii="Cambria Math" w:hAnsi="Cambria Math" w:cs="Times New Roman"/>
                    <w:lang w:val="en-US"/>
                  </w:rPr>
                  <m:t>,j</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P</m:t>
                </m:r>
                <m:sSup>
                  <m:sSupPr>
                    <m:ctrlPr>
                      <w:rPr>
                        <w:rFonts w:ascii="Cambria Math" w:hAnsi="Cambria Math" w:cs="Times New Roman"/>
                        <w:i/>
                        <w:lang w:val="en-US"/>
                      </w:rPr>
                    </m:ctrlPr>
                  </m:sSupPr>
                  <m:e>
                    <m:r>
                      <w:rPr>
                        <w:rFonts w:ascii="Cambria Math" w:hAnsi="Cambria Math" w:cs="Times New Roman"/>
                        <w:lang w:val="en-US"/>
                      </w:rPr>
                      <m:t>t</m:t>
                    </m:r>
                  </m:e>
                  <m:sup>
                    <m:r>
                      <w:rPr>
                        <w:rFonts w:ascii="Cambria Math" w:hAnsi="Cambria Math" w:cs="Times New Roman"/>
                        <w:lang w:val="en-US"/>
                      </w:rPr>
                      <m:t>2+</m:t>
                    </m:r>
                  </m:sup>
                </m:sSup>
                <m:r>
                  <w:rPr>
                    <w:rFonts w:ascii="Cambria Math" w:hAnsi="Cambria Math" w:cs="Times New Roman"/>
                    <w:lang w:val="en-US"/>
                  </w:rPr>
                  <m:t>,i</m:t>
                </m:r>
              </m:sub>
            </m:sSub>
          </m:e>
        </m:d>
      </m:oMath>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00605B51" w:rsidRPr="0000726F">
        <w:rPr>
          <w:rFonts w:ascii="Aptos" w:eastAsiaTheme="minorEastAsia" w:hAnsi="Aptos"/>
          <w:lang w:val="en-US"/>
        </w:rPr>
        <w:tab/>
      </w:r>
      <w:r w:rsidRPr="0000726F">
        <w:rPr>
          <w:rFonts w:ascii="Aptos" w:eastAsiaTheme="minorEastAsia" w:hAnsi="Aptos"/>
          <w:lang w:val="en-US"/>
        </w:rPr>
        <w:t>(</w:t>
      </w:r>
      <w:r w:rsidRPr="0000726F">
        <w:rPr>
          <w:rFonts w:ascii="Aptos" w:hAnsi="Aptos" w:cs="Times New Roman"/>
          <w:lang w:val="en-US"/>
        </w:rPr>
        <w:t>4)</w:t>
      </w:r>
    </w:p>
    <w:p w14:paraId="258223C0" w14:textId="06012D11"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 xml:space="preserve">where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P</m:t>
            </m:r>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2+</m:t>
                </m:r>
              </m:sup>
            </m:sSup>
          </m:sub>
        </m:sSub>
      </m:oMath>
      <w:r w:rsidRPr="0000726F">
        <w:rPr>
          <w:rFonts w:ascii="Aptos" w:eastAsiaTheme="minorEastAsia" w:hAnsi="Aptos"/>
          <w:lang w:val="en-US"/>
        </w:rPr>
        <w:t xml:space="preserve"> is Pt</w:t>
      </w:r>
      <w:r w:rsidRPr="0000726F">
        <w:rPr>
          <w:rFonts w:ascii="Aptos" w:eastAsiaTheme="minorEastAsia" w:hAnsi="Aptos"/>
          <w:vertAlign w:val="superscript"/>
          <w:lang w:val="en-US"/>
        </w:rPr>
        <w:t>2+</w:t>
      </w:r>
      <w:r w:rsidRPr="0000726F">
        <w:rPr>
          <w:rFonts w:ascii="Aptos" w:eastAsiaTheme="minorEastAsia" w:hAnsi="Aptos"/>
          <w:lang w:val="en-US"/>
        </w:rPr>
        <w:t xml:space="preserve"> ion diffusivity, </w:t>
      </w:r>
      <m:oMath>
        <m:sSub>
          <m:sSubPr>
            <m:ctrlPr>
              <w:rPr>
                <w:rFonts w:ascii="Cambria Math" w:hAnsi="Cambria Math" w:cs="Times New Roman"/>
                <w:i/>
                <w:lang w:val="en-US"/>
              </w:rPr>
            </m:ctrlPr>
          </m:sSubPr>
          <m:e>
            <m:r>
              <w:rPr>
                <w:rFonts w:ascii="Cambria Math" w:hAnsi="Cambria Math" w:cs="Times New Roman"/>
                <w:lang w:val="en-US"/>
              </w:rPr>
              <m:t>S</m:t>
            </m:r>
          </m:e>
          <m:sub>
            <m:r>
              <w:rPr>
                <w:rFonts w:ascii="Cambria Math" w:hAnsi="Cambria Math" w:cs="Times New Roman"/>
                <w:lang w:val="en-US"/>
              </w:rPr>
              <m:t>ij</m:t>
            </m:r>
          </m:sub>
        </m:sSub>
      </m:oMath>
      <w:r w:rsidRPr="0000726F">
        <w:rPr>
          <w:rFonts w:ascii="Aptos" w:eastAsiaTheme="minorEastAsia" w:hAnsi="Aptos"/>
          <w:lang w:val="en-US"/>
        </w:rPr>
        <w:t xml:space="preserve"> the contact surface between i-th and j-th Voronoi volumes, and </w:t>
      </w:r>
      <m:oMath>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ij</m:t>
            </m:r>
          </m:sub>
        </m:sSub>
      </m:oMath>
      <w:r w:rsidR="001E4384" w:rsidRPr="0000726F">
        <w:rPr>
          <w:rFonts w:ascii="Aptos" w:eastAsiaTheme="minorEastAsia" w:hAnsi="Aptos"/>
          <w:lang w:val="en-US"/>
        </w:rPr>
        <w:t xml:space="preserve"> </w:t>
      </w:r>
      <w:r w:rsidRPr="0000726F">
        <w:rPr>
          <w:rFonts w:ascii="Aptos" w:eastAsiaTheme="minorEastAsia" w:hAnsi="Aptos"/>
          <w:lang w:val="en-US"/>
        </w:rPr>
        <w:t>the distance between i-th and j-th particle, with summation taken over neighbouring Voronoi volumes. The loss of Pt due to diffusion into the electrolyte is described similarly:</w:t>
      </w:r>
    </w:p>
    <w:p w14:paraId="0CA2419D" w14:textId="6D21239E" w:rsidR="00184A2D" w:rsidRPr="0000726F" w:rsidRDefault="0024018B" w:rsidP="000C75FE">
      <w:pPr>
        <w:spacing w:line="360" w:lineRule="auto"/>
        <w:jc w:val="both"/>
        <w:rPr>
          <w:rFonts w:ascii="Aptos" w:eastAsiaTheme="minorEastAsia" w:hAnsi="Aptos"/>
          <w:lang w:val="en-US"/>
        </w:rPr>
      </w:pPr>
      <m:oMath>
        <m:sSub>
          <m:sSubPr>
            <m:ctrlPr>
              <w:rPr>
                <w:rFonts w:ascii="Cambria Math" w:hAnsi="Cambria Math" w:cs="Times New Roman"/>
                <w:i/>
                <w:lang w:val="en-US"/>
              </w:rPr>
            </m:ctrlPr>
          </m:sSubPr>
          <m:e>
            <m:d>
              <m:dPr>
                <m:ctrlPr>
                  <w:rPr>
                    <w:rFonts w:ascii="Cambria Math" w:hAnsi="Cambria Math" w:cs="Times New Roman"/>
                    <w:i/>
                    <w:lang w:val="en-US"/>
                  </w:rPr>
                </m:ctrlPr>
              </m:dPr>
              <m:e>
                <m:f>
                  <m:fPr>
                    <m:ctrlPr>
                      <w:rPr>
                        <w:rFonts w:ascii="Cambria Math" w:hAnsi="Cambria Math" w:cs="Times New Roman"/>
                        <w:i/>
                        <w:lang w:val="en-US"/>
                      </w:rPr>
                    </m:ctrlPr>
                  </m:fPr>
                  <m:num>
                    <m:r>
                      <w:rPr>
                        <w:rFonts w:ascii="Cambria Math" w:hAnsi="Cambria Math" w:cs="Times New Roman"/>
                        <w:lang w:val="en-US"/>
                      </w:rPr>
                      <m:t>d</m:t>
                    </m:r>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P</m:t>
                        </m:r>
                        <m:sSup>
                          <m:sSupPr>
                            <m:ctrlPr>
                              <w:rPr>
                                <w:rFonts w:ascii="Cambria Math" w:hAnsi="Cambria Math" w:cs="Times New Roman"/>
                                <w:i/>
                                <w:lang w:val="en-US"/>
                              </w:rPr>
                            </m:ctrlPr>
                          </m:sSupPr>
                          <m:e>
                            <m:r>
                              <w:rPr>
                                <w:rFonts w:ascii="Cambria Math" w:hAnsi="Cambria Math" w:cs="Times New Roman"/>
                                <w:lang w:val="en-US"/>
                              </w:rPr>
                              <m:t>t</m:t>
                            </m:r>
                          </m:e>
                          <m:sup>
                            <m:r>
                              <w:rPr>
                                <w:rFonts w:ascii="Cambria Math" w:hAnsi="Cambria Math" w:cs="Times New Roman"/>
                                <w:lang w:val="en-US"/>
                              </w:rPr>
                              <m:t>2+</m:t>
                            </m:r>
                          </m:sup>
                        </m:sSup>
                        <m:r>
                          <w:rPr>
                            <w:rFonts w:ascii="Cambria Math" w:hAnsi="Cambria Math" w:cs="Times New Roman"/>
                            <w:lang w:val="en-US"/>
                          </w:rPr>
                          <m:t>,i</m:t>
                        </m:r>
                      </m:sub>
                    </m:sSub>
                  </m:num>
                  <m:den>
                    <m:r>
                      <w:rPr>
                        <w:rFonts w:ascii="Cambria Math" w:hAnsi="Cambria Math" w:cs="Times New Roman"/>
                        <w:lang w:val="en-US"/>
                      </w:rPr>
                      <m:t>dt</m:t>
                    </m:r>
                  </m:den>
                </m:f>
              </m:e>
            </m:d>
          </m:e>
          <m:sub>
            <m:r>
              <w:rPr>
                <w:rFonts w:ascii="Cambria Math" w:hAnsi="Cambria Math" w:cs="Times New Roman"/>
                <w:lang w:val="en-US"/>
              </w:rPr>
              <m:t>loss</m:t>
            </m:r>
          </m:sub>
        </m:sSub>
        <m:r>
          <w:rPr>
            <w:rFonts w:ascii="Cambria Math" w:hAnsi="Cambria Math" w:cs="Times New Roman"/>
            <w:lang w:val="en-US"/>
          </w:rPr>
          <m:t xml:space="preserve"> =</m:t>
        </m:r>
        <m:f>
          <m:fPr>
            <m:ctrlPr>
              <w:rPr>
                <w:rFonts w:ascii="Cambria Math" w:hAnsi="Cambria Math" w:cs="Times New Roman"/>
                <w:i/>
                <w:lang w:val="en-US"/>
              </w:rPr>
            </m:ctrlPr>
          </m:fPr>
          <m:num>
            <m:r>
              <w:rPr>
                <w:rFonts w:ascii="Cambria Math" w:hAnsi="Cambria Math" w:cs="Times New Roman"/>
                <w:lang w:val="en-US"/>
              </w:rPr>
              <m:t>1</m:t>
            </m:r>
          </m:num>
          <m:den>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i</m:t>
                </m:r>
              </m:sub>
            </m:sSub>
          </m:den>
        </m:f>
        <m:nary>
          <m:naryPr>
            <m:chr m:val="∑"/>
            <m:limLoc m:val="undOvr"/>
            <m:supHide m:val="1"/>
            <m:ctrlPr>
              <w:rPr>
                <w:rFonts w:ascii="Cambria Math" w:hAnsi="Cambria Math" w:cs="Times New Roman"/>
                <w:i/>
                <w:lang w:val="en-US"/>
              </w:rPr>
            </m:ctrlPr>
          </m:naryPr>
          <m:sub>
            <m:r>
              <w:rPr>
                <w:rFonts w:ascii="Cambria Math" w:hAnsi="Cambria Math" w:cs="Times New Roman"/>
                <w:lang w:val="en-US"/>
              </w:rPr>
              <m:t>j,ext</m:t>
            </m:r>
          </m:sub>
          <m:sup/>
          <m:e>
            <m:f>
              <m:fPr>
                <m:ctrlPr>
                  <w:rPr>
                    <w:rFonts w:ascii="Cambria Math" w:hAnsi="Cambria Math" w:cs="Times New Roman"/>
                    <w:i/>
                    <w:lang w:val="en-US"/>
                  </w:rPr>
                </m:ctrlPr>
              </m:fPr>
              <m:num>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P</m:t>
                    </m:r>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2+</m:t>
                        </m:r>
                      </m:sup>
                    </m:sSup>
                  </m:sub>
                </m:sSub>
                <m:sSub>
                  <m:sSubPr>
                    <m:ctrlPr>
                      <w:rPr>
                        <w:rFonts w:ascii="Cambria Math" w:hAnsi="Cambria Math" w:cs="Times New Roman"/>
                        <w:i/>
                        <w:lang w:val="en-US"/>
                      </w:rPr>
                    </m:ctrlPr>
                  </m:sSubPr>
                  <m:e>
                    <m:r>
                      <w:rPr>
                        <w:rFonts w:ascii="Cambria Math" w:hAnsi="Cambria Math" w:cs="Times New Roman"/>
                        <w:lang w:val="en-US"/>
                      </w:rPr>
                      <m:t>S</m:t>
                    </m:r>
                  </m:e>
                  <m:sub>
                    <m:r>
                      <w:rPr>
                        <w:rFonts w:ascii="Cambria Math" w:hAnsi="Cambria Math" w:cs="Times New Roman"/>
                        <w:lang w:val="en-US"/>
                      </w:rPr>
                      <m:t>ij</m:t>
                    </m:r>
                  </m:sub>
                </m:sSub>
              </m:num>
              <m:den>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ij</m:t>
                    </m:r>
                  </m:sub>
                </m:sSub>
              </m:den>
            </m:f>
          </m:e>
        </m:nary>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P</m:t>
                </m:r>
                <m:sSup>
                  <m:sSupPr>
                    <m:ctrlPr>
                      <w:rPr>
                        <w:rFonts w:ascii="Cambria Math" w:hAnsi="Cambria Math" w:cs="Times New Roman"/>
                        <w:i/>
                        <w:lang w:val="en-US"/>
                      </w:rPr>
                    </m:ctrlPr>
                  </m:sSupPr>
                  <m:e>
                    <m:r>
                      <w:rPr>
                        <w:rFonts w:ascii="Cambria Math" w:hAnsi="Cambria Math" w:cs="Times New Roman"/>
                        <w:lang w:val="en-US"/>
                      </w:rPr>
                      <m:t>t</m:t>
                    </m:r>
                  </m:e>
                  <m:sup>
                    <m:r>
                      <w:rPr>
                        <w:rFonts w:ascii="Cambria Math" w:hAnsi="Cambria Math" w:cs="Times New Roman"/>
                        <w:lang w:val="en-US"/>
                      </w:rPr>
                      <m:t>2+</m:t>
                    </m:r>
                  </m:sup>
                </m:sSup>
                <m:r>
                  <w:rPr>
                    <w:rFonts w:ascii="Cambria Math" w:hAnsi="Cambria Math" w:cs="Times New Roman"/>
                    <w:lang w:val="en-US"/>
                  </w:rPr>
                  <m:t>,el</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P</m:t>
                </m:r>
                <m:sSup>
                  <m:sSupPr>
                    <m:ctrlPr>
                      <w:rPr>
                        <w:rFonts w:ascii="Cambria Math" w:hAnsi="Cambria Math" w:cs="Times New Roman"/>
                        <w:i/>
                        <w:lang w:val="en-US"/>
                      </w:rPr>
                    </m:ctrlPr>
                  </m:sSupPr>
                  <m:e>
                    <m:r>
                      <w:rPr>
                        <w:rFonts w:ascii="Cambria Math" w:hAnsi="Cambria Math" w:cs="Times New Roman"/>
                        <w:lang w:val="en-US"/>
                      </w:rPr>
                      <m:t>t</m:t>
                    </m:r>
                  </m:e>
                  <m:sup>
                    <m:r>
                      <w:rPr>
                        <w:rFonts w:ascii="Cambria Math" w:hAnsi="Cambria Math" w:cs="Times New Roman"/>
                        <w:lang w:val="en-US"/>
                      </w:rPr>
                      <m:t>2+</m:t>
                    </m:r>
                  </m:sup>
                </m:sSup>
                <m:r>
                  <w:rPr>
                    <w:rFonts w:ascii="Cambria Math" w:hAnsi="Cambria Math" w:cs="Times New Roman"/>
                    <w:lang w:val="en-US"/>
                  </w:rPr>
                  <m:t>,i</m:t>
                </m:r>
              </m:sub>
            </m:sSub>
          </m:e>
        </m:d>
      </m:oMath>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605B51" w:rsidRPr="0000726F">
        <w:rPr>
          <w:rFonts w:ascii="Aptos" w:eastAsiaTheme="minorEastAsia" w:hAnsi="Aptos"/>
          <w:lang w:val="en-US"/>
        </w:rPr>
        <w:tab/>
      </w:r>
      <w:r w:rsidR="00184A2D" w:rsidRPr="0000726F">
        <w:rPr>
          <w:rFonts w:ascii="Aptos" w:eastAsiaTheme="minorEastAsia" w:hAnsi="Aptos"/>
          <w:lang w:val="en-US"/>
        </w:rPr>
        <w:t>(</w:t>
      </w:r>
      <w:r w:rsidR="00184A2D" w:rsidRPr="0000726F">
        <w:rPr>
          <w:rFonts w:ascii="Aptos" w:hAnsi="Aptos" w:cs="Times New Roman"/>
          <w:lang w:val="en-US"/>
        </w:rPr>
        <w:t>5)</w:t>
      </w:r>
    </w:p>
    <w:p w14:paraId="47BBD4BD" w14:textId="77777777"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 xml:space="preserve">with </w:t>
      </w:r>
      <m:oMath>
        <m:sSub>
          <m:sSubPr>
            <m:ctrlPr>
              <w:rPr>
                <w:rFonts w:ascii="Cambria Math" w:hAnsi="Cambria Math" w:cs="Times New Roman"/>
                <w:i/>
                <w:lang w:val="en-US"/>
              </w:rPr>
            </m:ctrlPr>
          </m:sSubPr>
          <m:e>
            <m:r>
              <w:rPr>
                <w:rFonts w:ascii="Cambria Math" w:hAnsi="Cambria Math" w:cs="Times New Roman"/>
                <w:lang w:val="en-US"/>
              </w:rPr>
              <m:t>S</m:t>
            </m:r>
          </m:e>
          <m:sub>
            <m:r>
              <w:rPr>
                <w:rFonts w:ascii="Cambria Math" w:hAnsi="Cambria Math" w:cs="Times New Roman"/>
                <w:lang w:val="en-US"/>
              </w:rPr>
              <m:t>ij</m:t>
            </m:r>
          </m:sub>
        </m:sSub>
      </m:oMath>
      <w:r w:rsidRPr="0000726F">
        <w:rPr>
          <w:rFonts w:ascii="Aptos" w:eastAsiaTheme="minorEastAsia" w:hAnsi="Aptos"/>
          <w:lang w:val="en-US"/>
        </w:rPr>
        <w:t xml:space="preserve"> and </w:t>
      </w:r>
      <m:oMath>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ij</m:t>
            </m:r>
          </m:sub>
        </m:sSub>
      </m:oMath>
      <w:r w:rsidRPr="0000726F">
        <w:rPr>
          <w:rFonts w:ascii="Aptos" w:eastAsiaTheme="minorEastAsia" w:hAnsi="Aptos"/>
          <w:lang w:val="en-US"/>
        </w:rPr>
        <w:t xml:space="preserve"> describing the contact surface and distance to the exterior of the Voronoi diagram.</w:t>
      </w:r>
    </w:p>
    <w:p w14:paraId="3FFC2BC6" w14:textId="77777777" w:rsidR="00184A2D" w:rsidRPr="0000726F" w:rsidRDefault="00184A2D" w:rsidP="000C75FE">
      <w:pPr>
        <w:pStyle w:val="ListParagraph"/>
        <w:numPr>
          <w:ilvl w:val="0"/>
          <w:numId w:val="17"/>
        </w:numPr>
        <w:spacing w:line="360" w:lineRule="auto"/>
        <w:jc w:val="both"/>
        <w:rPr>
          <w:rFonts w:ascii="Aptos" w:eastAsiaTheme="minorEastAsia" w:hAnsi="Aptos"/>
          <w:lang w:val="en-US"/>
        </w:rPr>
      </w:pPr>
      <w:r w:rsidRPr="0000726F">
        <w:rPr>
          <w:rFonts w:ascii="Aptos" w:eastAsiaTheme="minorEastAsia" w:hAnsi="Aptos"/>
          <w:lang w:val="en-US"/>
        </w:rPr>
        <w:t>Detachment and agglomeration</w:t>
      </w:r>
    </w:p>
    <w:p w14:paraId="482831A8" w14:textId="234B2156"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Detachment and agglomeration of catalyst particles are described in the model as a result of corrosion of carbon support around the particles, which is in turn caused by oxidation processes on Pt and the carbon surface.</w:t>
      </w:r>
      <w:sdt>
        <w:sdtPr>
          <w:rPr>
            <w:rFonts w:ascii="Aptos" w:eastAsiaTheme="minorEastAsia" w:hAnsi="Aptos"/>
            <w:color w:val="000000"/>
            <w:vertAlign w:val="superscript"/>
            <w:lang w:val="en-US"/>
          </w:rPr>
          <w:tag w:val="MENDELEY_CITATION_v3_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"/>
          <w:id w:val="1367013903"/>
          <w:placeholder>
            <w:docPart w:val="DefaultPlaceholder_-1854013440"/>
          </w:placeholder>
        </w:sdtPr>
        <w:sdtEndPr/>
        <w:sdtContent>
          <w:r w:rsidR="00202D52" w:rsidRPr="0000726F">
            <w:rPr>
              <w:rFonts w:ascii="Aptos" w:eastAsiaTheme="minorEastAsia" w:hAnsi="Aptos"/>
              <w:color w:val="000000"/>
              <w:vertAlign w:val="superscript"/>
              <w:lang w:val="en-US"/>
            </w:rPr>
            <w:t>8</w:t>
          </w:r>
        </w:sdtContent>
      </w:sdt>
      <w:r w:rsidRPr="0000726F">
        <w:rPr>
          <w:rFonts w:ascii="Aptos" w:eastAsiaTheme="minorEastAsia" w:hAnsi="Aptos"/>
          <w:lang w:val="en-US"/>
        </w:rPr>
        <w:t xml:space="preserve"> The corrosion is initiated by the formation of </w:t>
      </w:r>
      <w:r w:rsidRPr="0000726F">
        <w:rPr>
          <w:rFonts w:ascii="Aptos" w:hAnsi="Aptos"/>
          <w:lang w:val="en-US"/>
        </w:rPr>
        <w:t>hydroxide and oxide groups at different equilibrium potentials:</w:t>
      </w:r>
    </w:p>
    <w:p w14:paraId="4905D4FE" w14:textId="77777777" w:rsidR="00184A2D" w:rsidRPr="0000726F" w:rsidRDefault="00184A2D" w:rsidP="000C75FE">
      <w:pPr>
        <w:spacing w:line="276" w:lineRule="auto"/>
        <w:jc w:val="both"/>
        <w:rPr>
          <w:rFonts w:ascii="Aptos" w:hAnsi="Aptos" w:cs="Times New Roman"/>
          <w:lang w:val="en-US"/>
        </w:rPr>
      </w:pPr>
      <w:r w:rsidRPr="0000726F">
        <w:rPr>
          <w:rFonts w:ascii="Aptos" w:hAnsi="Aptos" w:cs="Times New Roman"/>
          <w:lang w:val="en-US"/>
        </w:rPr>
        <w:t>C1:</w:t>
      </w:r>
      <m:oMath>
        <m:r>
          <w:rPr>
            <w:rFonts w:ascii="Cambria Math" w:hAnsi="Cambria Math" w:cs="Times New Roman"/>
            <w:lang w:val="en-US"/>
          </w:rPr>
          <m:t xml:space="preserve">    </m:t>
        </m:r>
        <m:sSup>
          <m:sSupPr>
            <m:ctrlPr>
              <w:rPr>
                <w:rFonts w:ascii="Cambria Math" w:hAnsi="Cambria Math" w:cs="Times New Roman"/>
                <w:i/>
                <w:lang w:val="en-US"/>
              </w:rPr>
            </m:ctrlPr>
          </m:sSupPr>
          <m:e>
            <m:r>
              <w:rPr>
                <w:rFonts w:ascii="Cambria Math" w:hAnsi="Cambria Math" w:cs="Times New Roman"/>
                <w:lang w:val="en-US"/>
              </w:rPr>
              <m:t>C</m:t>
            </m:r>
          </m:e>
          <m:sup>
            <m:r>
              <w:rPr>
                <w:rFonts w:ascii="Cambria Math" w:hAnsi="Cambria Math" w:cs="Times New Roman"/>
                <w:lang w:val="en-US"/>
              </w:rPr>
              <m:t>*</m:t>
            </m:r>
          </m:sup>
        </m:sSup>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H</m:t>
            </m:r>
          </m:e>
          <m:sub>
            <m:r>
              <w:rPr>
                <w:rFonts w:ascii="Cambria Math" w:hAnsi="Cambria Math" w:cs="Times New Roman"/>
                <w:lang w:val="en-US"/>
              </w:rPr>
              <m:t>2</m:t>
            </m:r>
          </m:sub>
        </m:sSub>
        <m:r>
          <w:rPr>
            <w:rFonts w:ascii="Cambria Math" w:hAnsi="Cambria Math" w:cs="Times New Roman"/>
            <w:lang w:val="en-US"/>
          </w:rPr>
          <m:t>O</m:t>
        </m:r>
        <m:r>
          <m:rPr>
            <m:sty m:val="p"/>
          </m:rPr>
          <w:rPr>
            <w:rFonts w:ascii="Cambria Math" w:hAnsi="Cambria Math" w:cs="Times New Roman"/>
            <w:lang w:val="en-US"/>
          </w:rPr>
          <m:t>⇌</m:t>
        </m:r>
        <m:r>
          <w:rPr>
            <w:rFonts w:ascii="Cambria Math" w:hAnsi="Cambria Math" w:cs="Times New Roman"/>
            <w:lang w:val="en-US"/>
          </w:rPr>
          <m:t>C-OH+</m:t>
        </m:r>
        <m:sSup>
          <m:sSupPr>
            <m:ctrlPr>
              <w:rPr>
                <w:rFonts w:ascii="Cambria Math" w:hAnsi="Cambria Math" w:cs="Times New Roman"/>
                <w:i/>
                <w:lang w:val="en-US"/>
              </w:rPr>
            </m:ctrlPr>
          </m:sSupPr>
          <m:e>
            <m:r>
              <w:rPr>
                <w:rFonts w:ascii="Cambria Math" w:hAnsi="Cambria Math" w:cs="Times New Roman"/>
                <w:lang w:val="en-US"/>
              </w:rPr>
              <m:t>H</m:t>
            </m:r>
          </m:e>
          <m:sup>
            <m:r>
              <w:rPr>
                <w:rFonts w:ascii="Cambria Math" w:hAnsi="Cambria Math" w:cs="Times New Roman"/>
                <w:lang w:val="en-US"/>
              </w:rPr>
              <m:t>+</m:t>
            </m:r>
          </m:sup>
        </m:sSup>
        <m:r>
          <w:rPr>
            <w:rFonts w:ascii="Cambria Math" w:hAnsi="Cambria Math" w:cs="Times New Roman"/>
            <w:lang w:val="en-US"/>
          </w:rPr>
          <m:t>+</m:t>
        </m:r>
        <m:sSup>
          <m:sSupPr>
            <m:ctrlPr>
              <w:rPr>
                <w:rFonts w:ascii="Cambria Math" w:hAnsi="Cambria Math" w:cs="Times New Roman"/>
                <w:i/>
                <w:lang w:val="en-US"/>
              </w:rPr>
            </m:ctrlPr>
          </m:sSupPr>
          <m:e>
            <m:r>
              <w:rPr>
                <w:rFonts w:ascii="Cambria Math" w:hAnsi="Cambria Math" w:cs="Times New Roman"/>
                <w:lang w:val="en-US"/>
              </w:rPr>
              <m:t>e</m:t>
            </m:r>
          </m:e>
          <m:sup>
            <m:r>
              <w:rPr>
                <w:rFonts w:ascii="Cambria Math" w:hAnsi="Cambria Math" w:cs="Times New Roman"/>
                <w:lang w:val="en-US"/>
              </w:rPr>
              <m:t>-</m:t>
            </m:r>
          </m:sup>
        </m:sSup>
        <m:r>
          <w:rPr>
            <w:rFonts w:ascii="Cambria Math" w:hAnsi="Cambria Math" w:cs="Times New Roman"/>
            <w:lang w:val="en-US"/>
          </w:rPr>
          <m:t>;</m:t>
        </m:r>
      </m:oMath>
      <w:r w:rsidRPr="0000726F">
        <w:rPr>
          <w:rFonts w:ascii="Aptos" w:hAnsi="Aptos" w:cs="Times New Roman"/>
          <w:lang w:val="en-US"/>
        </w:rPr>
        <w:tab/>
      </w:r>
      <w:r w:rsidRPr="0000726F">
        <w:rPr>
          <w:rFonts w:ascii="Aptos" w:hAnsi="Aptos" w:cs="Times New Roman"/>
          <w:lang w:val="en-US"/>
        </w:rPr>
        <w:tab/>
      </w:r>
      <w:r w:rsidRPr="0000726F">
        <w:rPr>
          <w:rFonts w:ascii="Aptos" w:hAnsi="Aptos" w:cs="Times New Roman"/>
          <w:lang w:val="en-US"/>
        </w:rPr>
        <w:tab/>
      </w:r>
      <m:oMath>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C1</m:t>
            </m:r>
          </m:sub>
        </m:sSub>
        <m:r>
          <w:rPr>
            <w:rFonts w:ascii="Cambria Math" w:hAnsi="Cambria Math" w:cs="Times New Roman"/>
            <w:lang w:val="en-US"/>
          </w:rPr>
          <m:t xml:space="preserve">=0.29 </m:t>
        </m:r>
        <m:r>
          <m:rPr>
            <m:sty m:val="p"/>
          </m:rPr>
          <w:rPr>
            <w:rFonts w:ascii="Cambria Math" w:hAnsi="Cambria Math" w:cs="Times New Roman"/>
            <w:lang w:val="en-US"/>
          </w:rPr>
          <m:t>V</m:t>
        </m:r>
        <m:r>
          <w:rPr>
            <w:rFonts w:ascii="Cambria Math" w:hAnsi="Cambria Math" w:cs="Times New Roman"/>
            <w:lang w:val="en-US"/>
          </w:rPr>
          <m:t xml:space="preserve"> </m:t>
        </m:r>
      </m:oMath>
      <w:r w:rsidRPr="0000726F">
        <w:rPr>
          <w:rFonts w:ascii="Aptos" w:hAnsi="Aptos" w:cs="Times New Roman"/>
          <w:lang w:val="en-US"/>
        </w:rPr>
        <w:t>RHE</w:t>
      </w:r>
    </w:p>
    <w:p w14:paraId="7FC901BD" w14:textId="48C19533" w:rsidR="00184A2D" w:rsidRPr="0000726F" w:rsidRDefault="00184A2D" w:rsidP="000C75FE">
      <w:pPr>
        <w:spacing w:line="276" w:lineRule="auto"/>
        <w:jc w:val="both"/>
        <w:rPr>
          <w:rFonts w:ascii="Aptos" w:hAnsi="Aptos" w:cs="Times New Roman"/>
          <w:lang w:val="en-US"/>
        </w:rPr>
      </w:pPr>
      <w:r w:rsidRPr="0000726F">
        <w:rPr>
          <w:rFonts w:ascii="Aptos" w:hAnsi="Aptos" w:cs="Times New Roman"/>
          <w:lang w:val="en-US"/>
        </w:rPr>
        <w:t>C2:</w:t>
      </w:r>
      <m:oMath>
        <m:r>
          <w:rPr>
            <w:rFonts w:ascii="Cambria Math" w:hAnsi="Cambria Math" w:cs="Times New Roman"/>
            <w:lang w:val="en-US"/>
          </w:rPr>
          <m:t xml:space="preserve">    C-OH</m:t>
        </m:r>
        <m:r>
          <m:rPr>
            <m:sty m:val="p"/>
          </m:rPr>
          <w:rPr>
            <w:rFonts w:ascii="Cambria Math" w:hAnsi="Cambria Math" w:cs="Times New Roman"/>
            <w:lang w:val="en-US"/>
          </w:rPr>
          <m:t>⇌</m:t>
        </m:r>
        <m:r>
          <w:rPr>
            <w:rFonts w:ascii="Cambria Math" w:hAnsi="Cambria Math" w:cs="Times New Roman"/>
            <w:lang w:val="en-US"/>
          </w:rPr>
          <m:t>C=O+</m:t>
        </m:r>
        <m:sSup>
          <m:sSupPr>
            <m:ctrlPr>
              <w:rPr>
                <w:rFonts w:ascii="Cambria Math" w:hAnsi="Cambria Math" w:cs="Times New Roman"/>
                <w:i/>
                <w:lang w:val="en-US"/>
              </w:rPr>
            </m:ctrlPr>
          </m:sSupPr>
          <m:e>
            <m:r>
              <w:rPr>
                <w:rFonts w:ascii="Cambria Math" w:hAnsi="Cambria Math" w:cs="Times New Roman"/>
                <w:lang w:val="en-US"/>
              </w:rPr>
              <m:t>H</m:t>
            </m:r>
          </m:e>
          <m:sup>
            <m:r>
              <w:rPr>
                <w:rFonts w:ascii="Cambria Math" w:hAnsi="Cambria Math" w:cs="Times New Roman"/>
                <w:lang w:val="en-US"/>
              </w:rPr>
              <m:t>+</m:t>
            </m:r>
          </m:sup>
        </m:sSup>
        <m:r>
          <m:rPr>
            <m:sty m:val="p"/>
          </m:rPr>
          <w:rPr>
            <w:rFonts w:ascii="Cambria Math" w:hAnsi="Cambria Math" w:cs="Times New Roman"/>
            <w:lang w:val="en-US"/>
          </w:rPr>
          <m:t>+</m:t>
        </m:r>
        <m:sSup>
          <m:sSupPr>
            <m:ctrlPr>
              <w:rPr>
                <w:rFonts w:ascii="Cambria Math" w:hAnsi="Cambria Math" w:cs="Times New Roman"/>
                <w:i/>
                <w:lang w:val="en-US"/>
              </w:rPr>
            </m:ctrlPr>
          </m:sSupPr>
          <m:e>
            <m:r>
              <w:rPr>
                <w:rFonts w:ascii="Cambria Math" w:hAnsi="Cambria Math" w:cs="Times New Roman"/>
                <w:lang w:val="en-US"/>
              </w:rPr>
              <m:t>e</m:t>
            </m:r>
          </m:e>
          <m:sup>
            <m:r>
              <w:rPr>
                <w:rFonts w:ascii="Cambria Math" w:hAnsi="Cambria Math" w:cs="Times New Roman"/>
                <w:lang w:val="en-US"/>
              </w:rPr>
              <m:t>-</m:t>
            </m:r>
          </m:sup>
        </m:sSup>
        <m:r>
          <w:rPr>
            <w:rFonts w:ascii="Cambria Math" w:hAnsi="Cambria Math" w:cs="Times New Roman"/>
            <w:lang w:val="en-US"/>
          </w:rPr>
          <m:t>;</m:t>
        </m:r>
      </m:oMath>
      <w:r w:rsidRPr="0000726F">
        <w:rPr>
          <w:rFonts w:ascii="Aptos" w:hAnsi="Aptos" w:cs="Times New Roman"/>
          <w:lang w:val="en-US"/>
        </w:rPr>
        <w:tab/>
      </w:r>
      <w:r w:rsidRPr="0000726F">
        <w:rPr>
          <w:rFonts w:ascii="Aptos" w:hAnsi="Aptos" w:cs="Times New Roman"/>
          <w:lang w:val="en-US"/>
        </w:rPr>
        <w:tab/>
      </w:r>
      <w:r w:rsidRPr="0000726F">
        <w:rPr>
          <w:rFonts w:ascii="Aptos" w:hAnsi="Aptos" w:cs="Times New Roman"/>
          <w:lang w:val="en-US"/>
        </w:rPr>
        <w:tab/>
      </w:r>
      <w:r w:rsidRPr="0000726F">
        <w:rPr>
          <w:rFonts w:ascii="Aptos" w:hAnsi="Aptos" w:cs="Times New Roman"/>
          <w:lang w:val="en-US"/>
        </w:rPr>
        <w:tab/>
      </w:r>
      <m:oMath>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C2</m:t>
            </m:r>
          </m:sub>
        </m:sSub>
        <m:r>
          <w:rPr>
            <w:rFonts w:ascii="Cambria Math" w:hAnsi="Cambria Math" w:cs="Times New Roman"/>
            <w:lang w:val="en-US"/>
          </w:rPr>
          <m:t xml:space="preserve">=0.80 </m:t>
        </m:r>
        <m:r>
          <m:rPr>
            <m:sty m:val="p"/>
          </m:rPr>
          <w:rPr>
            <w:rFonts w:ascii="Cambria Math" w:hAnsi="Cambria Math" w:cs="Times New Roman"/>
            <w:lang w:val="en-US"/>
          </w:rPr>
          <m:t>V</m:t>
        </m:r>
      </m:oMath>
      <w:r w:rsidRPr="0000726F">
        <w:rPr>
          <w:rFonts w:ascii="Aptos" w:hAnsi="Aptos" w:cs="Times New Roman"/>
          <w:lang w:val="en-US"/>
        </w:rPr>
        <w:t xml:space="preserve"> RHE</w:t>
      </w:r>
      <w:r w:rsidRPr="0000726F">
        <w:rPr>
          <w:rFonts w:ascii="Aptos" w:hAnsi="Aptos" w:cs="Times New Roman"/>
          <w:lang w:val="en-US"/>
        </w:rPr>
        <w:tab/>
      </w:r>
      <w:r w:rsidR="00605B51" w:rsidRPr="0000726F">
        <w:rPr>
          <w:rFonts w:ascii="Aptos" w:hAnsi="Aptos" w:cs="Times New Roman"/>
          <w:lang w:val="en-US"/>
        </w:rPr>
        <w:tab/>
      </w:r>
      <w:r w:rsidRPr="0000726F">
        <w:rPr>
          <w:rFonts w:ascii="Aptos" w:hAnsi="Aptos" w:cs="Times New Roman"/>
          <w:lang w:val="en-US"/>
        </w:rPr>
        <w:t>(6)</w:t>
      </w:r>
    </w:p>
    <w:p w14:paraId="5D54BE52" w14:textId="77777777" w:rsidR="00184A2D" w:rsidRPr="0000726F" w:rsidRDefault="00184A2D" w:rsidP="000C75FE">
      <w:pPr>
        <w:spacing w:line="276" w:lineRule="auto"/>
        <w:jc w:val="both"/>
        <w:rPr>
          <w:rFonts w:ascii="Aptos" w:hAnsi="Aptos" w:cs="Times New Roman"/>
          <w:lang w:val="en-US"/>
        </w:rPr>
      </w:pPr>
      <w:r w:rsidRPr="0000726F">
        <w:rPr>
          <w:rFonts w:ascii="Aptos" w:hAnsi="Aptos" w:cs="Times New Roman"/>
          <w:lang w:val="en-US"/>
        </w:rPr>
        <w:t>Pt1:</w:t>
      </w:r>
      <m:oMath>
        <m:r>
          <w:rPr>
            <w:rFonts w:ascii="Cambria Math" w:hAnsi="Cambria Math" w:cs="Times New Roman"/>
            <w:lang w:val="en-US"/>
          </w:rPr>
          <m:t xml:space="preserve">  </m:t>
        </m:r>
        <m:sSup>
          <m:sSupPr>
            <m:ctrlPr>
              <w:rPr>
                <w:rFonts w:ascii="Cambria Math" w:hAnsi="Cambria Math" w:cs="Times New Roman"/>
                <w:i/>
                <w:lang w:val="en-US"/>
              </w:rPr>
            </m:ctrlPr>
          </m:sSupPr>
          <m:e>
            <m:r>
              <w:rPr>
                <w:rFonts w:ascii="Cambria Math" w:hAnsi="Cambria Math" w:cs="Times New Roman"/>
                <w:lang w:val="en-US"/>
              </w:rPr>
              <m:t>Pt</m:t>
            </m:r>
          </m:e>
          <m:sup>
            <m:r>
              <w:rPr>
                <w:rFonts w:ascii="Cambria Math" w:hAnsi="Cambria Math" w:cs="Times New Roman"/>
                <w:lang w:val="en-US"/>
              </w:rPr>
              <m:t>*</m:t>
            </m:r>
          </m:sup>
        </m:sSup>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H</m:t>
            </m:r>
          </m:e>
          <m:sub>
            <m:r>
              <w:rPr>
                <w:rFonts w:ascii="Cambria Math" w:hAnsi="Cambria Math" w:cs="Times New Roman"/>
                <w:lang w:val="en-US"/>
              </w:rPr>
              <m:t>2</m:t>
            </m:r>
          </m:sub>
        </m:sSub>
        <m:r>
          <w:rPr>
            <w:rFonts w:ascii="Cambria Math" w:hAnsi="Cambria Math" w:cs="Times New Roman"/>
            <w:lang w:val="en-US"/>
          </w:rPr>
          <m:t>O</m:t>
        </m:r>
        <m:r>
          <m:rPr>
            <m:sty m:val="p"/>
          </m:rPr>
          <w:rPr>
            <w:rFonts w:ascii="Cambria Math" w:hAnsi="Cambria Math" w:cs="Times New Roman"/>
            <w:lang w:val="en-US"/>
          </w:rPr>
          <m:t>⇌</m:t>
        </m:r>
        <m:r>
          <w:rPr>
            <w:rFonts w:ascii="Cambria Math" w:hAnsi="Cambria Math" w:cs="Times New Roman"/>
            <w:lang w:val="en-US"/>
          </w:rPr>
          <m:t>Pt-OH+</m:t>
        </m:r>
        <m:sSup>
          <m:sSupPr>
            <m:ctrlPr>
              <w:rPr>
                <w:rFonts w:ascii="Cambria Math" w:hAnsi="Cambria Math" w:cs="Times New Roman"/>
                <w:i/>
                <w:lang w:val="en-US"/>
              </w:rPr>
            </m:ctrlPr>
          </m:sSupPr>
          <m:e>
            <m:r>
              <w:rPr>
                <w:rFonts w:ascii="Cambria Math" w:hAnsi="Cambria Math" w:cs="Times New Roman"/>
                <w:lang w:val="en-US"/>
              </w:rPr>
              <m:t>H</m:t>
            </m:r>
          </m:e>
          <m:sup>
            <m:r>
              <w:rPr>
                <w:rFonts w:ascii="Cambria Math" w:hAnsi="Cambria Math" w:cs="Times New Roman"/>
                <w:lang w:val="en-US"/>
              </w:rPr>
              <m:t>+</m:t>
            </m:r>
          </m:sup>
        </m:sSup>
        <m:r>
          <m:rPr>
            <m:sty m:val="p"/>
          </m:rPr>
          <w:rPr>
            <w:rFonts w:ascii="Cambria Math" w:hAnsi="Cambria Math" w:cs="Times New Roman"/>
            <w:lang w:val="en-US"/>
          </w:rPr>
          <m:t>+</m:t>
        </m:r>
        <m:sSup>
          <m:sSupPr>
            <m:ctrlPr>
              <w:rPr>
                <w:rFonts w:ascii="Cambria Math" w:hAnsi="Cambria Math" w:cs="Times New Roman"/>
                <w:i/>
                <w:lang w:val="en-US"/>
              </w:rPr>
            </m:ctrlPr>
          </m:sSupPr>
          <m:e>
            <m:r>
              <w:rPr>
                <w:rFonts w:ascii="Cambria Math" w:hAnsi="Cambria Math" w:cs="Times New Roman"/>
                <w:lang w:val="en-US"/>
              </w:rPr>
              <m:t>e</m:t>
            </m:r>
          </m:e>
          <m:sup>
            <m:r>
              <w:rPr>
                <w:rFonts w:ascii="Cambria Math" w:hAnsi="Cambria Math" w:cs="Times New Roman"/>
                <w:lang w:val="en-US"/>
              </w:rPr>
              <m:t>-</m:t>
            </m:r>
          </m:sup>
        </m:sSup>
        <m:r>
          <m:rPr>
            <m:sty m:val="p"/>
          </m:rPr>
          <w:rPr>
            <w:rFonts w:ascii="Cambria Math" w:hAnsi="Cambria Math" w:cs="Times New Roman"/>
            <w:lang w:val="en-US"/>
          </w:rPr>
          <m:t xml:space="preserve">, </m:t>
        </m:r>
      </m:oMath>
      <w:r w:rsidRPr="0000726F">
        <w:rPr>
          <w:rFonts w:ascii="Aptos" w:hAnsi="Aptos" w:cs="Times New Roman"/>
          <w:lang w:val="en-US"/>
        </w:rPr>
        <w:tab/>
      </w:r>
      <w:r w:rsidRPr="0000726F">
        <w:rPr>
          <w:rFonts w:ascii="Aptos" w:hAnsi="Aptos" w:cs="Times New Roman"/>
          <w:lang w:val="en-US"/>
        </w:rPr>
        <w:tab/>
      </w:r>
      <w:r w:rsidRPr="0000726F">
        <w:rPr>
          <w:rFonts w:ascii="Aptos" w:hAnsi="Aptos" w:cs="Times New Roman"/>
          <w:lang w:val="en-US"/>
        </w:rPr>
        <w:tab/>
      </w:r>
      <m:oMath>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Pt1</m:t>
            </m:r>
          </m:sub>
        </m:sSub>
        <m:r>
          <w:rPr>
            <w:rFonts w:ascii="Cambria Math" w:hAnsi="Cambria Math" w:cs="Times New Roman"/>
            <w:lang w:val="en-US"/>
          </w:rPr>
          <m:t xml:space="preserve">=0.79 </m:t>
        </m:r>
        <m:r>
          <m:rPr>
            <m:sty m:val="p"/>
          </m:rPr>
          <w:rPr>
            <w:rFonts w:ascii="Cambria Math" w:hAnsi="Cambria Math" w:cs="Times New Roman"/>
            <w:lang w:val="en-US"/>
          </w:rPr>
          <m:t>V</m:t>
        </m:r>
      </m:oMath>
      <w:r w:rsidRPr="0000726F">
        <w:rPr>
          <w:rFonts w:ascii="Aptos" w:hAnsi="Aptos" w:cs="Times New Roman"/>
          <w:lang w:val="en-US"/>
        </w:rPr>
        <w:t xml:space="preserve"> RHE</w:t>
      </w:r>
    </w:p>
    <w:p w14:paraId="17164A00" w14:textId="77777777" w:rsidR="00184A2D" w:rsidRPr="0000726F" w:rsidRDefault="00184A2D" w:rsidP="000C75FE">
      <w:pPr>
        <w:spacing w:line="360" w:lineRule="auto"/>
        <w:jc w:val="both"/>
        <w:rPr>
          <w:rFonts w:ascii="Aptos" w:hAnsi="Aptos"/>
          <w:lang w:val="en-US"/>
        </w:rPr>
      </w:pPr>
      <w:r w:rsidRPr="0000726F">
        <w:rPr>
          <w:rFonts w:ascii="Aptos" w:hAnsi="Aptos" w:cs="Times New Roman"/>
          <w:lang w:val="en-US"/>
        </w:rPr>
        <w:t xml:space="preserve">Pt2: </w:t>
      </w:r>
      <m:oMath>
        <m:r>
          <w:rPr>
            <w:rFonts w:ascii="Cambria Math" w:hAnsi="Cambria Math" w:cs="Times New Roman"/>
            <w:lang w:val="en-US"/>
          </w:rPr>
          <m:t xml:space="preserve"> Pt-OH</m:t>
        </m:r>
        <m:r>
          <m:rPr>
            <m:sty m:val="p"/>
          </m:rPr>
          <w:rPr>
            <w:rFonts w:ascii="Cambria Math" w:hAnsi="Cambria Math" w:cs="Times New Roman"/>
            <w:lang w:val="en-US"/>
          </w:rPr>
          <m:t>⇌</m:t>
        </m:r>
        <m:r>
          <w:rPr>
            <w:rFonts w:ascii="Cambria Math" w:hAnsi="Cambria Math" w:cs="Times New Roman"/>
            <w:lang w:val="en-US"/>
          </w:rPr>
          <m:t>Pt=O+</m:t>
        </m:r>
        <m:sSup>
          <m:sSupPr>
            <m:ctrlPr>
              <w:rPr>
                <w:rFonts w:ascii="Cambria Math" w:hAnsi="Cambria Math" w:cs="Times New Roman"/>
                <w:i/>
                <w:lang w:val="en-US"/>
              </w:rPr>
            </m:ctrlPr>
          </m:sSupPr>
          <m:e>
            <m:r>
              <w:rPr>
                <w:rFonts w:ascii="Cambria Math" w:hAnsi="Cambria Math" w:cs="Times New Roman"/>
                <w:lang w:val="en-US"/>
              </w:rPr>
              <m:t>H</m:t>
            </m:r>
          </m:e>
          <m:sup>
            <m:r>
              <w:rPr>
                <w:rFonts w:ascii="Cambria Math" w:hAnsi="Cambria Math" w:cs="Times New Roman"/>
                <w:lang w:val="en-US"/>
              </w:rPr>
              <m:t>+</m:t>
            </m:r>
          </m:sup>
        </m:sSup>
        <m:r>
          <w:rPr>
            <w:rFonts w:ascii="Cambria Math" w:hAnsi="Cambria Math" w:cs="Times New Roman"/>
            <w:lang w:val="en-US"/>
          </w:rPr>
          <m:t>+</m:t>
        </m:r>
        <m:sSup>
          <m:sSupPr>
            <m:ctrlPr>
              <w:rPr>
                <w:rFonts w:ascii="Cambria Math" w:hAnsi="Cambria Math" w:cs="Times New Roman"/>
                <w:i/>
                <w:lang w:val="en-US"/>
              </w:rPr>
            </m:ctrlPr>
          </m:sSupPr>
          <m:e>
            <m:r>
              <w:rPr>
                <w:rFonts w:ascii="Cambria Math" w:hAnsi="Cambria Math" w:cs="Times New Roman"/>
                <w:lang w:val="en-US"/>
              </w:rPr>
              <m:t>e</m:t>
            </m:r>
          </m:e>
          <m:sup>
            <m:r>
              <w:rPr>
                <w:rFonts w:ascii="Cambria Math" w:hAnsi="Cambria Math" w:cs="Times New Roman"/>
                <w:lang w:val="en-US"/>
              </w:rPr>
              <m:t>-</m:t>
            </m:r>
          </m:sup>
        </m:sSup>
        <m:r>
          <w:rPr>
            <w:rFonts w:ascii="Cambria Math" w:hAnsi="Cambria Math" w:cs="Times New Roman"/>
            <w:lang w:val="en-US"/>
          </w:rPr>
          <m:t xml:space="preserve">; </m:t>
        </m:r>
      </m:oMath>
      <w:r w:rsidRPr="0000726F">
        <w:rPr>
          <w:rFonts w:ascii="Aptos" w:hAnsi="Aptos" w:cs="Times New Roman"/>
          <w:lang w:val="en-US"/>
        </w:rPr>
        <w:tab/>
      </w:r>
      <w:r w:rsidRPr="0000726F">
        <w:rPr>
          <w:rFonts w:ascii="Aptos" w:hAnsi="Aptos" w:cs="Times New Roman"/>
          <w:lang w:val="en-US"/>
        </w:rPr>
        <w:tab/>
      </w:r>
      <w:r w:rsidRPr="0000726F">
        <w:rPr>
          <w:rFonts w:ascii="Aptos" w:hAnsi="Aptos" w:cs="Times New Roman"/>
          <w:lang w:val="en-US"/>
        </w:rPr>
        <w:tab/>
      </w:r>
      <w:r w:rsidRPr="0000726F">
        <w:rPr>
          <w:rFonts w:ascii="Aptos" w:hAnsi="Aptos" w:cs="Times New Roman"/>
          <w:lang w:val="en-US"/>
        </w:rPr>
        <w:tab/>
      </w:r>
      <m:oMath>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Pt2</m:t>
            </m:r>
          </m:sub>
        </m:sSub>
        <m:r>
          <w:rPr>
            <w:rFonts w:ascii="Cambria Math" w:hAnsi="Cambria Math" w:cs="Times New Roman"/>
            <w:lang w:val="en-US"/>
          </w:rPr>
          <m:t xml:space="preserve">=0.80 </m:t>
        </m:r>
        <m:r>
          <m:rPr>
            <m:sty m:val="p"/>
          </m:rPr>
          <w:rPr>
            <w:rFonts w:ascii="Cambria Math" w:hAnsi="Cambria Math" w:cs="Times New Roman"/>
            <w:lang w:val="en-US"/>
          </w:rPr>
          <m:t>V</m:t>
        </m:r>
      </m:oMath>
      <w:r w:rsidRPr="0000726F">
        <w:rPr>
          <w:rFonts w:ascii="Aptos" w:hAnsi="Aptos" w:cs="Times New Roman"/>
          <w:lang w:val="en-US"/>
        </w:rPr>
        <w:t xml:space="preserve"> RHE</w:t>
      </w:r>
    </w:p>
    <w:p w14:paraId="4D219F4A" w14:textId="762AA3BD" w:rsidR="00184A2D" w:rsidRPr="0000726F" w:rsidRDefault="00184A2D" w:rsidP="000C75FE">
      <w:pPr>
        <w:spacing w:line="360" w:lineRule="auto"/>
        <w:jc w:val="both"/>
        <w:rPr>
          <w:rFonts w:ascii="Aptos" w:hAnsi="Aptos"/>
          <w:color w:val="000000"/>
          <w:vertAlign w:val="superscript"/>
          <w:lang w:val="en-US"/>
        </w:rPr>
      </w:pPr>
      <w:r w:rsidRPr="0000726F">
        <w:rPr>
          <w:rFonts w:ascii="Aptos" w:hAnsi="Aptos"/>
          <w:lang w:val="en-US"/>
        </w:rPr>
        <w:t>The dynamics of these processes on the i-th particle are described by Butler-Volmer equations</w:t>
      </w:r>
      <w:r w:rsidR="00F43826" w:rsidRPr="0000726F">
        <w:rPr>
          <w:rFonts w:ascii="Aptos" w:hAnsi="Aptos"/>
          <w:lang w:val="en-US"/>
        </w:rPr>
        <w:t>.</w:t>
      </w:r>
      <w:sdt>
        <w:sdtPr>
          <w:rPr>
            <w:rFonts w:ascii="Aptos" w:hAnsi="Aptos"/>
            <w:color w:val="000000"/>
            <w:vertAlign w:val="superscript"/>
            <w:lang w:val="en-US"/>
          </w:rPr>
          <w:tag w:val="MENDELEY_CITATION_v3_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"/>
          <w:id w:val="-1774313971"/>
          <w:placeholder>
            <w:docPart w:val="DefaultPlaceholder_-1854013440"/>
          </w:placeholder>
        </w:sdtPr>
        <w:sdtEndPr/>
        <w:sdtContent>
          <w:r w:rsidR="00202D52" w:rsidRPr="0000726F">
            <w:rPr>
              <w:rFonts w:ascii="Aptos" w:hAnsi="Aptos"/>
              <w:color w:val="000000"/>
              <w:vertAlign w:val="superscript"/>
              <w:lang w:val="en-US"/>
            </w:rPr>
            <w:t>6</w:t>
          </w:r>
        </w:sdtContent>
      </w:sdt>
    </w:p>
    <w:p w14:paraId="056370AD" w14:textId="77777777" w:rsidR="001E4384" w:rsidRPr="0000726F" w:rsidRDefault="0024018B" w:rsidP="001E4384">
      <w:pPr>
        <w:pStyle w:val="Els-body-text"/>
        <w:spacing w:line="276" w:lineRule="auto"/>
        <w:ind w:firstLine="0"/>
        <w:rPr>
          <w:rFonts w:ascii="Aptos" w:hAnsi="Aptos"/>
        </w:rPr>
      </w:pPr>
      <m:oMath>
        <m:sSub>
          <m:sSubPr>
            <m:ctrlPr>
              <w:rPr>
                <w:rFonts w:ascii="Cambria Math" w:hAnsi="Cambria Math"/>
                <w:i/>
              </w:rPr>
            </m:ctrlPr>
          </m:sSubPr>
          <m:e>
            <m:r>
              <w:rPr>
                <w:rFonts w:ascii="Cambria Math" w:hAnsi="Cambria Math"/>
              </w:rPr>
              <m:t>r</m:t>
            </m:r>
          </m:e>
          <m:sub>
            <m:r>
              <w:rPr>
                <w:rFonts w:ascii="Cambria Math" w:hAnsi="Cambria Math"/>
              </w:rPr>
              <m:t>C1,i</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C1</m:t>
            </m:r>
          </m:sub>
        </m:sSub>
        <m:r>
          <w:rPr>
            <w:rFonts w:ascii="Cambria Math" w:hAnsi="Cambria Math"/>
          </w:rPr>
          <m:t>(</m:t>
        </m:r>
        <m:sSub>
          <m:sSubPr>
            <m:ctrlPr>
              <w:rPr>
                <w:rFonts w:ascii="Cambria Math" w:hAnsi="Cambria Math"/>
                <w:i/>
              </w:rPr>
            </m:ctrlPr>
          </m:sSubPr>
          <m:e>
            <m:r>
              <w:rPr>
                <w:rFonts w:ascii="Cambria Math" w:hAnsi="Cambria Math"/>
              </w:rPr>
              <m:t>a</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Sub>
        <m:sSub>
          <m:sSubPr>
            <m:ctrlPr>
              <w:rPr>
                <w:rFonts w:ascii="Cambria Math" w:hAnsi="Cambria Math"/>
              </w:rPr>
            </m:ctrlPr>
          </m:sSubPr>
          <m:e>
            <m:r>
              <m:rPr>
                <m:sty m:val="p"/>
              </m:rPr>
              <w:rPr>
                <w:rFonts w:ascii="Cambria Math" w:hAnsi="Cambria Math"/>
              </w:rPr>
              <m:t>Θ</m:t>
            </m:r>
          </m:e>
          <m:sub>
            <m:r>
              <w:rPr>
                <w:rFonts w:ascii="Cambria Math" w:hAnsi="Cambria Math"/>
              </w:rPr>
              <m:t>C,i</m:t>
            </m:r>
          </m:sub>
        </m:sSub>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α</m:t>
                </m:r>
              </m:e>
              <m:sub>
                <m:r>
                  <w:rPr>
                    <w:rFonts w:ascii="Cambria Math" w:hAnsi="Cambria Math"/>
                  </w:rPr>
                  <m:t>C1</m:t>
                </m:r>
              </m:sub>
            </m:sSub>
            <m:r>
              <w:rPr>
                <w:rFonts w:ascii="Cambria Math" w:hAnsi="Cambria Math"/>
              </w:rPr>
              <m:t>F(U(t)-</m:t>
            </m:r>
            <m:sSub>
              <m:sSubPr>
                <m:ctrlPr>
                  <w:rPr>
                    <w:rFonts w:ascii="Cambria Math" w:hAnsi="Cambria Math"/>
                    <w:i/>
                  </w:rPr>
                </m:ctrlPr>
              </m:sSubPr>
              <m:e>
                <m:r>
                  <w:rPr>
                    <w:rFonts w:ascii="Cambria Math" w:hAnsi="Cambria Math"/>
                  </w:rPr>
                  <m:t>E</m:t>
                </m:r>
              </m:e>
              <m:sub>
                <m:r>
                  <w:rPr>
                    <w:rFonts w:ascii="Cambria Math" w:hAnsi="Cambria Math"/>
                  </w:rPr>
                  <m:t>C1</m:t>
                </m:r>
              </m:sub>
            </m:sSub>
            <m:r>
              <w:rPr>
                <w:rFonts w:ascii="Cambria Math" w:hAnsi="Cambria Math"/>
              </w:rPr>
              <m:t>)/RT</m:t>
            </m:r>
          </m:sup>
        </m:sSup>
        <m:r>
          <w:rPr>
            <w:rFonts w:ascii="Cambria Math" w:hAnsi="Cambria Math"/>
          </w:rPr>
          <m:t>-</m:t>
        </m:r>
        <m:sSub>
          <m:sSubPr>
            <m:ctrlPr>
              <w:rPr>
                <w:rFonts w:ascii="Cambria Math" w:hAnsi="Cambria Math"/>
                <w:i/>
              </w:rPr>
            </m:ctrlPr>
          </m:sSubPr>
          <m:e>
            <m:r>
              <w:rPr>
                <w:rFonts w:ascii="Cambria Math" w:hAnsi="Cambria Math"/>
              </w:rPr>
              <m:t>a</m:t>
            </m:r>
          </m:e>
          <m:sub>
            <m:sSup>
              <m:sSupPr>
                <m:ctrlPr>
                  <w:rPr>
                    <w:rFonts w:ascii="Cambria Math" w:hAnsi="Cambria Math"/>
                    <w:i/>
                  </w:rPr>
                </m:ctrlPr>
              </m:sSupPr>
              <m:e>
                <m:r>
                  <w:rPr>
                    <w:rFonts w:ascii="Cambria Math" w:hAnsi="Cambria Math"/>
                  </w:rPr>
                  <m:t>H</m:t>
                </m:r>
              </m:e>
              <m:sup>
                <m:r>
                  <w:rPr>
                    <w:rFonts w:ascii="Cambria Math" w:hAnsi="Cambria Math"/>
                  </w:rPr>
                  <m:t>+</m:t>
                </m:r>
              </m:sup>
            </m:sSup>
          </m:sub>
        </m:sSub>
        <m:sSub>
          <m:sSubPr>
            <m:ctrlPr>
              <w:rPr>
                <w:rFonts w:ascii="Cambria Math" w:hAnsi="Cambria Math"/>
              </w:rPr>
            </m:ctrlPr>
          </m:sSubPr>
          <m:e>
            <m:r>
              <m:rPr>
                <m:sty m:val="p"/>
              </m:rPr>
              <w:rPr>
                <w:rFonts w:ascii="Cambria Math" w:hAnsi="Cambria Math"/>
              </w:rPr>
              <m:t>Θ</m:t>
            </m:r>
          </m:e>
          <m:sub>
            <m:r>
              <w:rPr>
                <w:rFonts w:ascii="Cambria Math" w:hAnsi="Cambria Math"/>
              </w:rPr>
              <m:t>COH,i</m:t>
            </m:r>
          </m:sub>
        </m:sSub>
        <m:sSup>
          <m:sSupPr>
            <m:ctrlPr>
              <w:rPr>
                <w:rFonts w:ascii="Cambria Math" w:hAnsi="Cambria Math"/>
                <w:i/>
              </w:rPr>
            </m:ctrlPr>
          </m:sSupPr>
          <m:e>
            <m:r>
              <w:rPr>
                <w:rFonts w:ascii="Cambria Math" w:hAnsi="Cambria Math"/>
              </w:rPr>
              <m:t>e</m:t>
            </m:r>
          </m:e>
          <m:sup>
            <m:r>
              <w:rPr>
                <w:rFonts w:ascii="Cambria Math" w:hAnsi="Cambria Math"/>
              </w:rPr>
              <m:t>-(1-</m:t>
            </m:r>
            <m:sSub>
              <m:sSubPr>
                <m:ctrlPr>
                  <w:rPr>
                    <w:rFonts w:ascii="Cambria Math" w:hAnsi="Cambria Math"/>
                    <w:i/>
                  </w:rPr>
                </m:ctrlPr>
              </m:sSubPr>
              <m:e>
                <m:r>
                  <w:rPr>
                    <w:rFonts w:ascii="Cambria Math" w:hAnsi="Cambria Math"/>
                  </w:rPr>
                  <m:t>α</m:t>
                </m:r>
              </m:e>
              <m:sub>
                <m:r>
                  <w:rPr>
                    <w:rFonts w:ascii="Cambria Math" w:hAnsi="Cambria Math"/>
                  </w:rPr>
                  <m:t>C1</m:t>
                </m:r>
              </m:sub>
            </m:sSub>
            <m:r>
              <w:rPr>
                <w:rFonts w:ascii="Cambria Math" w:hAnsi="Cambria Math"/>
              </w:rPr>
              <m:t>)F(U(t)-</m:t>
            </m:r>
            <m:sSub>
              <m:sSubPr>
                <m:ctrlPr>
                  <w:rPr>
                    <w:rFonts w:ascii="Cambria Math" w:hAnsi="Cambria Math"/>
                    <w:i/>
                  </w:rPr>
                </m:ctrlPr>
              </m:sSubPr>
              <m:e>
                <m:r>
                  <w:rPr>
                    <w:rFonts w:ascii="Cambria Math" w:hAnsi="Cambria Math"/>
                  </w:rPr>
                  <m:t>E</m:t>
                </m:r>
              </m:e>
              <m:sub>
                <m:r>
                  <w:rPr>
                    <w:rFonts w:ascii="Cambria Math" w:hAnsi="Cambria Math"/>
                  </w:rPr>
                  <m:t>C1</m:t>
                </m:r>
              </m:sub>
            </m:sSub>
            <m:r>
              <w:rPr>
                <w:rFonts w:ascii="Cambria Math" w:hAnsi="Cambria Math"/>
              </w:rPr>
              <m:t>)/RT</m:t>
            </m:r>
          </m:sup>
        </m:sSup>
        <m:r>
          <w:rPr>
            <w:rFonts w:ascii="Cambria Math" w:hAnsi="Cambria Math"/>
          </w:rPr>
          <m:t>)</m:t>
        </m:r>
      </m:oMath>
      <w:r w:rsidR="001E4384" w:rsidRPr="0000726F">
        <w:rPr>
          <w:rFonts w:ascii="Aptos" w:hAnsi="Aptos"/>
        </w:rPr>
        <w:t>,</w:t>
      </w:r>
    </w:p>
    <w:p w14:paraId="52E643CF" w14:textId="6ADC40A6" w:rsidR="001E4384" w:rsidRPr="0000726F" w:rsidRDefault="0024018B" w:rsidP="001E4384">
      <w:pPr>
        <w:pStyle w:val="Els-body-text"/>
        <w:spacing w:line="276" w:lineRule="auto"/>
        <w:ind w:firstLine="0"/>
        <w:rPr>
          <w:rFonts w:ascii="Aptos" w:hAnsi="Aptos"/>
          <w:sz w:val="22"/>
        </w:rPr>
      </w:pPr>
      <m:oMath>
        <m:sSub>
          <m:sSubPr>
            <m:ctrlPr>
              <w:rPr>
                <w:rFonts w:ascii="Cambria Math" w:hAnsi="Cambria Math"/>
                <w:i/>
              </w:rPr>
            </m:ctrlPr>
          </m:sSubPr>
          <m:e>
            <m:r>
              <w:rPr>
                <w:rFonts w:ascii="Cambria Math" w:hAnsi="Cambria Math"/>
              </w:rPr>
              <m:t>r</m:t>
            </m:r>
          </m:e>
          <m:sub>
            <m:r>
              <w:rPr>
                <w:rFonts w:ascii="Cambria Math" w:hAnsi="Cambria Math"/>
              </w:rPr>
              <m:t>C2,i</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C2</m:t>
            </m:r>
          </m:sub>
        </m:sSub>
        <m:r>
          <w:rPr>
            <w:rFonts w:ascii="Cambria Math" w:hAnsi="Cambria Math"/>
          </w:rPr>
          <m:t>(</m:t>
        </m:r>
        <m:sSub>
          <m:sSubPr>
            <m:ctrlPr>
              <w:rPr>
                <w:rFonts w:ascii="Cambria Math" w:hAnsi="Cambria Math"/>
              </w:rPr>
            </m:ctrlPr>
          </m:sSubPr>
          <m:e>
            <m:r>
              <m:rPr>
                <m:sty m:val="p"/>
              </m:rPr>
              <w:rPr>
                <w:rFonts w:ascii="Cambria Math" w:hAnsi="Cambria Math"/>
              </w:rPr>
              <m:t>Θ</m:t>
            </m:r>
          </m:e>
          <m:sub>
            <m:r>
              <w:rPr>
                <w:rFonts w:ascii="Cambria Math" w:hAnsi="Cambria Math"/>
              </w:rPr>
              <m:t>COH,i</m:t>
            </m:r>
          </m:sub>
        </m:sSub>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α</m:t>
                </m:r>
              </m:e>
              <m:sub>
                <m:r>
                  <w:rPr>
                    <w:rFonts w:ascii="Cambria Math" w:hAnsi="Cambria Math"/>
                  </w:rPr>
                  <m:t>C2</m:t>
                </m:r>
              </m:sub>
            </m:sSub>
            <m:r>
              <w:rPr>
                <w:rFonts w:ascii="Cambria Math" w:hAnsi="Cambria Math"/>
              </w:rPr>
              <m:t>F(U(t)-</m:t>
            </m:r>
            <m:sSub>
              <m:sSubPr>
                <m:ctrlPr>
                  <w:rPr>
                    <w:rFonts w:ascii="Cambria Math" w:hAnsi="Cambria Math"/>
                    <w:i/>
                  </w:rPr>
                </m:ctrlPr>
              </m:sSubPr>
              <m:e>
                <m:r>
                  <w:rPr>
                    <w:rFonts w:ascii="Cambria Math" w:hAnsi="Cambria Math"/>
                  </w:rPr>
                  <m:t>E</m:t>
                </m:r>
              </m:e>
              <m:sub>
                <m:r>
                  <w:rPr>
                    <w:rFonts w:ascii="Cambria Math" w:hAnsi="Cambria Math"/>
                  </w:rPr>
                  <m:t>C2</m:t>
                </m:r>
              </m:sub>
            </m:sSub>
            <m:r>
              <w:rPr>
                <w:rFonts w:ascii="Cambria Math" w:hAnsi="Cambria Math"/>
              </w:rPr>
              <m:t>)/RT</m:t>
            </m:r>
          </m:sup>
        </m:sSup>
        <m:r>
          <w:rPr>
            <w:rFonts w:ascii="Cambria Math" w:hAnsi="Cambria Math"/>
          </w:rPr>
          <m:t>-</m:t>
        </m:r>
        <m:sSub>
          <m:sSubPr>
            <m:ctrlPr>
              <w:rPr>
                <w:rFonts w:ascii="Cambria Math" w:hAnsi="Cambria Math"/>
                <w:i/>
              </w:rPr>
            </m:ctrlPr>
          </m:sSubPr>
          <m:e>
            <m:r>
              <w:rPr>
                <w:rFonts w:ascii="Cambria Math" w:hAnsi="Cambria Math"/>
              </w:rPr>
              <m:t>a</m:t>
            </m:r>
          </m:e>
          <m:sub>
            <m:sSup>
              <m:sSupPr>
                <m:ctrlPr>
                  <w:rPr>
                    <w:rFonts w:ascii="Cambria Math" w:hAnsi="Cambria Math"/>
                    <w:i/>
                  </w:rPr>
                </m:ctrlPr>
              </m:sSupPr>
              <m:e>
                <m:r>
                  <w:rPr>
                    <w:rFonts w:ascii="Cambria Math" w:hAnsi="Cambria Math"/>
                  </w:rPr>
                  <m:t>H</m:t>
                </m:r>
              </m:e>
              <m:sup>
                <m:r>
                  <w:rPr>
                    <w:rFonts w:ascii="Cambria Math" w:hAnsi="Cambria Math"/>
                  </w:rPr>
                  <m:t>+</m:t>
                </m:r>
              </m:sup>
            </m:sSup>
          </m:sub>
        </m:sSub>
        <m:sSub>
          <m:sSubPr>
            <m:ctrlPr>
              <w:rPr>
                <w:rFonts w:ascii="Cambria Math" w:hAnsi="Cambria Math"/>
              </w:rPr>
            </m:ctrlPr>
          </m:sSubPr>
          <m:e>
            <m:r>
              <m:rPr>
                <m:sty m:val="p"/>
              </m:rPr>
              <w:rPr>
                <w:rFonts w:ascii="Cambria Math" w:hAnsi="Cambria Math"/>
              </w:rPr>
              <m:t>Θ</m:t>
            </m:r>
          </m:e>
          <m:sub>
            <m:r>
              <w:rPr>
                <w:rFonts w:ascii="Cambria Math" w:hAnsi="Cambria Math"/>
              </w:rPr>
              <m:t>CO,i</m:t>
            </m:r>
          </m:sub>
        </m:sSub>
        <m:sSup>
          <m:sSupPr>
            <m:ctrlPr>
              <w:rPr>
                <w:rFonts w:ascii="Cambria Math" w:hAnsi="Cambria Math"/>
                <w:i/>
              </w:rPr>
            </m:ctrlPr>
          </m:sSupPr>
          <m:e>
            <m:r>
              <w:rPr>
                <w:rFonts w:ascii="Cambria Math" w:hAnsi="Cambria Math"/>
              </w:rPr>
              <m:t>e</m:t>
            </m:r>
          </m:e>
          <m:sup>
            <m:r>
              <w:rPr>
                <w:rFonts w:ascii="Cambria Math" w:hAnsi="Cambria Math"/>
              </w:rPr>
              <m:t>-(1-</m:t>
            </m:r>
            <m:sSub>
              <m:sSubPr>
                <m:ctrlPr>
                  <w:rPr>
                    <w:rFonts w:ascii="Cambria Math" w:hAnsi="Cambria Math"/>
                    <w:i/>
                  </w:rPr>
                </m:ctrlPr>
              </m:sSubPr>
              <m:e>
                <m:r>
                  <w:rPr>
                    <w:rFonts w:ascii="Cambria Math" w:hAnsi="Cambria Math"/>
                  </w:rPr>
                  <m:t>α</m:t>
                </m:r>
              </m:e>
              <m:sub>
                <m:r>
                  <w:rPr>
                    <w:rFonts w:ascii="Cambria Math" w:hAnsi="Cambria Math"/>
                  </w:rPr>
                  <m:t>C2</m:t>
                </m:r>
              </m:sub>
            </m:sSub>
            <m:r>
              <w:rPr>
                <w:rFonts w:ascii="Cambria Math" w:hAnsi="Cambria Math"/>
              </w:rPr>
              <m:t>)F(U(t)-</m:t>
            </m:r>
            <m:sSub>
              <m:sSubPr>
                <m:ctrlPr>
                  <w:rPr>
                    <w:rFonts w:ascii="Cambria Math" w:hAnsi="Cambria Math"/>
                    <w:i/>
                  </w:rPr>
                </m:ctrlPr>
              </m:sSubPr>
              <m:e>
                <m:r>
                  <w:rPr>
                    <w:rFonts w:ascii="Cambria Math" w:hAnsi="Cambria Math"/>
                  </w:rPr>
                  <m:t>E</m:t>
                </m:r>
              </m:e>
              <m:sub>
                <m:r>
                  <w:rPr>
                    <w:rFonts w:ascii="Cambria Math" w:hAnsi="Cambria Math"/>
                  </w:rPr>
                  <m:t>C2</m:t>
                </m:r>
              </m:sub>
            </m:sSub>
            <m:r>
              <w:rPr>
                <w:rFonts w:ascii="Cambria Math" w:hAnsi="Cambria Math"/>
              </w:rPr>
              <m:t>)/RT</m:t>
            </m:r>
          </m:sup>
        </m:sSup>
        <m:r>
          <w:rPr>
            <w:rFonts w:ascii="Cambria Math" w:hAnsi="Cambria Math"/>
          </w:rPr>
          <m:t>)</m:t>
        </m:r>
      </m:oMath>
      <w:r w:rsidR="001E4384" w:rsidRPr="0000726F">
        <w:rPr>
          <w:rFonts w:ascii="Aptos" w:hAnsi="Aptos"/>
        </w:rPr>
        <w:t>,</w:t>
      </w:r>
      <w:r w:rsidR="001E4384" w:rsidRPr="0000726F">
        <w:rPr>
          <w:rFonts w:ascii="Aptos" w:hAnsi="Aptos"/>
        </w:rPr>
        <w:tab/>
      </w:r>
      <w:r w:rsidR="001E4384" w:rsidRPr="0000726F">
        <w:rPr>
          <w:rFonts w:ascii="Aptos" w:hAnsi="Aptos"/>
        </w:rPr>
        <w:tab/>
      </w:r>
      <w:r w:rsidR="001E4384" w:rsidRPr="0000726F">
        <w:rPr>
          <w:rFonts w:ascii="Aptos" w:hAnsi="Aptos"/>
        </w:rPr>
        <w:tab/>
      </w:r>
      <w:r w:rsidR="00605B51" w:rsidRPr="0000726F">
        <w:rPr>
          <w:rFonts w:ascii="Aptos" w:hAnsi="Aptos"/>
        </w:rPr>
        <w:tab/>
      </w:r>
      <w:r w:rsidR="001E4384" w:rsidRPr="0000726F">
        <w:rPr>
          <w:rFonts w:ascii="Aptos" w:hAnsi="Aptos"/>
          <w:sz w:val="22"/>
        </w:rPr>
        <w:t>(7)</w:t>
      </w:r>
    </w:p>
    <w:p w14:paraId="66C4476B" w14:textId="77777777" w:rsidR="001E4384" w:rsidRPr="0000726F" w:rsidRDefault="0024018B" w:rsidP="001E4384">
      <w:pPr>
        <w:pStyle w:val="Els-body-text"/>
        <w:spacing w:line="276" w:lineRule="auto"/>
        <w:ind w:firstLine="0"/>
        <w:rPr>
          <w:rFonts w:ascii="Aptos" w:hAnsi="Aptos"/>
        </w:rPr>
      </w:pPr>
      <m:oMath>
        <m:sSub>
          <m:sSubPr>
            <m:ctrlPr>
              <w:rPr>
                <w:rFonts w:ascii="Cambria Math" w:hAnsi="Cambria Math"/>
                <w:i/>
              </w:rPr>
            </m:ctrlPr>
          </m:sSubPr>
          <m:e>
            <m:r>
              <w:rPr>
                <w:rFonts w:ascii="Cambria Math" w:hAnsi="Cambria Math"/>
              </w:rPr>
              <m:t>r</m:t>
            </m:r>
          </m:e>
          <m:sub>
            <m:r>
              <w:rPr>
                <w:rFonts w:ascii="Cambria Math" w:hAnsi="Cambria Math"/>
              </w:rPr>
              <m:t>Pt1,i</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Pt1</m:t>
            </m:r>
          </m:sub>
        </m:sSub>
        <m:r>
          <w:rPr>
            <w:rFonts w:ascii="Cambria Math" w:hAnsi="Cambria Math"/>
          </w:rPr>
          <m:t>(</m:t>
        </m:r>
        <m:sSub>
          <m:sSubPr>
            <m:ctrlPr>
              <w:rPr>
                <w:rFonts w:ascii="Cambria Math" w:hAnsi="Cambria Math"/>
                <w:i/>
              </w:rPr>
            </m:ctrlPr>
          </m:sSubPr>
          <m:e>
            <m:r>
              <w:rPr>
                <w:rFonts w:ascii="Cambria Math" w:hAnsi="Cambria Math"/>
              </w:rPr>
              <m:t>a</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Sub>
        <m:sSub>
          <m:sSubPr>
            <m:ctrlPr>
              <w:rPr>
                <w:rFonts w:ascii="Cambria Math" w:hAnsi="Cambria Math"/>
              </w:rPr>
            </m:ctrlPr>
          </m:sSubPr>
          <m:e>
            <m:r>
              <m:rPr>
                <m:sty m:val="p"/>
              </m:rPr>
              <w:rPr>
                <w:rFonts w:ascii="Cambria Math" w:hAnsi="Cambria Math"/>
              </w:rPr>
              <m:t>Θ</m:t>
            </m:r>
          </m:e>
          <m:sub>
            <m:r>
              <w:rPr>
                <w:rFonts w:ascii="Cambria Math" w:hAnsi="Cambria Math"/>
              </w:rPr>
              <m:t>Pt</m:t>
            </m:r>
          </m:sub>
        </m:sSub>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α</m:t>
                </m:r>
              </m:e>
              <m:sub>
                <m:r>
                  <w:rPr>
                    <w:rFonts w:ascii="Cambria Math" w:hAnsi="Cambria Math"/>
                  </w:rPr>
                  <m:t>Pt1</m:t>
                </m:r>
              </m:sub>
            </m:sSub>
            <m:r>
              <w:rPr>
                <w:rFonts w:ascii="Cambria Math" w:hAnsi="Cambria Math"/>
              </w:rPr>
              <m:t>F(U(t)-</m:t>
            </m:r>
            <m:sSub>
              <m:sSubPr>
                <m:ctrlPr>
                  <w:rPr>
                    <w:rFonts w:ascii="Cambria Math" w:hAnsi="Cambria Math"/>
                    <w:i/>
                  </w:rPr>
                </m:ctrlPr>
              </m:sSubPr>
              <m:e>
                <m:r>
                  <w:rPr>
                    <w:rFonts w:ascii="Cambria Math" w:hAnsi="Cambria Math"/>
                  </w:rPr>
                  <m:t>E</m:t>
                </m:r>
              </m:e>
              <m:sub>
                <m:r>
                  <w:rPr>
                    <w:rFonts w:ascii="Cambria Math" w:hAnsi="Cambria Math"/>
                  </w:rPr>
                  <m:t>Pt1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Ox</m:t>
                </m:r>
              </m:sub>
            </m:sSub>
            <m:sSub>
              <m:sSubPr>
                <m:ctrlPr>
                  <w:rPr>
                    <w:rFonts w:ascii="Cambria Math" w:hAnsi="Cambria Math"/>
                  </w:rPr>
                </m:ctrlPr>
              </m:sSubPr>
              <m:e>
                <m:r>
                  <m:rPr>
                    <m:sty m:val="p"/>
                  </m:rPr>
                  <w:rPr>
                    <w:rFonts w:ascii="Cambria Math" w:hAnsi="Cambria Math"/>
                  </w:rPr>
                  <m:t>Θ</m:t>
                </m:r>
              </m:e>
              <m:sub>
                <m:r>
                  <m:rPr>
                    <m:sty m:val="p"/>
                  </m:rPr>
                  <w:rPr>
                    <w:rFonts w:ascii="Cambria Math" w:hAnsi="Cambria Math"/>
                  </w:rPr>
                  <m:t>Ox</m:t>
                </m:r>
              </m:sub>
            </m:sSub>
            <m:r>
              <w:rPr>
                <w:rFonts w:ascii="Cambria Math" w:hAnsi="Cambria Math"/>
              </w:rPr>
              <m:t>)/RT</m:t>
            </m:r>
          </m:sup>
        </m:sSup>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k</m:t>
                </m:r>
              </m:e>
              <m:sub>
                <m:r>
                  <w:rPr>
                    <w:rFonts w:ascii="Cambria Math" w:hAnsi="Cambria Math"/>
                  </w:rPr>
                  <m:t>rev</m:t>
                </m:r>
              </m:sub>
            </m:sSub>
            <m:r>
              <w:rPr>
                <w:rFonts w:ascii="Cambria Math" w:hAnsi="Cambria Math"/>
              </w:rPr>
              <m:t>a</m:t>
            </m:r>
          </m:e>
          <m:sub>
            <m:sSup>
              <m:sSupPr>
                <m:ctrlPr>
                  <w:rPr>
                    <w:rFonts w:ascii="Cambria Math" w:hAnsi="Cambria Math"/>
                    <w:i/>
                  </w:rPr>
                </m:ctrlPr>
              </m:sSupPr>
              <m:e>
                <m:r>
                  <w:rPr>
                    <w:rFonts w:ascii="Cambria Math" w:hAnsi="Cambria Math"/>
                  </w:rPr>
                  <m:t>H</m:t>
                </m:r>
              </m:e>
              <m:sup>
                <m:r>
                  <w:rPr>
                    <w:rFonts w:ascii="Cambria Math" w:hAnsi="Cambria Math"/>
                  </w:rPr>
                  <m:t>+</m:t>
                </m:r>
              </m:sup>
            </m:sSup>
          </m:sub>
        </m:sSub>
        <m:sSub>
          <m:sSubPr>
            <m:ctrlPr>
              <w:rPr>
                <w:rFonts w:ascii="Cambria Math" w:hAnsi="Cambria Math"/>
              </w:rPr>
            </m:ctrlPr>
          </m:sSubPr>
          <m:e>
            <m:r>
              <m:rPr>
                <m:sty m:val="p"/>
              </m:rPr>
              <w:rPr>
                <w:rFonts w:ascii="Cambria Math" w:hAnsi="Cambria Math"/>
              </w:rPr>
              <m:t>Θ</m:t>
            </m:r>
          </m:e>
          <m:sub>
            <m:r>
              <w:rPr>
                <w:rFonts w:ascii="Cambria Math" w:hAnsi="Cambria Math"/>
              </w:rPr>
              <m:t>PtOH,i</m:t>
            </m:r>
          </m:sub>
        </m:sSub>
        <m:sSup>
          <m:sSupPr>
            <m:ctrlPr>
              <w:rPr>
                <w:rFonts w:ascii="Cambria Math" w:hAnsi="Cambria Math"/>
                <w:i/>
              </w:rPr>
            </m:ctrlPr>
          </m:sSupPr>
          <m:e>
            <m:r>
              <w:rPr>
                <w:rFonts w:ascii="Cambria Math" w:hAnsi="Cambria Math"/>
              </w:rPr>
              <m:t>e</m:t>
            </m:r>
          </m:e>
          <m:sup>
            <m:r>
              <w:rPr>
                <w:rFonts w:ascii="Cambria Math" w:hAnsi="Cambria Math"/>
              </w:rPr>
              <m:t>-(1-</m:t>
            </m:r>
            <m:sSub>
              <m:sSubPr>
                <m:ctrlPr>
                  <w:rPr>
                    <w:rFonts w:ascii="Cambria Math" w:hAnsi="Cambria Math"/>
                    <w:i/>
                  </w:rPr>
                </m:ctrlPr>
              </m:sSubPr>
              <m:e>
                <m:r>
                  <w:rPr>
                    <w:rFonts w:ascii="Cambria Math" w:hAnsi="Cambria Math"/>
                  </w:rPr>
                  <m:t>α</m:t>
                </m:r>
              </m:e>
              <m:sub>
                <m:r>
                  <w:rPr>
                    <w:rFonts w:ascii="Cambria Math" w:hAnsi="Cambria Math"/>
                  </w:rPr>
                  <m:t>Pt1</m:t>
                </m:r>
              </m:sub>
            </m:sSub>
            <m:r>
              <w:rPr>
                <w:rFonts w:ascii="Cambria Math" w:hAnsi="Cambria Math"/>
              </w:rPr>
              <m:t>)F(U(t)-</m:t>
            </m:r>
            <m:sSub>
              <m:sSubPr>
                <m:ctrlPr>
                  <w:rPr>
                    <w:rFonts w:ascii="Cambria Math" w:hAnsi="Cambria Math"/>
                    <w:i/>
                  </w:rPr>
                </m:ctrlPr>
              </m:sSubPr>
              <m:e>
                <m:r>
                  <w:rPr>
                    <w:rFonts w:ascii="Cambria Math" w:hAnsi="Cambria Math"/>
                  </w:rPr>
                  <m:t>E</m:t>
                </m:r>
              </m:e>
              <m:sub>
                <m:r>
                  <w:rPr>
                    <w:rFonts w:ascii="Cambria Math" w:hAnsi="Cambria Math"/>
                  </w:rPr>
                  <m:t>Pt1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))/RT</m:t>
            </m:r>
          </m:sup>
        </m:sSup>
        <m:r>
          <w:rPr>
            <w:rFonts w:ascii="Cambria Math" w:hAnsi="Cambria Math"/>
          </w:rPr>
          <m:t>)</m:t>
        </m:r>
      </m:oMath>
      <w:r w:rsidR="001E4384" w:rsidRPr="0000726F">
        <w:rPr>
          <w:rFonts w:ascii="Aptos" w:hAnsi="Aptos"/>
        </w:rPr>
        <w:t>,</w:t>
      </w:r>
    </w:p>
    <w:p w14:paraId="12F4D14E" w14:textId="77777777" w:rsidR="001E4384" w:rsidRPr="0000726F" w:rsidRDefault="0024018B" w:rsidP="001E4384">
      <w:pPr>
        <w:pStyle w:val="Els-body-text"/>
        <w:spacing w:line="276" w:lineRule="auto"/>
        <w:ind w:firstLine="0"/>
        <w:rPr>
          <w:rFonts w:ascii="Aptos" w:hAnsi="Aptos"/>
        </w:rPr>
      </w:pPr>
      <m:oMath>
        <m:sSub>
          <m:sSubPr>
            <m:ctrlPr>
              <w:rPr>
                <w:rFonts w:ascii="Cambria Math" w:hAnsi="Cambria Math"/>
                <w:i/>
              </w:rPr>
            </m:ctrlPr>
          </m:sSubPr>
          <m:e>
            <m:r>
              <w:rPr>
                <w:rFonts w:ascii="Cambria Math" w:hAnsi="Cambria Math"/>
              </w:rPr>
              <m:t>r</m:t>
            </m:r>
          </m:e>
          <m:sub>
            <m:r>
              <w:rPr>
                <w:rFonts w:ascii="Cambria Math" w:hAnsi="Cambria Math"/>
              </w:rPr>
              <m:t>Pt2,i</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Pt2</m:t>
            </m:r>
          </m:sub>
        </m:sSub>
        <m:r>
          <w:rPr>
            <w:rFonts w:ascii="Cambria Math" w:hAnsi="Cambria Math"/>
          </w:rPr>
          <m:t>(</m:t>
        </m:r>
        <m:sSub>
          <m:sSubPr>
            <m:ctrlPr>
              <w:rPr>
                <w:rFonts w:ascii="Cambria Math" w:hAnsi="Cambria Math"/>
              </w:rPr>
            </m:ctrlPr>
          </m:sSubPr>
          <m:e>
            <m:r>
              <m:rPr>
                <m:sty m:val="p"/>
              </m:rPr>
              <w:rPr>
                <w:rFonts w:ascii="Cambria Math" w:hAnsi="Cambria Math"/>
              </w:rPr>
              <m:t>Θ</m:t>
            </m:r>
          </m:e>
          <m:sub>
            <m:r>
              <w:rPr>
                <w:rFonts w:ascii="Cambria Math" w:hAnsi="Cambria Math"/>
              </w:rPr>
              <m:t>PtOH,i</m:t>
            </m:r>
          </m:sub>
        </m:sSub>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α</m:t>
                </m:r>
              </m:e>
              <m:sub>
                <m:r>
                  <w:rPr>
                    <w:rFonts w:ascii="Cambria Math" w:hAnsi="Cambria Math"/>
                  </w:rPr>
                  <m:t>Pt2</m:t>
                </m:r>
              </m:sub>
            </m:sSub>
            <m:r>
              <w:rPr>
                <w:rFonts w:ascii="Cambria Math" w:hAnsi="Cambria Math"/>
              </w:rPr>
              <m:t>F(U(t)-</m:t>
            </m:r>
            <m:sSub>
              <m:sSubPr>
                <m:ctrlPr>
                  <w:rPr>
                    <w:rFonts w:ascii="Cambria Math" w:hAnsi="Cambria Math"/>
                    <w:i/>
                  </w:rPr>
                </m:ctrlPr>
              </m:sSubPr>
              <m:e>
                <m:r>
                  <w:rPr>
                    <w:rFonts w:ascii="Cambria Math" w:hAnsi="Cambria Math"/>
                  </w:rPr>
                  <m:t>E</m:t>
                </m:r>
              </m:e>
              <m:sub>
                <m:r>
                  <w:rPr>
                    <w:rFonts w:ascii="Cambria Math" w:hAnsi="Cambria Math"/>
                  </w:rPr>
                  <m:t>Pt2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Ox</m:t>
                </m:r>
              </m:sub>
            </m:sSub>
            <m:sSub>
              <m:sSubPr>
                <m:ctrlPr>
                  <w:rPr>
                    <w:rFonts w:ascii="Cambria Math" w:hAnsi="Cambria Math"/>
                  </w:rPr>
                </m:ctrlPr>
              </m:sSubPr>
              <m:e>
                <m:r>
                  <m:rPr>
                    <m:sty m:val="p"/>
                  </m:rPr>
                  <w:rPr>
                    <w:rFonts w:ascii="Cambria Math" w:hAnsi="Cambria Math"/>
                  </w:rPr>
                  <m:t>Θ</m:t>
                </m:r>
              </m:e>
              <m:sub>
                <m:r>
                  <m:rPr>
                    <m:sty m:val="p"/>
                  </m:rPr>
                  <w:rPr>
                    <w:rFonts w:ascii="Cambria Math" w:hAnsi="Cambria Math"/>
                  </w:rPr>
                  <m:t>Ox</m:t>
                </m:r>
              </m:sub>
            </m:sSub>
            <m:r>
              <w:rPr>
                <w:rFonts w:ascii="Cambria Math" w:hAnsi="Cambria Math"/>
              </w:rPr>
              <m:t>)/RT</m:t>
            </m:r>
          </m:sup>
        </m:sSup>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k</m:t>
                </m:r>
              </m:e>
              <m:sub>
                <m:r>
                  <w:rPr>
                    <w:rFonts w:ascii="Cambria Math" w:hAnsi="Cambria Math"/>
                  </w:rPr>
                  <m:t>rev</m:t>
                </m:r>
              </m:sub>
            </m:sSub>
            <m:r>
              <w:rPr>
                <w:rFonts w:ascii="Cambria Math" w:hAnsi="Cambria Math"/>
              </w:rPr>
              <m:t>a</m:t>
            </m:r>
          </m:e>
          <m:sub>
            <m:sSup>
              <m:sSupPr>
                <m:ctrlPr>
                  <w:rPr>
                    <w:rFonts w:ascii="Cambria Math" w:hAnsi="Cambria Math"/>
                    <w:i/>
                  </w:rPr>
                </m:ctrlPr>
              </m:sSupPr>
              <m:e>
                <m:r>
                  <w:rPr>
                    <w:rFonts w:ascii="Cambria Math" w:hAnsi="Cambria Math"/>
                  </w:rPr>
                  <m:t>H</m:t>
                </m:r>
              </m:e>
              <m:sup>
                <m:r>
                  <w:rPr>
                    <w:rFonts w:ascii="Cambria Math" w:hAnsi="Cambria Math"/>
                  </w:rPr>
                  <m:t>+</m:t>
                </m:r>
              </m:sup>
            </m:sSup>
          </m:sub>
        </m:sSub>
        <m:sSub>
          <m:sSubPr>
            <m:ctrlPr>
              <w:rPr>
                <w:rFonts w:ascii="Cambria Math" w:hAnsi="Cambria Math"/>
              </w:rPr>
            </m:ctrlPr>
          </m:sSubPr>
          <m:e>
            <m:r>
              <m:rPr>
                <m:sty m:val="p"/>
              </m:rPr>
              <w:rPr>
                <w:rFonts w:ascii="Cambria Math" w:hAnsi="Cambria Math"/>
              </w:rPr>
              <m:t>Θ</m:t>
            </m:r>
          </m:e>
          <m:sub>
            <m:r>
              <w:rPr>
                <w:rFonts w:ascii="Cambria Math" w:hAnsi="Cambria Math"/>
              </w:rPr>
              <m:t>PtO,i</m:t>
            </m:r>
          </m:sub>
        </m:sSub>
        <m:sSup>
          <m:sSupPr>
            <m:ctrlPr>
              <w:rPr>
                <w:rFonts w:ascii="Cambria Math" w:hAnsi="Cambria Math"/>
                <w:i/>
              </w:rPr>
            </m:ctrlPr>
          </m:sSupPr>
          <m:e>
            <m:r>
              <w:rPr>
                <w:rFonts w:ascii="Cambria Math" w:hAnsi="Cambria Math"/>
              </w:rPr>
              <m:t>e</m:t>
            </m:r>
          </m:e>
          <m:sup>
            <m:r>
              <w:rPr>
                <w:rFonts w:ascii="Cambria Math" w:hAnsi="Cambria Math"/>
              </w:rPr>
              <m:t>-(1-</m:t>
            </m:r>
            <m:sSub>
              <m:sSubPr>
                <m:ctrlPr>
                  <w:rPr>
                    <w:rFonts w:ascii="Cambria Math" w:hAnsi="Cambria Math"/>
                    <w:i/>
                  </w:rPr>
                </m:ctrlPr>
              </m:sSubPr>
              <m:e>
                <m:r>
                  <w:rPr>
                    <w:rFonts w:ascii="Cambria Math" w:hAnsi="Cambria Math"/>
                  </w:rPr>
                  <m:t>α</m:t>
                </m:r>
              </m:e>
              <m:sub>
                <m:r>
                  <w:rPr>
                    <w:rFonts w:ascii="Cambria Math" w:hAnsi="Cambria Math"/>
                  </w:rPr>
                  <m:t>Pt2</m:t>
                </m:r>
              </m:sub>
            </m:sSub>
            <m:r>
              <w:rPr>
                <w:rFonts w:ascii="Cambria Math" w:hAnsi="Cambria Math"/>
              </w:rPr>
              <m:t>)F(U(t)-</m:t>
            </m:r>
            <m:sSub>
              <m:sSubPr>
                <m:ctrlPr>
                  <w:rPr>
                    <w:rFonts w:ascii="Cambria Math" w:hAnsi="Cambria Math"/>
                    <w:i/>
                  </w:rPr>
                </m:ctrlPr>
              </m:sSubPr>
              <m:e>
                <m:r>
                  <w:rPr>
                    <w:rFonts w:ascii="Cambria Math" w:hAnsi="Cambria Math"/>
                  </w:rPr>
                  <m:t>E</m:t>
                </m:r>
              </m:e>
              <m:sub>
                <m:r>
                  <w:rPr>
                    <w:rFonts w:ascii="Cambria Math" w:hAnsi="Cambria Math"/>
                  </w:rPr>
                  <m:t>Pt2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))/RT</m:t>
            </m:r>
          </m:sup>
        </m:sSup>
        <m:r>
          <w:rPr>
            <w:rFonts w:ascii="Cambria Math" w:hAnsi="Cambria Math"/>
          </w:rPr>
          <m:t>)</m:t>
        </m:r>
      </m:oMath>
      <w:r w:rsidR="001E4384" w:rsidRPr="0000726F">
        <w:rPr>
          <w:rFonts w:ascii="Aptos" w:hAnsi="Aptos"/>
        </w:rPr>
        <w:t>.</w:t>
      </w:r>
    </w:p>
    <w:p w14:paraId="550E535C" w14:textId="0FAFF834" w:rsidR="001E4384" w:rsidRPr="0000726F" w:rsidRDefault="001E4384" w:rsidP="001E4384">
      <w:pPr>
        <w:spacing w:before="240" w:line="360" w:lineRule="auto"/>
        <w:jc w:val="both"/>
        <w:rPr>
          <w:rFonts w:ascii="Aptos" w:hAnsi="Aptos"/>
          <w:lang w:val="en-US"/>
        </w:rPr>
      </w:pPr>
      <w:r w:rsidRPr="0000726F">
        <w:rPr>
          <w:rFonts w:ascii="Aptos" w:hAnsi="Aptos"/>
          <w:lang w:val="en-US"/>
        </w:rPr>
        <w:t xml:space="preserve">Reaction rates are determined by reaction rate constants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j</m:t>
            </m:r>
          </m:sub>
        </m:sSub>
      </m:oMath>
      <w:r w:rsidRPr="0000726F">
        <w:rPr>
          <w:rFonts w:ascii="Aptos" w:eastAsiaTheme="minorEastAsia" w:hAnsi="Aptos"/>
          <w:lang w:val="en-US"/>
        </w:rPr>
        <w:t xml:space="preserve">, equilibrium potentials </w:t>
      </w:r>
      <m:oMath>
        <m:sSub>
          <m:sSubPr>
            <m:ctrlPr>
              <w:rPr>
                <w:rFonts w:ascii="Cambria Math" w:eastAsiaTheme="minorEastAsia" w:hAnsi="Cambria Math"/>
                <w:i/>
                <w:lang w:val="en-US"/>
              </w:rPr>
            </m:ctrlPr>
          </m:sSubPr>
          <m:e>
            <m:r>
              <w:rPr>
                <w:rFonts w:ascii="Cambria Math" w:eastAsiaTheme="minorEastAsia" w:hAnsi="Cambria Math"/>
                <w:lang w:val="en-US"/>
              </w:rPr>
              <m:t>E</m:t>
            </m:r>
          </m:e>
          <m:sub>
            <m:r>
              <w:rPr>
                <w:rFonts w:ascii="Cambria Math" w:eastAsiaTheme="minorEastAsia" w:hAnsi="Cambria Math"/>
                <w:lang w:val="en-US"/>
              </w:rPr>
              <m:t>j</m:t>
            </m:r>
          </m:sub>
        </m:sSub>
      </m:oMath>
      <w:r w:rsidRPr="0000726F">
        <w:rPr>
          <w:rFonts w:ascii="Aptos" w:eastAsiaTheme="minorEastAsia" w:hAnsi="Aptos"/>
          <w:lang w:val="en-US"/>
        </w:rPr>
        <w:t xml:space="preserve">, and charge transfer coefficients </w:t>
      </w:r>
      <m:oMath>
        <m:sSub>
          <m:sSubPr>
            <m:ctrlPr>
              <w:rPr>
                <w:rFonts w:ascii="Cambria Math" w:hAnsi="Cambria Math" w:cs="Times New Roman"/>
                <w:i/>
                <w:lang w:val="en-US"/>
              </w:rPr>
            </m:ctrlPr>
          </m:sSubPr>
          <m:e>
            <m:r>
              <w:rPr>
                <w:rFonts w:ascii="Cambria Math" w:eastAsiaTheme="minorEastAsia" w:hAnsi="Cambria Math"/>
                <w:lang w:val="en-US"/>
              </w:rPr>
              <m:t>α</m:t>
            </m:r>
            <m:ctrlPr>
              <w:rPr>
                <w:rFonts w:ascii="Cambria Math" w:eastAsiaTheme="minorEastAsia" w:hAnsi="Cambria Math"/>
                <w:i/>
                <w:lang w:val="en-US"/>
              </w:rPr>
            </m:ctrlPr>
          </m:e>
          <m:sub>
            <m:r>
              <w:rPr>
                <w:rFonts w:ascii="Cambria Math" w:hAnsi="Cambria Math" w:cs="Times New Roman"/>
                <w:lang w:val="en-US"/>
              </w:rPr>
              <m:t>j</m:t>
            </m:r>
          </m:sub>
        </m:sSub>
      </m:oMath>
      <w:r w:rsidRPr="0000726F">
        <w:rPr>
          <w:rFonts w:ascii="Aptos" w:eastAsiaTheme="minorEastAsia" w:hAnsi="Aptos"/>
          <w:lang w:val="en-US"/>
        </w:rPr>
        <w:t xml:space="preserve"> for each of the reactions (j</w:t>
      </w:r>
      <w:r w:rsidR="00605B51" w:rsidRPr="0000726F">
        <w:rPr>
          <w:rFonts w:ascii="Aptos" w:eastAsiaTheme="minorEastAsia" w:hAnsi="Aptos"/>
          <w:lang w:val="en-US"/>
        </w:rPr>
        <w:t xml:space="preserve"> </w:t>
      </w:r>
      <w:r w:rsidRPr="0000726F">
        <w:rPr>
          <w:rFonts w:ascii="Aptos" w:eastAsiaTheme="minorEastAsia" w:hAnsi="Aptos"/>
          <w:lang w:val="en-US"/>
        </w:rPr>
        <w:t>=</w:t>
      </w:r>
      <w:r w:rsidR="00605B51" w:rsidRPr="0000726F">
        <w:rPr>
          <w:rFonts w:ascii="Aptos" w:eastAsiaTheme="minorEastAsia" w:hAnsi="Aptos"/>
          <w:lang w:val="en-US"/>
        </w:rPr>
        <w:t xml:space="preserve"> </w:t>
      </w:r>
      <w:r w:rsidRPr="0000726F">
        <w:rPr>
          <w:rFonts w:ascii="Aptos" w:eastAsiaTheme="minorEastAsia" w:hAnsi="Aptos"/>
          <w:lang w:val="en-US"/>
        </w:rPr>
        <w:t>C1, C2, Pt1, Pt2), as well as by relative surface coverages of i-th particle with PtOH groups (</w:t>
      </w:r>
      <m:oMath>
        <m:sSub>
          <m:sSubPr>
            <m:ctrlPr>
              <w:rPr>
                <w:rFonts w:ascii="Cambria Math" w:hAnsi="Cambria Math"/>
                <w:lang w:val="en-US"/>
              </w:rPr>
            </m:ctrlPr>
          </m:sSubPr>
          <m:e>
            <m:r>
              <m:rPr>
                <m:sty m:val="p"/>
              </m:rPr>
              <w:rPr>
                <w:rFonts w:ascii="Cambria Math" w:hAnsi="Cambria Math"/>
                <w:lang w:val="en-US"/>
              </w:rPr>
              <m:t>Θ</m:t>
            </m:r>
          </m:e>
          <m:sub>
            <m:r>
              <w:rPr>
                <w:rFonts w:ascii="Cambria Math" w:hAnsi="Cambria Math"/>
                <w:lang w:val="en-US"/>
              </w:rPr>
              <m:t>PtOH,i</m:t>
            </m:r>
          </m:sub>
        </m:sSub>
        <m:r>
          <w:rPr>
            <w:rFonts w:ascii="Cambria Math" w:hAnsi="Cambria Math"/>
            <w:lang w:val="en-US"/>
          </w:rPr>
          <m:t>)</m:t>
        </m:r>
      </m:oMath>
      <w:r w:rsidRPr="0000726F">
        <w:rPr>
          <w:rFonts w:ascii="Aptos" w:eastAsiaTheme="minorEastAsia" w:hAnsi="Aptos"/>
          <w:lang w:val="en-US"/>
        </w:rPr>
        <w:t>,  PtO groups (</w:t>
      </w:r>
      <m:oMath>
        <m:sSub>
          <m:sSubPr>
            <m:ctrlPr>
              <w:rPr>
                <w:rFonts w:ascii="Cambria Math" w:hAnsi="Cambria Math"/>
                <w:lang w:val="en-US"/>
              </w:rPr>
            </m:ctrlPr>
          </m:sSubPr>
          <m:e>
            <m:r>
              <m:rPr>
                <m:sty m:val="p"/>
              </m:rPr>
              <w:rPr>
                <w:rFonts w:ascii="Cambria Math" w:hAnsi="Cambria Math"/>
                <w:lang w:val="en-US"/>
              </w:rPr>
              <m:t>Θ</m:t>
            </m:r>
          </m:e>
          <m:sub>
            <m:r>
              <w:rPr>
                <w:rFonts w:ascii="Cambria Math" w:hAnsi="Cambria Math"/>
                <w:lang w:val="en-US"/>
              </w:rPr>
              <m:t>PtO,i</m:t>
            </m:r>
          </m:sub>
        </m:sSub>
        <m:r>
          <w:rPr>
            <w:rFonts w:ascii="Cambria Math" w:hAnsi="Cambria Math"/>
            <w:lang w:val="en-US"/>
          </w:rPr>
          <m:t>)</m:t>
        </m:r>
      </m:oMath>
      <w:r w:rsidRPr="0000726F">
        <w:rPr>
          <w:rFonts w:ascii="Aptos" w:eastAsiaTheme="minorEastAsia" w:hAnsi="Aptos"/>
          <w:lang w:val="en-US"/>
        </w:rPr>
        <w:t>, and unoxidised surface Pt* (</w:t>
      </w:r>
      <m:oMath>
        <m:sSub>
          <m:sSubPr>
            <m:ctrlPr>
              <w:rPr>
                <w:rFonts w:ascii="Cambria Math" w:hAnsi="Cambria Math"/>
                <w:lang w:val="en-US"/>
              </w:rPr>
            </m:ctrlPr>
          </m:sSubPr>
          <m:e>
            <m:r>
              <m:rPr>
                <m:sty m:val="p"/>
              </m:rPr>
              <w:rPr>
                <w:rFonts w:ascii="Cambria Math" w:hAnsi="Cambria Math"/>
                <w:lang w:val="en-US"/>
              </w:rPr>
              <m:t>Θ</m:t>
            </m:r>
          </m:e>
          <m:sub>
            <m:r>
              <w:rPr>
                <w:rFonts w:ascii="Cambria Math" w:hAnsi="Cambria Math"/>
                <w:lang w:val="en-US"/>
              </w:rPr>
              <m:t>Pt,i</m:t>
            </m:r>
          </m:sub>
        </m:sSub>
        <m:r>
          <w:rPr>
            <w:rFonts w:ascii="Cambria Math" w:hAnsi="Cambria Math"/>
            <w:lang w:val="en-US"/>
          </w:rPr>
          <m:t>)</m:t>
        </m:r>
      </m:oMath>
      <w:r w:rsidR="00E92664" w:rsidRPr="0000726F">
        <w:rPr>
          <w:rFonts w:ascii="Aptos" w:eastAsiaTheme="minorEastAsia" w:hAnsi="Aptos"/>
          <w:lang w:val="en-US"/>
        </w:rPr>
        <w:t>,</w:t>
      </w:r>
      <w:r w:rsidRPr="0000726F">
        <w:rPr>
          <w:rFonts w:ascii="Aptos" w:eastAsiaTheme="minorEastAsia" w:hAnsi="Aptos"/>
          <w:lang w:val="en-US"/>
        </w:rPr>
        <w:t xml:space="preserve"> and relative coverage of its surrounding carbon support with COH groups (</w:t>
      </w:r>
      <m:oMath>
        <m:sSub>
          <m:sSubPr>
            <m:ctrlPr>
              <w:rPr>
                <w:rFonts w:ascii="Cambria Math" w:hAnsi="Cambria Math"/>
                <w:lang w:val="en-US"/>
              </w:rPr>
            </m:ctrlPr>
          </m:sSubPr>
          <m:e>
            <m:r>
              <m:rPr>
                <m:sty m:val="p"/>
              </m:rPr>
              <w:rPr>
                <w:rFonts w:ascii="Cambria Math" w:hAnsi="Cambria Math"/>
                <w:lang w:val="en-US"/>
              </w:rPr>
              <m:t>Θ</m:t>
            </m:r>
          </m:e>
          <m:sub>
            <m:r>
              <w:rPr>
                <w:rFonts w:ascii="Cambria Math" w:hAnsi="Cambria Math"/>
                <w:lang w:val="en-US"/>
              </w:rPr>
              <m:t>COH,i</m:t>
            </m:r>
          </m:sub>
        </m:sSub>
        <m:r>
          <w:rPr>
            <w:rFonts w:ascii="Cambria Math" w:hAnsi="Cambria Math"/>
            <w:lang w:val="en-US"/>
          </w:rPr>
          <m:t>)</m:t>
        </m:r>
      </m:oMath>
      <w:r w:rsidRPr="0000726F">
        <w:rPr>
          <w:rFonts w:ascii="Aptos" w:eastAsiaTheme="minorEastAsia" w:hAnsi="Aptos"/>
          <w:lang w:val="en-US"/>
        </w:rPr>
        <w:t>,  CO groups (</w:t>
      </w:r>
      <m:oMath>
        <m:sSub>
          <m:sSubPr>
            <m:ctrlPr>
              <w:rPr>
                <w:rFonts w:ascii="Cambria Math" w:hAnsi="Cambria Math"/>
                <w:lang w:val="en-US"/>
              </w:rPr>
            </m:ctrlPr>
          </m:sSubPr>
          <m:e>
            <m:r>
              <m:rPr>
                <m:sty m:val="p"/>
              </m:rPr>
              <w:rPr>
                <w:rFonts w:ascii="Cambria Math" w:hAnsi="Cambria Math"/>
                <w:lang w:val="en-US"/>
              </w:rPr>
              <m:t>Θ</m:t>
            </m:r>
          </m:e>
          <m:sub>
            <m:r>
              <w:rPr>
                <w:rFonts w:ascii="Cambria Math" w:hAnsi="Cambria Math"/>
                <w:lang w:val="en-US"/>
              </w:rPr>
              <m:t>CO,i</m:t>
            </m:r>
          </m:sub>
        </m:sSub>
        <m:r>
          <w:rPr>
            <w:rFonts w:ascii="Cambria Math" w:hAnsi="Cambria Math"/>
            <w:lang w:val="en-US"/>
          </w:rPr>
          <m:t>)</m:t>
        </m:r>
      </m:oMath>
      <w:r w:rsidRPr="0000726F">
        <w:rPr>
          <w:rFonts w:ascii="Aptos" w:eastAsiaTheme="minorEastAsia" w:hAnsi="Aptos"/>
          <w:lang w:val="en-US"/>
        </w:rPr>
        <w:t>, and unoxidised surface C* (</w:t>
      </w:r>
      <m:oMath>
        <m:sSub>
          <m:sSubPr>
            <m:ctrlPr>
              <w:rPr>
                <w:rFonts w:ascii="Cambria Math" w:hAnsi="Cambria Math"/>
                <w:lang w:val="en-US"/>
              </w:rPr>
            </m:ctrlPr>
          </m:sSubPr>
          <m:e>
            <m:r>
              <m:rPr>
                <m:sty m:val="p"/>
              </m:rPr>
              <w:rPr>
                <w:rFonts w:ascii="Cambria Math" w:hAnsi="Cambria Math"/>
                <w:lang w:val="en-US"/>
              </w:rPr>
              <m:t>Θ</m:t>
            </m:r>
          </m:e>
          <m:sub>
            <m:r>
              <w:rPr>
                <w:rFonts w:ascii="Cambria Math" w:hAnsi="Cambria Math"/>
                <w:lang w:val="en-US"/>
              </w:rPr>
              <m:t>C,i</m:t>
            </m:r>
          </m:sub>
        </m:sSub>
        <m:r>
          <w:rPr>
            <w:rFonts w:ascii="Cambria Math" w:hAnsi="Cambria Math"/>
            <w:lang w:val="en-US"/>
          </w:rPr>
          <m:t>)</m:t>
        </m:r>
      </m:oMath>
      <w:r w:rsidRPr="0000726F">
        <w:rPr>
          <w:rFonts w:ascii="Aptos" w:eastAsiaTheme="minorEastAsia" w:hAnsi="Aptos"/>
          <w:lang w:val="en-US"/>
        </w:rPr>
        <w:t xml:space="preserve">. </w:t>
      </w:r>
      <m:oMath>
        <m:sSub>
          <m:sSubPr>
            <m:ctrlPr>
              <w:rPr>
                <w:rFonts w:ascii="Cambria Math" w:hAnsi="Cambria Math"/>
                <w:i/>
                <w:lang w:val="en-US"/>
              </w:rPr>
            </m:ctrlPr>
          </m:sSubPr>
          <m:e>
            <m:r>
              <w:rPr>
                <w:rFonts w:ascii="Cambria Math" w:hAnsi="Cambria Math"/>
                <w:lang w:val="en-US"/>
              </w:rPr>
              <m:t>a</m:t>
            </m:r>
          </m:e>
          <m:sub>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2</m:t>
                </m:r>
              </m:sub>
            </m:sSub>
            <m:r>
              <w:rPr>
                <w:rFonts w:ascii="Cambria Math" w:hAnsi="Cambria Math"/>
                <w:lang w:val="en-US"/>
              </w:rPr>
              <m:t>O</m:t>
            </m:r>
          </m:sub>
        </m:sSub>
      </m:oMath>
      <w:r w:rsidRPr="0000726F">
        <w:rPr>
          <w:rFonts w:ascii="Aptos" w:eastAsiaTheme="minorEastAsia" w:hAnsi="Aptos"/>
          <w:lang w:val="en-US"/>
        </w:rPr>
        <w:t xml:space="preserve"> and </w:t>
      </w:r>
      <m:oMath>
        <m:sSub>
          <m:sSubPr>
            <m:ctrlPr>
              <w:rPr>
                <w:rFonts w:ascii="Cambria Math" w:hAnsi="Cambria Math"/>
                <w:i/>
                <w:lang w:val="en-US"/>
              </w:rPr>
            </m:ctrlPr>
          </m:sSubPr>
          <m:e>
            <m:r>
              <w:rPr>
                <w:rFonts w:ascii="Cambria Math" w:hAnsi="Cambria Math"/>
                <w:lang w:val="en-US"/>
              </w:rPr>
              <m:t>a</m:t>
            </m:r>
          </m:e>
          <m:sub>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m:t>
                </m:r>
              </m:sup>
            </m:sSup>
          </m:sub>
        </m:sSub>
      </m:oMath>
      <w:r w:rsidRPr="0000726F">
        <w:rPr>
          <w:rFonts w:ascii="Aptos" w:eastAsiaTheme="minorEastAsia" w:hAnsi="Aptos"/>
          <w:lang w:val="en-US"/>
        </w:rPr>
        <w:t xml:space="preserve"> denote water and proton activity and </w:t>
      </w:r>
      <m:oMath>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Ox</m:t>
            </m:r>
          </m:sub>
        </m:sSub>
      </m:oMath>
      <w:r w:rsidRPr="0000726F">
        <w:rPr>
          <w:rFonts w:ascii="Aptos" w:eastAsiaTheme="minorEastAsia" w:hAnsi="Aptos"/>
          <w:lang w:val="en-US"/>
        </w:rPr>
        <w:t xml:space="preserve"> describes the interaction between Pt surface oxides, with </w:t>
      </w:r>
      <m:oMath>
        <m:sSub>
          <m:sSubPr>
            <m:ctrlPr>
              <w:rPr>
                <w:rFonts w:ascii="Cambria Math" w:hAnsi="Cambria Math"/>
                <w:lang w:val="en-US"/>
              </w:rPr>
            </m:ctrlPr>
          </m:sSubPr>
          <m:e>
            <m:r>
              <m:rPr>
                <m:sty m:val="p"/>
              </m:rPr>
              <w:rPr>
                <w:rFonts w:ascii="Cambria Math" w:hAnsi="Cambria Math"/>
                <w:lang w:val="en-US"/>
              </w:rPr>
              <m:t>Θ</m:t>
            </m:r>
          </m:e>
          <m:sub>
            <m:r>
              <m:rPr>
                <m:sty m:val="p"/>
              </m:rPr>
              <w:rPr>
                <w:rFonts w:ascii="Cambria Math" w:hAnsi="Cambria Math"/>
                <w:lang w:val="en-US"/>
              </w:rPr>
              <m:t>Ox</m:t>
            </m:r>
          </m:sub>
        </m:sSub>
        <m:r>
          <w:rPr>
            <w:rFonts w:ascii="Cambria Math" w:hAnsi="Cambria Math"/>
            <w:lang w:val="en-US"/>
          </w:rPr>
          <m:t>=</m:t>
        </m:r>
        <m:sSub>
          <m:sSubPr>
            <m:ctrlPr>
              <w:rPr>
                <w:rFonts w:ascii="Cambria Math" w:hAnsi="Cambria Math"/>
                <w:lang w:val="en-US"/>
              </w:rPr>
            </m:ctrlPr>
          </m:sSubPr>
          <m:e>
            <m:r>
              <m:rPr>
                <m:sty m:val="p"/>
              </m:rPr>
              <w:rPr>
                <w:rFonts w:ascii="Cambria Math" w:hAnsi="Cambria Math"/>
                <w:lang w:val="en-US"/>
              </w:rPr>
              <m:t>Θ</m:t>
            </m:r>
          </m:e>
          <m:sub>
            <m:r>
              <m:rPr>
                <m:sty m:val="p"/>
              </m:rPr>
              <w:rPr>
                <w:rFonts w:ascii="Cambria Math" w:hAnsi="Cambria Math"/>
                <w:lang w:val="en-US"/>
              </w:rPr>
              <m:t>PtOH</m:t>
            </m:r>
          </m:sub>
        </m:sSub>
        <m:r>
          <w:rPr>
            <w:rFonts w:ascii="Cambria Math" w:hAnsi="Cambria Math"/>
            <w:lang w:val="en-US"/>
          </w:rPr>
          <m:t>+</m:t>
        </m:r>
        <m:sSub>
          <m:sSubPr>
            <m:ctrlPr>
              <w:rPr>
                <w:rFonts w:ascii="Cambria Math" w:hAnsi="Cambria Math"/>
                <w:lang w:val="en-US"/>
              </w:rPr>
            </m:ctrlPr>
          </m:sSubPr>
          <m:e>
            <m:r>
              <m:rPr>
                <m:sty m:val="p"/>
              </m:rPr>
              <w:rPr>
                <w:rFonts w:ascii="Cambria Math" w:hAnsi="Cambria Math"/>
                <w:lang w:val="en-US"/>
              </w:rPr>
              <m:t>Θ</m:t>
            </m:r>
          </m:e>
          <m:sub>
            <m:r>
              <m:rPr>
                <m:sty m:val="p"/>
              </m:rPr>
              <w:rPr>
                <w:rFonts w:ascii="Cambria Math" w:hAnsi="Cambria Math"/>
                <w:lang w:val="en-US"/>
              </w:rPr>
              <m:t>PtO</m:t>
            </m:r>
          </m:sub>
        </m:sSub>
      </m:oMath>
      <w:r w:rsidRPr="0000726F">
        <w:rPr>
          <w:rFonts w:ascii="Aptos" w:eastAsiaTheme="minorEastAsia" w:hAnsi="Aptos"/>
          <w:lang w:val="en-US"/>
        </w:rPr>
        <w:t xml:space="preserve">. </w:t>
      </w:r>
      <w:r w:rsidRPr="0000726F">
        <w:rPr>
          <w:rFonts w:ascii="Aptos" w:hAnsi="Aptos"/>
          <w:lang w:val="en-US"/>
        </w:rPr>
        <w:t>As for the case of Pt dissolution, the equilibrium potential of Pt oxidation is affected by particle size via the Kelvin term</w:t>
      </w:r>
    </w:p>
    <w:p w14:paraId="598E1564" w14:textId="7813A0F8" w:rsidR="00184A2D" w:rsidRPr="0000726F" w:rsidRDefault="0024018B" w:rsidP="000C75FE">
      <w:pPr>
        <w:spacing w:line="276" w:lineRule="auto"/>
        <w:jc w:val="both"/>
        <w:rPr>
          <w:rFonts w:ascii="Aptos" w:eastAsia="SimSun" w:hAnsi="Aptos" w:cs="Times New Roman"/>
          <w:lang w:val="en-US"/>
        </w:rPr>
      </w:pPr>
      <m:oMath>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Pt1</m:t>
            </m:r>
          </m:sub>
        </m:sSub>
        <m:d>
          <m:dPr>
            <m:ctrlPr>
              <w:rPr>
                <w:rFonts w:ascii="Cambria Math" w:hAnsi="Cambria Math" w:cs="Times New Roman"/>
                <w:i/>
                <w:lang w:val="en-US"/>
              </w:rPr>
            </m:ctrlPr>
          </m:dPr>
          <m:e>
            <m:r>
              <w:rPr>
                <w:rFonts w:ascii="Cambria Math" w:hAnsi="Cambria Math" w:cs="Times New Roman"/>
                <w:lang w:val="en-US"/>
              </w:rPr>
              <m:t>r</m:t>
            </m:r>
          </m:e>
        </m:d>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Pt1</m:t>
            </m:r>
          </m:sub>
        </m:sSub>
        <m:r>
          <w:rPr>
            <w:rFonts w:ascii="Cambria Math" w:hAnsi="Cambria Math" w:cs="Times New Roman"/>
            <w:lang w:val="en-US"/>
          </w:rPr>
          <m:t>+</m:t>
        </m:r>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2Fr</m:t>
            </m:r>
          </m:den>
        </m:f>
        <m:d>
          <m:dPr>
            <m:ctrlPr>
              <w:rPr>
                <w:rFonts w:ascii="Cambria Math" w:hAnsi="Cambria Math" w:cs="Times New Roman"/>
                <w:i/>
                <w:lang w:val="en-US"/>
              </w:rPr>
            </m:ctrlPr>
          </m:dPr>
          <m:e>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σ</m:t>
                    </m:r>
                  </m:e>
                  <m:sub>
                    <m:r>
                      <w:rPr>
                        <w:rFonts w:ascii="Cambria Math" w:hAnsi="Cambria Math" w:cs="Times New Roman"/>
                        <w:lang w:val="en-US"/>
                      </w:rPr>
                      <m:t>PtOH</m:t>
                    </m:r>
                  </m:sub>
                </m:sSub>
                <m:sSub>
                  <m:sSubPr>
                    <m:ctrlPr>
                      <w:rPr>
                        <w:rFonts w:ascii="Cambria Math" w:hAnsi="Cambria Math" w:cs="Times New Roman"/>
                        <w:i/>
                        <w:lang w:val="en-US"/>
                      </w:rPr>
                    </m:ctrlPr>
                  </m:sSubPr>
                  <m:e>
                    <m:r>
                      <w:rPr>
                        <w:rFonts w:ascii="Cambria Math" w:hAnsi="Cambria Math" w:cs="Times New Roman"/>
                        <w:lang w:val="en-US"/>
                      </w:rPr>
                      <m:t>M</m:t>
                    </m:r>
                  </m:e>
                  <m:sub>
                    <m:r>
                      <w:rPr>
                        <w:rFonts w:ascii="Cambria Math" w:hAnsi="Cambria Math" w:cs="Times New Roman"/>
                        <w:lang w:val="en-US"/>
                      </w:rPr>
                      <m:t>PtOH</m:t>
                    </m:r>
                  </m:sub>
                </m:sSub>
              </m:num>
              <m:den>
                <m:sSub>
                  <m:sSubPr>
                    <m:ctrlPr>
                      <w:rPr>
                        <w:rFonts w:ascii="Cambria Math" w:hAnsi="Cambria Math" w:cs="Times New Roman"/>
                        <w:i/>
                        <w:lang w:val="en-US"/>
                      </w:rPr>
                    </m:ctrlPr>
                  </m:sSubPr>
                  <m:e>
                    <m:r>
                      <w:rPr>
                        <w:rFonts w:ascii="Cambria Math" w:hAnsi="Cambria Math" w:cs="Times New Roman"/>
                        <w:lang w:val="en-US"/>
                      </w:rPr>
                      <m:t>ρ</m:t>
                    </m:r>
                  </m:e>
                  <m:sub>
                    <m:r>
                      <w:rPr>
                        <w:rFonts w:ascii="Cambria Math" w:hAnsi="Cambria Math" w:cs="Times New Roman"/>
                        <w:lang w:val="en-US"/>
                      </w:rPr>
                      <m:t>PtOH</m:t>
                    </m:r>
                  </m:sub>
                </m:sSub>
                <m:r>
                  <w:rPr>
                    <w:rFonts w:ascii="Cambria Math" w:hAnsi="Cambria Math" w:cs="Times New Roman"/>
                    <w:lang w:val="en-US"/>
                  </w:rPr>
                  <m:t xml:space="preserve"> </m:t>
                </m:r>
              </m:den>
            </m:f>
            <m:r>
              <w:rPr>
                <w:rFonts w:ascii="Cambria Math" w:hAnsi="Cambria Math" w:cs="Times New Roman"/>
                <w:lang w:val="en-US"/>
              </w:rPr>
              <m:t>-</m:t>
            </m:r>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σ</m:t>
                    </m:r>
                  </m:e>
                  <m:sub>
                    <m:r>
                      <w:rPr>
                        <w:rFonts w:ascii="Cambria Math" w:hAnsi="Cambria Math" w:cs="Times New Roman"/>
                        <w:lang w:val="en-US"/>
                      </w:rPr>
                      <m:t>Pt</m:t>
                    </m:r>
                  </m:sub>
                </m:sSub>
                <m:sSub>
                  <m:sSubPr>
                    <m:ctrlPr>
                      <w:rPr>
                        <w:rFonts w:ascii="Cambria Math" w:hAnsi="Cambria Math" w:cs="Times New Roman"/>
                        <w:i/>
                        <w:lang w:val="en-US"/>
                      </w:rPr>
                    </m:ctrlPr>
                  </m:sSubPr>
                  <m:e>
                    <m:r>
                      <w:rPr>
                        <w:rFonts w:ascii="Cambria Math" w:hAnsi="Cambria Math" w:cs="Times New Roman"/>
                        <w:lang w:val="en-US"/>
                      </w:rPr>
                      <m:t>M</m:t>
                    </m:r>
                  </m:e>
                  <m:sub>
                    <m:r>
                      <w:rPr>
                        <w:rFonts w:ascii="Cambria Math" w:hAnsi="Cambria Math" w:cs="Times New Roman"/>
                        <w:lang w:val="en-US"/>
                      </w:rPr>
                      <m:t>Pt</m:t>
                    </m:r>
                  </m:sub>
                </m:sSub>
              </m:num>
              <m:den>
                <m:sSub>
                  <m:sSubPr>
                    <m:ctrlPr>
                      <w:rPr>
                        <w:rFonts w:ascii="Cambria Math" w:hAnsi="Cambria Math" w:cs="Times New Roman"/>
                        <w:i/>
                        <w:lang w:val="en-US"/>
                      </w:rPr>
                    </m:ctrlPr>
                  </m:sSubPr>
                  <m:e>
                    <m:r>
                      <w:rPr>
                        <w:rFonts w:ascii="Cambria Math" w:hAnsi="Cambria Math" w:cs="Times New Roman"/>
                        <w:lang w:val="en-US"/>
                      </w:rPr>
                      <m:t>ρ</m:t>
                    </m:r>
                  </m:e>
                  <m:sub>
                    <m:r>
                      <w:rPr>
                        <w:rFonts w:ascii="Cambria Math" w:hAnsi="Cambria Math" w:cs="Times New Roman"/>
                        <w:lang w:val="en-US"/>
                      </w:rPr>
                      <m:t>Pt</m:t>
                    </m:r>
                  </m:sub>
                </m:sSub>
                <m:r>
                  <w:rPr>
                    <w:rFonts w:ascii="Cambria Math" w:hAnsi="Cambria Math" w:cs="Times New Roman"/>
                    <w:lang w:val="en-US"/>
                  </w:rPr>
                  <m:t xml:space="preserve"> </m:t>
                </m:r>
              </m:den>
            </m:f>
          </m:e>
        </m:d>
      </m:oMath>
      <w:r w:rsidR="00184A2D" w:rsidRPr="0000726F">
        <w:rPr>
          <w:rFonts w:ascii="Aptos" w:eastAsia="SimSun" w:hAnsi="Aptos" w:cs="Times New Roman"/>
          <w:lang w:val="en-US"/>
        </w:rPr>
        <w:t>,</w:t>
      </w:r>
      <w:r w:rsidR="00184A2D" w:rsidRPr="0000726F">
        <w:rPr>
          <w:rFonts w:ascii="Aptos" w:eastAsia="SimSun" w:hAnsi="Aptos" w:cs="Times New Roman"/>
          <w:lang w:val="en-US"/>
        </w:rPr>
        <w:tab/>
      </w:r>
      <w:r w:rsidR="00184A2D" w:rsidRPr="0000726F">
        <w:rPr>
          <w:rFonts w:ascii="Aptos" w:eastAsia="SimSun" w:hAnsi="Aptos" w:cs="Times New Roman"/>
          <w:lang w:val="en-US"/>
        </w:rPr>
        <w:tab/>
      </w:r>
      <w:r w:rsidR="00184A2D" w:rsidRPr="0000726F">
        <w:rPr>
          <w:rFonts w:ascii="Aptos" w:eastAsia="SimSun" w:hAnsi="Aptos" w:cs="Times New Roman"/>
          <w:lang w:val="en-US"/>
        </w:rPr>
        <w:tab/>
      </w:r>
      <w:r w:rsidR="00184A2D" w:rsidRPr="0000726F">
        <w:rPr>
          <w:rFonts w:ascii="Aptos" w:eastAsia="SimSun" w:hAnsi="Aptos" w:cs="Times New Roman"/>
          <w:lang w:val="en-US"/>
        </w:rPr>
        <w:tab/>
      </w:r>
      <w:r w:rsidR="00184A2D" w:rsidRPr="0000726F">
        <w:rPr>
          <w:rFonts w:ascii="Aptos" w:eastAsia="SimSun" w:hAnsi="Aptos" w:cs="Times New Roman"/>
          <w:lang w:val="en-US"/>
        </w:rPr>
        <w:tab/>
      </w:r>
      <w:r w:rsidR="00184A2D" w:rsidRPr="0000726F">
        <w:rPr>
          <w:rFonts w:ascii="Aptos" w:eastAsia="SimSun" w:hAnsi="Aptos" w:cs="Times New Roman"/>
          <w:lang w:val="en-US"/>
        </w:rPr>
        <w:tab/>
      </w:r>
      <w:r w:rsidR="00605B51" w:rsidRPr="0000726F">
        <w:rPr>
          <w:rFonts w:ascii="Aptos" w:eastAsia="SimSun" w:hAnsi="Aptos" w:cs="Times New Roman"/>
          <w:lang w:val="en-US"/>
        </w:rPr>
        <w:tab/>
      </w:r>
      <w:r w:rsidR="00184A2D" w:rsidRPr="0000726F">
        <w:rPr>
          <w:rFonts w:ascii="Aptos" w:hAnsi="Aptos" w:cs="Times New Roman"/>
          <w:lang w:val="en-US"/>
        </w:rPr>
        <w:t>(8)</w:t>
      </w:r>
    </w:p>
    <w:p w14:paraId="3AD79357" w14:textId="77777777" w:rsidR="00184A2D" w:rsidRPr="0000726F" w:rsidRDefault="0024018B" w:rsidP="000C75FE">
      <w:pPr>
        <w:spacing w:line="276" w:lineRule="auto"/>
        <w:jc w:val="both"/>
        <w:rPr>
          <w:rFonts w:ascii="Aptos" w:eastAsia="SimSun" w:hAnsi="Aptos" w:cs="Times New Roman"/>
          <w:lang w:val="en-US"/>
        </w:rPr>
      </w:pPr>
      <m:oMath>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Pt2</m:t>
            </m:r>
          </m:sub>
        </m:sSub>
        <m:d>
          <m:dPr>
            <m:ctrlPr>
              <w:rPr>
                <w:rFonts w:ascii="Cambria Math" w:hAnsi="Cambria Math" w:cs="Times New Roman"/>
                <w:i/>
                <w:lang w:val="en-US"/>
              </w:rPr>
            </m:ctrlPr>
          </m:dPr>
          <m:e>
            <m:r>
              <w:rPr>
                <w:rFonts w:ascii="Cambria Math" w:hAnsi="Cambria Math" w:cs="Times New Roman"/>
                <w:lang w:val="en-US"/>
              </w:rPr>
              <m:t>r</m:t>
            </m:r>
          </m:e>
        </m:d>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Pt2</m:t>
            </m:r>
          </m:sub>
        </m:sSub>
        <m:r>
          <w:rPr>
            <w:rFonts w:ascii="Cambria Math" w:hAnsi="Cambria Math" w:cs="Times New Roman"/>
            <w:lang w:val="en-US"/>
          </w:rPr>
          <m:t>+</m:t>
        </m:r>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2Fr</m:t>
            </m:r>
          </m:den>
        </m:f>
        <m:d>
          <m:dPr>
            <m:ctrlPr>
              <w:rPr>
                <w:rFonts w:ascii="Cambria Math" w:hAnsi="Cambria Math" w:cs="Times New Roman"/>
                <w:i/>
                <w:lang w:val="en-US"/>
              </w:rPr>
            </m:ctrlPr>
          </m:dPr>
          <m:e>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σ</m:t>
                    </m:r>
                  </m:e>
                  <m:sub>
                    <m:r>
                      <w:rPr>
                        <w:rFonts w:ascii="Cambria Math" w:hAnsi="Cambria Math" w:cs="Times New Roman"/>
                        <w:lang w:val="en-US"/>
                      </w:rPr>
                      <m:t>PtO</m:t>
                    </m:r>
                  </m:sub>
                </m:sSub>
                <m:sSub>
                  <m:sSubPr>
                    <m:ctrlPr>
                      <w:rPr>
                        <w:rFonts w:ascii="Cambria Math" w:hAnsi="Cambria Math" w:cs="Times New Roman"/>
                        <w:i/>
                        <w:lang w:val="en-US"/>
                      </w:rPr>
                    </m:ctrlPr>
                  </m:sSubPr>
                  <m:e>
                    <m:r>
                      <w:rPr>
                        <w:rFonts w:ascii="Cambria Math" w:hAnsi="Cambria Math" w:cs="Times New Roman"/>
                        <w:lang w:val="en-US"/>
                      </w:rPr>
                      <m:t>M</m:t>
                    </m:r>
                  </m:e>
                  <m:sub>
                    <m:r>
                      <w:rPr>
                        <w:rFonts w:ascii="Cambria Math" w:hAnsi="Cambria Math" w:cs="Times New Roman"/>
                        <w:lang w:val="en-US"/>
                      </w:rPr>
                      <m:t>PtO</m:t>
                    </m:r>
                  </m:sub>
                </m:sSub>
              </m:num>
              <m:den>
                <m:sSub>
                  <m:sSubPr>
                    <m:ctrlPr>
                      <w:rPr>
                        <w:rFonts w:ascii="Cambria Math" w:hAnsi="Cambria Math" w:cs="Times New Roman"/>
                        <w:i/>
                        <w:lang w:val="en-US"/>
                      </w:rPr>
                    </m:ctrlPr>
                  </m:sSubPr>
                  <m:e>
                    <m:r>
                      <w:rPr>
                        <w:rFonts w:ascii="Cambria Math" w:hAnsi="Cambria Math" w:cs="Times New Roman"/>
                        <w:lang w:val="en-US"/>
                      </w:rPr>
                      <m:t>ρ</m:t>
                    </m:r>
                  </m:e>
                  <m:sub>
                    <m:r>
                      <w:rPr>
                        <w:rFonts w:ascii="Cambria Math" w:hAnsi="Cambria Math" w:cs="Times New Roman"/>
                        <w:lang w:val="en-US"/>
                      </w:rPr>
                      <m:t>PtO</m:t>
                    </m:r>
                  </m:sub>
                </m:sSub>
                <m:r>
                  <w:rPr>
                    <w:rFonts w:ascii="Cambria Math" w:hAnsi="Cambria Math" w:cs="Times New Roman"/>
                    <w:lang w:val="en-US"/>
                  </w:rPr>
                  <m:t xml:space="preserve"> </m:t>
                </m:r>
              </m:den>
            </m:f>
            <m:r>
              <w:rPr>
                <w:rFonts w:ascii="Cambria Math" w:hAnsi="Cambria Math" w:cs="Times New Roman"/>
                <w:lang w:val="en-US"/>
              </w:rPr>
              <m:t>-</m:t>
            </m:r>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σ</m:t>
                    </m:r>
                  </m:e>
                  <m:sub>
                    <m:r>
                      <w:rPr>
                        <w:rFonts w:ascii="Cambria Math" w:hAnsi="Cambria Math" w:cs="Times New Roman"/>
                        <w:lang w:val="en-US"/>
                      </w:rPr>
                      <m:t>PtOH</m:t>
                    </m:r>
                  </m:sub>
                </m:sSub>
                <m:sSub>
                  <m:sSubPr>
                    <m:ctrlPr>
                      <w:rPr>
                        <w:rFonts w:ascii="Cambria Math" w:hAnsi="Cambria Math" w:cs="Times New Roman"/>
                        <w:i/>
                        <w:lang w:val="en-US"/>
                      </w:rPr>
                    </m:ctrlPr>
                  </m:sSubPr>
                  <m:e>
                    <m:r>
                      <w:rPr>
                        <w:rFonts w:ascii="Cambria Math" w:hAnsi="Cambria Math" w:cs="Times New Roman"/>
                        <w:lang w:val="en-US"/>
                      </w:rPr>
                      <m:t>M</m:t>
                    </m:r>
                  </m:e>
                  <m:sub>
                    <m:r>
                      <w:rPr>
                        <w:rFonts w:ascii="Cambria Math" w:hAnsi="Cambria Math" w:cs="Times New Roman"/>
                        <w:lang w:val="en-US"/>
                      </w:rPr>
                      <m:t>PtOH</m:t>
                    </m:r>
                  </m:sub>
                </m:sSub>
              </m:num>
              <m:den>
                <m:sSub>
                  <m:sSubPr>
                    <m:ctrlPr>
                      <w:rPr>
                        <w:rFonts w:ascii="Cambria Math" w:hAnsi="Cambria Math" w:cs="Times New Roman"/>
                        <w:i/>
                        <w:lang w:val="en-US"/>
                      </w:rPr>
                    </m:ctrlPr>
                  </m:sSubPr>
                  <m:e>
                    <m:r>
                      <w:rPr>
                        <w:rFonts w:ascii="Cambria Math" w:hAnsi="Cambria Math" w:cs="Times New Roman"/>
                        <w:lang w:val="en-US"/>
                      </w:rPr>
                      <m:t>ρ</m:t>
                    </m:r>
                  </m:e>
                  <m:sub>
                    <m:r>
                      <w:rPr>
                        <w:rFonts w:ascii="Cambria Math" w:hAnsi="Cambria Math" w:cs="Times New Roman"/>
                        <w:lang w:val="en-US"/>
                      </w:rPr>
                      <m:t>PtOH</m:t>
                    </m:r>
                  </m:sub>
                </m:sSub>
                <m:r>
                  <w:rPr>
                    <w:rFonts w:ascii="Cambria Math" w:hAnsi="Cambria Math" w:cs="Times New Roman"/>
                    <w:lang w:val="en-US"/>
                  </w:rPr>
                  <m:t xml:space="preserve"> </m:t>
                </m:r>
              </m:den>
            </m:f>
          </m:e>
        </m:d>
      </m:oMath>
      <w:r w:rsidR="00184A2D" w:rsidRPr="0000726F">
        <w:rPr>
          <w:rFonts w:ascii="Aptos" w:eastAsia="SimSun" w:hAnsi="Aptos" w:cs="Times New Roman"/>
          <w:lang w:val="en-US"/>
        </w:rPr>
        <w:t>.</w:t>
      </w:r>
    </w:p>
    <w:p w14:paraId="7B3C4DAA" w14:textId="77777777" w:rsidR="00184A2D" w:rsidRPr="0000726F" w:rsidRDefault="00184A2D" w:rsidP="000C75FE">
      <w:pPr>
        <w:spacing w:line="360" w:lineRule="auto"/>
        <w:jc w:val="both"/>
        <w:rPr>
          <w:rFonts w:ascii="Aptos" w:eastAsiaTheme="minorEastAsia" w:hAnsi="Aptos"/>
          <w:lang w:val="en-US"/>
        </w:rPr>
      </w:pPr>
      <w:r w:rsidRPr="0000726F">
        <w:rPr>
          <w:rFonts w:ascii="Aptos" w:hAnsi="Aptos"/>
          <w:lang w:val="en-US"/>
        </w:rPr>
        <w:t xml:space="preserve">with </w:t>
      </w:r>
      <m:oMath>
        <m:r>
          <w:rPr>
            <w:rFonts w:ascii="Cambria Math" w:hAnsi="Cambria Math" w:cs="Times New Roman"/>
            <w:lang w:val="en-US"/>
          </w:rPr>
          <m:t>σ, M</m:t>
        </m:r>
      </m:oMath>
      <w:r w:rsidRPr="0000726F">
        <w:rPr>
          <w:rFonts w:ascii="Aptos" w:eastAsiaTheme="minorEastAsia" w:hAnsi="Aptos"/>
          <w:lang w:val="en-US"/>
        </w:rPr>
        <w:t xml:space="preserve"> and </w:t>
      </w:r>
      <m:oMath>
        <m:r>
          <w:rPr>
            <w:rFonts w:ascii="Cambria Math" w:eastAsiaTheme="minorEastAsia" w:hAnsi="Cambria Math"/>
            <w:lang w:val="en-US"/>
          </w:rPr>
          <m:t>ρ</m:t>
        </m:r>
      </m:oMath>
      <w:r w:rsidRPr="0000726F">
        <w:rPr>
          <w:rFonts w:ascii="Aptos" w:eastAsiaTheme="minorEastAsia" w:hAnsi="Aptos"/>
          <w:lang w:val="en-US"/>
        </w:rPr>
        <w:t xml:space="preserve"> referring to surface tension, molar mass, and density of the species. </w:t>
      </w:r>
    </w:p>
    <w:p w14:paraId="537C6386" w14:textId="77777777"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 xml:space="preserve">Surface coverages of oxide groups </w:t>
      </w:r>
      <m:oMath>
        <m:sSub>
          <m:sSubPr>
            <m:ctrlPr>
              <w:rPr>
                <w:rFonts w:ascii="Cambria Math" w:hAnsi="Cambria Math"/>
                <w:sz w:val="20"/>
                <w:szCs w:val="20"/>
                <w:lang w:val="en-US"/>
              </w:rPr>
            </m:ctrlPr>
          </m:sSubPr>
          <m:e>
            <m:r>
              <m:rPr>
                <m:sty m:val="p"/>
              </m:rPr>
              <w:rPr>
                <w:rFonts w:ascii="Cambria Math" w:hAnsi="Cambria Math"/>
                <w:sz w:val="20"/>
                <w:szCs w:val="20"/>
                <w:lang w:val="en-US"/>
              </w:rPr>
              <m:t>Θ</m:t>
            </m:r>
          </m:e>
          <m:sub>
            <m:r>
              <w:rPr>
                <w:rFonts w:ascii="Cambria Math" w:hAnsi="Cambria Math"/>
                <w:sz w:val="20"/>
                <w:szCs w:val="20"/>
                <w:lang w:val="en-US"/>
              </w:rPr>
              <m:t>COH</m:t>
            </m:r>
            <m:r>
              <w:rPr>
                <w:rFonts w:ascii="Cambria Math" w:hAnsi="Cambria Math"/>
                <w:lang w:val="en-US"/>
              </w:rPr>
              <m:t>,i</m:t>
            </m:r>
          </m:sub>
        </m:sSub>
      </m:oMath>
      <w:r w:rsidRPr="0000726F">
        <w:rPr>
          <w:rFonts w:ascii="Aptos" w:eastAsiaTheme="minorEastAsia" w:hAnsi="Aptos"/>
          <w:sz w:val="20"/>
          <w:szCs w:val="20"/>
          <w:lang w:val="en-US"/>
        </w:rPr>
        <w:t xml:space="preserve">, </w:t>
      </w:r>
      <m:oMath>
        <m:sSub>
          <m:sSubPr>
            <m:ctrlPr>
              <w:rPr>
                <w:rFonts w:ascii="Cambria Math" w:hAnsi="Cambria Math"/>
                <w:sz w:val="20"/>
                <w:szCs w:val="20"/>
                <w:lang w:val="en-US"/>
              </w:rPr>
            </m:ctrlPr>
          </m:sSubPr>
          <m:e>
            <m:r>
              <m:rPr>
                <m:sty m:val="p"/>
              </m:rPr>
              <w:rPr>
                <w:rFonts w:ascii="Cambria Math" w:hAnsi="Cambria Math"/>
                <w:sz w:val="20"/>
                <w:szCs w:val="20"/>
                <w:lang w:val="en-US"/>
              </w:rPr>
              <m:t>Θ</m:t>
            </m:r>
          </m:e>
          <m:sub>
            <m:r>
              <w:rPr>
                <w:rFonts w:ascii="Cambria Math" w:hAnsi="Cambria Math"/>
                <w:sz w:val="20"/>
                <w:szCs w:val="20"/>
                <w:lang w:val="en-US"/>
              </w:rPr>
              <m:t>CO</m:t>
            </m:r>
            <m:r>
              <w:rPr>
                <w:rFonts w:ascii="Cambria Math" w:hAnsi="Cambria Math"/>
                <w:lang w:val="en-US"/>
              </w:rPr>
              <m:t>,i</m:t>
            </m:r>
          </m:sub>
        </m:sSub>
      </m:oMath>
      <w:r w:rsidRPr="0000726F">
        <w:rPr>
          <w:rFonts w:ascii="Aptos" w:eastAsiaTheme="minorEastAsia" w:hAnsi="Aptos"/>
          <w:sz w:val="20"/>
          <w:szCs w:val="20"/>
          <w:lang w:val="en-US"/>
        </w:rPr>
        <w:t xml:space="preserve">, </w:t>
      </w:r>
      <m:oMath>
        <m:sSub>
          <m:sSubPr>
            <m:ctrlPr>
              <w:rPr>
                <w:rFonts w:ascii="Cambria Math" w:hAnsi="Cambria Math"/>
                <w:sz w:val="20"/>
                <w:szCs w:val="20"/>
                <w:lang w:val="en-US"/>
              </w:rPr>
            </m:ctrlPr>
          </m:sSubPr>
          <m:e>
            <m:r>
              <m:rPr>
                <m:sty m:val="p"/>
              </m:rPr>
              <w:rPr>
                <w:rFonts w:ascii="Cambria Math" w:hAnsi="Cambria Math"/>
                <w:sz w:val="20"/>
                <w:szCs w:val="20"/>
                <w:lang w:val="en-US"/>
              </w:rPr>
              <m:t>Θ</m:t>
            </m:r>
          </m:e>
          <m:sub>
            <m:r>
              <w:rPr>
                <w:rFonts w:ascii="Cambria Math" w:hAnsi="Cambria Math"/>
                <w:sz w:val="20"/>
                <w:szCs w:val="20"/>
                <w:lang w:val="en-US"/>
              </w:rPr>
              <m:t>PtOH</m:t>
            </m:r>
            <m:r>
              <w:rPr>
                <w:rFonts w:ascii="Cambria Math" w:hAnsi="Cambria Math"/>
                <w:lang w:val="en-US"/>
              </w:rPr>
              <m:t>,i</m:t>
            </m:r>
          </m:sub>
        </m:sSub>
      </m:oMath>
      <w:r w:rsidRPr="0000726F">
        <w:rPr>
          <w:rFonts w:ascii="Aptos" w:eastAsiaTheme="minorEastAsia" w:hAnsi="Aptos"/>
          <w:sz w:val="20"/>
          <w:szCs w:val="20"/>
          <w:lang w:val="en-US"/>
        </w:rPr>
        <w:t xml:space="preserve"> and </w:t>
      </w:r>
      <m:oMath>
        <m:sSub>
          <m:sSubPr>
            <m:ctrlPr>
              <w:rPr>
                <w:rFonts w:ascii="Cambria Math" w:hAnsi="Cambria Math"/>
                <w:sz w:val="20"/>
                <w:szCs w:val="20"/>
                <w:lang w:val="en-US"/>
              </w:rPr>
            </m:ctrlPr>
          </m:sSubPr>
          <m:e>
            <m:r>
              <m:rPr>
                <m:sty m:val="p"/>
              </m:rPr>
              <w:rPr>
                <w:rFonts w:ascii="Cambria Math" w:hAnsi="Cambria Math"/>
                <w:sz w:val="20"/>
                <w:szCs w:val="20"/>
                <w:lang w:val="en-US"/>
              </w:rPr>
              <m:t>Θ</m:t>
            </m:r>
          </m:e>
          <m:sub>
            <m:r>
              <w:rPr>
                <w:rFonts w:ascii="Cambria Math" w:hAnsi="Cambria Math"/>
                <w:sz w:val="20"/>
                <w:szCs w:val="20"/>
                <w:lang w:val="en-US"/>
              </w:rPr>
              <m:t>PtO</m:t>
            </m:r>
            <m:r>
              <w:rPr>
                <w:rFonts w:ascii="Cambria Math" w:hAnsi="Cambria Math"/>
                <w:lang w:val="en-US"/>
              </w:rPr>
              <m:t>,i</m:t>
            </m:r>
          </m:sub>
        </m:sSub>
      </m:oMath>
      <w:r w:rsidRPr="0000726F">
        <w:rPr>
          <w:rFonts w:ascii="Aptos" w:eastAsiaTheme="minorEastAsia" w:hAnsi="Aptos"/>
          <w:sz w:val="20"/>
          <w:szCs w:val="20"/>
          <w:lang w:val="en-US"/>
        </w:rPr>
        <w:t xml:space="preserve"> </w:t>
      </w:r>
      <w:r w:rsidRPr="0000726F">
        <w:rPr>
          <w:rFonts w:ascii="Aptos" w:eastAsiaTheme="minorEastAsia" w:hAnsi="Aptos"/>
          <w:lang w:val="en-US"/>
        </w:rPr>
        <w:t xml:space="preserve">determine the rates of carbon corrosion via two electrochemical reactions. Carbon hydroxide groups COH can react either with water or with Pt hydroxide PtOH, via reactions </w:t>
      </w:r>
    </w:p>
    <w:p w14:paraId="6602F3C1" w14:textId="77777777" w:rsidR="00184A2D" w:rsidRPr="0000726F" w:rsidRDefault="00184A2D" w:rsidP="000C75FE">
      <w:pPr>
        <w:spacing w:line="276" w:lineRule="auto"/>
        <w:jc w:val="both"/>
        <w:rPr>
          <w:rFonts w:ascii="Aptos" w:hAnsi="Aptos" w:cs="Times New Roman"/>
          <w:lang w:val="en-US"/>
        </w:rPr>
      </w:pPr>
      <w:r w:rsidRPr="0000726F">
        <w:rPr>
          <w:rFonts w:ascii="Aptos" w:hAnsi="Aptos" w:cs="Times New Roman"/>
          <w:lang w:val="en-US"/>
        </w:rPr>
        <w:t xml:space="preserve">C3: </w:t>
      </w:r>
      <m:oMath>
        <m:r>
          <w:rPr>
            <w:rFonts w:ascii="Cambria Math" w:hAnsi="Cambria Math" w:cs="Times New Roman"/>
            <w:lang w:val="en-US"/>
          </w:rPr>
          <m:t xml:space="preserve">   C-OH+</m:t>
        </m:r>
        <m:sSub>
          <m:sSubPr>
            <m:ctrlPr>
              <w:rPr>
                <w:rFonts w:ascii="Cambria Math" w:hAnsi="Cambria Math" w:cs="Times New Roman"/>
                <w:i/>
                <w:lang w:val="en-US"/>
              </w:rPr>
            </m:ctrlPr>
          </m:sSubPr>
          <m:e>
            <m:r>
              <w:rPr>
                <w:rFonts w:ascii="Cambria Math" w:hAnsi="Cambria Math" w:cs="Times New Roman"/>
                <w:lang w:val="en-US"/>
              </w:rPr>
              <m:t>H</m:t>
            </m:r>
          </m:e>
          <m:sub>
            <m:r>
              <w:rPr>
                <w:rFonts w:ascii="Cambria Math" w:hAnsi="Cambria Math" w:cs="Times New Roman"/>
                <w:lang w:val="en-US"/>
              </w:rPr>
              <m:t>2</m:t>
            </m:r>
          </m:sub>
        </m:sSub>
        <m:r>
          <w:rPr>
            <w:rFonts w:ascii="Cambria Math" w:hAnsi="Cambria Math" w:cs="Times New Roman"/>
            <w:lang w:val="en-US"/>
          </w:rPr>
          <m:t>O→</m:t>
        </m:r>
        <m:sSup>
          <m:sSupPr>
            <m:ctrlPr>
              <w:rPr>
                <w:rFonts w:ascii="Cambria Math" w:hAnsi="Cambria Math" w:cs="Times New Roman"/>
                <w:i/>
                <w:lang w:val="en-US"/>
              </w:rPr>
            </m:ctrlPr>
          </m:sSupPr>
          <m:e>
            <m:r>
              <w:rPr>
                <w:rFonts w:ascii="Cambria Math" w:hAnsi="Cambria Math" w:cs="Times New Roman"/>
                <w:lang w:val="en-US"/>
              </w:rPr>
              <m:t>C</m:t>
            </m:r>
          </m:e>
          <m:sup>
            <m:r>
              <w:rPr>
                <w:rFonts w:ascii="Cambria Math" w:hAnsi="Cambria Math" w:cs="Times New Roman"/>
                <w:lang w:val="en-US"/>
              </w:rPr>
              <m:t>*</m:t>
            </m:r>
          </m:sup>
        </m:sSup>
        <m:r>
          <w:rPr>
            <w:rFonts w:ascii="Cambria Math" w:hAnsi="Cambria Math" w:cs="Times New Roman"/>
            <w:lang w:val="en-US"/>
          </w:rPr>
          <m:t>+C</m:t>
        </m:r>
        <m:sSub>
          <m:sSubPr>
            <m:ctrlPr>
              <w:rPr>
                <w:rFonts w:ascii="Cambria Math" w:hAnsi="Cambria Math" w:cs="Times New Roman"/>
                <w:i/>
                <w:lang w:val="en-US"/>
              </w:rPr>
            </m:ctrlPr>
          </m:sSubPr>
          <m:e>
            <m:r>
              <w:rPr>
                <w:rFonts w:ascii="Cambria Math" w:hAnsi="Cambria Math" w:cs="Times New Roman"/>
                <w:lang w:val="en-US"/>
              </w:rPr>
              <m:t>O</m:t>
            </m:r>
          </m:e>
          <m:sub>
            <m:r>
              <w:rPr>
                <w:rFonts w:ascii="Cambria Math" w:hAnsi="Cambria Math" w:cs="Times New Roman"/>
                <w:lang w:val="en-US"/>
              </w:rPr>
              <m:t>2</m:t>
            </m:r>
          </m:sub>
        </m:sSub>
        <m:r>
          <w:rPr>
            <w:rFonts w:ascii="Cambria Math" w:hAnsi="Cambria Math" w:cs="Times New Roman"/>
            <w:lang w:val="en-US"/>
          </w:rPr>
          <m:t>+3</m:t>
        </m:r>
        <m:sSup>
          <m:sSupPr>
            <m:ctrlPr>
              <w:rPr>
                <w:rFonts w:ascii="Cambria Math" w:hAnsi="Cambria Math" w:cs="Times New Roman"/>
                <w:i/>
                <w:lang w:val="en-US"/>
              </w:rPr>
            </m:ctrlPr>
          </m:sSupPr>
          <m:e>
            <m:r>
              <w:rPr>
                <w:rFonts w:ascii="Cambria Math" w:hAnsi="Cambria Math" w:cs="Times New Roman"/>
                <w:lang w:val="en-US"/>
              </w:rPr>
              <m:t>H</m:t>
            </m:r>
          </m:e>
          <m:sup>
            <m:r>
              <w:rPr>
                <w:rFonts w:ascii="Cambria Math" w:hAnsi="Cambria Math" w:cs="Times New Roman"/>
                <w:lang w:val="en-US"/>
              </w:rPr>
              <m:t>+</m:t>
            </m:r>
          </m:sup>
        </m:sSup>
        <m:r>
          <w:rPr>
            <w:rFonts w:ascii="Cambria Math" w:hAnsi="Cambria Math" w:cs="Times New Roman"/>
            <w:lang w:val="en-US"/>
          </w:rPr>
          <m:t>+3</m:t>
        </m:r>
        <m:sSup>
          <m:sSupPr>
            <m:ctrlPr>
              <w:rPr>
                <w:rFonts w:ascii="Cambria Math" w:hAnsi="Cambria Math" w:cs="Times New Roman"/>
                <w:i/>
                <w:lang w:val="en-US"/>
              </w:rPr>
            </m:ctrlPr>
          </m:sSupPr>
          <m:e>
            <m:r>
              <w:rPr>
                <w:rFonts w:ascii="Cambria Math" w:hAnsi="Cambria Math" w:cs="Times New Roman"/>
                <w:lang w:val="en-US"/>
              </w:rPr>
              <m:t>e</m:t>
            </m:r>
          </m:e>
          <m:sup>
            <m:r>
              <w:rPr>
                <w:rFonts w:ascii="Cambria Math" w:hAnsi="Cambria Math" w:cs="Times New Roman"/>
                <w:lang w:val="en-US"/>
              </w:rPr>
              <m:t>-</m:t>
            </m:r>
          </m:sup>
        </m:sSup>
        <m:r>
          <w:rPr>
            <w:rFonts w:ascii="Cambria Math" w:hAnsi="Cambria Math" w:cs="Times New Roman"/>
            <w:lang w:val="en-US"/>
          </w:rPr>
          <m:t xml:space="preserve">;  </m:t>
        </m:r>
      </m:oMath>
      <w:r w:rsidRPr="0000726F">
        <w:rPr>
          <w:rFonts w:ascii="Aptos" w:hAnsi="Aptos" w:cs="Times New Roman"/>
          <w:lang w:val="en-US"/>
        </w:rPr>
        <w:tab/>
      </w:r>
      <w:r w:rsidRPr="0000726F">
        <w:rPr>
          <w:rFonts w:ascii="Aptos" w:hAnsi="Aptos" w:cs="Times New Roman"/>
          <w:lang w:val="en-US"/>
        </w:rPr>
        <w:tab/>
      </w:r>
      <m:oMath>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C2</m:t>
            </m:r>
          </m:sub>
        </m:sSub>
        <m:r>
          <w:rPr>
            <w:rFonts w:ascii="Cambria Math" w:hAnsi="Cambria Math" w:cs="Times New Roman"/>
            <w:lang w:val="en-US"/>
          </w:rPr>
          <m:t xml:space="preserve">=0.96 </m:t>
        </m:r>
        <m:r>
          <m:rPr>
            <m:sty m:val="p"/>
          </m:rPr>
          <w:rPr>
            <w:rFonts w:ascii="Cambria Math" w:hAnsi="Cambria Math" w:cs="Times New Roman"/>
            <w:lang w:val="en-US"/>
          </w:rPr>
          <m:t>V</m:t>
        </m:r>
      </m:oMath>
      <w:r w:rsidRPr="0000726F">
        <w:rPr>
          <w:rFonts w:ascii="Aptos" w:hAnsi="Aptos" w:cs="Times New Roman"/>
          <w:lang w:val="en-US"/>
        </w:rPr>
        <w:t xml:space="preserve"> RHE</w:t>
      </w:r>
    </w:p>
    <w:p w14:paraId="1A4E186B" w14:textId="1360B49F" w:rsidR="00184A2D" w:rsidRPr="0000726F" w:rsidRDefault="00184A2D" w:rsidP="000C75FE">
      <w:pPr>
        <w:spacing w:line="276" w:lineRule="auto"/>
        <w:jc w:val="both"/>
        <w:rPr>
          <w:rFonts w:ascii="Aptos" w:hAnsi="Aptos" w:cs="Times New Roman"/>
          <w:lang w:val="en-US"/>
        </w:rPr>
      </w:pPr>
      <w:r w:rsidRPr="0000726F">
        <w:rPr>
          <w:rFonts w:ascii="Aptos" w:hAnsi="Aptos" w:cs="Times New Roman"/>
          <w:lang w:val="en-US"/>
        </w:rPr>
        <w:t>PtC:</w:t>
      </w:r>
      <m:oMath>
        <m:r>
          <w:rPr>
            <w:rFonts w:ascii="Cambria Math" w:hAnsi="Cambria Math" w:cs="Times New Roman"/>
            <w:lang w:val="en-US"/>
          </w:rPr>
          <m:t xml:space="preserve"> Pt-OH+C-OH→</m:t>
        </m:r>
        <m:sSup>
          <m:sSupPr>
            <m:ctrlPr>
              <w:rPr>
                <w:rFonts w:ascii="Cambria Math" w:hAnsi="Cambria Math" w:cs="Times New Roman"/>
                <w:i/>
                <w:lang w:val="en-US"/>
              </w:rPr>
            </m:ctrlPr>
          </m:sSupPr>
          <m:e>
            <m:sSup>
              <m:sSupPr>
                <m:ctrlPr>
                  <w:rPr>
                    <w:rFonts w:ascii="Cambria Math" w:hAnsi="Cambria Math" w:cs="Times New Roman"/>
                    <w:i/>
                    <w:lang w:val="en-US"/>
                  </w:rPr>
                </m:ctrlPr>
              </m:sSupPr>
              <m:e>
                <m:r>
                  <w:rPr>
                    <w:rFonts w:ascii="Cambria Math" w:hAnsi="Cambria Math" w:cs="Times New Roman"/>
                    <w:lang w:val="en-US"/>
                  </w:rPr>
                  <m:t>C</m:t>
                </m:r>
              </m:e>
              <m:sup>
                <m:r>
                  <w:rPr>
                    <w:rFonts w:ascii="Cambria Math" w:hAnsi="Cambria Math" w:cs="Times New Roman"/>
                    <w:lang w:val="en-US"/>
                  </w:rPr>
                  <m:t>*</m:t>
                </m:r>
              </m:sup>
            </m:sSup>
            <m:r>
              <w:rPr>
                <w:rFonts w:ascii="Cambria Math" w:hAnsi="Cambria Math" w:cs="Times New Roman"/>
                <w:lang w:val="en-US"/>
              </w:rPr>
              <m:t>+P</m:t>
            </m:r>
            <m:sSup>
              <m:sSupPr>
                <m:ctrlPr>
                  <w:rPr>
                    <w:rFonts w:ascii="Cambria Math" w:hAnsi="Cambria Math" w:cs="Times New Roman"/>
                    <w:i/>
                    <w:lang w:val="en-US"/>
                  </w:rPr>
                </m:ctrlPr>
              </m:sSupPr>
              <m:e>
                <m:r>
                  <w:rPr>
                    <w:rFonts w:ascii="Cambria Math" w:hAnsi="Cambria Math" w:cs="Times New Roman"/>
                    <w:lang w:val="en-US"/>
                  </w:rPr>
                  <m:t>t</m:t>
                </m:r>
              </m:e>
              <m:sup>
                <m:r>
                  <w:rPr>
                    <w:rFonts w:ascii="Cambria Math" w:hAnsi="Cambria Math" w:cs="Times New Roman"/>
                    <w:lang w:val="en-US"/>
                  </w:rPr>
                  <m:t>*</m:t>
                </m:r>
              </m:sup>
            </m:sSup>
            <m:r>
              <w:rPr>
                <w:rFonts w:ascii="Cambria Math" w:hAnsi="Cambria Math" w:cs="Times New Roman"/>
                <w:lang w:val="en-US"/>
              </w:rPr>
              <m:t>+C</m:t>
            </m:r>
            <m:sSub>
              <m:sSubPr>
                <m:ctrlPr>
                  <w:rPr>
                    <w:rFonts w:ascii="Cambria Math" w:hAnsi="Cambria Math" w:cs="Times New Roman"/>
                    <w:i/>
                    <w:lang w:val="en-US"/>
                  </w:rPr>
                </m:ctrlPr>
              </m:sSubPr>
              <m:e>
                <m:r>
                  <w:rPr>
                    <w:rFonts w:ascii="Cambria Math" w:hAnsi="Cambria Math" w:cs="Times New Roman"/>
                    <w:lang w:val="en-US"/>
                  </w:rPr>
                  <m:t>O</m:t>
                </m:r>
              </m:e>
              <m:sub>
                <m:r>
                  <w:rPr>
                    <w:rFonts w:ascii="Cambria Math" w:hAnsi="Cambria Math" w:cs="Times New Roman"/>
                    <w:lang w:val="en-US"/>
                  </w:rPr>
                  <m:t>2</m:t>
                </m:r>
              </m:sub>
            </m:sSub>
            <m:r>
              <w:rPr>
                <w:rFonts w:ascii="Cambria Math" w:hAnsi="Cambria Math" w:cs="Times New Roman"/>
                <w:lang w:val="en-US"/>
              </w:rPr>
              <m:t>+2H</m:t>
            </m:r>
          </m:e>
          <m:sup>
            <m:r>
              <w:rPr>
                <w:rFonts w:ascii="Cambria Math" w:hAnsi="Cambria Math" w:cs="Times New Roman"/>
                <w:lang w:val="en-US"/>
              </w:rPr>
              <m:t>+</m:t>
            </m:r>
          </m:sup>
        </m:sSup>
        <m:r>
          <m:rPr>
            <m:sty m:val="p"/>
          </m:rPr>
          <w:rPr>
            <w:rFonts w:ascii="Cambria Math" w:hAnsi="Cambria Math" w:cs="Times New Roman"/>
            <w:lang w:val="en-US"/>
          </w:rPr>
          <m:t>+</m:t>
        </m:r>
        <m:sSup>
          <m:sSupPr>
            <m:ctrlPr>
              <w:rPr>
                <w:rFonts w:ascii="Cambria Math" w:hAnsi="Cambria Math" w:cs="Times New Roman"/>
                <w:i/>
                <w:lang w:val="en-US"/>
              </w:rPr>
            </m:ctrlPr>
          </m:sSupPr>
          <m:e>
            <m:r>
              <w:rPr>
                <w:rFonts w:ascii="Cambria Math" w:hAnsi="Cambria Math" w:cs="Times New Roman"/>
                <w:lang w:val="en-US"/>
              </w:rPr>
              <m:t>2e</m:t>
            </m:r>
          </m:e>
          <m:sup>
            <m:r>
              <w:rPr>
                <w:rFonts w:ascii="Cambria Math" w:hAnsi="Cambria Math" w:cs="Times New Roman"/>
                <w:lang w:val="en-US"/>
              </w:rPr>
              <m:t>-</m:t>
            </m:r>
          </m:sup>
        </m:sSup>
        <m:r>
          <w:rPr>
            <w:rFonts w:ascii="Cambria Math" w:hAnsi="Cambria Math" w:cs="Times New Roman"/>
            <w:lang w:val="en-US"/>
          </w:rPr>
          <m:t xml:space="preserve">; </m:t>
        </m:r>
      </m:oMath>
      <w:r w:rsidRPr="0000726F">
        <w:rPr>
          <w:rFonts w:ascii="Aptos" w:hAnsi="Aptos" w:cs="Times New Roman"/>
          <w:lang w:val="en-US"/>
        </w:rPr>
        <w:tab/>
      </w:r>
      <m:oMath>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PtC</m:t>
            </m:r>
          </m:sub>
        </m:sSub>
        <m:r>
          <w:rPr>
            <w:rFonts w:ascii="Cambria Math" w:hAnsi="Cambria Math" w:cs="Times New Roman"/>
            <w:lang w:val="en-US"/>
          </w:rPr>
          <m:t xml:space="preserve">=0.62 </m:t>
        </m:r>
        <m:r>
          <m:rPr>
            <m:sty m:val="p"/>
          </m:rPr>
          <w:rPr>
            <w:rFonts w:ascii="Cambria Math" w:hAnsi="Cambria Math" w:cs="Times New Roman"/>
            <w:lang w:val="en-US"/>
          </w:rPr>
          <m:t>V</m:t>
        </m:r>
      </m:oMath>
      <w:r w:rsidRPr="0000726F">
        <w:rPr>
          <w:rFonts w:ascii="Aptos" w:hAnsi="Aptos" w:cs="Times New Roman"/>
          <w:lang w:val="en-US"/>
        </w:rPr>
        <w:t xml:space="preserve"> RHE</w:t>
      </w:r>
      <w:r w:rsidRPr="0000726F">
        <w:rPr>
          <w:rFonts w:ascii="Aptos" w:hAnsi="Aptos" w:cs="Times New Roman"/>
          <w:lang w:val="en-US"/>
        </w:rPr>
        <w:tab/>
      </w:r>
      <w:r w:rsidR="00605B51" w:rsidRPr="0000726F">
        <w:rPr>
          <w:rFonts w:ascii="Aptos" w:hAnsi="Aptos" w:cs="Times New Roman"/>
          <w:lang w:val="en-US"/>
        </w:rPr>
        <w:tab/>
      </w:r>
      <w:r w:rsidRPr="0000726F">
        <w:rPr>
          <w:rFonts w:ascii="Aptos" w:hAnsi="Aptos" w:cs="Times New Roman"/>
          <w:lang w:val="en-US"/>
        </w:rPr>
        <w:t>(9)</w:t>
      </w:r>
    </w:p>
    <w:p w14:paraId="410B8A87" w14:textId="77777777" w:rsidR="00184A2D" w:rsidRPr="0000726F" w:rsidRDefault="00184A2D" w:rsidP="000C75FE">
      <w:pPr>
        <w:spacing w:line="276" w:lineRule="auto"/>
        <w:jc w:val="both"/>
        <w:rPr>
          <w:rFonts w:ascii="Aptos" w:hAnsi="Aptos" w:cs="Times New Roman"/>
          <w:lang w:val="en-US"/>
        </w:rPr>
      </w:pPr>
      <w:r w:rsidRPr="0000726F">
        <w:rPr>
          <w:rFonts w:ascii="Aptos" w:hAnsi="Aptos" w:cs="Times New Roman"/>
          <w:lang w:val="en-US"/>
        </w:rPr>
        <w:t xml:space="preserve">with reaction rates </w:t>
      </w:r>
    </w:p>
    <w:p w14:paraId="72CE25B8" w14:textId="3A4DD465" w:rsidR="00184A2D" w:rsidRPr="0000726F" w:rsidRDefault="0024018B" w:rsidP="000C75FE">
      <w:pPr>
        <w:spacing w:line="276" w:lineRule="auto"/>
        <w:jc w:val="both"/>
        <w:rPr>
          <w:rFonts w:ascii="Aptos" w:hAnsi="Aptos" w:cs="Times New Roman"/>
          <w:lang w:val="en-US"/>
        </w:rPr>
      </w:pPr>
      <m:oMath>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PtC,i</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k</m:t>
            </m:r>
          </m:e>
          <m:sub>
            <m:r>
              <w:rPr>
                <w:rFonts w:ascii="Cambria Math" w:hAnsi="Cambria Math" w:cs="Times New Roman"/>
                <w:lang w:val="en-US"/>
              </w:rPr>
              <m:t>PtC</m:t>
            </m:r>
          </m:sub>
        </m:sSub>
        <m:sSub>
          <m:sSubPr>
            <m:ctrlPr>
              <w:rPr>
                <w:rFonts w:ascii="Cambria Math" w:hAnsi="Cambria Math" w:cs="Times New Roman"/>
                <w:lang w:val="en-US"/>
              </w:rPr>
            </m:ctrlPr>
          </m:sSubPr>
          <m:e>
            <m:r>
              <m:rPr>
                <m:sty m:val="p"/>
              </m:rPr>
              <w:rPr>
                <w:rFonts w:ascii="Cambria Math" w:hAnsi="Cambria Math" w:cs="Times New Roman"/>
                <w:lang w:val="en-US"/>
              </w:rPr>
              <m:t>Θ</m:t>
            </m:r>
          </m:e>
          <m:sub>
            <m:r>
              <w:rPr>
                <w:rFonts w:ascii="Cambria Math" w:hAnsi="Cambria Math" w:cs="Times New Roman"/>
                <w:lang w:val="en-US"/>
              </w:rPr>
              <m:t>COH,i</m:t>
            </m:r>
          </m:sub>
        </m:sSub>
        <m:sSub>
          <m:sSubPr>
            <m:ctrlPr>
              <w:rPr>
                <w:rFonts w:ascii="Cambria Math" w:hAnsi="Cambria Math" w:cs="Times New Roman"/>
                <w:lang w:val="en-US"/>
              </w:rPr>
            </m:ctrlPr>
          </m:sSubPr>
          <m:e>
            <m:r>
              <m:rPr>
                <m:sty m:val="p"/>
              </m:rPr>
              <w:rPr>
                <w:rFonts w:ascii="Cambria Math" w:hAnsi="Cambria Math" w:cs="Times New Roman"/>
                <w:lang w:val="en-US"/>
              </w:rPr>
              <m:t>Θ</m:t>
            </m:r>
          </m:e>
          <m:sub>
            <m:r>
              <w:rPr>
                <w:rFonts w:ascii="Cambria Math" w:hAnsi="Cambria Math" w:cs="Times New Roman"/>
                <w:lang w:val="en-US"/>
              </w:rPr>
              <m:t>PtOH,i</m:t>
            </m:r>
          </m:sub>
        </m:sSub>
        <m:sSup>
          <m:sSupPr>
            <m:ctrlPr>
              <w:rPr>
                <w:rFonts w:ascii="Cambria Math" w:hAnsi="Cambria Math" w:cs="Times New Roman"/>
                <w:i/>
                <w:lang w:val="en-US"/>
              </w:rPr>
            </m:ctrlPr>
          </m:sSupPr>
          <m:e>
            <m:r>
              <w:rPr>
                <w:rFonts w:ascii="Cambria Math" w:hAnsi="Cambria Math" w:cs="Times New Roman"/>
                <w:lang w:val="en-US"/>
              </w:rPr>
              <m:t>e</m:t>
            </m:r>
          </m:e>
          <m:sup>
            <m:r>
              <w:rPr>
                <w:rFonts w:ascii="Cambria Math" w:hAnsi="Cambria Math" w:cs="Times New Roman"/>
                <w:lang w:val="en-US"/>
              </w:rPr>
              <m:t>2</m:t>
            </m:r>
            <m:sSub>
              <m:sSubPr>
                <m:ctrlPr>
                  <w:rPr>
                    <w:rFonts w:ascii="Cambria Math" w:hAnsi="Cambria Math" w:cs="Times New Roman"/>
                    <w:i/>
                    <w:lang w:val="en-US"/>
                  </w:rPr>
                </m:ctrlPr>
              </m:sSubPr>
              <m:e>
                <m:r>
                  <w:rPr>
                    <w:rFonts w:ascii="Cambria Math" w:hAnsi="Cambria Math" w:cs="Times New Roman"/>
                    <w:lang w:val="en-US"/>
                  </w:rPr>
                  <m:t>α</m:t>
                </m:r>
              </m:e>
              <m:sub>
                <m:r>
                  <w:rPr>
                    <w:rFonts w:ascii="Cambria Math" w:hAnsi="Cambria Math" w:cs="Times New Roman"/>
                    <w:lang w:val="en-US"/>
                  </w:rPr>
                  <m:t>PtC</m:t>
                </m:r>
              </m:sub>
            </m:sSub>
            <m:r>
              <w:rPr>
                <w:rFonts w:ascii="Cambria Math" w:hAnsi="Cambria Math" w:cs="Times New Roman"/>
                <w:lang w:val="en-US"/>
              </w:rPr>
              <m:t>F(U(t)-</m:t>
            </m:r>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PtC</m:t>
                </m:r>
              </m:sub>
            </m:sSub>
            <m:r>
              <w:rPr>
                <w:rFonts w:ascii="Cambria Math" w:hAnsi="Cambria Math" w:cs="Times New Roman"/>
                <w:lang w:val="en-US"/>
              </w:rPr>
              <m:t>)/RT</m:t>
            </m:r>
          </m:sup>
        </m:sSup>
      </m:oMath>
      <w:r w:rsidR="00184A2D" w:rsidRPr="0000726F">
        <w:rPr>
          <w:rFonts w:ascii="Aptos" w:hAnsi="Aptos" w:cs="Times New Roman"/>
          <w:lang w:val="en-US"/>
        </w:rPr>
        <w:t>,</w:t>
      </w:r>
      <w:r w:rsidR="00184A2D" w:rsidRPr="0000726F">
        <w:rPr>
          <w:rFonts w:ascii="Aptos" w:hAnsi="Aptos" w:cs="Times New Roman"/>
          <w:lang w:val="en-US"/>
        </w:rPr>
        <w:tab/>
      </w:r>
      <w:r w:rsidR="00184A2D" w:rsidRPr="0000726F">
        <w:rPr>
          <w:rFonts w:ascii="Aptos" w:hAnsi="Aptos" w:cs="Times New Roman"/>
          <w:lang w:val="en-US"/>
        </w:rPr>
        <w:tab/>
      </w:r>
      <w:r w:rsidR="00184A2D" w:rsidRPr="0000726F">
        <w:rPr>
          <w:rFonts w:ascii="Aptos" w:hAnsi="Aptos" w:cs="Times New Roman"/>
          <w:lang w:val="en-US"/>
        </w:rPr>
        <w:tab/>
      </w:r>
      <w:r w:rsidR="00184A2D" w:rsidRPr="0000726F">
        <w:rPr>
          <w:rFonts w:ascii="Aptos" w:hAnsi="Aptos" w:cs="Times New Roman"/>
          <w:lang w:val="en-US"/>
        </w:rPr>
        <w:tab/>
      </w:r>
      <w:r w:rsidR="00184A2D" w:rsidRPr="0000726F">
        <w:rPr>
          <w:rFonts w:ascii="Aptos" w:hAnsi="Aptos" w:cs="Times New Roman"/>
          <w:lang w:val="en-US"/>
        </w:rPr>
        <w:tab/>
      </w:r>
      <w:r w:rsidR="00605B51" w:rsidRPr="0000726F">
        <w:rPr>
          <w:rFonts w:ascii="Aptos" w:hAnsi="Aptos" w:cs="Times New Roman"/>
          <w:lang w:val="en-US"/>
        </w:rPr>
        <w:tab/>
      </w:r>
      <w:r w:rsidR="00184A2D" w:rsidRPr="0000726F">
        <w:rPr>
          <w:rFonts w:ascii="Aptos" w:hAnsi="Aptos" w:cs="Times New Roman"/>
          <w:lang w:val="en-US"/>
        </w:rPr>
        <w:t>(10)</w:t>
      </w:r>
    </w:p>
    <w:p w14:paraId="698A0B63" w14:textId="5298B3E7" w:rsidR="00184A2D" w:rsidRPr="0000726F" w:rsidRDefault="0024018B" w:rsidP="000C75FE">
      <w:pPr>
        <w:pStyle w:val="Els-body-text"/>
        <w:spacing w:line="276" w:lineRule="auto"/>
        <w:ind w:firstLine="0"/>
        <w:rPr>
          <w:rFonts w:ascii="Aptos" w:hAnsi="Aptos"/>
          <w:sz w:val="24"/>
          <w:szCs w:val="24"/>
        </w:rPr>
      </w:pP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C3,i</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C3</m:t>
            </m:r>
          </m:sub>
        </m:sSub>
        <m:sSub>
          <m:sSubPr>
            <m:ctrlPr>
              <w:rPr>
                <w:rFonts w:ascii="Cambria Math" w:hAnsi="Cambria Math"/>
                <w:i/>
                <w:sz w:val="24"/>
                <w:szCs w:val="24"/>
              </w:rPr>
            </m:ctrlPr>
          </m:sSubPr>
          <m:e>
            <m:r>
              <w:rPr>
                <w:rFonts w:ascii="Cambria Math" w:hAnsi="Cambria Math"/>
                <w:sz w:val="24"/>
                <w:szCs w:val="24"/>
              </w:rPr>
              <m:t>a</m:t>
            </m:r>
          </m:e>
          <m: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O</m:t>
            </m:r>
          </m:sub>
        </m:sSub>
        <m:sSub>
          <m:sSubPr>
            <m:ctrlPr>
              <w:rPr>
                <w:rFonts w:ascii="Cambria Math" w:hAnsi="Cambria Math"/>
                <w:sz w:val="24"/>
                <w:szCs w:val="24"/>
              </w:rPr>
            </m:ctrlPr>
          </m:sSubPr>
          <m:e>
            <m:r>
              <m:rPr>
                <m:sty m:val="p"/>
              </m:rPr>
              <w:rPr>
                <w:rFonts w:ascii="Cambria Math" w:hAnsi="Cambria Math"/>
                <w:sz w:val="24"/>
                <w:szCs w:val="24"/>
              </w:rPr>
              <m:t>Θ</m:t>
            </m:r>
          </m:e>
          <m:sub>
            <m:r>
              <w:rPr>
                <w:rFonts w:ascii="Cambria Math" w:hAnsi="Cambria Math"/>
                <w:sz w:val="24"/>
                <w:szCs w:val="24"/>
              </w:rPr>
              <m:t>COH,i</m:t>
            </m:r>
          </m:sub>
        </m:sSub>
        <m:sSup>
          <m:sSupPr>
            <m:ctrlPr>
              <w:rPr>
                <w:rFonts w:ascii="Cambria Math" w:hAnsi="Cambria Math"/>
                <w:i/>
                <w:sz w:val="24"/>
                <w:szCs w:val="24"/>
              </w:rPr>
            </m:ctrlPr>
          </m:sSupPr>
          <m:e>
            <m:r>
              <w:rPr>
                <w:rFonts w:ascii="Cambria Math" w:hAnsi="Cambria Math"/>
                <w:sz w:val="24"/>
                <w:szCs w:val="24"/>
              </w:rPr>
              <m:t>e</m:t>
            </m:r>
          </m:e>
          <m:sup>
            <m:sSub>
              <m:sSubPr>
                <m:ctrlPr>
                  <w:rPr>
                    <w:rFonts w:ascii="Cambria Math" w:hAnsi="Cambria Math"/>
                    <w:i/>
                    <w:sz w:val="24"/>
                    <w:szCs w:val="24"/>
                  </w:rPr>
                </m:ctrlPr>
              </m:sSubPr>
              <m:e>
                <m:r>
                  <w:rPr>
                    <w:rFonts w:ascii="Cambria Math" w:hAnsi="Cambria Math"/>
                    <w:sz w:val="24"/>
                    <w:szCs w:val="24"/>
                  </w:rPr>
                  <m:t>3α</m:t>
                </m:r>
              </m:e>
              <m:sub>
                <m:r>
                  <w:rPr>
                    <w:rFonts w:ascii="Cambria Math" w:hAnsi="Cambria Math"/>
                    <w:sz w:val="24"/>
                    <w:szCs w:val="24"/>
                  </w:rPr>
                  <m:t>C3</m:t>
                </m:r>
              </m:sub>
            </m:sSub>
            <m:r>
              <w:rPr>
                <w:rFonts w:ascii="Cambria Math" w:hAnsi="Cambria Math"/>
                <w:sz w:val="24"/>
                <w:szCs w:val="24"/>
              </w:rPr>
              <m:t>F(U(t)-</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C3</m:t>
                </m:r>
              </m:sub>
            </m:sSub>
            <m:r>
              <w:rPr>
                <w:rFonts w:ascii="Cambria Math" w:hAnsi="Cambria Math"/>
                <w:sz w:val="24"/>
                <w:szCs w:val="24"/>
              </w:rPr>
              <m:t>)/RT</m:t>
            </m:r>
          </m:sup>
        </m:sSup>
      </m:oMath>
      <w:r w:rsidR="00184A2D" w:rsidRPr="0000726F">
        <w:rPr>
          <w:rFonts w:ascii="Aptos" w:hAnsi="Aptos"/>
          <w:sz w:val="24"/>
          <w:szCs w:val="24"/>
        </w:rPr>
        <w:t>.</w:t>
      </w:r>
    </w:p>
    <w:p w14:paraId="6FE3C56E" w14:textId="59E5941F" w:rsidR="00184A2D" w:rsidRPr="0000726F" w:rsidRDefault="00184A2D" w:rsidP="00CF33E3">
      <w:pPr>
        <w:spacing w:before="240" w:line="360" w:lineRule="auto"/>
        <w:jc w:val="both"/>
        <w:rPr>
          <w:rFonts w:ascii="Aptos" w:eastAsiaTheme="minorEastAsia" w:hAnsi="Aptos"/>
          <w:lang w:val="en-US"/>
        </w:rPr>
      </w:pPr>
      <w:r w:rsidRPr="0000726F">
        <w:rPr>
          <w:rFonts w:ascii="Aptos" w:eastAsiaTheme="minorEastAsia" w:hAnsi="Aptos"/>
          <w:lang w:val="en-US"/>
        </w:rPr>
        <w:t xml:space="preserve">The dynamics of oxide surface growth is determined </w:t>
      </w:r>
      <w:r w:rsidR="00224797" w:rsidRPr="0000726F">
        <w:rPr>
          <w:rFonts w:ascii="Aptos" w:eastAsiaTheme="minorEastAsia" w:hAnsi="Aptos"/>
          <w:lang w:val="en-US"/>
        </w:rPr>
        <w:t>by</w:t>
      </w:r>
      <w:r w:rsidRPr="0000726F">
        <w:rPr>
          <w:rFonts w:ascii="Aptos" w:eastAsiaTheme="minorEastAsia" w:hAnsi="Aptos"/>
          <w:lang w:val="en-US"/>
        </w:rPr>
        <w:t xml:space="preserve"> reaction rates</w:t>
      </w:r>
      <w:r w:rsidR="00224797" w:rsidRPr="0000726F">
        <w:rPr>
          <w:rFonts w:ascii="Aptos" w:eastAsiaTheme="minorEastAsia" w:hAnsi="Aptos"/>
          <w:lang w:val="en-US"/>
        </w:rPr>
        <w:t xml:space="preserve"> </w:t>
      </w:r>
      <m:oMath>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Pt1,i</m:t>
            </m:r>
          </m:sub>
        </m:sSub>
      </m:oMath>
      <w:r w:rsidR="00224797" w:rsidRPr="0000726F">
        <w:rPr>
          <w:rFonts w:ascii="Aptos" w:eastAsiaTheme="minorEastAsia" w:hAnsi="Aptos"/>
          <w:lang w:val="en-US"/>
        </w:rPr>
        <w:t xml:space="preserve">, </w:t>
      </w:r>
      <m:oMath>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Pt2,i</m:t>
            </m:r>
          </m:sub>
        </m:sSub>
      </m:oMath>
      <w:r w:rsidR="00224797" w:rsidRPr="0000726F">
        <w:rPr>
          <w:rFonts w:ascii="Aptos" w:eastAsiaTheme="minorEastAsia" w:hAnsi="Aptos"/>
          <w:lang w:val="en-US"/>
        </w:rPr>
        <w:t xml:space="preserve">, </w:t>
      </w:r>
      <m:oMath>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C1,i</m:t>
            </m:r>
          </m:sub>
        </m:sSub>
      </m:oMath>
      <w:r w:rsidR="00224797" w:rsidRPr="0000726F">
        <w:rPr>
          <w:rFonts w:ascii="Aptos" w:eastAsiaTheme="minorEastAsia" w:hAnsi="Aptos"/>
          <w:lang w:val="en-US"/>
        </w:rPr>
        <w:t xml:space="preserve">, </w:t>
      </w:r>
      <m:oMath>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C2,i</m:t>
            </m:r>
          </m:sub>
        </m:sSub>
      </m:oMath>
      <w:r w:rsidR="00224797" w:rsidRPr="0000726F">
        <w:rPr>
          <w:rFonts w:ascii="Aptos" w:eastAsiaTheme="minorEastAsia" w:hAnsi="Aptos"/>
          <w:lang w:val="en-US"/>
        </w:rPr>
        <w:t xml:space="preserve">, </w:t>
      </w:r>
      <w:r w:rsidRPr="0000726F">
        <w:rPr>
          <w:rFonts w:ascii="Aptos" w:eastAsiaTheme="minorEastAsia" w:hAnsi="Aptos"/>
          <w:lang w:val="en-US"/>
        </w:rPr>
        <w:t xml:space="preserve">and </w:t>
      </w:r>
      <w:r w:rsidRPr="0000726F">
        <w:rPr>
          <w:rFonts w:ascii="Aptos" w:hAnsi="Aptos" w:cs="Times New Roman"/>
          <w:bCs/>
          <w:lang w:val="en-US"/>
        </w:rPr>
        <w:t xml:space="preserve">surface density of defect sites </w:t>
      </w:r>
      <m:oMath>
        <m:sSub>
          <m:sSubPr>
            <m:ctrlPr>
              <w:rPr>
                <w:rFonts w:ascii="Cambria Math" w:hAnsi="Cambria Math" w:cs="Times New Roman"/>
                <w:lang w:val="en-US"/>
              </w:rPr>
            </m:ctrlPr>
          </m:sSubPr>
          <m:e>
            <m:r>
              <m:rPr>
                <m:sty m:val="p"/>
              </m:rPr>
              <w:rPr>
                <w:rFonts w:ascii="Cambria Math" w:hAnsi="Cambria Math" w:cs="Times New Roman"/>
                <w:lang w:val="en-US"/>
              </w:rPr>
              <m:t>Γ</m:t>
            </m:r>
            <m:ctrlPr>
              <w:rPr>
                <w:rFonts w:ascii="Cambria Math" w:hAnsi="Cambria Math" w:cs="Times New Roman"/>
                <w:i/>
                <w:lang w:val="en-US"/>
              </w:rPr>
            </m:ctrlPr>
          </m:e>
          <m:sub>
            <m:r>
              <m:rPr>
                <m:sty m:val="p"/>
              </m:rPr>
              <w:rPr>
                <w:rFonts w:ascii="Cambria Math" w:hAnsi="Cambria Math" w:cs="Times New Roman"/>
                <w:lang w:val="en-US"/>
              </w:rPr>
              <m:t>Pt</m:t>
            </m:r>
          </m:sub>
        </m:sSub>
      </m:oMath>
      <w:r w:rsidRPr="0000726F">
        <w:rPr>
          <w:rFonts w:ascii="Aptos" w:hAnsi="Aptos" w:cs="Times New Roman"/>
          <w:lang w:val="en-US"/>
        </w:rPr>
        <w:t xml:space="preserve"> and </w:t>
      </w:r>
      <m:oMath>
        <m:sSub>
          <m:sSubPr>
            <m:ctrlPr>
              <w:rPr>
                <w:rFonts w:ascii="Cambria Math" w:hAnsi="Cambria Math" w:cs="Times New Roman"/>
                <w:lang w:val="en-US"/>
              </w:rPr>
            </m:ctrlPr>
          </m:sSubPr>
          <m:e>
            <m:r>
              <m:rPr>
                <m:sty m:val="p"/>
              </m:rPr>
              <w:rPr>
                <w:rFonts w:ascii="Cambria Math" w:hAnsi="Cambria Math" w:cs="Times New Roman"/>
                <w:lang w:val="en-US"/>
              </w:rPr>
              <m:t>Γ</m:t>
            </m:r>
            <m:ctrlPr>
              <w:rPr>
                <w:rFonts w:ascii="Cambria Math" w:hAnsi="Cambria Math" w:cs="Times New Roman"/>
                <w:i/>
                <w:lang w:val="en-US"/>
              </w:rPr>
            </m:ctrlPr>
          </m:e>
          <m:sub>
            <m:r>
              <m:rPr>
                <m:sty m:val="p"/>
              </m:rPr>
              <w:rPr>
                <w:rFonts w:ascii="Cambria Math" w:hAnsi="Cambria Math" w:cs="Times New Roman"/>
                <w:lang w:val="en-US"/>
              </w:rPr>
              <m:t>C</m:t>
            </m:r>
          </m:sub>
        </m:sSub>
      </m:oMath>
      <w:r w:rsidRPr="0000726F">
        <w:rPr>
          <w:rFonts w:ascii="Aptos" w:hAnsi="Aptos" w:cs="Times New Roman"/>
          <w:bCs/>
          <w:lang w:val="en-US"/>
        </w:rPr>
        <w:t xml:space="preserve">  on Pt and carbon surface, respectively</w:t>
      </w:r>
      <w:r w:rsidR="00F43826" w:rsidRPr="0000726F">
        <w:rPr>
          <w:rFonts w:ascii="Aptos" w:hAnsi="Aptos" w:cs="Times New Roman"/>
          <w:bCs/>
          <w:lang w:val="en-US"/>
        </w:rPr>
        <w:t>.</w:t>
      </w:r>
      <w:sdt>
        <w:sdtPr>
          <w:rPr>
            <w:rFonts w:ascii="Aptos" w:hAnsi="Aptos" w:cs="Times New Roman"/>
            <w:bCs/>
            <w:color w:val="000000"/>
            <w:vertAlign w:val="superscript"/>
            <w:lang w:val="en-US"/>
          </w:rPr>
          <w:tag w:val="MENDELEY_CITATION_v3_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"/>
          <w:id w:val="1643005092"/>
          <w:placeholder>
            <w:docPart w:val="DefaultPlaceholder_-1854013440"/>
          </w:placeholder>
        </w:sdtPr>
        <w:sdtEndPr/>
        <w:sdtContent>
          <w:r w:rsidR="00202D52" w:rsidRPr="0000726F">
            <w:rPr>
              <w:rFonts w:ascii="Aptos" w:hAnsi="Aptos" w:cs="Times New Roman"/>
              <w:bCs/>
              <w:color w:val="000000"/>
              <w:vertAlign w:val="superscript"/>
              <w:lang w:val="en-US"/>
            </w:rPr>
            <w:t>6,9</w:t>
          </w:r>
        </w:sdtContent>
      </w:sdt>
      <w:r w:rsidRPr="0000726F">
        <w:rPr>
          <w:rFonts w:ascii="Aptos" w:hAnsi="Aptos" w:cs="Times New Roman"/>
          <w:bCs/>
          <w:lang w:val="en-US"/>
        </w:rPr>
        <w:t xml:space="preserve"> </w:t>
      </w:r>
    </w:p>
    <w:p w14:paraId="1019FF74" w14:textId="77777777" w:rsidR="00184A2D" w:rsidRPr="0000726F" w:rsidRDefault="0024018B" w:rsidP="000C75FE">
      <w:pPr>
        <w:spacing w:line="276" w:lineRule="auto"/>
        <w:jc w:val="both"/>
        <w:rPr>
          <w:rFonts w:ascii="Aptos" w:eastAsia="SimSun" w:hAnsi="Aptos" w:cs="Times New Roman"/>
          <w:i/>
          <w:lang w:val="en-US"/>
        </w:rPr>
      </w:pPr>
      <m:oMath>
        <m:f>
          <m:fPr>
            <m:ctrlPr>
              <w:rPr>
                <w:rFonts w:ascii="Cambria Math" w:hAnsi="Cambria Math" w:cs="Times New Roman"/>
                <w:i/>
                <w:lang w:val="en-US"/>
              </w:rPr>
            </m:ctrlPr>
          </m:fPr>
          <m:num>
            <m:r>
              <w:rPr>
                <w:rFonts w:ascii="Cambria Math" w:hAnsi="Cambria Math" w:cs="Times New Roman"/>
                <w:lang w:val="en-US"/>
              </w:rPr>
              <m:t>d</m:t>
            </m:r>
            <m:sSub>
              <m:sSubPr>
                <m:ctrlPr>
                  <w:rPr>
                    <w:rFonts w:ascii="Cambria Math" w:hAnsi="Cambria Math" w:cs="Times New Roman"/>
                    <w:i/>
                    <w:lang w:val="en-US"/>
                  </w:rPr>
                </m:ctrlPr>
              </m:sSubPr>
              <m:e>
                <m:r>
                  <w:rPr>
                    <w:rFonts w:ascii="Cambria Math" w:hAnsi="Cambria Math" w:cs="Times New Roman"/>
                    <w:lang w:val="en-US"/>
                  </w:rPr>
                  <m:t>Θ</m:t>
                </m:r>
              </m:e>
              <m:sub>
                <m:r>
                  <w:rPr>
                    <w:rFonts w:ascii="Cambria Math" w:hAnsi="Cambria Math" w:cs="Times New Roman"/>
                    <w:lang w:val="en-US"/>
                  </w:rPr>
                  <m:t>PtOH,i</m:t>
                </m:r>
              </m:sub>
            </m:sSub>
          </m:num>
          <m:den>
            <m:r>
              <w:rPr>
                <w:rFonts w:ascii="Cambria Math" w:hAnsi="Cambria Math" w:cs="Times New Roman"/>
                <w:lang w:val="en-US"/>
              </w:rPr>
              <m:t>dt</m:t>
            </m:r>
          </m:den>
        </m:f>
        <m:r>
          <w:rPr>
            <w:rFonts w:ascii="Cambria Math" w:hAnsi="Cambria Math" w:cs="Times New Roman"/>
            <w:lang w:val="en-US"/>
          </w:rPr>
          <m:t>=</m:t>
        </m:r>
        <m:f>
          <m:fPr>
            <m:ctrlPr>
              <w:rPr>
                <w:rFonts w:ascii="Cambria Math" w:hAnsi="Cambria Math" w:cs="Times New Roman"/>
                <w:i/>
                <w:lang w:val="en-US"/>
              </w:rPr>
            </m:ctrlPr>
          </m:fPr>
          <m:num>
            <m:r>
              <w:rPr>
                <w:rFonts w:ascii="Cambria Math" w:hAnsi="Cambria Math" w:cs="Times New Roman"/>
                <w:lang w:val="en-US"/>
              </w:rPr>
              <m:t>F</m:t>
            </m:r>
          </m:num>
          <m:den>
            <m:sSub>
              <m:sSubPr>
                <m:ctrlPr>
                  <w:rPr>
                    <w:rFonts w:ascii="Cambria Math" w:hAnsi="Cambria Math" w:cs="Times New Roman"/>
                    <w:i/>
                    <w:lang w:val="en-US"/>
                  </w:rPr>
                </m:ctrlPr>
              </m:sSubPr>
              <m:e>
                <m:r>
                  <w:rPr>
                    <w:rFonts w:ascii="Cambria Math" w:hAnsi="Cambria Math" w:cs="Times New Roman"/>
                    <w:lang w:val="en-US"/>
                  </w:rPr>
                  <m:t>Γ</m:t>
                </m:r>
              </m:e>
              <m:sub>
                <m:r>
                  <w:rPr>
                    <w:rFonts w:ascii="Cambria Math" w:hAnsi="Cambria Math" w:cs="Times New Roman"/>
                    <w:lang w:val="en-US"/>
                  </w:rPr>
                  <m:t>Pt</m:t>
                </m:r>
              </m:sub>
            </m:sSub>
          </m:den>
        </m:f>
        <m:d>
          <m:dPr>
            <m:begChr m:val="["/>
            <m:endChr m:val="]"/>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Pt1,i</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Pt2,i</m:t>
                </m:r>
              </m:sub>
            </m:sSub>
            <m:r>
              <w:rPr>
                <w:rFonts w:ascii="Cambria Math" w:hAnsi="Cambria Math" w:cs="Times New Roman"/>
                <w:lang w:val="en-US"/>
              </w:rPr>
              <m:t>-</m:t>
            </m:r>
            <m:f>
              <m:fPr>
                <m:ctrlPr>
                  <w:rPr>
                    <w:rFonts w:ascii="Cambria Math" w:hAnsi="Cambria Math" w:cs="Times New Roman"/>
                    <w:i/>
                    <w:lang w:val="en-US"/>
                  </w:rPr>
                </m:ctrlPr>
              </m:fPr>
              <m:num>
                <m:r>
                  <w:rPr>
                    <w:rFonts w:ascii="Cambria Math" w:hAnsi="Cambria Math" w:cs="Times New Roman"/>
                    <w:lang w:val="en-US"/>
                  </w:rPr>
                  <m:t>d</m:t>
                </m:r>
              </m:num>
              <m:den>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i</m:t>
                    </m:r>
                  </m:sub>
                </m:sSub>
              </m:den>
            </m:f>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PtC,i</m:t>
                </m:r>
              </m:sub>
            </m:sSub>
          </m:e>
        </m:d>
      </m:oMath>
      <w:r w:rsidR="00184A2D" w:rsidRPr="0000726F">
        <w:rPr>
          <w:rFonts w:ascii="Aptos" w:eastAsia="SimSun" w:hAnsi="Aptos" w:cs="Times New Roman"/>
          <w:i/>
          <w:lang w:val="en-US"/>
        </w:rPr>
        <w:t>,</w:t>
      </w:r>
    </w:p>
    <w:p w14:paraId="5069CD98" w14:textId="639B5E89" w:rsidR="00184A2D" w:rsidRPr="0000726F" w:rsidRDefault="0024018B" w:rsidP="000C75FE">
      <w:pPr>
        <w:spacing w:line="276" w:lineRule="auto"/>
        <w:jc w:val="both"/>
        <w:rPr>
          <w:rFonts w:ascii="Aptos" w:eastAsia="SimSun" w:hAnsi="Aptos" w:cs="Times New Roman"/>
          <w:i/>
          <w:lang w:val="en-US"/>
        </w:rPr>
      </w:pPr>
      <m:oMath>
        <m:f>
          <m:fPr>
            <m:ctrlPr>
              <w:rPr>
                <w:rFonts w:ascii="Cambria Math" w:hAnsi="Cambria Math" w:cs="Times New Roman"/>
                <w:i/>
                <w:lang w:val="en-US"/>
              </w:rPr>
            </m:ctrlPr>
          </m:fPr>
          <m:num>
            <m:r>
              <w:rPr>
                <w:rFonts w:ascii="Cambria Math" w:hAnsi="Cambria Math" w:cs="Times New Roman"/>
                <w:lang w:val="en-US"/>
              </w:rPr>
              <m:t>d</m:t>
            </m:r>
            <m:sSub>
              <m:sSubPr>
                <m:ctrlPr>
                  <w:rPr>
                    <w:rFonts w:ascii="Cambria Math" w:hAnsi="Cambria Math" w:cs="Times New Roman"/>
                    <w:i/>
                    <w:lang w:val="en-US"/>
                  </w:rPr>
                </m:ctrlPr>
              </m:sSubPr>
              <m:e>
                <m:r>
                  <w:rPr>
                    <w:rFonts w:ascii="Cambria Math" w:hAnsi="Cambria Math" w:cs="Times New Roman"/>
                    <w:lang w:val="en-US"/>
                  </w:rPr>
                  <m:t>Θ</m:t>
                </m:r>
              </m:e>
              <m:sub>
                <m:r>
                  <w:rPr>
                    <w:rFonts w:ascii="Cambria Math" w:hAnsi="Cambria Math" w:cs="Times New Roman"/>
                    <w:lang w:val="en-US"/>
                  </w:rPr>
                  <m:t>PtO</m:t>
                </m:r>
              </m:sub>
            </m:sSub>
          </m:num>
          <m:den>
            <m:r>
              <w:rPr>
                <w:rFonts w:ascii="Cambria Math" w:hAnsi="Cambria Math" w:cs="Times New Roman"/>
                <w:lang w:val="en-US"/>
              </w:rPr>
              <m:t>dt</m:t>
            </m:r>
          </m:den>
        </m:f>
        <m:r>
          <w:rPr>
            <w:rFonts w:ascii="Cambria Math" w:hAnsi="Cambria Math" w:cs="Times New Roman"/>
            <w:lang w:val="en-US"/>
          </w:rPr>
          <m:t>=</m:t>
        </m:r>
        <m:f>
          <m:fPr>
            <m:ctrlPr>
              <w:rPr>
                <w:rFonts w:ascii="Cambria Math" w:hAnsi="Cambria Math" w:cs="Times New Roman"/>
                <w:i/>
                <w:lang w:val="en-US"/>
              </w:rPr>
            </m:ctrlPr>
          </m:fPr>
          <m:num>
            <m:r>
              <w:rPr>
                <w:rFonts w:ascii="Cambria Math" w:hAnsi="Cambria Math" w:cs="Times New Roman"/>
                <w:lang w:val="en-US"/>
              </w:rPr>
              <m:t>F</m:t>
            </m:r>
          </m:num>
          <m:den>
            <m:sSub>
              <m:sSubPr>
                <m:ctrlPr>
                  <w:rPr>
                    <w:rFonts w:ascii="Cambria Math" w:hAnsi="Cambria Math" w:cs="Times New Roman"/>
                    <w:i/>
                    <w:lang w:val="en-US"/>
                  </w:rPr>
                </m:ctrlPr>
              </m:sSubPr>
              <m:e>
                <m:r>
                  <w:rPr>
                    <w:rFonts w:ascii="Cambria Math" w:hAnsi="Cambria Math" w:cs="Times New Roman"/>
                    <w:lang w:val="en-US"/>
                  </w:rPr>
                  <m:t>Γ</m:t>
                </m:r>
              </m:e>
              <m:sub>
                <m:r>
                  <w:rPr>
                    <w:rFonts w:ascii="Cambria Math" w:hAnsi="Cambria Math" w:cs="Times New Roman"/>
                    <w:lang w:val="en-US"/>
                  </w:rPr>
                  <m:t>Pt</m:t>
                </m:r>
              </m:sub>
            </m:sSub>
          </m:den>
        </m:f>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Pt2,i</m:t>
            </m:r>
          </m:sub>
        </m:sSub>
      </m:oMath>
      <w:r w:rsidR="00184A2D" w:rsidRPr="0000726F">
        <w:rPr>
          <w:rFonts w:ascii="Aptos" w:eastAsia="SimSun" w:hAnsi="Aptos" w:cs="Times New Roman"/>
          <w:i/>
          <w:lang w:val="en-US"/>
        </w:rPr>
        <w:t>,</w:t>
      </w:r>
      <w:r w:rsidR="00184A2D" w:rsidRPr="0000726F">
        <w:rPr>
          <w:rFonts w:ascii="Aptos" w:eastAsia="SimSun" w:hAnsi="Aptos" w:cs="Times New Roman"/>
          <w:i/>
          <w:lang w:val="en-US"/>
        </w:rPr>
        <w:tab/>
      </w:r>
      <w:r w:rsidR="00184A2D" w:rsidRPr="0000726F">
        <w:rPr>
          <w:rFonts w:ascii="Aptos" w:eastAsia="SimSun" w:hAnsi="Aptos" w:cs="Times New Roman"/>
          <w:i/>
          <w:lang w:val="en-US"/>
        </w:rPr>
        <w:tab/>
      </w:r>
      <w:r w:rsidR="00184A2D" w:rsidRPr="0000726F">
        <w:rPr>
          <w:rFonts w:ascii="Aptos" w:eastAsia="SimSun" w:hAnsi="Aptos" w:cs="Times New Roman"/>
          <w:i/>
          <w:lang w:val="en-US"/>
        </w:rPr>
        <w:tab/>
      </w:r>
      <w:r w:rsidR="00184A2D" w:rsidRPr="0000726F">
        <w:rPr>
          <w:rFonts w:ascii="Aptos" w:eastAsia="SimSun" w:hAnsi="Aptos" w:cs="Times New Roman"/>
          <w:i/>
          <w:lang w:val="en-US"/>
        </w:rPr>
        <w:tab/>
      </w:r>
      <w:r w:rsidR="00184A2D" w:rsidRPr="0000726F">
        <w:rPr>
          <w:rFonts w:ascii="Aptos" w:eastAsia="SimSun" w:hAnsi="Aptos" w:cs="Times New Roman"/>
          <w:i/>
          <w:lang w:val="en-US"/>
        </w:rPr>
        <w:tab/>
      </w:r>
      <w:r w:rsidR="00184A2D" w:rsidRPr="0000726F">
        <w:rPr>
          <w:rFonts w:ascii="Aptos" w:eastAsia="SimSun" w:hAnsi="Aptos" w:cs="Times New Roman"/>
          <w:i/>
          <w:lang w:val="en-US"/>
        </w:rPr>
        <w:tab/>
      </w:r>
      <w:r w:rsidR="00184A2D" w:rsidRPr="0000726F">
        <w:rPr>
          <w:rFonts w:ascii="Aptos" w:eastAsia="SimSun" w:hAnsi="Aptos" w:cs="Times New Roman"/>
          <w:i/>
          <w:lang w:val="en-US"/>
        </w:rPr>
        <w:tab/>
      </w:r>
      <w:r w:rsidR="00184A2D" w:rsidRPr="0000726F">
        <w:rPr>
          <w:rFonts w:ascii="Aptos" w:eastAsia="SimSun" w:hAnsi="Aptos" w:cs="Times New Roman"/>
          <w:i/>
          <w:lang w:val="en-US"/>
        </w:rPr>
        <w:tab/>
      </w:r>
      <w:r w:rsidR="00184A2D" w:rsidRPr="0000726F">
        <w:rPr>
          <w:rFonts w:ascii="Aptos" w:eastAsia="SimSun" w:hAnsi="Aptos" w:cs="Times New Roman"/>
          <w:i/>
          <w:lang w:val="en-US"/>
        </w:rPr>
        <w:tab/>
      </w:r>
      <w:r w:rsidR="00605B51" w:rsidRPr="0000726F">
        <w:rPr>
          <w:rFonts w:ascii="Aptos" w:eastAsia="SimSun" w:hAnsi="Aptos" w:cs="Times New Roman"/>
          <w:i/>
          <w:lang w:val="en-US"/>
        </w:rPr>
        <w:tab/>
      </w:r>
      <w:r w:rsidR="00184A2D" w:rsidRPr="0000726F">
        <w:rPr>
          <w:rFonts w:ascii="Aptos" w:hAnsi="Aptos" w:cs="Times New Roman"/>
          <w:iCs/>
          <w:lang w:val="en-US"/>
        </w:rPr>
        <w:t>(11)</w:t>
      </w:r>
    </w:p>
    <w:p w14:paraId="060132DD" w14:textId="77777777" w:rsidR="00184A2D" w:rsidRPr="0000726F" w:rsidRDefault="0024018B" w:rsidP="000C75FE">
      <w:pPr>
        <w:spacing w:line="276" w:lineRule="auto"/>
        <w:jc w:val="both"/>
        <w:rPr>
          <w:rFonts w:ascii="Aptos" w:eastAsia="SimSun" w:hAnsi="Aptos" w:cs="Times New Roman"/>
          <w:i/>
          <w:lang w:val="en-US"/>
        </w:rPr>
      </w:pPr>
      <m:oMath>
        <m:f>
          <m:fPr>
            <m:ctrlPr>
              <w:rPr>
                <w:rFonts w:ascii="Cambria Math" w:hAnsi="Cambria Math" w:cs="Times New Roman"/>
                <w:i/>
                <w:lang w:val="en-US"/>
              </w:rPr>
            </m:ctrlPr>
          </m:fPr>
          <m:num>
            <m:r>
              <w:rPr>
                <w:rFonts w:ascii="Cambria Math" w:hAnsi="Cambria Math" w:cs="Times New Roman"/>
                <w:lang w:val="en-US"/>
              </w:rPr>
              <m:t>d</m:t>
            </m:r>
            <m:sSub>
              <m:sSubPr>
                <m:ctrlPr>
                  <w:rPr>
                    <w:rFonts w:ascii="Cambria Math" w:hAnsi="Cambria Math" w:cs="Times New Roman"/>
                    <w:i/>
                    <w:lang w:val="en-US"/>
                  </w:rPr>
                </m:ctrlPr>
              </m:sSubPr>
              <m:e>
                <m:r>
                  <w:rPr>
                    <w:rFonts w:ascii="Cambria Math" w:hAnsi="Cambria Math" w:cs="Times New Roman"/>
                    <w:lang w:val="en-US"/>
                  </w:rPr>
                  <m:t>Θ</m:t>
                </m:r>
              </m:e>
              <m:sub>
                <m:r>
                  <w:rPr>
                    <w:rFonts w:ascii="Cambria Math" w:hAnsi="Cambria Math" w:cs="Times New Roman"/>
                    <w:lang w:val="en-US"/>
                  </w:rPr>
                  <m:t>COH,i</m:t>
                </m:r>
              </m:sub>
            </m:sSub>
          </m:num>
          <m:den>
            <m:r>
              <w:rPr>
                <w:rFonts w:ascii="Cambria Math" w:hAnsi="Cambria Math" w:cs="Times New Roman"/>
                <w:lang w:val="en-US"/>
              </w:rPr>
              <m:t>dt</m:t>
            </m:r>
          </m:den>
        </m:f>
        <m:r>
          <w:rPr>
            <w:rFonts w:ascii="Cambria Math" w:hAnsi="Cambria Math" w:cs="Times New Roman"/>
            <w:lang w:val="en-US"/>
          </w:rPr>
          <m:t>=</m:t>
        </m:r>
        <m:f>
          <m:fPr>
            <m:ctrlPr>
              <w:rPr>
                <w:rFonts w:ascii="Cambria Math" w:hAnsi="Cambria Math" w:cs="Times New Roman"/>
                <w:i/>
                <w:lang w:val="en-US"/>
              </w:rPr>
            </m:ctrlPr>
          </m:fPr>
          <m:num>
            <m:r>
              <w:rPr>
                <w:rFonts w:ascii="Cambria Math" w:hAnsi="Cambria Math" w:cs="Times New Roman"/>
                <w:lang w:val="en-US"/>
              </w:rPr>
              <m:t>F</m:t>
            </m:r>
          </m:num>
          <m:den>
            <m:sSub>
              <m:sSubPr>
                <m:ctrlPr>
                  <w:rPr>
                    <w:rFonts w:ascii="Cambria Math" w:hAnsi="Cambria Math" w:cs="Times New Roman"/>
                    <w:i/>
                    <w:lang w:val="en-US"/>
                  </w:rPr>
                </m:ctrlPr>
              </m:sSubPr>
              <m:e>
                <m:r>
                  <w:rPr>
                    <w:rFonts w:ascii="Cambria Math" w:hAnsi="Cambria Math" w:cs="Times New Roman"/>
                    <w:lang w:val="en-US"/>
                  </w:rPr>
                  <m:t>Γ</m:t>
                </m:r>
              </m:e>
              <m:sub>
                <m:r>
                  <w:rPr>
                    <w:rFonts w:ascii="Cambria Math" w:hAnsi="Cambria Math" w:cs="Times New Roman"/>
                    <w:lang w:val="en-US"/>
                  </w:rPr>
                  <m:t>C</m:t>
                </m:r>
              </m:sub>
            </m:sSub>
          </m:den>
        </m:f>
        <m:d>
          <m:dPr>
            <m:begChr m:val="["/>
            <m:endChr m:val="]"/>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C1,i</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C2,i</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C3,i</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PtC,i</m:t>
                </m:r>
              </m:sub>
            </m:sSub>
          </m:e>
        </m:d>
      </m:oMath>
      <w:r w:rsidR="00184A2D" w:rsidRPr="0000726F">
        <w:rPr>
          <w:rFonts w:ascii="Aptos" w:eastAsia="SimSun" w:hAnsi="Aptos" w:cs="Times New Roman"/>
          <w:i/>
          <w:lang w:val="en-US"/>
        </w:rPr>
        <w:t>,</w:t>
      </w:r>
    </w:p>
    <w:p w14:paraId="7708F850" w14:textId="77777777" w:rsidR="00184A2D" w:rsidRPr="0000726F" w:rsidRDefault="0024018B" w:rsidP="000C75FE">
      <w:pPr>
        <w:spacing w:line="276" w:lineRule="auto"/>
        <w:jc w:val="both"/>
        <w:rPr>
          <w:rFonts w:ascii="Aptos" w:hAnsi="Aptos" w:cs="Times New Roman"/>
          <w:lang w:val="en-US"/>
        </w:rPr>
      </w:pPr>
      <m:oMath>
        <m:f>
          <m:fPr>
            <m:ctrlPr>
              <w:rPr>
                <w:rFonts w:ascii="Cambria Math" w:hAnsi="Cambria Math" w:cs="Times New Roman"/>
                <w:i/>
                <w:lang w:val="en-US"/>
              </w:rPr>
            </m:ctrlPr>
          </m:fPr>
          <m:num>
            <m:r>
              <w:rPr>
                <w:rFonts w:ascii="Cambria Math" w:hAnsi="Cambria Math" w:cs="Times New Roman"/>
                <w:lang w:val="en-US"/>
              </w:rPr>
              <m:t>d</m:t>
            </m:r>
            <m:sSub>
              <m:sSubPr>
                <m:ctrlPr>
                  <w:rPr>
                    <w:rFonts w:ascii="Cambria Math" w:hAnsi="Cambria Math" w:cs="Times New Roman"/>
                    <w:i/>
                    <w:lang w:val="en-US"/>
                  </w:rPr>
                </m:ctrlPr>
              </m:sSubPr>
              <m:e>
                <m:r>
                  <w:rPr>
                    <w:rFonts w:ascii="Cambria Math" w:hAnsi="Cambria Math" w:cs="Times New Roman"/>
                    <w:lang w:val="en-US"/>
                  </w:rPr>
                  <m:t>Θ</m:t>
                </m:r>
              </m:e>
              <m:sub>
                <m:r>
                  <w:rPr>
                    <w:rFonts w:ascii="Cambria Math" w:hAnsi="Cambria Math" w:cs="Times New Roman"/>
                    <w:lang w:val="en-US"/>
                  </w:rPr>
                  <m:t>CO,i</m:t>
                </m:r>
              </m:sub>
            </m:sSub>
          </m:num>
          <m:den>
            <m:r>
              <w:rPr>
                <w:rFonts w:ascii="Cambria Math" w:hAnsi="Cambria Math" w:cs="Times New Roman"/>
                <w:lang w:val="en-US"/>
              </w:rPr>
              <m:t>dt</m:t>
            </m:r>
          </m:den>
        </m:f>
        <m:r>
          <w:rPr>
            <w:rFonts w:ascii="Cambria Math" w:hAnsi="Cambria Math" w:cs="Times New Roman"/>
            <w:lang w:val="en-US"/>
          </w:rPr>
          <m:t>=</m:t>
        </m:r>
        <m:f>
          <m:fPr>
            <m:ctrlPr>
              <w:rPr>
                <w:rFonts w:ascii="Cambria Math" w:hAnsi="Cambria Math" w:cs="Times New Roman"/>
                <w:i/>
                <w:lang w:val="en-US"/>
              </w:rPr>
            </m:ctrlPr>
          </m:fPr>
          <m:num>
            <m:r>
              <w:rPr>
                <w:rFonts w:ascii="Cambria Math" w:hAnsi="Cambria Math" w:cs="Times New Roman"/>
                <w:lang w:val="en-US"/>
              </w:rPr>
              <m:t>F</m:t>
            </m:r>
          </m:num>
          <m:den>
            <m:sSub>
              <m:sSubPr>
                <m:ctrlPr>
                  <w:rPr>
                    <w:rFonts w:ascii="Cambria Math" w:hAnsi="Cambria Math" w:cs="Times New Roman"/>
                    <w:i/>
                    <w:lang w:val="en-US"/>
                  </w:rPr>
                </m:ctrlPr>
              </m:sSubPr>
              <m:e>
                <m:r>
                  <w:rPr>
                    <w:rFonts w:ascii="Cambria Math" w:hAnsi="Cambria Math" w:cs="Times New Roman"/>
                    <w:lang w:val="en-US"/>
                  </w:rPr>
                  <m:t>Γ</m:t>
                </m:r>
              </m:e>
              <m:sub>
                <m:r>
                  <w:rPr>
                    <w:rFonts w:ascii="Cambria Math" w:hAnsi="Cambria Math" w:cs="Times New Roman"/>
                    <w:lang w:val="en-US"/>
                  </w:rPr>
                  <m:t>C</m:t>
                </m:r>
              </m:sub>
            </m:sSub>
          </m:den>
        </m:f>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C2,i</m:t>
            </m:r>
          </m:sub>
        </m:sSub>
      </m:oMath>
      <w:r w:rsidR="00184A2D" w:rsidRPr="0000726F">
        <w:rPr>
          <w:rFonts w:ascii="Aptos" w:hAnsi="Aptos" w:cs="Times New Roman"/>
          <w:lang w:val="en-US"/>
        </w:rPr>
        <w:t>.</w:t>
      </w:r>
    </w:p>
    <w:p w14:paraId="2E2AFF76" w14:textId="77777777" w:rsidR="00184A2D" w:rsidRPr="0000726F" w:rsidRDefault="00184A2D" w:rsidP="000C75FE">
      <w:pPr>
        <w:spacing w:line="360" w:lineRule="auto"/>
        <w:jc w:val="both"/>
        <w:rPr>
          <w:rFonts w:ascii="Aptos" w:eastAsiaTheme="minorEastAsia" w:hAnsi="Aptos"/>
          <w:lang w:val="en-US"/>
        </w:rPr>
      </w:pPr>
      <w:r w:rsidRPr="0000726F">
        <w:rPr>
          <w:rFonts w:ascii="Aptos" w:hAnsi="Aptos"/>
          <w:lang w:val="en-US"/>
        </w:rPr>
        <w:t xml:space="preserve">Furthermore, carbon corrosion rates </w:t>
      </w:r>
      <m:oMath>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PtC,i</m:t>
            </m:r>
          </m:sub>
        </m:sSub>
      </m:oMath>
      <w:r w:rsidRPr="0000726F">
        <w:rPr>
          <w:rFonts w:ascii="Aptos" w:eastAsiaTheme="minorEastAsia" w:hAnsi="Aptos"/>
          <w:lang w:val="en-US"/>
        </w:rPr>
        <w:t xml:space="preserve"> and </w:t>
      </w:r>
      <m:oMath>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C3,i</m:t>
            </m:r>
          </m:sub>
        </m:sSub>
      </m:oMath>
      <w:r w:rsidRPr="0000726F">
        <w:rPr>
          <w:rFonts w:ascii="Aptos" w:hAnsi="Aptos"/>
          <w:lang w:val="en-US"/>
        </w:rPr>
        <w:t xml:space="preserve"> determine how the contact surface between the catalyst particle and carbon support changes over time. In the model, the contact surface of the i-th particle was described by the contact angle </w:t>
      </w:r>
      <m:oMath>
        <m:sSub>
          <m:sSubPr>
            <m:ctrlPr>
              <w:rPr>
                <w:rFonts w:ascii="Cambria Math" w:hAnsi="Cambria Math" w:cs="Times New Roman"/>
                <w:i/>
                <w:lang w:val="en-US"/>
              </w:rPr>
            </m:ctrlPr>
          </m:sSubPr>
          <m:e>
            <m:r>
              <w:rPr>
                <w:rFonts w:ascii="Cambria Math" w:hAnsi="Cambria Math" w:cs="Times New Roman"/>
                <w:lang w:val="en-US"/>
              </w:rPr>
              <m:t>φ</m:t>
            </m:r>
          </m:e>
          <m:sub>
            <m:r>
              <w:rPr>
                <w:rFonts w:ascii="Cambria Math" w:hAnsi="Cambria Math" w:cs="Times New Roman"/>
                <w:lang w:val="en-US"/>
              </w:rPr>
              <m:t>C,i</m:t>
            </m:r>
          </m:sub>
        </m:sSub>
      </m:oMath>
      <w:r w:rsidRPr="0000726F">
        <w:rPr>
          <w:rFonts w:ascii="Aptos" w:eastAsiaTheme="minorEastAsia" w:hAnsi="Aptos"/>
          <w:lang w:val="en-US"/>
        </w:rPr>
        <w:t xml:space="preserve"> resulting in the contact surface</w:t>
      </w:r>
    </w:p>
    <w:p w14:paraId="42972902" w14:textId="1C17B3FB"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 xml:space="preserve"> </w:t>
      </w:r>
      <m:oMath>
        <m:sSub>
          <m:sSubPr>
            <m:ctrlPr>
              <w:rPr>
                <w:rFonts w:ascii="Cambria Math" w:eastAsiaTheme="minorEastAsia" w:hAnsi="Cambria Math"/>
                <w:i/>
                <w:lang w:val="en-US"/>
              </w:rPr>
            </m:ctrlPr>
          </m:sSubPr>
          <m:e>
            <m:r>
              <w:rPr>
                <w:rFonts w:ascii="Cambria Math" w:eastAsiaTheme="minorEastAsia" w:hAnsi="Cambria Math"/>
                <w:lang w:val="en-US"/>
              </w:rPr>
              <m:t>S</m:t>
            </m:r>
          </m:e>
          <m:sub>
            <m:r>
              <w:rPr>
                <w:rFonts w:ascii="Cambria Math" w:eastAsiaTheme="minorEastAsia" w:hAnsi="Cambria Math"/>
                <w:lang w:val="en-US"/>
              </w:rPr>
              <m:t>C,i</m:t>
            </m:r>
          </m:sub>
        </m:sSub>
        <m:r>
          <w:rPr>
            <w:rFonts w:ascii="Cambria Math" w:eastAsiaTheme="minorEastAsia" w:hAnsi="Cambria Math"/>
            <w:lang w:val="en-US"/>
          </w:rPr>
          <m:t>=2π</m:t>
        </m:r>
        <m:sSubSup>
          <m:sSubSupPr>
            <m:ctrlPr>
              <w:rPr>
                <w:rFonts w:ascii="Cambria Math" w:eastAsiaTheme="minorEastAsia" w:hAnsi="Cambria Math"/>
                <w:i/>
                <w:lang w:val="en-US"/>
              </w:rPr>
            </m:ctrlPr>
          </m:sSubSupPr>
          <m:e>
            <m:r>
              <w:rPr>
                <w:rFonts w:ascii="Cambria Math" w:eastAsiaTheme="minorEastAsia" w:hAnsi="Cambria Math"/>
                <w:lang w:val="en-US"/>
              </w:rPr>
              <m:t>r</m:t>
            </m:r>
          </m:e>
          <m:sub>
            <m:r>
              <w:rPr>
                <w:rFonts w:ascii="Cambria Math" w:eastAsiaTheme="minorEastAsia" w:hAnsi="Cambria Math"/>
                <w:lang w:val="en-US"/>
              </w:rPr>
              <m:t>i</m:t>
            </m:r>
          </m:sub>
          <m:sup>
            <m:r>
              <w:rPr>
                <w:rFonts w:ascii="Cambria Math" w:eastAsiaTheme="minorEastAsia" w:hAnsi="Cambria Math"/>
                <w:lang w:val="en-US"/>
              </w:rPr>
              <m:t>2</m:t>
            </m:r>
          </m:sup>
        </m:sSubSup>
        <m:r>
          <w:rPr>
            <w:rFonts w:ascii="Cambria Math" w:eastAsiaTheme="minorEastAsia" w:hAnsi="Cambria Math"/>
            <w:lang w:val="en-US"/>
          </w:rPr>
          <m:t>(1-</m:t>
        </m:r>
        <m:func>
          <m:funcPr>
            <m:ctrlPr>
              <w:rPr>
                <w:rFonts w:ascii="Cambria Math" w:eastAsiaTheme="minorEastAsia" w:hAnsi="Cambria Math"/>
                <w:i/>
                <w:lang w:val="en-US"/>
              </w:rPr>
            </m:ctrlPr>
          </m:funcPr>
          <m:fName>
            <m:r>
              <m:rPr>
                <m:sty m:val="p"/>
              </m:rPr>
              <w:rPr>
                <w:rFonts w:ascii="Cambria Math" w:eastAsiaTheme="minorEastAsia" w:hAnsi="Cambria Math"/>
                <w:lang w:val="en-US"/>
              </w:rPr>
              <m:t>cos</m:t>
            </m:r>
          </m:fName>
          <m:e>
            <m:sSub>
              <m:sSubPr>
                <m:ctrlPr>
                  <w:rPr>
                    <w:rFonts w:ascii="Cambria Math" w:eastAsiaTheme="minorEastAsia" w:hAnsi="Cambria Math"/>
                    <w:i/>
                    <w:lang w:val="en-US"/>
                  </w:rPr>
                </m:ctrlPr>
              </m:sSubPr>
              <m:e>
                <m:r>
                  <w:rPr>
                    <w:rFonts w:ascii="Cambria Math" w:eastAsiaTheme="minorEastAsia" w:hAnsi="Cambria Math"/>
                    <w:lang w:val="en-US"/>
                  </w:rPr>
                  <m:t>φ</m:t>
                </m:r>
              </m:e>
              <m:sub>
                <m:r>
                  <w:rPr>
                    <w:rFonts w:ascii="Cambria Math" w:eastAsiaTheme="minorEastAsia" w:hAnsi="Cambria Math"/>
                    <w:lang w:val="en-US"/>
                  </w:rPr>
                  <m:t>C,i</m:t>
                </m:r>
              </m:sub>
            </m:sSub>
          </m:e>
        </m:func>
        <m:r>
          <w:rPr>
            <w:rFonts w:ascii="Cambria Math" w:eastAsiaTheme="minorEastAsia" w:hAnsi="Cambria Math"/>
            <w:lang w:val="en-US"/>
          </w:rPr>
          <m:t>)</m:t>
        </m:r>
      </m:oMath>
      <w:r w:rsidRPr="0000726F">
        <w:rPr>
          <w:rFonts w:ascii="Aptos" w:eastAsiaTheme="minorEastAsia" w:hAnsi="Aptos"/>
          <w:lang w:val="en-US"/>
        </w:rPr>
        <w:t xml:space="preserve">. </w:t>
      </w:r>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00605B51" w:rsidRPr="0000726F">
        <w:rPr>
          <w:rFonts w:ascii="Aptos" w:eastAsiaTheme="minorEastAsia" w:hAnsi="Aptos"/>
          <w:lang w:val="en-US"/>
        </w:rPr>
        <w:tab/>
      </w:r>
      <w:r w:rsidRPr="0000726F">
        <w:rPr>
          <w:rFonts w:ascii="Aptos" w:hAnsi="Aptos" w:cs="Times New Roman"/>
          <w:iCs/>
          <w:lang w:val="en-US"/>
        </w:rPr>
        <w:t>(12)</w:t>
      </w:r>
    </w:p>
    <w:p w14:paraId="3C0D1515" w14:textId="77777777"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 xml:space="preserve">Assuming that carbon corrosion takes place up to the distance </w:t>
      </w:r>
      <m:oMath>
        <m:r>
          <w:rPr>
            <w:rFonts w:ascii="Cambria Math" w:hAnsi="Cambria Math" w:cs="Times New Roman"/>
            <w:lang w:val="en-US"/>
          </w:rPr>
          <m:t>d</m:t>
        </m:r>
      </m:oMath>
      <w:r w:rsidRPr="0000726F">
        <w:rPr>
          <w:rFonts w:ascii="Aptos" w:eastAsiaTheme="minorEastAsia" w:hAnsi="Aptos"/>
          <w:lang w:val="en-US"/>
        </w:rPr>
        <w:t xml:space="preserve"> from the particle, the rate of change of contact angle can be written as</w:t>
      </w:r>
    </w:p>
    <w:p w14:paraId="5CEE9AEC" w14:textId="4CFB6908" w:rsidR="00184A2D" w:rsidRPr="0000726F" w:rsidRDefault="0024018B" w:rsidP="000C75FE">
      <w:pPr>
        <w:spacing w:line="360" w:lineRule="auto"/>
        <w:jc w:val="both"/>
        <w:rPr>
          <w:rFonts w:ascii="Aptos" w:eastAsiaTheme="minorEastAsia" w:hAnsi="Aptos"/>
          <w:lang w:val="en-US"/>
        </w:rPr>
      </w:pPr>
      <m:oMath>
        <m:f>
          <m:fPr>
            <m:ctrlPr>
              <w:rPr>
                <w:rFonts w:ascii="Cambria Math" w:hAnsi="Cambria Math" w:cs="Times New Roman"/>
                <w:i/>
                <w:lang w:val="en-US"/>
              </w:rPr>
            </m:ctrlPr>
          </m:fPr>
          <m:num>
            <m:r>
              <w:rPr>
                <w:rFonts w:ascii="Cambria Math" w:hAnsi="Cambria Math" w:cs="Times New Roman"/>
                <w:lang w:val="en-US"/>
              </w:rPr>
              <m:t>d</m:t>
            </m:r>
            <m:sSub>
              <m:sSubPr>
                <m:ctrlPr>
                  <w:rPr>
                    <w:rFonts w:ascii="Cambria Math" w:eastAsiaTheme="minorEastAsia" w:hAnsi="Cambria Math"/>
                    <w:i/>
                    <w:lang w:val="en-US"/>
                  </w:rPr>
                </m:ctrlPr>
              </m:sSubPr>
              <m:e>
                <m:r>
                  <w:rPr>
                    <w:rFonts w:ascii="Cambria Math" w:eastAsiaTheme="minorEastAsia" w:hAnsi="Cambria Math"/>
                    <w:lang w:val="en-US"/>
                  </w:rPr>
                  <m:t>φ</m:t>
                </m:r>
              </m:e>
              <m:sub>
                <m:r>
                  <w:rPr>
                    <w:rFonts w:ascii="Cambria Math" w:eastAsiaTheme="minorEastAsia" w:hAnsi="Cambria Math"/>
                    <w:lang w:val="en-US"/>
                  </w:rPr>
                  <m:t>C,i</m:t>
                </m:r>
              </m:sub>
            </m:sSub>
          </m:num>
          <m:den>
            <m:r>
              <w:rPr>
                <w:rFonts w:ascii="Cambria Math" w:hAnsi="Cambria Math" w:cs="Times New Roman"/>
                <w:lang w:val="en-US"/>
              </w:rPr>
              <m:t>dt</m:t>
            </m:r>
          </m:den>
        </m:f>
        <m:r>
          <w:rPr>
            <w:rFonts w:ascii="Cambria Math" w:hAnsi="Cambria Math" w:cs="Times New Roman"/>
            <w:lang w:val="en-US"/>
          </w:rPr>
          <m:t>=-</m:t>
        </m:r>
        <m:f>
          <m:fPr>
            <m:ctrlPr>
              <w:rPr>
                <w:rFonts w:ascii="Cambria Math" w:hAnsi="Cambria Math" w:cs="Times New Roman"/>
                <w:i/>
                <w:lang w:val="en-US"/>
              </w:rPr>
            </m:ctrlPr>
          </m:fPr>
          <m:num>
            <m:r>
              <w:rPr>
                <w:rFonts w:ascii="Cambria Math" w:hAnsi="Cambria Math" w:cs="Times New Roman"/>
                <w:lang w:val="en-US"/>
              </w:rPr>
              <m:t>3</m:t>
            </m:r>
            <m:d>
              <m:dPr>
                <m:ctrlPr>
                  <w:rPr>
                    <w:rFonts w:ascii="Cambria Math" w:hAnsi="Cambria Math" w:cs="Times New Roman"/>
                    <w:i/>
                    <w:lang w:val="en-US"/>
                  </w:rPr>
                </m:ctrlPr>
              </m:dPr>
              <m:e>
                <m:r>
                  <w:rPr>
                    <w:rFonts w:ascii="Cambria Math" w:hAnsi="Cambria Math" w:cs="Times New Roman"/>
                    <w:lang w:val="en-US"/>
                  </w:rPr>
                  <m:t>d + 2</m:t>
                </m:r>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i</m:t>
                    </m:r>
                  </m:sub>
                </m:sSub>
              </m:e>
            </m:d>
          </m:num>
          <m:den>
            <m:r>
              <w:rPr>
                <w:rFonts w:ascii="Cambria Math" w:hAnsi="Cambria Math" w:cs="Times New Roman"/>
                <w:lang w:val="en-US"/>
              </w:rPr>
              <m:t>2</m:t>
            </m:r>
            <m:d>
              <m:dPr>
                <m:ctrlPr>
                  <w:rPr>
                    <w:rFonts w:ascii="Cambria Math" w:hAnsi="Cambria Math" w:cs="Times New Roman"/>
                    <w:i/>
                    <w:lang w:val="en-US"/>
                  </w:rPr>
                </m:ctrlPr>
              </m:dPr>
              <m:e>
                <m:sSup>
                  <m:sSupPr>
                    <m:ctrlPr>
                      <w:rPr>
                        <w:rFonts w:ascii="Cambria Math" w:hAnsi="Cambria Math" w:cs="Times New Roman"/>
                        <w:i/>
                        <w:lang w:val="en-US"/>
                      </w:rPr>
                    </m:ctrlPr>
                  </m:sSupPr>
                  <m:e>
                    <m:r>
                      <w:rPr>
                        <w:rFonts w:ascii="Cambria Math" w:hAnsi="Cambria Math" w:cs="Times New Roman"/>
                        <w:lang w:val="en-US"/>
                      </w:rPr>
                      <m:t>d</m:t>
                    </m:r>
                  </m:e>
                  <m:sup>
                    <m:r>
                      <w:rPr>
                        <w:rFonts w:ascii="Cambria Math" w:hAnsi="Cambria Math" w:cs="Times New Roman"/>
                        <w:lang w:val="en-US"/>
                      </w:rPr>
                      <m:t>2</m:t>
                    </m:r>
                  </m:sup>
                </m:sSup>
                <m:r>
                  <w:rPr>
                    <w:rFonts w:ascii="Cambria Math" w:hAnsi="Cambria Math" w:cs="Times New Roman"/>
                    <w:lang w:val="en-US"/>
                  </w:rPr>
                  <m:t xml:space="preserve"> + 3 d </m:t>
                </m:r>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i</m:t>
                    </m:r>
                  </m:sub>
                </m:sSub>
                <m:r>
                  <w:rPr>
                    <w:rFonts w:ascii="Cambria Math" w:hAnsi="Cambria Math" w:cs="Times New Roman"/>
                    <w:lang w:val="en-US"/>
                  </w:rPr>
                  <m:t xml:space="preserve"> + 3 </m:t>
                </m:r>
                <m:sSubSup>
                  <m:sSubSupPr>
                    <m:ctrlPr>
                      <w:rPr>
                        <w:rFonts w:ascii="Cambria Math" w:hAnsi="Cambria Math" w:cs="Times New Roman"/>
                        <w:i/>
                        <w:lang w:val="en-US"/>
                      </w:rPr>
                    </m:ctrlPr>
                  </m:sSubSupPr>
                  <m:e>
                    <m:r>
                      <w:rPr>
                        <w:rFonts w:ascii="Cambria Math" w:hAnsi="Cambria Math" w:cs="Times New Roman"/>
                        <w:lang w:val="en-US"/>
                      </w:rPr>
                      <m:t>r</m:t>
                    </m:r>
                  </m:e>
                  <m:sub>
                    <m:r>
                      <w:rPr>
                        <w:rFonts w:ascii="Cambria Math" w:hAnsi="Cambria Math" w:cs="Times New Roman"/>
                        <w:lang w:val="en-US"/>
                      </w:rPr>
                      <m:t>i</m:t>
                    </m:r>
                  </m:sub>
                  <m:sup>
                    <m:r>
                      <w:rPr>
                        <w:rFonts w:ascii="Cambria Math" w:hAnsi="Cambria Math" w:cs="Times New Roman"/>
                        <w:lang w:val="en-US"/>
                      </w:rPr>
                      <m:t>2</m:t>
                    </m:r>
                  </m:sup>
                </m:sSubSup>
              </m:e>
            </m:d>
          </m:den>
        </m:f>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ρ</m:t>
                </m:r>
              </m:e>
              <m:sub>
                <m:r>
                  <w:rPr>
                    <w:rFonts w:ascii="Cambria Math" w:hAnsi="Cambria Math" w:cs="Times New Roman"/>
                    <w:lang w:val="en-US"/>
                  </w:rPr>
                  <m:t>C</m:t>
                </m:r>
              </m:sub>
            </m:sSub>
          </m:num>
          <m:den>
            <m:sSub>
              <m:sSubPr>
                <m:ctrlPr>
                  <w:rPr>
                    <w:rFonts w:ascii="Cambria Math" w:hAnsi="Cambria Math" w:cs="Times New Roman"/>
                    <w:i/>
                    <w:lang w:val="en-US"/>
                  </w:rPr>
                </m:ctrlPr>
              </m:sSubPr>
              <m:e>
                <m:r>
                  <w:rPr>
                    <w:rFonts w:ascii="Cambria Math" w:hAnsi="Cambria Math" w:cs="Times New Roman"/>
                    <w:lang w:val="en-US"/>
                  </w:rPr>
                  <m:t>M</m:t>
                </m:r>
              </m:e>
              <m:sub>
                <m:r>
                  <w:rPr>
                    <w:rFonts w:ascii="Cambria Math" w:hAnsi="Cambria Math" w:cs="Times New Roman"/>
                    <w:lang w:val="en-US"/>
                  </w:rPr>
                  <m:t>C</m:t>
                </m:r>
              </m:sub>
            </m:sSub>
          </m:den>
        </m:f>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PtC,i</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C3,i</m:t>
                </m:r>
              </m:sub>
            </m:sSub>
          </m:e>
        </m:d>
        <m:r>
          <w:rPr>
            <w:rFonts w:ascii="Cambria Math" w:hAnsi="Cambria Math" w:cs="Times New Roman"/>
            <w:lang w:val="en-US"/>
          </w:rPr>
          <m:t xml:space="preserve"> </m:t>
        </m:r>
      </m:oMath>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605B51" w:rsidRPr="0000726F">
        <w:rPr>
          <w:rFonts w:ascii="Aptos" w:eastAsiaTheme="minorEastAsia" w:hAnsi="Aptos"/>
          <w:lang w:val="en-US"/>
        </w:rPr>
        <w:tab/>
      </w:r>
      <w:r w:rsidR="00184A2D" w:rsidRPr="0000726F">
        <w:rPr>
          <w:rFonts w:ascii="Aptos" w:hAnsi="Aptos" w:cs="Times New Roman"/>
          <w:iCs/>
          <w:lang w:val="en-US"/>
        </w:rPr>
        <w:t>(13)</w:t>
      </w:r>
    </w:p>
    <w:p w14:paraId="48BA36D6" w14:textId="77777777"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lastRenderedPageBreak/>
        <w:t xml:space="preserve">where </w:t>
      </w:r>
      <m:oMath>
        <m:sSub>
          <m:sSubPr>
            <m:ctrlPr>
              <w:rPr>
                <w:rFonts w:ascii="Cambria Math" w:hAnsi="Cambria Math" w:cs="Times New Roman"/>
                <w:i/>
                <w:lang w:val="en-US"/>
              </w:rPr>
            </m:ctrlPr>
          </m:sSubPr>
          <m:e>
            <m:r>
              <w:rPr>
                <w:rFonts w:ascii="Cambria Math" w:hAnsi="Cambria Math" w:cs="Times New Roman"/>
                <w:lang w:val="en-US"/>
              </w:rPr>
              <m:t>ρ</m:t>
            </m:r>
          </m:e>
          <m:sub>
            <m:r>
              <w:rPr>
                <w:rFonts w:ascii="Cambria Math" w:hAnsi="Cambria Math" w:cs="Times New Roman"/>
                <w:lang w:val="en-US"/>
              </w:rPr>
              <m:t>C</m:t>
            </m:r>
          </m:sub>
        </m:sSub>
      </m:oMath>
      <w:r w:rsidRPr="0000726F">
        <w:rPr>
          <w:rFonts w:ascii="Aptos" w:eastAsiaTheme="minorEastAsia" w:hAnsi="Aptos"/>
          <w:lang w:val="en-US"/>
        </w:rPr>
        <w:t xml:space="preserve"> and </w:t>
      </w:r>
      <m:oMath>
        <m:sSub>
          <m:sSubPr>
            <m:ctrlPr>
              <w:rPr>
                <w:rFonts w:ascii="Cambria Math" w:hAnsi="Cambria Math" w:cs="Times New Roman"/>
                <w:i/>
                <w:lang w:val="en-US"/>
              </w:rPr>
            </m:ctrlPr>
          </m:sSubPr>
          <m:e>
            <m:r>
              <w:rPr>
                <w:rFonts w:ascii="Cambria Math" w:hAnsi="Cambria Math" w:cs="Times New Roman"/>
                <w:lang w:val="en-US"/>
              </w:rPr>
              <m:t>M</m:t>
            </m:r>
          </m:e>
          <m:sub>
            <m:r>
              <w:rPr>
                <w:rFonts w:ascii="Cambria Math" w:hAnsi="Cambria Math" w:cs="Times New Roman"/>
                <w:lang w:val="en-US"/>
              </w:rPr>
              <m:t>C</m:t>
            </m:r>
          </m:sub>
        </m:sSub>
      </m:oMath>
      <w:r w:rsidRPr="0000726F">
        <w:rPr>
          <w:rFonts w:ascii="Aptos" w:eastAsiaTheme="minorEastAsia" w:hAnsi="Aptos"/>
          <w:lang w:val="en-US"/>
        </w:rPr>
        <w:t xml:space="preserve"> are the density and molar mass of carbon.</w:t>
      </w:r>
    </w:p>
    <w:p w14:paraId="2AD6872F" w14:textId="749AB52B"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 xml:space="preserve">Carbon corrosion can lead to the detachment and agglomeration of particles even before the contact angle </w:t>
      </w:r>
      <m:oMath>
        <m:sSub>
          <m:sSubPr>
            <m:ctrlPr>
              <w:rPr>
                <w:rFonts w:ascii="Cambria Math" w:eastAsiaTheme="minorEastAsia" w:hAnsi="Cambria Math"/>
                <w:i/>
                <w:lang w:val="en-US"/>
              </w:rPr>
            </m:ctrlPr>
          </m:sSubPr>
          <m:e>
            <m:r>
              <w:rPr>
                <w:rFonts w:ascii="Cambria Math" w:eastAsiaTheme="minorEastAsia" w:hAnsi="Cambria Math"/>
                <w:lang w:val="en-US"/>
              </w:rPr>
              <m:t>S</m:t>
            </m:r>
          </m:e>
          <m:sub>
            <m:r>
              <w:rPr>
                <w:rFonts w:ascii="Cambria Math" w:eastAsiaTheme="minorEastAsia" w:hAnsi="Cambria Math"/>
                <w:lang w:val="en-US"/>
              </w:rPr>
              <m:t>C,i</m:t>
            </m:r>
          </m:sub>
        </m:sSub>
      </m:oMath>
      <w:r w:rsidRPr="0000726F">
        <w:rPr>
          <w:rFonts w:ascii="Aptos" w:eastAsiaTheme="minorEastAsia" w:hAnsi="Aptos"/>
          <w:lang w:val="en-US"/>
        </w:rPr>
        <w:t xml:space="preserve"> reduces to zero, provided that the attractive forces between particles are sufficiently strong. The agglomeration process was modelled by comparing the attraction forces between particles with the adhesion force between particles and the carbon support. </w:t>
      </w:r>
    </w:p>
    <w:p w14:paraId="030CEEF1" w14:textId="356242E2"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It was assumed in the model that the i-th and j-th particles are attracted by the Casimir force</w:t>
      </w:r>
      <w:sdt>
        <w:sdtPr>
          <w:rPr>
            <w:rFonts w:ascii="Aptos" w:eastAsiaTheme="minorEastAsia" w:hAnsi="Aptos"/>
            <w:color w:val="000000"/>
            <w:vertAlign w:val="superscript"/>
            <w:lang w:val="en-US"/>
          </w:rPr>
          <w:tag w:val="MENDELEY_CITATION_v3_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"/>
          <w:id w:val="1443113082"/>
          <w:placeholder>
            <w:docPart w:val="DefaultPlaceholder_-1854013440"/>
          </w:placeholder>
        </w:sdtPr>
        <w:sdtEndPr/>
        <w:sdtContent>
          <w:r w:rsidR="00202D52" w:rsidRPr="0000726F">
            <w:rPr>
              <w:rFonts w:ascii="Aptos" w:eastAsiaTheme="minorEastAsia" w:hAnsi="Aptos"/>
              <w:color w:val="000000"/>
              <w:vertAlign w:val="superscript"/>
              <w:lang w:val="en-US"/>
            </w:rPr>
            <w:t>10</w:t>
          </w:r>
        </w:sdtContent>
      </w:sdt>
    </w:p>
    <w:p w14:paraId="2237575D" w14:textId="6885CD01" w:rsidR="00184A2D" w:rsidRPr="0000726F" w:rsidRDefault="0024018B" w:rsidP="000C75FE">
      <w:pPr>
        <w:spacing w:line="360" w:lineRule="auto"/>
        <w:jc w:val="both"/>
        <w:rPr>
          <w:rFonts w:ascii="Aptos" w:eastAsiaTheme="minorEastAsia" w:hAnsi="Aptos"/>
          <w:lang w:val="en-US"/>
        </w:rPr>
      </w:pPr>
      <m:oMath>
        <m:sSub>
          <m:sSubPr>
            <m:ctrlPr>
              <w:rPr>
                <w:rFonts w:ascii="Cambria Math" w:eastAsiaTheme="minorEastAsia" w:hAnsi="Cambria Math"/>
                <w:i/>
                <w:lang w:val="en-US"/>
              </w:rPr>
            </m:ctrlPr>
          </m:sSubPr>
          <m:e>
            <m:r>
              <w:rPr>
                <w:rFonts w:ascii="Cambria Math" w:eastAsiaTheme="minorEastAsia" w:hAnsi="Cambria Math"/>
                <w:lang w:val="en-US"/>
              </w:rPr>
              <m:t>F</m:t>
            </m:r>
          </m:e>
          <m:sub>
            <m:r>
              <w:rPr>
                <w:rFonts w:ascii="Cambria Math" w:eastAsiaTheme="minorEastAsia" w:hAnsi="Cambria Math"/>
                <w:lang w:val="en-US"/>
              </w:rPr>
              <m:t>cas,ij</m:t>
            </m:r>
          </m:sub>
        </m:sSub>
        <m:r>
          <w:rPr>
            <w:rFonts w:ascii="Cambria Math" w:eastAsiaTheme="minorEastAsia" w:hAnsi="Cambria Math"/>
            <w:lang w:val="en-US"/>
          </w:rPr>
          <m:t>=</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α</m:t>
                </m:r>
              </m:e>
              <m:sub>
                <m:r>
                  <w:rPr>
                    <w:rFonts w:ascii="Cambria Math" w:eastAsiaTheme="minorEastAsia" w:hAnsi="Cambria Math"/>
                    <w:lang w:val="en-US"/>
                  </w:rPr>
                  <m:t>cas</m:t>
                </m:r>
              </m:sub>
            </m:sSub>
            <m:sSup>
              <m:sSupPr>
                <m:ctrlPr>
                  <w:rPr>
                    <w:rFonts w:ascii="Cambria Math" w:eastAsiaTheme="minorEastAsia" w:hAnsi="Cambria Math"/>
                    <w:i/>
                    <w:lang w:val="en-US"/>
                  </w:rPr>
                </m:ctrlPr>
              </m:sSupPr>
              <m:e>
                <m:r>
                  <w:rPr>
                    <w:rFonts w:ascii="Cambria Math" w:eastAsiaTheme="minorEastAsia" w:hAnsi="Cambria Math"/>
                    <w:lang w:val="en-US"/>
                  </w:rPr>
                  <m:t>π</m:t>
                </m:r>
              </m:e>
              <m:sup>
                <m:r>
                  <w:rPr>
                    <w:rFonts w:ascii="Cambria Math" w:eastAsiaTheme="minorEastAsia" w:hAnsi="Cambria Math"/>
                    <w:lang w:val="en-US"/>
                  </w:rPr>
                  <m:t>3</m:t>
                </m:r>
              </m:sup>
            </m:sSup>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i</m:t>
                </m:r>
              </m:sub>
            </m:sSub>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j</m:t>
                </m:r>
              </m:sub>
            </m:sSub>
          </m:num>
          <m:den>
            <m:r>
              <w:rPr>
                <w:rFonts w:ascii="Cambria Math" w:eastAsiaTheme="minorEastAsia" w:hAnsi="Cambria Math"/>
                <w:lang w:val="en-US"/>
              </w:rPr>
              <m:t>720</m:t>
            </m:r>
            <m:sSubSup>
              <m:sSubSupPr>
                <m:ctrlPr>
                  <w:rPr>
                    <w:rFonts w:ascii="Cambria Math" w:eastAsiaTheme="minorEastAsia" w:hAnsi="Cambria Math"/>
                    <w:i/>
                    <w:lang w:val="en-US"/>
                  </w:rPr>
                </m:ctrlPr>
              </m:sSubSupPr>
              <m:e>
                <m:r>
                  <w:rPr>
                    <w:rFonts w:ascii="Cambria Math" w:eastAsiaTheme="minorEastAsia" w:hAnsi="Cambria Math"/>
                    <w:lang w:val="en-US"/>
                  </w:rPr>
                  <m:t>L</m:t>
                </m:r>
              </m:e>
              <m:sub>
                <m:r>
                  <w:rPr>
                    <w:rFonts w:ascii="Cambria Math" w:eastAsiaTheme="minorEastAsia" w:hAnsi="Cambria Math"/>
                    <w:lang w:val="en-US"/>
                  </w:rPr>
                  <m:t>ij</m:t>
                </m:r>
              </m:sub>
              <m:sup>
                <m:r>
                  <w:rPr>
                    <w:rFonts w:ascii="Cambria Math" w:eastAsiaTheme="minorEastAsia" w:hAnsi="Cambria Math"/>
                    <w:lang w:val="en-US"/>
                  </w:rPr>
                  <m:t>3</m:t>
                </m:r>
              </m:sup>
            </m:sSubSup>
            <m:r>
              <w:rPr>
                <w:rFonts w:ascii="Cambria Math" w:eastAsiaTheme="minorEastAsia" w:hAnsi="Cambria Math"/>
                <w:lang w:val="en-US"/>
              </w:rPr>
              <m:t xml:space="preserve"> </m:t>
            </m:r>
            <m:d>
              <m:dPr>
                <m:ctrlPr>
                  <w:rPr>
                    <w:rFonts w:ascii="Cambria Math" w:eastAsiaTheme="minorEastAsia" w:hAnsi="Cambria Math"/>
                    <w:i/>
                    <w:lang w:val="en-US"/>
                  </w:rPr>
                </m:ctrlPr>
              </m:dPr>
              <m:e>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i</m:t>
                    </m:r>
                  </m:sub>
                </m:sSub>
                <m:r>
                  <w:rPr>
                    <w:rFonts w:ascii="Cambria Math" w:eastAsiaTheme="minorEastAsia" w:hAnsi="Cambria Math"/>
                    <w:lang w:val="en-US"/>
                  </w:rPr>
                  <m:t xml:space="preserve"> + </m:t>
                </m:r>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j</m:t>
                    </m:r>
                  </m:sub>
                </m:sSub>
              </m:e>
            </m:d>
          </m:den>
        </m:f>
        <m:d>
          <m:dPr>
            <m:ctrlPr>
              <w:rPr>
                <w:rFonts w:ascii="Cambria Math" w:eastAsiaTheme="minorEastAsia" w:hAnsi="Cambria Math"/>
                <w:i/>
                <w:lang w:val="en-US"/>
              </w:rPr>
            </m:ctrlPr>
          </m:dPr>
          <m:e>
            <m:r>
              <w:rPr>
                <w:rFonts w:ascii="Cambria Math" w:eastAsiaTheme="minorEastAsia" w:hAnsi="Cambria Math"/>
                <w:lang w:val="en-US"/>
              </w:rPr>
              <m:t>1 -</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L</m:t>
                    </m:r>
                  </m:e>
                  <m:sub>
                    <m:r>
                      <w:rPr>
                        <w:rFonts w:ascii="Cambria Math" w:eastAsiaTheme="minorEastAsia" w:hAnsi="Cambria Math"/>
                        <w:lang w:val="en-US"/>
                      </w:rPr>
                      <m:t>ij</m:t>
                    </m:r>
                  </m:sub>
                </m:sSub>
              </m:num>
              <m:den>
                <m:r>
                  <w:rPr>
                    <w:rFonts w:ascii="Cambria Math" w:eastAsiaTheme="minorEastAsia" w:hAnsi="Cambria Math"/>
                    <w:lang w:val="en-US"/>
                  </w:rPr>
                  <m:t>2</m:t>
                </m:r>
                <m:d>
                  <m:dPr>
                    <m:ctrlPr>
                      <w:rPr>
                        <w:rFonts w:ascii="Cambria Math" w:eastAsiaTheme="minorEastAsia" w:hAnsi="Cambria Math"/>
                        <w:i/>
                        <w:lang w:val="en-US"/>
                      </w:rPr>
                    </m:ctrlPr>
                  </m:dPr>
                  <m:e>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i</m:t>
                        </m:r>
                      </m:sub>
                    </m:sSub>
                    <m:r>
                      <w:rPr>
                        <w:rFonts w:ascii="Cambria Math" w:eastAsiaTheme="minorEastAsia" w:hAnsi="Cambria Math"/>
                        <w:lang w:val="en-US"/>
                      </w:rPr>
                      <m:t xml:space="preserve"> + </m:t>
                    </m:r>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j</m:t>
                        </m:r>
                      </m:sub>
                    </m:sSub>
                  </m:e>
                </m:d>
              </m:den>
            </m:f>
            <m:r>
              <w:rPr>
                <w:rFonts w:ascii="Cambria Math" w:eastAsiaTheme="minorEastAsia" w:hAnsi="Cambria Math"/>
                <w:lang w:val="en-US"/>
              </w:rPr>
              <m:t xml:space="preserve"> + </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L</m:t>
                    </m:r>
                  </m:e>
                  <m:sub>
                    <m:r>
                      <w:rPr>
                        <w:rFonts w:ascii="Cambria Math" w:eastAsiaTheme="minorEastAsia" w:hAnsi="Cambria Math"/>
                        <w:lang w:val="en-US"/>
                      </w:rPr>
                      <m:t>ij</m:t>
                    </m:r>
                  </m:sub>
                </m:sSub>
              </m:num>
              <m:den>
                <m:r>
                  <w:rPr>
                    <w:rFonts w:ascii="Cambria Math" w:eastAsiaTheme="minorEastAsia" w:hAnsi="Cambria Math"/>
                    <w:lang w:val="en-US"/>
                  </w:rPr>
                  <m:t>6</m:t>
                </m:r>
              </m:den>
            </m:f>
            <m:d>
              <m:dPr>
                <m:ctrlPr>
                  <w:rPr>
                    <w:rFonts w:ascii="Cambria Math" w:eastAsiaTheme="minorEastAsia" w:hAnsi="Cambria Math"/>
                    <w:i/>
                    <w:lang w:val="en-US"/>
                  </w:rPr>
                </m:ctrlPr>
              </m:dPr>
              <m:e>
                <m:f>
                  <m:fPr>
                    <m:ctrlPr>
                      <w:rPr>
                        <w:rFonts w:ascii="Cambria Math" w:eastAsiaTheme="minorEastAsia" w:hAnsi="Cambria Math"/>
                        <w:i/>
                        <w:lang w:val="en-US"/>
                      </w:rPr>
                    </m:ctrlPr>
                  </m:fPr>
                  <m:num>
                    <m:r>
                      <w:rPr>
                        <w:rFonts w:ascii="Cambria Math" w:eastAsiaTheme="minorEastAsia" w:hAnsi="Cambria Math"/>
                        <w:lang w:val="en-US"/>
                      </w:rPr>
                      <m:t>1</m:t>
                    </m:r>
                  </m:num>
                  <m:den>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i</m:t>
                        </m:r>
                      </m:sub>
                    </m:sSub>
                  </m:den>
                </m:f>
                <m:r>
                  <w:rPr>
                    <w:rFonts w:ascii="Cambria Math" w:eastAsiaTheme="minorEastAsia" w:hAnsi="Cambria Math"/>
                    <w:lang w:val="en-US"/>
                  </w:rPr>
                  <m:t xml:space="preserve"> +</m:t>
                </m:r>
                <m:f>
                  <m:fPr>
                    <m:ctrlPr>
                      <w:rPr>
                        <w:rFonts w:ascii="Cambria Math" w:eastAsiaTheme="minorEastAsia" w:hAnsi="Cambria Math"/>
                        <w:i/>
                        <w:lang w:val="en-US"/>
                      </w:rPr>
                    </m:ctrlPr>
                  </m:fPr>
                  <m:num>
                    <m:r>
                      <w:rPr>
                        <w:rFonts w:ascii="Cambria Math" w:eastAsiaTheme="minorEastAsia" w:hAnsi="Cambria Math"/>
                        <w:lang w:val="en-US"/>
                      </w:rPr>
                      <m:t>1</m:t>
                    </m:r>
                  </m:num>
                  <m:den>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j</m:t>
                        </m:r>
                      </m:sub>
                    </m:sSub>
                  </m:den>
                </m:f>
              </m:e>
            </m:d>
          </m:e>
        </m:d>
        <m:r>
          <w:rPr>
            <w:rFonts w:ascii="Cambria Math" w:hAnsi="Cambria Math" w:cs="Times New Roman"/>
            <w:lang w:val="en-US"/>
          </w:rPr>
          <m:t xml:space="preserve"> </m:t>
        </m:r>
      </m:oMath>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605B51" w:rsidRPr="0000726F">
        <w:rPr>
          <w:rFonts w:ascii="Aptos" w:eastAsiaTheme="minorEastAsia" w:hAnsi="Aptos"/>
          <w:lang w:val="en-US"/>
        </w:rPr>
        <w:tab/>
      </w:r>
      <w:r w:rsidR="00184A2D" w:rsidRPr="0000726F">
        <w:rPr>
          <w:rFonts w:ascii="Aptos" w:hAnsi="Aptos" w:cs="Times New Roman"/>
          <w:iCs/>
          <w:lang w:val="en-US"/>
        </w:rPr>
        <w:t>(14)</w:t>
      </w:r>
    </w:p>
    <w:p w14:paraId="401F4D06" w14:textId="0AD9E9B4"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 xml:space="preserve">which depends on the </w:t>
      </w:r>
      <w:r w:rsidR="005337F5" w:rsidRPr="0000726F">
        <w:rPr>
          <w:rFonts w:ascii="Aptos" w:eastAsiaTheme="minorEastAsia" w:hAnsi="Aptos"/>
          <w:lang w:val="en-US"/>
        </w:rPr>
        <w:t xml:space="preserve">particle </w:t>
      </w:r>
      <w:r w:rsidRPr="0000726F">
        <w:rPr>
          <w:rFonts w:ascii="Aptos" w:eastAsiaTheme="minorEastAsia" w:hAnsi="Aptos"/>
          <w:lang w:val="en-US"/>
        </w:rPr>
        <w:t xml:space="preserve">radii </w:t>
      </w:r>
      <m:oMath>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i</m:t>
            </m:r>
          </m:sub>
        </m:sSub>
      </m:oMath>
      <w:r w:rsidRPr="0000726F">
        <w:rPr>
          <w:rFonts w:ascii="Aptos" w:eastAsiaTheme="minorEastAsia" w:hAnsi="Aptos"/>
          <w:lang w:val="en-US"/>
        </w:rPr>
        <w:t xml:space="preserve"> and </w:t>
      </w:r>
      <m:oMath>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j</m:t>
            </m:r>
          </m:sub>
        </m:sSub>
      </m:oMath>
      <w:r w:rsidRPr="0000726F">
        <w:rPr>
          <w:rFonts w:ascii="Aptos" w:eastAsiaTheme="minorEastAsia" w:hAnsi="Aptos"/>
          <w:lang w:val="en-US"/>
        </w:rPr>
        <w:t xml:space="preserve">, and the distance between particle surfaces </w:t>
      </w:r>
      <m:oMath>
        <m:sSub>
          <m:sSubPr>
            <m:ctrlPr>
              <w:rPr>
                <w:rFonts w:ascii="Cambria Math" w:eastAsiaTheme="minorEastAsia" w:hAnsi="Cambria Math"/>
                <w:i/>
                <w:lang w:val="en-US"/>
              </w:rPr>
            </m:ctrlPr>
          </m:sSubPr>
          <m:e>
            <m:r>
              <w:rPr>
                <w:rFonts w:ascii="Cambria Math" w:eastAsiaTheme="minorEastAsia" w:hAnsi="Cambria Math"/>
                <w:lang w:val="en-US"/>
              </w:rPr>
              <m:t>L</m:t>
            </m:r>
          </m:e>
          <m:sub>
            <m:r>
              <w:rPr>
                <w:rFonts w:ascii="Cambria Math" w:eastAsiaTheme="minorEastAsia" w:hAnsi="Cambria Math"/>
                <w:lang w:val="en-US"/>
              </w:rPr>
              <m:t>ij</m:t>
            </m:r>
          </m:sub>
        </m:sSub>
      </m:oMath>
      <w:r w:rsidRPr="0000726F">
        <w:rPr>
          <w:rFonts w:ascii="Aptos" w:eastAsiaTheme="minorEastAsia" w:hAnsi="Aptos"/>
          <w:lang w:val="en-US"/>
        </w:rPr>
        <w:t xml:space="preserve">. </w:t>
      </w:r>
    </w:p>
    <w:p w14:paraId="0BDABF8A" w14:textId="77777777"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The total attraction force on the i-th particle is therefore</w:t>
      </w:r>
    </w:p>
    <w:p w14:paraId="61F2DB3C" w14:textId="3DD3EA2F" w:rsidR="00184A2D" w:rsidRPr="0000726F" w:rsidRDefault="00184A2D" w:rsidP="000C75FE">
      <w:pPr>
        <w:spacing w:line="360" w:lineRule="auto"/>
        <w:jc w:val="both"/>
        <w:rPr>
          <w:rFonts w:ascii="Aptos" w:eastAsiaTheme="minorEastAsia" w:hAnsi="Aptos"/>
          <w:lang w:val="en-US"/>
        </w:rPr>
      </w:pPr>
      <m:oMath>
        <m:r>
          <w:rPr>
            <w:rFonts w:ascii="Cambria Math" w:eastAsiaTheme="minorEastAsia" w:hAnsi="Cambria Math"/>
            <w:lang w:val="en-US"/>
          </w:rPr>
          <m:t> </m:t>
        </m:r>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F</m:t>
                </m:r>
              </m:e>
            </m:acc>
          </m:e>
          <m:sub>
            <m:r>
              <w:rPr>
                <w:rFonts w:ascii="Cambria Math" w:eastAsiaTheme="minorEastAsia" w:hAnsi="Cambria Math"/>
                <w:lang w:val="en-US"/>
              </w:rPr>
              <m:t>attr,i</m:t>
            </m:r>
          </m:sub>
        </m:sSub>
        <m:r>
          <w:rPr>
            <w:rFonts w:ascii="Cambria Math" w:eastAsiaTheme="minorEastAsia" w:hAnsi="Cambria Math"/>
            <w:lang w:val="en-US"/>
          </w:rPr>
          <m:t>=</m:t>
        </m:r>
        <m:nary>
          <m:naryPr>
            <m:chr m:val="∑"/>
            <m:limLoc m:val="undOvr"/>
            <m:supHide m:val="1"/>
            <m:ctrlPr>
              <w:rPr>
                <w:rFonts w:ascii="Cambria Math" w:eastAsiaTheme="minorEastAsia" w:hAnsi="Cambria Math"/>
                <w:i/>
                <w:lang w:val="en-US"/>
              </w:rPr>
            </m:ctrlPr>
          </m:naryPr>
          <m:sub>
            <m:r>
              <w:rPr>
                <w:rFonts w:ascii="Cambria Math" w:eastAsiaTheme="minorEastAsia" w:hAnsi="Cambria Math"/>
                <w:lang w:val="en-US"/>
              </w:rPr>
              <m:t>j</m:t>
            </m:r>
          </m:sub>
          <m:sup/>
          <m:e>
            <m:sSub>
              <m:sSubPr>
                <m:ctrlPr>
                  <w:rPr>
                    <w:rFonts w:ascii="Cambria Math" w:eastAsiaTheme="minorEastAsia" w:hAnsi="Cambria Math"/>
                    <w:i/>
                    <w:lang w:val="en-US"/>
                  </w:rPr>
                </m:ctrlPr>
              </m:sSubPr>
              <m:e>
                <m:r>
                  <w:rPr>
                    <w:rFonts w:ascii="Cambria Math" w:eastAsiaTheme="minorEastAsia" w:hAnsi="Cambria Math"/>
                    <w:lang w:val="en-US"/>
                  </w:rPr>
                  <m:t>F</m:t>
                </m:r>
              </m:e>
              <m:sub>
                <m:r>
                  <w:rPr>
                    <w:rFonts w:ascii="Cambria Math" w:eastAsiaTheme="minorEastAsia" w:hAnsi="Cambria Math"/>
                    <w:lang w:val="en-US"/>
                  </w:rPr>
                  <m:t>cas,ij</m:t>
                </m:r>
              </m:sub>
            </m:sSub>
          </m:e>
        </m:nary>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r</m:t>
                    </m:r>
                  </m:e>
                </m:acc>
              </m:e>
              <m:sub>
                <m:r>
                  <w:rPr>
                    <w:rFonts w:ascii="Cambria Math" w:eastAsiaTheme="minorEastAsia" w:hAnsi="Cambria Math"/>
                    <w:lang w:val="en-US"/>
                  </w:rPr>
                  <m:t>j</m:t>
                </m:r>
              </m:sub>
            </m:sSub>
            <m:r>
              <w:rPr>
                <w:rFonts w:ascii="Cambria Math" w:eastAsiaTheme="minorEastAsia" w:hAnsi="Cambria Math"/>
                <w:lang w:val="en-US"/>
              </w:rPr>
              <m:t>-</m:t>
            </m:r>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r</m:t>
                    </m:r>
                  </m:e>
                </m:acc>
              </m:e>
              <m:sub>
                <m:r>
                  <w:rPr>
                    <w:rFonts w:ascii="Cambria Math" w:eastAsiaTheme="minorEastAsia" w:hAnsi="Cambria Math"/>
                    <w:lang w:val="en-US"/>
                  </w:rPr>
                  <m:t>i</m:t>
                </m:r>
              </m:sub>
            </m:sSub>
          </m:num>
          <m:den>
            <m:d>
              <m:dPr>
                <m:begChr m:val="|"/>
                <m:endChr m:val="|"/>
                <m:ctrlPr>
                  <w:rPr>
                    <w:rFonts w:ascii="Cambria Math" w:eastAsiaTheme="minorEastAsia" w:hAnsi="Cambria Math"/>
                    <w:i/>
                    <w:lang w:val="en-US"/>
                  </w:rPr>
                </m:ctrlPr>
              </m:dPr>
              <m:e>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r</m:t>
                        </m:r>
                      </m:e>
                    </m:acc>
                  </m:e>
                  <m:sub>
                    <m:r>
                      <w:rPr>
                        <w:rFonts w:ascii="Cambria Math" w:eastAsiaTheme="minorEastAsia" w:hAnsi="Cambria Math"/>
                        <w:lang w:val="en-US"/>
                      </w:rPr>
                      <m:t>j</m:t>
                    </m:r>
                  </m:sub>
                </m:sSub>
                <m:r>
                  <w:rPr>
                    <w:rFonts w:ascii="Cambria Math" w:eastAsiaTheme="minorEastAsia" w:hAnsi="Cambria Math"/>
                    <w:lang w:val="en-US"/>
                  </w:rPr>
                  <m:t>-</m:t>
                </m:r>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r</m:t>
                        </m:r>
                      </m:e>
                    </m:acc>
                  </m:e>
                  <m:sub>
                    <m:r>
                      <w:rPr>
                        <w:rFonts w:ascii="Cambria Math" w:eastAsiaTheme="minorEastAsia" w:hAnsi="Cambria Math"/>
                        <w:lang w:val="en-US"/>
                      </w:rPr>
                      <m:t>i</m:t>
                    </m:r>
                  </m:sub>
                </m:sSub>
              </m:e>
            </m:d>
          </m:den>
        </m:f>
        <m:r>
          <w:rPr>
            <w:rFonts w:ascii="Cambria Math" w:hAnsi="Cambria Math" w:cs="Times New Roman"/>
            <w:lang w:val="en-US"/>
          </w:rPr>
          <m:t>.</m:t>
        </m:r>
      </m:oMath>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Pr="0000726F">
        <w:rPr>
          <w:rFonts w:ascii="Aptos" w:eastAsiaTheme="minorEastAsia" w:hAnsi="Aptos"/>
          <w:lang w:val="en-US"/>
        </w:rPr>
        <w:tab/>
      </w:r>
      <w:r w:rsidR="00605B51" w:rsidRPr="0000726F">
        <w:rPr>
          <w:rFonts w:ascii="Aptos" w:eastAsiaTheme="minorEastAsia" w:hAnsi="Aptos"/>
          <w:lang w:val="en-US"/>
        </w:rPr>
        <w:tab/>
      </w:r>
      <w:r w:rsidRPr="0000726F">
        <w:rPr>
          <w:rFonts w:ascii="Aptos" w:hAnsi="Aptos" w:cs="Times New Roman"/>
          <w:iCs/>
          <w:lang w:val="en-US"/>
        </w:rPr>
        <w:t>(15)</w:t>
      </w:r>
    </w:p>
    <w:p w14:paraId="3CD17F4A" w14:textId="783DD02E" w:rsidR="00184A2D" w:rsidRPr="0000726F" w:rsidRDefault="00184A2D" w:rsidP="000C75FE">
      <w:pPr>
        <w:spacing w:line="360" w:lineRule="auto"/>
        <w:jc w:val="both"/>
        <w:rPr>
          <w:rFonts w:ascii="Aptos" w:eastAsiaTheme="minorEastAsia" w:hAnsi="Aptos"/>
          <w:lang w:val="en-US"/>
        </w:rPr>
      </w:pPr>
      <w:r w:rsidRPr="0000726F">
        <w:rPr>
          <w:rFonts w:ascii="Aptos" w:hAnsi="Aptos"/>
          <w:lang w:val="en-US"/>
        </w:rPr>
        <w:t xml:space="preserve">The adhesion force </w:t>
      </w:r>
      <m:oMath>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F</m:t>
                </m:r>
              </m:e>
            </m:acc>
          </m:e>
          <m:sub>
            <m:r>
              <w:rPr>
                <w:rFonts w:ascii="Cambria Math" w:eastAsiaTheme="minorEastAsia" w:hAnsi="Cambria Math"/>
                <w:lang w:val="en-US"/>
              </w:rPr>
              <m:t>adh,i</m:t>
            </m:r>
          </m:sub>
        </m:sSub>
      </m:oMath>
      <w:r w:rsidRPr="0000726F">
        <w:rPr>
          <w:rFonts w:ascii="Aptos" w:eastAsiaTheme="minorEastAsia" w:hAnsi="Aptos"/>
          <w:lang w:val="en-US"/>
        </w:rPr>
        <w:t xml:space="preserve"> on the particle is exactly opposite the attraction force, as long as attraction is not too strong. The limiting force </w:t>
      </w:r>
      <m:oMath>
        <m:sSub>
          <m:sSubPr>
            <m:ctrlPr>
              <w:rPr>
                <w:rFonts w:ascii="Cambria Math" w:eastAsiaTheme="minorEastAsia" w:hAnsi="Cambria Math"/>
                <w:i/>
                <w:lang w:val="en-US"/>
              </w:rPr>
            </m:ctrlPr>
          </m:sSubPr>
          <m:e>
            <m:r>
              <w:rPr>
                <w:rFonts w:ascii="Cambria Math" w:eastAsiaTheme="minorEastAsia" w:hAnsi="Cambria Math"/>
                <w:lang w:val="en-US"/>
              </w:rPr>
              <m:t>F</m:t>
            </m:r>
          </m:e>
          <m:sub>
            <m:r>
              <w:rPr>
                <w:rFonts w:ascii="Cambria Math" w:eastAsiaTheme="minorEastAsia" w:hAnsi="Cambria Math"/>
                <w:lang w:val="en-US"/>
              </w:rPr>
              <m:t>adh,max,i</m:t>
            </m:r>
          </m:sub>
        </m:sSub>
        <m:r>
          <w:rPr>
            <w:rFonts w:ascii="Cambria Math" w:eastAsiaTheme="minorEastAsia" w:hAnsi="Cambria Math"/>
            <w:lang w:val="en-US"/>
          </w:rPr>
          <m:t>⁡</m:t>
        </m:r>
      </m:oMath>
      <w:r w:rsidRPr="0000726F">
        <w:rPr>
          <w:rFonts w:ascii="Aptos" w:eastAsiaTheme="minorEastAsia" w:hAnsi="Aptos"/>
          <w:lang w:val="en-US"/>
        </w:rPr>
        <w:t>that can be produced by adhesion is assumed to be directly proportional to the contact surface,</w:t>
      </w:r>
      <m:oMath>
        <m:r>
          <w:rPr>
            <w:rFonts w:ascii="Cambria Math" w:eastAsiaTheme="minorEastAsia" w:hAnsi="Cambria Math"/>
            <w:lang w:val="en-US"/>
          </w:rPr>
          <m:t> </m:t>
        </m:r>
        <m:sSub>
          <m:sSubPr>
            <m:ctrlPr>
              <w:rPr>
                <w:rFonts w:ascii="Cambria Math" w:eastAsiaTheme="minorEastAsia" w:hAnsi="Cambria Math"/>
                <w:i/>
                <w:lang w:val="en-US"/>
              </w:rPr>
            </m:ctrlPr>
          </m:sSubPr>
          <m:e>
            <m:r>
              <w:rPr>
                <w:rFonts w:ascii="Cambria Math" w:eastAsiaTheme="minorEastAsia" w:hAnsi="Cambria Math"/>
                <w:lang w:val="en-US"/>
              </w:rPr>
              <m:t>F</m:t>
            </m:r>
          </m:e>
          <m:sub>
            <m:r>
              <w:rPr>
                <w:rFonts w:ascii="Cambria Math" w:eastAsiaTheme="minorEastAsia" w:hAnsi="Cambria Math"/>
                <w:lang w:val="en-US"/>
              </w:rPr>
              <m:t>adh,max,i</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α</m:t>
            </m:r>
          </m:e>
          <m:sub>
            <m:r>
              <w:rPr>
                <w:rFonts w:ascii="Cambria Math" w:eastAsiaTheme="minorEastAsia" w:hAnsi="Cambria Math"/>
                <w:lang w:val="en-US"/>
              </w:rPr>
              <m:t>adh</m:t>
            </m:r>
          </m:sub>
        </m:sSub>
        <m:sSub>
          <m:sSubPr>
            <m:ctrlPr>
              <w:rPr>
                <w:rFonts w:ascii="Cambria Math" w:eastAsiaTheme="minorEastAsia" w:hAnsi="Cambria Math"/>
                <w:i/>
                <w:lang w:val="en-US"/>
              </w:rPr>
            </m:ctrlPr>
          </m:sSubPr>
          <m:e>
            <m:r>
              <w:rPr>
                <w:rFonts w:ascii="Cambria Math" w:eastAsiaTheme="minorEastAsia" w:hAnsi="Cambria Math"/>
                <w:lang w:val="en-US"/>
              </w:rPr>
              <m:t>S</m:t>
            </m:r>
          </m:e>
          <m:sub>
            <m:r>
              <w:rPr>
                <w:rFonts w:ascii="Cambria Math" w:eastAsiaTheme="minorEastAsia" w:hAnsi="Cambria Math"/>
                <w:lang w:val="en-US"/>
              </w:rPr>
              <m:t>C,i</m:t>
            </m:r>
          </m:sub>
        </m:sSub>
        <m:r>
          <w:rPr>
            <w:rFonts w:ascii="Cambria Math" w:hAnsi="Cambria Math" w:cs="Times New Roman"/>
            <w:lang w:val="en-US"/>
          </w:rPr>
          <m:t>.</m:t>
        </m:r>
      </m:oMath>
      <w:r w:rsidRPr="0000726F">
        <w:rPr>
          <w:rFonts w:ascii="Aptos" w:eastAsiaTheme="minorEastAsia" w:hAnsi="Aptos"/>
          <w:lang w:val="en-US"/>
        </w:rPr>
        <w:t xml:space="preserve"> T</w:t>
      </w:r>
      <w:r w:rsidR="00E92664" w:rsidRPr="0000726F">
        <w:rPr>
          <w:rFonts w:ascii="Aptos" w:eastAsiaTheme="minorEastAsia" w:hAnsi="Aptos"/>
          <w:lang w:val="en-US"/>
        </w:rPr>
        <w:t>he t</w:t>
      </w:r>
      <w:r w:rsidRPr="0000726F">
        <w:rPr>
          <w:rFonts w:ascii="Aptos" w:eastAsiaTheme="minorEastAsia" w:hAnsi="Aptos"/>
          <w:lang w:val="en-US"/>
        </w:rPr>
        <w:t>otal force on the i-th particle is therefore</w:t>
      </w:r>
    </w:p>
    <w:p w14:paraId="4C0D0257" w14:textId="18C17D2E" w:rsidR="00184A2D" w:rsidRPr="0000726F" w:rsidRDefault="0024018B" w:rsidP="000C75FE">
      <w:pPr>
        <w:spacing w:line="360" w:lineRule="auto"/>
        <w:jc w:val="both"/>
        <w:rPr>
          <w:rFonts w:ascii="Aptos" w:eastAsiaTheme="minorEastAsia" w:hAnsi="Aptos"/>
          <w:lang w:val="en-US"/>
        </w:rPr>
      </w:pPr>
      <m:oMath>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F</m:t>
                </m:r>
              </m:e>
            </m:acc>
          </m:e>
          <m:sub>
            <m:r>
              <w:rPr>
                <w:rFonts w:ascii="Cambria Math" w:eastAsiaTheme="minorEastAsia" w:hAnsi="Cambria Math"/>
                <w:lang w:val="en-US"/>
              </w:rPr>
              <m:t>i</m:t>
            </m:r>
          </m:sub>
        </m:sSub>
        <m:r>
          <w:rPr>
            <w:rFonts w:ascii="Cambria Math" w:eastAsiaTheme="minorEastAsia" w:hAnsi="Cambria Math"/>
            <w:lang w:val="en-US"/>
          </w:rPr>
          <m:t>= </m:t>
        </m:r>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F</m:t>
                </m:r>
              </m:e>
            </m:acc>
          </m:e>
          <m:sub>
            <m:r>
              <w:rPr>
                <w:rFonts w:ascii="Cambria Math" w:eastAsiaTheme="minorEastAsia" w:hAnsi="Cambria Math"/>
                <w:lang w:val="en-US"/>
              </w:rPr>
              <m:t>attr,i</m:t>
            </m:r>
          </m:sub>
        </m:sSub>
        <m:d>
          <m:dPr>
            <m:ctrlPr>
              <w:rPr>
                <w:rFonts w:ascii="Cambria Math" w:eastAsiaTheme="minorEastAsia" w:hAnsi="Cambria Math"/>
                <w:i/>
                <w:lang w:val="en-US"/>
              </w:rPr>
            </m:ctrlPr>
          </m:dPr>
          <m:e>
            <m:r>
              <w:rPr>
                <w:rFonts w:ascii="Cambria Math" w:eastAsiaTheme="minorEastAsia" w:hAnsi="Cambria Math"/>
                <w:lang w:val="en-US"/>
              </w:rPr>
              <m:t>1-</m:t>
            </m:r>
            <m:f>
              <m:fPr>
                <m:ctrlPr>
                  <w:rPr>
                    <w:rFonts w:ascii="Cambria Math" w:eastAsiaTheme="minorEastAsia" w:hAnsi="Cambria Math"/>
                    <w:i/>
                    <w:lang w:val="en-US"/>
                  </w:rPr>
                </m:ctrlPr>
              </m:fPr>
              <m:num>
                <m:func>
                  <m:funcPr>
                    <m:ctrlPr>
                      <w:rPr>
                        <w:rFonts w:ascii="Cambria Math" w:eastAsiaTheme="minorEastAsia" w:hAnsi="Cambria Math"/>
                        <w:i/>
                        <w:lang w:val="en-US"/>
                      </w:rPr>
                    </m:ctrlPr>
                  </m:funcPr>
                  <m:fName>
                    <m:r>
                      <m:rPr>
                        <m:sty m:val="p"/>
                      </m:rPr>
                      <w:rPr>
                        <w:rFonts w:ascii="Cambria Math" w:eastAsiaTheme="minorEastAsia" w:hAnsi="Cambria Math"/>
                        <w:lang w:val="en-US"/>
                      </w:rPr>
                      <m:t>min</m:t>
                    </m:r>
                  </m:fName>
                  <m:e>
                    <m:d>
                      <m:dPr>
                        <m:ctrlPr>
                          <w:rPr>
                            <w:rFonts w:ascii="Cambria Math" w:eastAsiaTheme="minorEastAsia" w:hAnsi="Cambria Math"/>
                            <w:i/>
                            <w:lang w:val="en-US"/>
                          </w:rPr>
                        </m:ctrlPr>
                      </m:dPr>
                      <m:e>
                        <m:d>
                          <m:dPr>
                            <m:begChr m:val="|"/>
                            <m:endChr m:val="|"/>
                            <m:ctrlPr>
                              <w:rPr>
                                <w:rFonts w:ascii="Cambria Math" w:eastAsiaTheme="minorEastAsia" w:hAnsi="Cambria Math"/>
                                <w:i/>
                                <w:lang w:val="en-US"/>
                              </w:rPr>
                            </m:ctrlPr>
                          </m:dPr>
                          <m:e>
                            <m:r>
                              <w:rPr>
                                <w:rFonts w:ascii="Cambria Math" w:eastAsiaTheme="minorEastAsia" w:hAnsi="Cambria Math"/>
                                <w:lang w:val="en-US"/>
                              </w:rPr>
                              <m:t> </m:t>
                            </m:r>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F</m:t>
                                    </m:r>
                                  </m:e>
                                </m:acc>
                              </m:e>
                              <m:sub>
                                <m:r>
                                  <w:rPr>
                                    <w:rFonts w:ascii="Cambria Math" w:eastAsiaTheme="minorEastAsia" w:hAnsi="Cambria Math"/>
                                    <w:lang w:val="en-US"/>
                                  </w:rPr>
                                  <m:t>attr,i</m:t>
                                </m:r>
                              </m:sub>
                            </m:sSub>
                          </m:e>
                        </m:d>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F</m:t>
                            </m:r>
                          </m:e>
                          <m:sub>
                            <m:r>
                              <w:rPr>
                                <w:rFonts w:ascii="Cambria Math" w:eastAsiaTheme="minorEastAsia" w:hAnsi="Cambria Math"/>
                                <w:lang w:val="en-US"/>
                              </w:rPr>
                              <m:t>adh,L,i</m:t>
                            </m:r>
                          </m:sub>
                        </m:sSub>
                      </m:e>
                    </m:d>
                  </m:e>
                </m:func>
              </m:num>
              <m:den>
                <m:d>
                  <m:dPr>
                    <m:begChr m:val="|"/>
                    <m:endChr m:val="|"/>
                    <m:ctrlPr>
                      <w:rPr>
                        <w:rFonts w:ascii="Cambria Math" w:eastAsiaTheme="minorEastAsia" w:hAnsi="Cambria Math"/>
                        <w:i/>
                        <w:lang w:val="en-US"/>
                      </w:rPr>
                    </m:ctrlPr>
                  </m:dPr>
                  <m:e>
                    <m:r>
                      <w:rPr>
                        <w:rFonts w:ascii="Cambria Math" w:eastAsiaTheme="minorEastAsia" w:hAnsi="Cambria Math"/>
                        <w:lang w:val="en-US"/>
                      </w:rPr>
                      <m:t> </m:t>
                    </m:r>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F</m:t>
                            </m:r>
                          </m:e>
                        </m:acc>
                      </m:e>
                      <m:sub>
                        <m:r>
                          <w:rPr>
                            <w:rFonts w:ascii="Cambria Math" w:eastAsiaTheme="minorEastAsia" w:hAnsi="Cambria Math"/>
                            <w:lang w:val="en-US"/>
                          </w:rPr>
                          <m:t>attr,i</m:t>
                        </m:r>
                      </m:sub>
                    </m:sSub>
                  </m:e>
                </m:d>
              </m:den>
            </m:f>
            <m:r>
              <w:rPr>
                <w:rFonts w:ascii="Cambria Math" w:eastAsiaTheme="minorEastAsia" w:hAnsi="Cambria Math"/>
                <w:lang w:val="en-US"/>
              </w:rPr>
              <m:t xml:space="preserve"> </m:t>
            </m:r>
          </m:e>
        </m:d>
        <m:r>
          <w:rPr>
            <w:rFonts w:ascii="Cambria Math" w:eastAsiaTheme="minorEastAsia" w:hAnsi="Cambria Math"/>
            <w:lang w:val="en-US"/>
          </w:rPr>
          <m:t xml:space="preserve">. </m:t>
        </m:r>
        <m:r>
          <w:rPr>
            <w:rFonts w:ascii="Cambria Math" w:hAnsi="Cambria Math" w:cs="Times New Roman"/>
            <w:lang w:val="en-US"/>
          </w:rPr>
          <m:t xml:space="preserve"> </m:t>
        </m:r>
      </m:oMath>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605B51" w:rsidRPr="0000726F">
        <w:rPr>
          <w:rFonts w:ascii="Aptos" w:eastAsiaTheme="minorEastAsia" w:hAnsi="Aptos"/>
          <w:lang w:val="en-US"/>
        </w:rPr>
        <w:tab/>
      </w:r>
      <w:r w:rsidR="00184A2D" w:rsidRPr="0000726F">
        <w:rPr>
          <w:rFonts w:ascii="Aptos" w:hAnsi="Aptos" w:cs="Times New Roman"/>
          <w:iCs/>
          <w:lang w:val="en-US"/>
        </w:rPr>
        <w:t>(16)</w:t>
      </w:r>
    </w:p>
    <w:p w14:paraId="2A1F8FE2" w14:textId="77777777"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 xml:space="preserve">The movement of particles due to force </w:t>
      </w:r>
      <m:oMath>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F</m:t>
                </m:r>
              </m:e>
            </m:acc>
          </m:e>
          <m:sub>
            <m:r>
              <w:rPr>
                <w:rFonts w:ascii="Cambria Math" w:eastAsiaTheme="minorEastAsia" w:hAnsi="Cambria Math"/>
                <w:lang w:val="en-US"/>
              </w:rPr>
              <m:t>i</m:t>
            </m:r>
          </m:sub>
        </m:sSub>
      </m:oMath>
      <w:r w:rsidRPr="0000726F">
        <w:rPr>
          <w:rFonts w:ascii="Aptos" w:eastAsiaTheme="minorEastAsia" w:hAnsi="Aptos"/>
          <w:lang w:val="en-US"/>
        </w:rPr>
        <w:t xml:space="preserve"> was modelled under the assumption of strong drag, resulting in velocity being proportional to the force, changing the particle position </w:t>
      </w:r>
      <m:oMath>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x</m:t>
                </m:r>
              </m:e>
            </m:acc>
          </m:e>
          <m:sub>
            <m:r>
              <w:rPr>
                <w:rFonts w:ascii="Cambria Math" w:eastAsiaTheme="minorEastAsia" w:hAnsi="Cambria Math"/>
                <w:lang w:val="en-US"/>
              </w:rPr>
              <m:t>i</m:t>
            </m:r>
          </m:sub>
        </m:sSub>
      </m:oMath>
      <w:r w:rsidRPr="0000726F">
        <w:rPr>
          <w:rFonts w:ascii="Aptos" w:eastAsiaTheme="minorEastAsia" w:hAnsi="Aptos"/>
          <w:lang w:val="en-US"/>
        </w:rPr>
        <w:t xml:space="preserve"> as</w:t>
      </w:r>
    </w:p>
    <w:p w14:paraId="17DFA77F" w14:textId="7EF7C4D8" w:rsidR="00184A2D" w:rsidRPr="0000726F" w:rsidRDefault="0024018B" w:rsidP="000C75FE">
      <w:pPr>
        <w:spacing w:line="360" w:lineRule="auto"/>
        <w:jc w:val="both"/>
        <w:rPr>
          <w:rFonts w:ascii="Aptos" w:eastAsiaTheme="minorEastAsia" w:hAnsi="Aptos"/>
          <w:lang w:val="en-US"/>
        </w:rPr>
      </w:pPr>
      <m:oMath>
        <m:f>
          <m:fPr>
            <m:ctrlPr>
              <w:rPr>
                <w:rFonts w:ascii="Cambria Math" w:eastAsiaTheme="minorEastAsia" w:hAnsi="Cambria Math"/>
                <w:i/>
                <w:lang w:val="en-US"/>
              </w:rPr>
            </m:ctrlPr>
          </m:fPr>
          <m:num>
            <m:r>
              <w:rPr>
                <w:rFonts w:ascii="Cambria Math" w:eastAsiaTheme="minorEastAsia" w:hAnsi="Cambria Math"/>
                <w:lang w:val="en-US"/>
              </w:rPr>
              <m:t>d</m:t>
            </m:r>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x</m:t>
                    </m:r>
                  </m:e>
                </m:acc>
              </m:e>
              <m:sub>
                <m:r>
                  <w:rPr>
                    <w:rFonts w:ascii="Cambria Math" w:eastAsiaTheme="minorEastAsia" w:hAnsi="Cambria Math"/>
                    <w:lang w:val="en-US"/>
                  </w:rPr>
                  <m:t>i</m:t>
                </m:r>
              </m:sub>
            </m:sSub>
          </m:num>
          <m:den>
            <m:r>
              <w:rPr>
                <w:rFonts w:ascii="Cambria Math" w:eastAsiaTheme="minorEastAsia" w:hAnsi="Cambria Math"/>
                <w:lang w:val="en-US"/>
              </w:rPr>
              <m:t>dt</m:t>
            </m:r>
          </m:den>
        </m:f>
        <m:r>
          <w:rPr>
            <w:rFonts w:ascii="Cambria Math" w:eastAsiaTheme="minorEastAsia" w:hAnsi="Cambria Math"/>
            <w:lang w:val="en-US"/>
          </w:rPr>
          <m:t>=</m:t>
        </m:r>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v</m:t>
                </m:r>
              </m:e>
            </m:acc>
          </m:e>
          <m:sub>
            <m:r>
              <w:rPr>
                <w:rFonts w:ascii="Cambria Math" w:eastAsiaTheme="minorEastAsia" w:hAnsi="Cambria Math"/>
                <w:lang w:val="en-US"/>
              </w:rPr>
              <m:t>i</m:t>
            </m:r>
          </m:sub>
        </m:sSub>
        <m:r>
          <w:rPr>
            <w:rFonts w:ascii="Cambria Math" w:eastAsiaTheme="minorEastAsia" w:hAnsi="Cambria Math"/>
            <w:lang w:val="en-US"/>
          </w:rPr>
          <m:t>=β</m:t>
        </m:r>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F</m:t>
                </m:r>
              </m:e>
            </m:acc>
          </m:e>
          <m:sub>
            <m:r>
              <w:rPr>
                <w:rFonts w:ascii="Cambria Math" w:eastAsiaTheme="minorEastAsia" w:hAnsi="Cambria Math"/>
                <w:lang w:val="en-US"/>
              </w:rPr>
              <m:t>i</m:t>
            </m:r>
          </m:sub>
        </m:sSub>
      </m:oMath>
      <w:r w:rsidR="00184A2D" w:rsidRPr="0000726F">
        <w:rPr>
          <w:rFonts w:ascii="Aptos" w:eastAsiaTheme="minorEastAsia" w:hAnsi="Aptos"/>
          <w:lang w:val="en-US"/>
        </w:rPr>
        <w:tab/>
        <w:t>.</w:t>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184A2D" w:rsidRPr="0000726F">
        <w:rPr>
          <w:rFonts w:ascii="Aptos" w:eastAsiaTheme="minorEastAsia" w:hAnsi="Aptos"/>
          <w:lang w:val="en-US"/>
        </w:rPr>
        <w:tab/>
      </w:r>
      <w:r w:rsidR="00605B51" w:rsidRPr="0000726F">
        <w:rPr>
          <w:rFonts w:ascii="Aptos" w:eastAsiaTheme="minorEastAsia" w:hAnsi="Aptos"/>
          <w:lang w:val="en-US"/>
        </w:rPr>
        <w:tab/>
      </w:r>
      <w:r w:rsidR="00184A2D" w:rsidRPr="0000726F">
        <w:rPr>
          <w:rFonts w:ascii="Aptos" w:hAnsi="Aptos" w:cs="Times New Roman"/>
          <w:iCs/>
          <w:lang w:val="en-US"/>
        </w:rPr>
        <w:t>(17)</w:t>
      </w:r>
    </w:p>
    <w:p w14:paraId="7A29772B" w14:textId="77777777"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 xml:space="preserve">In total, 10 variables are modelled for each particle: particle size </w:t>
      </w:r>
      <m:oMath>
        <m:sSub>
          <m:sSubPr>
            <m:ctrlPr>
              <w:rPr>
                <w:rFonts w:ascii="Cambria Math" w:eastAsiaTheme="minorEastAsia" w:hAnsi="Cambria Math"/>
                <w:i/>
                <w:lang w:val="en-US"/>
              </w:rPr>
            </m:ctrlPr>
          </m:sSubPr>
          <m:e>
            <m:r>
              <w:rPr>
                <w:rFonts w:ascii="Cambria Math" w:eastAsiaTheme="minorEastAsia" w:hAnsi="Cambria Math"/>
                <w:lang w:val="en-US"/>
              </w:rPr>
              <m:t>r</m:t>
            </m:r>
          </m:e>
          <m:sub>
            <m:r>
              <w:rPr>
                <w:rFonts w:ascii="Cambria Math" w:eastAsiaTheme="minorEastAsia" w:hAnsi="Cambria Math"/>
                <w:lang w:val="en-US"/>
              </w:rPr>
              <m:t>i</m:t>
            </m:r>
          </m:sub>
        </m:sSub>
      </m:oMath>
      <w:r w:rsidRPr="0000726F">
        <w:rPr>
          <w:rFonts w:ascii="Aptos" w:eastAsiaTheme="minorEastAsia" w:hAnsi="Aptos"/>
          <w:lang w:val="en-US"/>
        </w:rPr>
        <w:t xml:space="preserve">, 3 coordinates of position </w:t>
      </w:r>
      <m:oMath>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x</m:t>
                </m:r>
              </m:e>
            </m:acc>
          </m:e>
          <m:sub>
            <m:r>
              <w:rPr>
                <w:rFonts w:ascii="Cambria Math" w:eastAsiaTheme="minorEastAsia" w:hAnsi="Cambria Math"/>
                <w:lang w:val="en-US"/>
              </w:rPr>
              <m:t>i</m:t>
            </m:r>
          </m:sub>
        </m:sSub>
      </m:oMath>
      <w:r w:rsidRPr="0000726F">
        <w:rPr>
          <w:rFonts w:ascii="Aptos" w:eastAsiaTheme="minorEastAsia" w:hAnsi="Aptos"/>
          <w:lang w:val="en-US"/>
        </w:rPr>
        <w:t>, Pt</w:t>
      </w:r>
      <w:r w:rsidRPr="0000726F">
        <w:rPr>
          <w:rFonts w:ascii="Aptos" w:eastAsiaTheme="minorEastAsia" w:hAnsi="Aptos"/>
          <w:vertAlign w:val="superscript"/>
          <w:lang w:val="en-US"/>
        </w:rPr>
        <w:t>2+</w:t>
      </w:r>
      <w:r w:rsidRPr="0000726F">
        <w:rPr>
          <w:rFonts w:ascii="Aptos" w:eastAsiaTheme="minorEastAsia" w:hAnsi="Aptos"/>
          <w:lang w:val="en-US"/>
        </w:rPr>
        <w:t xml:space="preserve"> ion concentration </w:t>
      </w:r>
      <m:oMath>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P</m:t>
            </m:r>
            <m:sSup>
              <m:sSupPr>
                <m:ctrlPr>
                  <w:rPr>
                    <w:rFonts w:ascii="Cambria Math" w:hAnsi="Cambria Math" w:cs="Times New Roman"/>
                    <w:i/>
                    <w:lang w:val="en-US"/>
                  </w:rPr>
                </m:ctrlPr>
              </m:sSupPr>
              <m:e>
                <m:r>
                  <w:rPr>
                    <w:rFonts w:ascii="Cambria Math" w:hAnsi="Cambria Math" w:cs="Times New Roman"/>
                    <w:lang w:val="en-US"/>
                  </w:rPr>
                  <m:t>t</m:t>
                </m:r>
              </m:e>
              <m:sup>
                <m:r>
                  <w:rPr>
                    <w:rFonts w:ascii="Cambria Math" w:hAnsi="Cambria Math" w:cs="Times New Roman"/>
                    <w:lang w:val="en-US"/>
                  </w:rPr>
                  <m:t>2+</m:t>
                </m:r>
              </m:sup>
            </m:sSup>
            <m:r>
              <w:rPr>
                <w:rFonts w:ascii="Cambria Math" w:hAnsi="Cambria Math" w:cs="Times New Roman"/>
                <w:lang w:val="en-US"/>
              </w:rPr>
              <m:t>,i</m:t>
            </m:r>
          </m:sub>
        </m:sSub>
      </m:oMath>
      <w:r w:rsidRPr="0000726F">
        <w:rPr>
          <w:rFonts w:ascii="Aptos" w:eastAsiaTheme="minorEastAsia" w:hAnsi="Aptos"/>
          <w:lang w:val="en-US"/>
        </w:rPr>
        <w:t xml:space="preserve">, oxide coverages </w:t>
      </w:r>
      <m:oMath>
        <m:sSub>
          <m:sSubPr>
            <m:ctrlPr>
              <w:rPr>
                <w:rFonts w:ascii="Cambria Math" w:hAnsi="Cambria Math" w:cs="Times New Roman"/>
                <w:i/>
                <w:lang w:val="en-US"/>
              </w:rPr>
            </m:ctrlPr>
          </m:sSubPr>
          <m:e>
            <m:r>
              <w:rPr>
                <w:rFonts w:ascii="Cambria Math" w:hAnsi="Cambria Math" w:cs="Times New Roman"/>
                <w:lang w:val="en-US"/>
              </w:rPr>
              <m:t>Θ</m:t>
            </m:r>
          </m:e>
          <m:sub>
            <m:r>
              <w:rPr>
                <w:rFonts w:ascii="Cambria Math" w:hAnsi="Cambria Math" w:cs="Times New Roman"/>
                <w:lang w:val="en-US"/>
              </w:rPr>
              <m:t>PtOH,i</m:t>
            </m:r>
          </m:sub>
        </m:sSub>
      </m:oMath>
      <w:r w:rsidRPr="0000726F">
        <w:rPr>
          <w:rFonts w:ascii="Aptos" w:eastAsiaTheme="minorEastAsia" w:hAnsi="Aptos"/>
          <w:lang w:val="en-US"/>
        </w:rPr>
        <w:t xml:space="preserve">, </w:t>
      </w:r>
      <m:oMath>
        <m:sSub>
          <m:sSubPr>
            <m:ctrlPr>
              <w:rPr>
                <w:rFonts w:ascii="Cambria Math" w:hAnsi="Cambria Math" w:cs="Times New Roman"/>
                <w:i/>
                <w:lang w:val="en-US"/>
              </w:rPr>
            </m:ctrlPr>
          </m:sSubPr>
          <m:e>
            <m:r>
              <w:rPr>
                <w:rFonts w:ascii="Cambria Math" w:hAnsi="Cambria Math" w:cs="Times New Roman"/>
                <w:lang w:val="en-US"/>
              </w:rPr>
              <m:t>Θ</m:t>
            </m:r>
          </m:e>
          <m:sub>
            <m:r>
              <w:rPr>
                <w:rFonts w:ascii="Cambria Math" w:hAnsi="Cambria Math" w:cs="Times New Roman"/>
                <w:lang w:val="en-US"/>
              </w:rPr>
              <m:t>PtO,i</m:t>
            </m:r>
          </m:sub>
        </m:sSub>
      </m:oMath>
      <w:r w:rsidRPr="0000726F">
        <w:rPr>
          <w:rFonts w:ascii="Aptos" w:eastAsiaTheme="minorEastAsia" w:hAnsi="Aptos"/>
          <w:lang w:val="en-US"/>
        </w:rPr>
        <w:t xml:space="preserve">, </w:t>
      </w:r>
      <m:oMath>
        <m:sSub>
          <m:sSubPr>
            <m:ctrlPr>
              <w:rPr>
                <w:rFonts w:ascii="Cambria Math" w:hAnsi="Cambria Math" w:cs="Times New Roman"/>
                <w:i/>
                <w:lang w:val="en-US"/>
              </w:rPr>
            </m:ctrlPr>
          </m:sSubPr>
          <m:e>
            <m:r>
              <w:rPr>
                <w:rFonts w:ascii="Cambria Math" w:hAnsi="Cambria Math" w:cs="Times New Roman"/>
                <w:lang w:val="en-US"/>
              </w:rPr>
              <m:t>Θ</m:t>
            </m:r>
          </m:e>
          <m:sub>
            <m:r>
              <w:rPr>
                <w:rFonts w:ascii="Cambria Math" w:hAnsi="Cambria Math" w:cs="Times New Roman"/>
                <w:lang w:val="en-US"/>
              </w:rPr>
              <m:t>COH,i</m:t>
            </m:r>
          </m:sub>
        </m:sSub>
      </m:oMath>
      <w:r w:rsidRPr="0000726F">
        <w:rPr>
          <w:rFonts w:ascii="Aptos" w:eastAsiaTheme="minorEastAsia" w:hAnsi="Aptos"/>
          <w:lang w:val="en-US"/>
        </w:rPr>
        <w:t xml:space="preserve">, </w:t>
      </w:r>
      <m:oMath>
        <m:sSub>
          <m:sSubPr>
            <m:ctrlPr>
              <w:rPr>
                <w:rFonts w:ascii="Cambria Math" w:hAnsi="Cambria Math" w:cs="Times New Roman"/>
                <w:i/>
                <w:lang w:val="en-US"/>
              </w:rPr>
            </m:ctrlPr>
          </m:sSubPr>
          <m:e>
            <m:r>
              <w:rPr>
                <w:rFonts w:ascii="Cambria Math" w:hAnsi="Cambria Math" w:cs="Times New Roman"/>
                <w:lang w:val="en-US"/>
              </w:rPr>
              <m:t>Θ</m:t>
            </m:r>
          </m:e>
          <m:sub>
            <m:r>
              <w:rPr>
                <w:rFonts w:ascii="Cambria Math" w:hAnsi="Cambria Math" w:cs="Times New Roman"/>
                <w:lang w:val="en-US"/>
              </w:rPr>
              <m:t>CO,i</m:t>
            </m:r>
          </m:sub>
        </m:sSub>
      </m:oMath>
      <w:r w:rsidRPr="0000726F">
        <w:rPr>
          <w:rFonts w:ascii="Aptos" w:eastAsiaTheme="minorEastAsia" w:hAnsi="Aptos"/>
          <w:lang w:val="en-US"/>
        </w:rPr>
        <w:t xml:space="preserve"> and contact angle </w:t>
      </w:r>
      <m:oMath>
        <m:sSub>
          <m:sSubPr>
            <m:ctrlPr>
              <w:rPr>
                <w:rFonts w:ascii="Cambria Math" w:eastAsiaTheme="minorEastAsia" w:hAnsi="Cambria Math"/>
                <w:i/>
                <w:lang w:val="en-US"/>
              </w:rPr>
            </m:ctrlPr>
          </m:sSubPr>
          <m:e>
            <m:r>
              <w:rPr>
                <w:rFonts w:ascii="Cambria Math" w:eastAsiaTheme="minorEastAsia" w:hAnsi="Cambria Math"/>
                <w:lang w:val="en-US"/>
              </w:rPr>
              <m:t>φ</m:t>
            </m:r>
          </m:e>
          <m:sub>
            <m:r>
              <w:rPr>
                <w:rFonts w:ascii="Cambria Math" w:eastAsiaTheme="minorEastAsia" w:hAnsi="Cambria Math"/>
                <w:lang w:val="en-US"/>
              </w:rPr>
              <m:t>C,i</m:t>
            </m:r>
          </m:sub>
        </m:sSub>
      </m:oMath>
      <w:r w:rsidRPr="0000726F">
        <w:rPr>
          <w:rFonts w:ascii="Aptos" w:eastAsiaTheme="minorEastAsia" w:hAnsi="Aptos"/>
          <w:lang w:val="en-US"/>
        </w:rPr>
        <w:t>.</w:t>
      </w:r>
    </w:p>
    <w:p w14:paraId="23CDAA21" w14:textId="0A8BC0F2" w:rsidR="00184A2D"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 xml:space="preserve">Calibration of the model, aimed at achieving the best fit between experimental data and model results, was performed by adjusting the values of the following model parameters: reaction rate constants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C1</m:t>
            </m:r>
          </m:sub>
        </m:sSub>
      </m:oMath>
      <w:r w:rsidRPr="0000726F">
        <w:rPr>
          <w:rFonts w:ascii="Aptos" w:eastAsiaTheme="minorEastAsia" w:hAnsi="Aptos"/>
          <w:lang w:val="en-US"/>
        </w:rPr>
        <w:t xml:space="preserve">,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C2</m:t>
            </m:r>
          </m:sub>
        </m:sSub>
        <m:r>
          <w:rPr>
            <w:rFonts w:ascii="Cambria Math" w:eastAsiaTheme="minorEastAsia" w:hAnsi="Cambria Math"/>
            <w:lang w:val="en-US"/>
          </w:rPr>
          <m:t xml:space="preserve">, </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C3</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Pt1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Pt2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PtC</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PtDD</m:t>
            </m:r>
          </m:sub>
        </m:sSub>
      </m:oMath>
      <w:r w:rsidRPr="0000726F">
        <w:rPr>
          <w:rFonts w:ascii="Aptos" w:eastAsiaTheme="minorEastAsia" w:hAnsi="Aptos"/>
          <w:i/>
          <w:lang w:val="en-US"/>
        </w:rPr>
        <w:t>,</w:t>
      </w:r>
      <w:r w:rsidRPr="0000726F">
        <w:rPr>
          <w:rFonts w:ascii="Aptos" w:eastAsiaTheme="minorEastAsia" w:hAnsi="Aptos"/>
          <w:iCs/>
          <w:lang w:val="en-US"/>
        </w:rPr>
        <w:t xml:space="preserve"> </w:t>
      </w:r>
      <w:r w:rsidRPr="0000726F">
        <w:rPr>
          <w:rFonts w:ascii="Aptos" w:eastAsiaTheme="minorEastAsia" w:hAnsi="Aptos"/>
          <w:lang w:val="en-US"/>
        </w:rPr>
        <w:t>Pt</w:t>
      </w:r>
      <w:r w:rsidRPr="0000726F">
        <w:rPr>
          <w:rFonts w:ascii="Aptos" w:eastAsiaTheme="minorEastAsia" w:hAnsi="Aptos"/>
          <w:vertAlign w:val="superscript"/>
          <w:lang w:val="en-US"/>
        </w:rPr>
        <w:t>2+</w:t>
      </w:r>
      <w:r w:rsidRPr="0000726F">
        <w:rPr>
          <w:rFonts w:ascii="Aptos" w:eastAsiaTheme="minorEastAsia" w:hAnsi="Aptos"/>
          <w:lang w:val="en-US"/>
        </w:rPr>
        <w:t xml:space="preserve"> ion diffusivity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P</m:t>
            </m:r>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2+</m:t>
                </m:r>
              </m:sup>
            </m:sSup>
          </m:sub>
        </m:sSub>
      </m:oMath>
      <w:r w:rsidRPr="0000726F">
        <w:rPr>
          <w:rFonts w:ascii="Aptos" w:eastAsiaTheme="minorEastAsia" w:hAnsi="Aptos"/>
          <w:lang w:val="en-US"/>
        </w:rPr>
        <w:t>, Pt</w:t>
      </w:r>
      <w:r w:rsidRPr="0000726F">
        <w:rPr>
          <w:rFonts w:ascii="Aptos" w:eastAsiaTheme="minorEastAsia" w:hAnsi="Aptos"/>
          <w:vertAlign w:val="superscript"/>
          <w:lang w:val="en-US"/>
        </w:rPr>
        <w:t>2+</w:t>
      </w:r>
      <w:r w:rsidRPr="0000726F">
        <w:rPr>
          <w:rFonts w:ascii="Aptos" w:eastAsiaTheme="minorEastAsia" w:hAnsi="Aptos"/>
          <w:lang w:val="en-US"/>
        </w:rPr>
        <w:t xml:space="preserve"> ion concentration in the electrolyte </w:t>
      </w: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P</m:t>
            </m:r>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2+</m:t>
                </m:r>
              </m:sup>
            </m:sSup>
            <m:r>
              <w:rPr>
                <w:rFonts w:ascii="Cambria Math" w:hAnsi="Cambria Math"/>
                <w:lang w:val="en-US"/>
              </w:rPr>
              <m:t>,el</m:t>
            </m:r>
          </m:sub>
        </m:sSub>
      </m:oMath>
      <w:r w:rsidRPr="0000726F">
        <w:rPr>
          <w:rFonts w:ascii="Aptos" w:eastAsiaTheme="minorEastAsia" w:hAnsi="Aptos"/>
          <w:lang w:val="en-US"/>
        </w:rPr>
        <w:t>, and relative strenghts of Casimir (</w:t>
      </w:r>
      <m:oMath>
        <m:sSub>
          <m:sSubPr>
            <m:ctrlPr>
              <w:rPr>
                <w:rFonts w:ascii="Cambria Math" w:eastAsiaTheme="minorEastAsia" w:hAnsi="Cambria Math"/>
                <w:i/>
                <w:lang w:val="en-US"/>
              </w:rPr>
            </m:ctrlPr>
          </m:sSubPr>
          <m:e>
            <m:r>
              <w:rPr>
                <w:rFonts w:ascii="Cambria Math" w:eastAsiaTheme="minorEastAsia" w:hAnsi="Cambria Math"/>
                <w:lang w:val="en-US"/>
              </w:rPr>
              <m:t>α</m:t>
            </m:r>
          </m:e>
          <m:sub>
            <m:r>
              <w:rPr>
                <w:rFonts w:ascii="Cambria Math" w:eastAsiaTheme="minorEastAsia" w:hAnsi="Cambria Math"/>
                <w:lang w:val="en-US"/>
              </w:rPr>
              <m:t>cas</m:t>
            </m:r>
          </m:sub>
        </m:sSub>
      </m:oMath>
      <w:r w:rsidRPr="0000726F">
        <w:rPr>
          <w:rFonts w:ascii="Aptos" w:eastAsiaTheme="minorEastAsia" w:hAnsi="Aptos"/>
          <w:lang w:val="en-US"/>
        </w:rPr>
        <w:t>) and adhesion force (</w:t>
      </w:r>
      <m:oMath>
        <m:sSub>
          <m:sSubPr>
            <m:ctrlPr>
              <w:rPr>
                <w:rFonts w:ascii="Cambria Math" w:eastAsiaTheme="minorEastAsia" w:hAnsi="Cambria Math"/>
                <w:i/>
                <w:lang w:val="en-US"/>
              </w:rPr>
            </m:ctrlPr>
          </m:sSubPr>
          <m:e>
            <m:r>
              <w:rPr>
                <w:rFonts w:ascii="Cambria Math" w:eastAsiaTheme="minorEastAsia" w:hAnsi="Cambria Math"/>
                <w:lang w:val="en-US"/>
              </w:rPr>
              <m:t>α</m:t>
            </m:r>
          </m:e>
          <m:sub>
            <m:r>
              <w:rPr>
                <w:rFonts w:ascii="Cambria Math" w:eastAsiaTheme="minorEastAsia" w:hAnsi="Cambria Math"/>
                <w:lang w:val="en-US"/>
              </w:rPr>
              <m:t>adh</m:t>
            </m:r>
          </m:sub>
        </m:sSub>
      </m:oMath>
      <w:r w:rsidRPr="0000726F">
        <w:rPr>
          <w:rFonts w:ascii="Aptos" w:eastAsiaTheme="minorEastAsia" w:hAnsi="Aptos"/>
          <w:lang w:val="en-US"/>
        </w:rPr>
        <w:t xml:space="preserve">). </w:t>
      </w:r>
    </w:p>
    <w:p w14:paraId="0777503A" w14:textId="071906FB" w:rsidR="00196521" w:rsidRPr="0000726F" w:rsidRDefault="00184A2D" w:rsidP="000C75FE">
      <w:pPr>
        <w:spacing w:line="360" w:lineRule="auto"/>
        <w:jc w:val="both"/>
        <w:rPr>
          <w:rFonts w:ascii="Aptos" w:eastAsiaTheme="minorEastAsia" w:hAnsi="Aptos"/>
          <w:lang w:val="en-US"/>
        </w:rPr>
      </w:pPr>
      <w:r w:rsidRPr="0000726F">
        <w:rPr>
          <w:rFonts w:ascii="Aptos" w:eastAsiaTheme="minorEastAsia" w:hAnsi="Aptos"/>
          <w:lang w:val="en-US"/>
        </w:rPr>
        <w:t xml:space="preserve">The values of other parameters were adopted from the literature. The values of all model parameters are listed in </w:t>
      </w:r>
      <w:r w:rsidRPr="0000726F">
        <w:rPr>
          <w:rFonts w:ascii="Aptos" w:eastAsiaTheme="minorEastAsia" w:hAnsi="Aptos"/>
          <w:lang w:val="en-US"/>
        </w:rPr>
        <w:fldChar w:fldCharType="begin"/>
      </w:r>
      <w:r w:rsidRPr="0000726F">
        <w:rPr>
          <w:rFonts w:ascii="Aptos" w:eastAsiaTheme="minorEastAsia" w:hAnsi="Aptos"/>
          <w:lang w:val="en-US"/>
        </w:rPr>
        <w:instrText xml:space="preserve"> REF _Ref196898427 \h  \* MERGEFORMAT </w:instrText>
      </w:r>
      <w:r w:rsidRPr="0000726F">
        <w:rPr>
          <w:rFonts w:ascii="Aptos" w:eastAsiaTheme="minorEastAsia" w:hAnsi="Aptos"/>
          <w:lang w:val="en-US"/>
        </w:rPr>
      </w:r>
      <w:r w:rsidRPr="0000726F">
        <w:rPr>
          <w:rFonts w:ascii="Aptos" w:eastAsiaTheme="minorEastAsia" w:hAnsi="Aptos"/>
          <w:lang w:val="en-US"/>
        </w:rPr>
        <w:fldChar w:fldCharType="separate"/>
      </w:r>
      <w:r w:rsidR="00262B84" w:rsidRPr="0000726F">
        <w:rPr>
          <w:rFonts w:ascii="Aptos" w:hAnsi="Aptos"/>
          <w:b/>
          <w:lang w:val="en-US"/>
        </w:rPr>
        <w:t xml:space="preserve">Supplementary Table </w:t>
      </w:r>
      <w:r w:rsidR="00262B84" w:rsidRPr="0000726F">
        <w:rPr>
          <w:rFonts w:ascii="Aptos" w:hAnsi="Aptos"/>
          <w:b/>
          <w:noProof/>
          <w:lang w:val="en-US"/>
        </w:rPr>
        <w:t>10</w:t>
      </w:r>
      <w:r w:rsidRPr="0000726F">
        <w:rPr>
          <w:rFonts w:ascii="Aptos" w:eastAsiaTheme="minorEastAsia" w:hAnsi="Aptos"/>
          <w:lang w:val="en-US"/>
        </w:rPr>
        <w:fldChar w:fldCharType="end"/>
      </w:r>
      <w:r w:rsidRPr="0000726F">
        <w:rPr>
          <w:rFonts w:ascii="Aptos" w:eastAsiaTheme="minorEastAsia" w:hAnsi="Aptos"/>
          <w:lang w:val="en-US"/>
        </w:rPr>
        <w:t>.</w:t>
      </w:r>
    </w:p>
    <w:p w14:paraId="05AA9651" w14:textId="09978C51" w:rsidR="00184A2D" w:rsidRPr="0000726F" w:rsidRDefault="00E601EF" w:rsidP="00EC75F4">
      <w:pPr>
        <w:pStyle w:val="Caption"/>
        <w:keepNext/>
        <w:rPr>
          <w:lang w:val="en-US"/>
        </w:rPr>
      </w:pPr>
      <w:bookmarkStart w:id="9" w:name="_Ref196898427"/>
      <w:r w:rsidRPr="0000726F">
        <w:rPr>
          <w:b/>
          <w:lang w:val="en-US"/>
        </w:rPr>
        <w:lastRenderedPageBreak/>
        <w:t xml:space="preserve">Supplementary </w:t>
      </w:r>
      <w:r w:rsidR="00184A2D" w:rsidRPr="0000726F">
        <w:rPr>
          <w:b/>
          <w:lang w:val="en-US"/>
        </w:rPr>
        <w:t xml:space="preserve">Table </w:t>
      </w:r>
      <w:r w:rsidR="00184A2D" w:rsidRPr="0000726F">
        <w:rPr>
          <w:b/>
          <w:lang w:val="en-US"/>
        </w:rPr>
        <w:fldChar w:fldCharType="begin"/>
      </w:r>
      <w:r w:rsidR="00184A2D" w:rsidRPr="0000726F">
        <w:rPr>
          <w:b/>
          <w:lang w:val="en-US"/>
        </w:rPr>
        <w:instrText xml:space="preserve"> SEQ Table \* ARABIC </w:instrText>
      </w:r>
      <w:r w:rsidR="00184A2D" w:rsidRPr="0000726F">
        <w:rPr>
          <w:b/>
          <w:lang w:val="en-US"/>
        </w:rPr>
        <w:fldChar w:fldCharType="separate"/>
      </w:r>
      <w:r w:rsidR="000864AD" w:rsidRPr="0000726F">
        <w:rPr>
          <w:b/>
          <w:noProof/>
          <w:lang w:val="en-US"/>
        </w:rPr>
        <w:t>10</w:t>
      </w:r>
      <w:r w:rsidR="00184A2D" w:rsidRPr="0000726F">
        <w:rPr>
          <w:b/>
          <w:lang w:val="en-US"/>
        </w:rPr>
        <w:fldChar w:fldCharType="end"/>
      </w:r>
      <w:bookmarkEnd w:id="9"/>
      <w:r w:rsidR="00184A2D" w:rsidRPr="0000726F">
        <w:rPr>
          <w:lang w:val="en-US"/>
        </w:rPr>
        <w:t>. List of parameters used in the model. The values of parameters are accompanied by a short description and the source.</w:t>
      </w:r>
    </w:p>
    <w:tbl>
      <w:tblPr>
        <w:tblStyle w:val="TableGrid"/>
        <w:tblW w:w="8926" w:type="dxa"/>
        <w:tblLayout w:type="fixed"/>
        <w:tblLook w:val="0000" w:firstRow="0" w:lastRow="0" w:firstColumn="0" w:lastColumn="0" w:noHBand="0" w:noVBand="0"/>
      </w:tblPr>
      <w:tblGrid>
        <w:gridCol w:w="1129"/>
        <w:gridCol w:w="1418"/>
        <w:gridCol w:w="1134"/>
        <w:gridCol w:w="4111"/>
        <w:gridCol w:w="1134"/>
      </w:tblGrid>
      <w:tr w:rsidR="00184A2D" w:rsidRPr="0000726F" w14:paraId="4D80DE7B" w14:textId="77777777" w:rsidTr="00B610E6">
        <w:tc>
          <w:tcPr>
            <w:tcW w:w="1129" w:type="dxa"/>
            <w:tcBorders>
              <w:bottom w:val="single" w:sz="4" w:space="0" w:color="auto"/>
            </w:tcBorders>
          </w:tcPr>
          <w:p w14:paraId="7C5552E0" w14:textId="77777777" w:rsidR="00184A2D" w:rsidRPr="0000726F" w:rsidRDefault="00184A2D" w:rsidP="000C75FE">
            <w:pPr>
              <w:spacing w:line="276" w:lineRule="auto"/>
              <w:jc w:val="both"/>
              <w:rPr>
                <w:rFonts w:ascii="Aptos" w:eastAsia="Calibri" w:hAnsi="Aptos" w:cs="Times New Roman"/>
                <w:sz w:val="20"/>
                <w:szCs w:val="20"/>
                <w:lang w:val="en-US"/>
              </w:rPr>
            </w:pPr>
            <w:r w:rsidRPr="0000726F">
              <w:rPr>
                <w:rFonts w:ascii="Aptos" w:eastAsia="Calibri" w:hAnsi="Aptos" w:cs="Times New Roman"/>
                <w:sz w:val="20"/>
                <w:szCs w:val="20"/>
                <w:lang w:val="en-US"/>
              </w:rPr>
              <w:t>Parameter</w:t>
            </w:r>
          </w:p>
        </w:tc>
        <w:tc>
          <w:tcPr>
            <w:tcW w:w="1418" w:type="dxa"/>
            <w:tcBorders>
              <w:bottom w:val="single" w:sz="4" w:space="0" w:color="auto"/>
            </w:tcBorders>
          </w:tcPr>
          <w:p w14:paraId="70595714" w14:textId="77777777" w:rsidR="00184A2D" w:rsidRPr="0000726F" w:rsidRDefault="00184A2D" w:rsidP="00AD421E">
            <w:pPr>
              <w:spacing w:line="276" w:lineRule="auto"/>
              <w:jc w:val="center"/>
              <w:rPr>
                <w:rFonts w:ascii="Aptos" w:eastAsia="Calibri" w:hAnsi="Aptos" w:cs="Times New Roman"/>
                <w:sz w:val="20"/>
                <w:szCs w:val="20"/>
                <w:lang w:val="en-US"/>
              </w:rPr>
            </w:pPr>
            <w:r w:rsidRPr="0000726F">
              <w:rPr>
                <w:rFonts w:ascii="Aptos" w:eastAsia="Calibri" w:hAnsi="Aptos" w:cs="Times New Roman"/>
                <w:sz w:val="20"/>
                <w:szCs w:val="20"/>
                <w:lang w:val="en-US"/>
              </w:rPr>
              <w:t>Value</w:t>
            </w:r>
          </w:p>
        </w:tc>
        <w:tc>
          <w:tcPr>
            <w:tcW w:w="1134" w:type="dxa"/>
            <w:tcBorders>
              <w:bottom w:val="single" w:sz="4" w:space="0" w:color="auto"/>
            </w:tcBorders>
          </w:tcPr>
          <w:p w14:paraId="2E6E9646"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Units</w:t>
            </w:r>
          </w:p>
        </w:tc>
        <w:tc>
          <w:tcPr>
            <w:tcW w:w="4111" w:type="dxa"/>
            <w:tcBorders>
              <w:bottom w:val="single" w:sz="4" w:space="0" w:color="auto"/>
            </w:tcBorders>
          </w:tcPr>
          <w:p w14:paraId="6387C695"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Description</w:t>
            </w:r>
          </w:p>
        </w:tc>
        <w:tc>
          <w:tcPr>
            <w:tcW w:w="1134" w:type="dxa"/>
            <w:tcBorders>
              <w:bottom w:val="single" w:sz="4" w:space="0" w:color="auto"/>
            </w:tcBorders>
          </w:tcPr>
          <w:p w14:paraId="6ADA2315"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Source</w:t>
            </w:r>
          </w:p>
        </w:tc>
      </w:tr>
      <w:tr w:rsidR="00184A2D" w:rsidRPr="0000726F" w14:paraId="43AD6F5A" w14:textId="77777777" w:rsidTr="00B610E6">
        <w:tc>
          <w:tcPr>
            <w:tcW w:w="1129" w:type="dxa"/>
            <w:tcBorders>
              <w:top w:val="single" w:sz="4" w:space="0" w:color="auto"/>
              <w:bottom w:val="nil"/>
            </w:tcBorders>
          </w:tcPr>
          <w:p w14:paraId="63E3E647"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E</m:t>
                    </m:r>
                  </m:e>
                  <m:sub>
                    <m:r>
                      <w:rPr>
                        <w:rFonts w:ascii="Cambria Math" w:eastAsia="SimSun" w:hAnsi="Cambria Math" w:cs="Times New Roman"/>
                        <w:sz w:val="20"/>
                        <w:szCs w:val="20"/>
                        <w:lang w:val="en-US"/>
                      </w:rPr>
                      <m:t>C1</m:t>
                    </m:r>
                  </m:sub>
                </m:sSub>
              </m:oMath>
            </m:oMathPara>
          </w:p>
        </w:tc>
        <w:tc>
          <w:tcPr>
            <w:tcW w:w="1418" w:type="dxa"/>
            <w:tcBorders>
              <w:top w:val="single" w:sz="4" w:space="0" w:color="auto"/>
              <w:bottom w:val="nil"/>
            </w:tcBorders>
          </w:tcPr>
          <w:p w14:paraId="39062A94"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0.2</w:t>
            </w:r>
          </w:p>
        </w:tc>
        <w:tc>
          <w:tcPr>
            <w:tcW w:w="1134" w:type="dxa"/>
            <w:tcBorders>
              <w:top w:val="single" w:sz="4" w:space="0" w:color="auto"/>
              <w:bottom w:val="nil"/>
            </w:tcBorders>
          </w:tcPr>
          <w:p w14:paraId="3C9C421D"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V</m:t>
                </m:r>
              </m:oMath>
            </m:oMathPara>
          </w:p>
        </w:tc>
        <w:tc>
          <w:tcPr>
            <w:tcW w:w="4111" w:type="dxa"/>
            <w:tcBorders>
              <w:top w:val="single" w:sz="4" w:space="0" w:color="auto"/>
              <w:bottom w:val="nil"/>
            </w:tcBorders>
          </w:tcPr>
          <w:p w14:paraId="51A11DEA"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Equilibrium potential for reaction </w:t>
            </w:r>
            <m:oMath>
              <m:r>
                <w:rPr>
                  <w:rFonts w:ascii="Cambria Math" w:eastAsia="SimSun" w:hAnsi="Cambria Math" w:cs="Times New Roman"/>
                  <w:sz w:val="20"/>
                  <w:szCs w:val="20"/>
                  <w:lang w:val="en-US"/>
                </w:rPr>
                <m:t>C1</m:t>
              </m:r>
            </m:oMath>
          </w:p>
        </w:tc>
        <w:tc>
          <w:tcPr>
            <w:tcW w:w="1134" w:type="dxa"/>
            <w:tcBorders>
              <w:top w:val="single" w:sz="4" w:space="0" w:color="auto"/>
              <w:bottom w:val="nil"/>
            </w:tcBorders>
          </w:tcPr>
          <w:p w14:paraId="2D056982" w14:textId="0CE249CC"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18"/>
                  <w:szCs w:val="20"/>
                  <w:vertAlign w:val="superscript"/>
                  <w:lang w:val="en-US"/>
                </w:rPr>
                <w:tag w:val="MENDELEY_CITATION_v3_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"/>
                <w:id w:val="-1850409752"/>
                <w:placeholder>
                  <w:docPart w:val="DefaultPlaceholder_-1854013440"/>
                </w:placeholder>
              </w:sdtPr>
              <w:sdtEndPr>
                <w:rPr>
                  <w:rFonts w:cstheme="minorBidi"/>
                  <w:sz w:val="20"/>
                  <w:szCs w:val="22"/>
                </w:rPr>
              </w:sdtEndPr>
              <w:sdtContent>
                <w:r w:rsidR="00202D52" w:rsidRPr="0000726F">
                  <w:rPr>
                    <w:rFonts w:ascii="Aptos" w:hAnsi="Aptos"/>
                    <w:color w:val="000000"/>
                    <w:sz w:val="20"/>
                    <w:vertAlign w:val="superscript"/>
                    <w:lang w:val="en-US"/>
                  </w:rPr>
                  <w:t>11</w:t>
                </w:r>
              </w:sdtContent>
            </w:sdt>
          </w:p>
        </w:tc>
      </w:tr>
      <w:tr w:rsidR="00184A2D" w:rsidRPr="0000726F" w14:paraId="77C80E39" w14:textId="77777777" w:rsidTr="00B610E6">
        <w:tc>
          <w:tcPr>
            <w:tcW w:w="1129" w:type="dxa"/>
            <w:tcBorders>
              <w:top w:val="nil"/>
              <w:bottom w:val="nil"/>
            </w:tcBorders>
          </w:tcPr>
          <w:p w14:paraId="6F95A257"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E</m:t>
                    </m:r>
                  </m:e>
                  <m:sub>
                    <m:r>
                      <w:rPr>
                        <w:rFonts w:ascii="Cambria Math" w:eastAsia="SimSun" w:hAnsi="Cambria Math" w:cs="Times New Roman"/>
                        <w:sz w:val="20"/>
                        <w:szCs w:val="20"/>
                        <w:lang w:val="en-US"/>
                      </w:rPr>
                      <m:t>Pt1</m:t>
                    </m:r>
                  </m:sub>
                </m:sSub>
              </m:oMath>
            </m:oMathPara>
          </w:p>
        </w:tc>
        <w:tc>
          <w:tcPr>
            <w:tcW w:w="1418" w:type="dxa"/>
            <w:tcBorders>
              <w:top w:val="nil"/>
              <w:bottom w:val="nil"/>
            </w:tcBorders>
          </w:tcPr>
          <w:p w14:paraId="5A81CADB"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0.7</w:t>
            </w:r>
          </w:p>
        </w:tc>
        <w:tc>
          <w:tcPr>
            <w:tcW w:w="1134" w:type="dxa"/>
            <w:tcBorders>
              <w:top w:val="nil"/>
              <w:bottom w:val="nil"/>
            </w:tcBorders>
          </w:tcPr>
          <w:p w14:paraId="40501916"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V</m:t>
                </m:r>
              </m:oMath>
            </m:oMathPara>
          </w:p>
        </w:tc>
        <w:tc>
          <w:tcPr>
            <w:tcW w:w="4111" w:type="dxa"/>
            <w:tcBorders>
              <w:top w:val="nil"/>
              <w:bottom w:val="nil"/>
            </w:tcBorders>
          </w:tcPr>
          <w:p w14:paraId="5BDF3F8D"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Equilibrium potential for reaction </w:t>
            </w:r>
            <m:oMath>
              <m:r>
                <w:rPr>
                  <w:rFonts w:ascii="Cambria Math" w:eastAsia="SimSun" w:hAnsi="Cambria Math" w:cs="Times New Roman"/>
                  <w:sz w:val="20"/>
                  <w:szCs w:val="20"/>
                  <w:lang w:val="en-US"/>
                </w:rPr>
                <m:t>Pt1</m:t>
              </m:r>
            </m:oMath>
          </w:p>
        </w:tc>
        <w:tc>
          <w:tcPr>
            <w:tcW w:w="1134" w:type="dxa"/>
            <w:tcBorders>
              <w:top w:val="nil"/>
              <w:bottom w:val="nil"/>
            </w:tcBorders>
          </w:tcPr>
          <w:p w14:paraId="1E95E6E8" w14:textId="2B47C8E5"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"/>
                <w:id w:val="-1694450354"/>
                <w:placeholder>
                  <w:docPart w:val="83A02F448157435982713C8232DF2DD3"/>
                </w:placeholder>
              </w:sdtPr>
              <w:sdtEndPr/>
              <w:sdtContent>
                <w:r w:rsidR="00202D52" w:rsidRPr="0000726F">
                  <w:rPr>
                    <w:rFonts w:ascii="Aptos" w:hAnsi="Aptos" w:cs="Times New Roman"/>
                    <w:color w:val="000000"/>
                    <w:sz w:val="20"/>
                    <w:szCs w:val="20"/>
                    <w:vertAlign w:val="superscript"/>
                    <w:lang w:val="en-US"/>
                  </w:rPr>
                  <w:t>11</w:t>
                </w:r>
              </w:sdtContent>
            </w:sdt>
          </w:p>
        </w:tc>
      </w:tr>
      <w:tr w:rsidR="00184A2D" w:rsidRPr="0000726F" w14:paraId="539CE103" w14:textId="77777777" w:rsidTr="00B610E6">
        <w:tc>
          <w:tcPr>
            <w:tcW w:w="1129" w:type="dxa"/>
            <w:tcBorders>
              <w:top w:val="nil"/>
              <w:bottom w:val="nil"/>
            </w:tcBorders>
          </w:tcPr>
          <w:p w14:paraId="50D68689"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E</m:t>
                    </m:r>
                  </m:e>
                  <m:sub>
                    <m:r>
                      <w:rPr>
                        <w:rFonts w:ascii="Cambria Math" w:eastAsia="SimSun" w:hAnsi="Cambria Math" w:cs="Times New Roman"/>
                        <w:sz w:val="20"/>
                        <w:szCs w:val="20"/>
                        <w:lang w:val="en-US"/>
                      </w:rPr>
                      <m:t>C2</m:t>
                    </m:r>
                  </m:sub>
                </m:sSub>
              </m:oMath>
            </m:oMathPara>
          </w:p>
        </w:tc>
        <w:tc>
          <w:tcPr>
            <w:tcW w:w="1418" w:type="dxa"/>
            <w:tcBorders>
              <w:top w:val="nil"/>
              <w:bottom w:val="nil"/>
            </w:tcBorders>
          </w:tcPr>
          <w:p w14:paraId="50F409EA"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0.8</w:t>
            </w:r>
          </w:p>
        </w:tc>
        <w:tc>
          <w:tcPr>
            <w:tcW w:w="1134" w:type="dxa"/>
            <w:tcBorders>
              <w:top w:val="nil"/>
              <w:bottom w:val="nil"/>
            </w:tcBorders>
          </w:tcPr>
          <w:p w14:paraId="3D2D2F2C"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V</m:t>
                </m:r>
              </m:oMath>
            </m:oMathPara>
          </w:p>
        </w:tc>
        <w:tc>
          <w:tcPr>
            <w:tcW w:w="4111" w:type="dxa"/>
            <w:tcBorders>
              <w:top w:val="nil"/>
              <w:bottom w:val="nil"/>
            </w:tcBorders>
          </w:tcPr>
          <w:p w14:paraId="09778AAC"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Equilibrium potential for reaction </w:t>
            </w:r>
            <m:oMath>
              <m:r>
                <w:rPr>
                  <w:rFonts w:ascii="Cambria Math" w:eastAsia="SimSun" w:hAnsi="Cambria Math" w:cs="Times New Roman"/>
                  <w:sz w:val="20"/>
                  <w:szCs w:val="20"/>
                  <w:lang w:val="en-US"/>
                </w:rPr>
                <m:t>C2</m:t>
              </m:r>
            </m:oMath>
          </w:p>
        </w:tc>
        <w:tc>
          <w:tcPr>
            <w:tcW w:w="1134" w:type="dxa"/>
            <w:tcBorders>
              <w:top w:val="nil"/>
              <w:bottom w:val="nil"/>
            </w:tcBorders>
          </w:tcPr>
          <w:p w14:paraId="4A0F9A3D" w14:textId="2680978D"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"/>
                <w:id w:val="998154215"/>
                <w:placeholder>
                  <w:docPart w:val="075F2052EE824BC1A7E9F2C090EB2EC2"/>
                </w:placeholder>
              </w:sdtPr>
              <w:sdtEndPr/>
              <w:sdtContent>
                <w:r w:rsidR="00202D52" w:rsidRPr="0000726F">
                  <w:rPr>
                    <w:rFonts w:ascii="Aptos" w:hAnsi="Aptos" w:cs="Times New Roman"/>
                    <w:color w:val="000000"/>
                    <w:sz w:val="20"/>
                    <w:szCs w:val="20"/>
                    <w:vertAlign w:val="superscript"/>
                    <w:lang w:val="en-US"/>
                  </w:rPr>
                  <w:t>11</w:t>
                </w:r>
              </w:sdtContent>
            </w:sdt>
          </w:p>
        </w:tc>
      </w:tr>
      <w:tr w:rsidR="00184A2D" w:rsidRPr="0000726F" w14:paraId="60F0595A" w14:textId="77777777" w:rsidTr="00B610E6">
        <w:tc>
          <w:tcPr>
            <w:tcW w:w="1129" w:type="dxa"/>
            <w:tcBorders>
              <w:top w:val="nil"/>
              <w:bottom w:val="nil"/>
            </w:tcBorders>
          </w:tcPr>
          <w:p w14:paraId="44711B89"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E</m:t>
                    </m:r>
                  </m:e>
                  <m:sub>
                    <m:r>
                      <w:rPr>
                        <w:rFonts w:ascii="Cambria Math" w:eastAsia="SimSun" w:hAnsi="Cambria Math" w:cs="Times New Roman"/>
                        <w:sz w:val="20"/>
                        <w:szCs w:val="20"/>
                        <w:lang w:val="en-US"/>
                      </w:rPr>
                      <m:t>Pt2</m:t>
                    </m:r>
                  </m:sub>
                </m:sSub>
              </m:oMath>
            </m:oMathPara>
          </w:p>
        </w:tc>
        <w:tc>
          <w:tcPr>
            <w:tcW w:w="1418" w:type="dxa"/>
            <w:tcBorders>
              <w:top w:val="nil"/>
              <w:bottom w:val="nil"/>
            </w:tcBorders>
          </w:tcPr>
          <w:p w14:paraId="423A42BE"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0.8</w:t>
            </w:r>
          </w:p>
        </w:tc>
        <w:tc>
          <w:tcPr>
            <w:tcW w:w="1134" w:type="dxa"/>
            <w:tcBorders>
              <w:top w:val="nil"/>
              <w:bottom w:val="nil"/>
            </w:tcBorders>
          </w:tcPr>
          <w:p w14:paraId="501F430C"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V</m:t>
                </m:r>
              </m:oMath>
            </m:oMathPara>
          </w:p>
        </w:tc>
        <w:tc>
          <w:tcPr>
            <w:tcW w:w="4111" w:type="dxa"/>
            <w:tcBorders>
              <w:top w:val="nil"/>
              <w:bottom w:val="nil"/>
            </w:tcBorders>
          </w:tcPr>
          <w:p w14:paraId="5A5BFCE6"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Equilibrium potential for reaction </w:t>
            </w:r>
            <m:oMath>
              <m:r>
                <w:rPr>
                  <w:rFonts w:ascii="Cambria Math" w:eastAsia="SimSun" w:hAnsi="Cambria Math" w:cs="Times New Roman"/>
                  <w:sz w:val="20"/>
                  <w:szCs w:val="20"/>
                  <w:lang w:val="en-US"/>
                </w:rPr>
                <m:t>Pt2</m:t>
              </m:r>
            </m:oMath>
          </w:p>
        </w:tc>
        <w:tc>
          <w:tcPr>
            <w:tcW w:w="1134" w:type="dxa"/>
            <w:tcBorders>
              <w:top w:val="nil"/>
              <w:bottom w:val="nil"/>
            </w:tcBorders>
          </w:tcPr>
          <w:p w14:paraId="1601DFB8" w14:textId="4FCA5872"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"/>
                <w:id w:val="-491560522"/>
                <w:placeholder>
                  <w:docPart w:val="CF938C698EDB49C4888A852BBE09C4F4"/>
                </w:placeholder>
              </w:sdtPr>
              <w:sdtEndPr/>
              <w:sdtContent>
                <w:r w:rsidR="00202D52" w:rsidRPr="0000726F">
                  <w:rPr>
                    <w:rFonts w:ascii="Aptos" w:hAnsi="Aptos" w:cs="Times New Roman"/>
                    <w:color w:val="000000"/>
                    <w:sz w:val="20"/>
                    <w:szCs w:val="20"/>
                    <w:vertAlign w:val="superscript"/>
                    <w:lang w:val="en-US"/>
                  </w:rPr>
                  <w:t>11</w:t>
                </w:r>
              </w:sdtContent>
            </w:sdt>
          </w:p>
        </w:tc>
      </w:tr>
      <w:tr w:rsidR="00184A2D" w:rsidRPr="0000726F" w14:paraId="35218254" w14:textId="77777777" w:rsidTr="00B610E6">
        <w:tc>
          <w:tcPr>
            <w:tcW w:w="1129" w:type="dxa"/>
            <w:tcBorders>
              <w:top w:val="nil"/>
              <w:bottom w:val="nil"/>
            </w:tcBorders>
          </w:tcPr>
          <w:p w14:paraId="7FA0C4C8"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E</m:t>
                    </m:r>
                  </m:e>
                  <m:sub>
                    <m:r>
                      <w:rPr>
                        <w:rFonts w:ascii="Cambria Math" w:eastAsia="SimSun" w:hAnsi="Cambria Math" w:cs="Times New Roman"/>
                        <w:sz w:val="20"/>
                        <w:szCs w:val="20"/>
                        <w:lang w:val="en-US"/>
                      </w:rPr>
                      <m:t>C3</m:t>
                    </m:r>
                  </m:sub>
                </m:sSub>
              </m:oMath>
            </m:oMathPara>
          </w:p>
        </w:tc>
        <w:tc>
          <w:tcPr>
            <w:tcW w:w="1418" w:type="dxa"/>
            <w:tcBorders>
              <w:top w:val="nil"/>
              <w:bottom w:val="nil"/>
            </w:tcBorders>
          </w:tcPr>
          <w:p w14:paraId="55AA2CDC"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0.95</w:t>
            </w:r>
          </w:p>
        </w:tc>
        <w:tc>
          <w:tcPr>
            <w:tcW w:w="1134" w:type="dxa"/>
            <w:tcBorders>
              <w:top w:val="nil"/>
              <w:bottom w:val="nil"/>
            </w:tcBorders>
          </w:tcPr>
          <w:p w14:paraId="7C87C5AA"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V</m:t>
                </m:r>
              </m:oMath>
            </m:oMathPara>
          </w:p>
        </w:tc>
        <w:tc>
          <w:tcPr>
            <w:tcW w:w="4111" w:type="dxa"/>
            <w:tcBorders>
              <w:top w:val="nil"/>
              <w:bottom w:val="nil"/>
            </w:tcBorders>
          </w:tcPr>
          <w:p w14:paraId="7FB7117A"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Equilibrium potential for reaction </w:t>
            </w:r>
            <m:oMath>
              <m:r>
                <w:rPr>
                  <w:rFonts w:ascii="Cambria Math" w:eastAsia="SimSun" w:hAnsi="Cambria Math" w:cs="Times New Roman"/>
                  <w:sz w:val="20"/>
                  <w:szCs w:val="20"/>
                  <w:lang w:val="en-US"/>
                </w:rPr>
                <m:t>C3</m:t>
              </m:r>
            </m:oMath>
          </w:p>
        </w:tc>
        <w:tc>
          <w:tcPr>
            <w:tcW w:w="1134" w:type="dxa"/>
            <w:tcBorders>
              <w:top w:val="nil"/>
              <w:bottom w:val="nil"/>
            </w:tcBorders>
          </w:tcPr>
          <w:p w14:paraId="2D2665F0" w14:textId="64BE839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"/>
                <w:id w:val="1788923811"/>
                <w:placeholder>
                  <w:docPart w:val="A3DD7B886469408297C9721F1E2E6177"/>
                </w:placeholder>
              </w:sdtPr>
              <w:sdtEndPr/>
              <w:sdtContent>
                <w:r w:rsidR="00202D52" w:rsidRPr="0000726F">
                  <w:rPr>
                    <w:rFonts w:ascii="Aptos" w:hAnsi="Aptos" w:cs="Times New Roman"/>
                    <w:color w:val="000000"/>
                    <w:sz w:val="20"/>
                    <w:szCs w:val="20"/>
                    <w:vertAlign w:val="superscript"/>
                    <w:lang w:val="en-US"/>
                  </w:rPr>
                  <w:t>11</w:t>
                </w:r>
              </w:sdtContent>
            </w:sdt>
          </w:p>
        </w:tc>
      </w:tr>
      <w:tr w:rsidR="00184A2D" w:rsidRPr="0000726F" w14:paraId="23B46B8D" w14:textId="77777777" w:rsidTr="00B610E6">
        <w:tc>
          <w:tcPr>
            <w:tcW w:w="1129" w:type="dxa"/>
            <w:tcBorders>
              <w:top w:val="nil"/>
              <w:bottom w:val="nil"/>
            </w:tcBorders>
          </w:tcPr>
          <w:p w14:paraId="619197B2"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E</m:t>
                    </m:r>
                  </m:e>
                  <m:sub>
                    <m:r>
                      <w:rPr>
                        <w:rFonts w:ascii="Cambria Math" w:eastAsia="SimSun" w:hAnsi="Cambria Math" w:cs="Times New Roman"/>
                        <w:sz w:val="20"/>
                        <w:szCs w:val="20"/>
                        <w:lang w:val="en-US"/>
                      </w:rPr>
                      <m:t>PtC</m:t>
                    </m:r>
                  </m:sub>
                </m:sSub>
              </m:oMath>
            </m:oMathPara>
          </w:p>
        </w:tc>
        <w:tc>
          <w:tcPr>
            <w:tcW w:w="1418" w:type="dxa"/>
            <w:tcBorders>
              <w:top w:val="nil"/>
              <w:bottom w:val="nil"/>
            </w:tcBorders>
          </w:tcPr>
          <w:p w14:paraId="297576EF"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0.65</w:t>
            </w:r>
          </w:p>
        </w:tc>
        <w:tc>
          <w:tcPr>
            <w:tcW w:w="1134" w:type="dxa"/>
            <w:tcBorders>
              <w:top w:val="nil"/>
              <w:bottom w:val="nil"/>
            </w:tcBorders>
          </w:tcPr>
          <w:p w14:paraId="1A607E8D"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V</m:t>
                </m:r>
              </m:oMath>
            </m:oMathPara>
          </w:p>
        </w:tc>
        <w:tc>
          <w:tcPr>
            <w:tcW w:w="4111" w:type="dxa"/>
            <w:tcBorders>
              <w:top w:val="nil"/>
              <w:bottom w:val="nil"/>
            </w:tcBorders>
          </w:tcPr>
          <w:p w14:paraId="02E3A4E5"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Equilibrium potential for reaction </w:t>
            </w:r>
            <m:oMath>
              <m:r>
                <w:rPr>
                  <w:rFonts w:ascii="Cambria Math" w:eastAsia="SimSun" w:hAnsi="Cambria Math" w:cs="Times New Roman"/>
                  <w:sz w:val="20"/>
                  <w:szCs w:val="20"/>
                  <w:lang w:val="en-US"/>
                </w:rPr>
                <m:t>PtC</m:t>
              </m:r>
            </m:oMath>
          </w:p>
        </w:tc>
        <w:tc>
          <w:tcPr>
            <w:tcW w:w="1134" w:type="dxa"/>
            <w:tcBorders>
              <w:top w:val="nil"/>
              <w:bottom w:val="nil"/>
            </w:tcBorders>
          </w:tcPr>
          <w:p w14:paraId="7239851C" w14:textId="7FC4E02D"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"/>
                <w:id w:val="997537943"/>
                <w:placeholder>
                  <w:docPart w:val="A945480672F8435B9704A15DBD9C7B35"/>
                </w:placeholder>
              </w:sdtPr>
              <w:sdtEndPr/>
              <w:sdtContent>
                <w:r w:rsidR="00202D52" w:rsidRPr="0000726F">
                  <w:rPr>
                    <w:rFonts w:ascii="Aptos" w:hAnsi="Aptos" w:cs="Times New Roman"/>
                    <w:color w:val="000000"/>
                    <w:sz w:val="20"/>
                    <w:szCs w:val="20"/>
                    <w:vertAlign w:val="superscript"/>
                    <w:lang w:val="en-US"/>
                  </w:rPr>
                  <w:t>11</w:t>
                </w:r>
              </w:sdtContent>
            </w:sdt>
          </w:p>
        </w:tc>
      </w:tr>
      <w:tr w:rsidR="00184A2D" w:rsidRPr="0000726F" w14:paraId="02ED67C9" w14:textId="77777777" w:rsidTr="00B610E6">
        <w:tc>
          <w:tcPr>
            <w:tcW w:w="1129" w:type="dxa"/>
            <w:tcBorders>
              <w:top w:val="nil"/>
              <w:bottom w:val="single" w:sz="4" w:space="0" w:color="auto"/>
            </w:tcBorders>
          </w:tcPr>
          <w:p w14:paraId="5B8ECBAD"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E</m:t>
                    </m:r>
                  </m:e>
                  <m:sub>
                    <m:r>
                      <w:rPr>
                        <w:rFonts w:ascii="Cambria Math" w:eastAsia="SimSun" w:hAnsi="Cambria Math" w:cs="Times New Roman"/>
                        <w:sz w:val="20"/>
                        <w:szCs w:val="20"/>
                        <w:lang w:val="en-US"/>
                      </w:rPr>
                      <m:t>PtDis</m:t>
                    </m:r>
                  </m:sub>
                </m:sSub>
              </m:oMath>
            </m:oMathPara>
          </w:p>
        </w:tc>
        <w:tc>
          <w:tcPr>
            <w:tcW w:w="1418" w:type="dxa"/>
            <w:tcBorders>
              <w:top w:val="nil"/>
              <w:bottom w:val="single" w:sz="4" w:space="0" w:color="auto"/>
            </w:tcBorders>
          </w:tcPr>
          <w:p w14:paraId="10288251"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1.188</w:t>
            </w:r>
          </w:p>
        </w:tc>
        <w:tc>
          <w:tcPr>
            <w:tcW w:w="1134" w:type="dxa"/>
            <w:tcBorders>
              <w:top w:val="nil"/>
              <w:bottom w:val="single" w:sz="4" w:space="0" w:color="auto"/>
            </w:tcBorders>
          </w:tcPr>
          <w:p w14:paraId="7D1C286D"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V</m:t>
                </m:r>
              </m:oMath>
            </m:oMathPara>
          </w:p>
        </w:tc>
        <w:tc>
          <w:tcPr>
            <w:tcW w:w="4111" w:type="dxa"/>
            <w:tcBorders>
              <w:top w:val="nil"/>
              <w:bottom w:val="single" w:sz="4" w:space="0" w:color="auto"/>
            </w:tcBorders>
          </w:tcPr>
          <w:p w14:paraId="3C47D6FB"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Equilibrium potential for Pt dissolution</w:t>
            </w:r>
          </w:p>
        </w:tc>
        <w:tc>
          <w:tcPr>
            <w:tcW w:w="1134" w:type="dxa"/>
            <w:tcBorders>
              <w:top w:val="nil"/>
              <w:bottom w:val="single" w:sz="4" w:space="0" w:color="auto"/>
            </w:tcBorders>
          </w:tcPr>
          <w:p w14:paraId="2B0F3EEA" w14:textId="6BF1EB8F"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NjBjNGJmZDgtMzA3MC00MWY0LThkMzAtNDgyNzExMzE2OTA1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
                <w:id w:val="-1610650617"/>
                <w:placeholder>
                  <w:docPart w:val="DefaultPlaceholder_-1854013440"/>
                </w:placeholder>
              </w:sdtPr>
              <w:sdtEndPr/>
              <w:sdtContent>
                <w:r w:rsidR="00202D52" w:rsidRPr="0000726F">
                  <w:rPr>
                    <w:rFonts w:ascii="Aptos" w:hAnsi="Aptos" w:cs="Times New Roman"/>
                    <w:color w:val="000000"/>
                    <w:sz w:val="20"/>
                    <w:szCs w:val="20"/>
                    <w:vertAlign w:val="superscript"/>
                    <w:lang w:val="en-US"/>
                  </w:rPr>
                  <w:t>12</w:t>
                </w:r>
              </w:sdtContent>
            </w:sdt>
          </w:p>
        </w:tc>
      </w:tr>
      <w:tr w:rsidR="00184A2D" w:rsidRPr="0000726F" w14:paraId="3525B8FF" w14:textId="77777777" w:rsidTr="00B610E6">
        <w:tc>
          <w:tcPr>
            <w:tcW w:w="1129" w:type="dxa"/>
            <w:tcBorders>
              <w:top w:val="single" w:sz="4" w:space="0" w:color="auto"/>
              <w:bottom w:val="nil"/>
            </w:tcBorders>
          </w:tcPr>
          <w:p w14:paraId="68B33626"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α</m:t>
                    </m:r>
                  </m:e>
                  <m:sub>
                    <m:r>
                      <w:rPr>
                        <w:rFonts w:ascii="Cambria Math" w:eastAsia="SimSun" w:hAnsi="Cambria Math" w:cs="Times New Roman"/>
                        <w:sz w:val="20"/>
                        <w:szCs w:val="20"/>
                        <w:lang w:val="en-US"/>
                      </w:rPr>
                      <m:t>C1</m:t>
                    </m:r>
                  </m:sub>
                </m:sSub>
              </m:oMath>
            </m:oMathPara>
          </w:p>
        </w:tc>
        <w:tc>
          <w:tcPr>
            <w:tcW w:w="1418" w:type="dxa"/>
            <w:tcBorders>
              <w:top w:val="single" w:sz="4" w:space="0" w:color="auto"/>
              <w:bottom w:val="nil"/>
            </w:tcBorders>
          </w:tcPr>
          <w:p w14:paraId="3E314F7C"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0.5</w:t>
            </w:r>
          </w:p>
        </w:tc>
        <w:tc>
          <w:tcPr>
            <w:tcW w:w="1134" w:type="dxa"/>
            <w:tcBorders>
              <w:top w:val="single" w:sz="4" w:space="0" w:color="auto"/>
              <w:bottom w:val="nil"/>
            </w:tcBorders>
          </w:tcPr>
          <w:p w14:paraId="04C32650"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t>
                </m:r>
              </m:oMath>
            </m:oMathPara>
          </w:p>
        </w:tc>
        <w:tc>
          <w:tcPr>
            <w:tcW w:w="4111" w:type="dxa"/>
            <w:tcBorders>
              <w:top w:val="single" w:sz="4" w:space="0" w:color="auto"/>
              <w:bottom w:val="nil"/>
            </w:tcBorders>
          </w:tcPr>
          <w:p w14:paraId="4DA16B82"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Charge transfer coefficient for reaction </w:t>
            </w:r>
            <m:oMath>
              <m:r>
                <w:rPr>
                  <w:rFonts w:ascii="Cambria Math" w:eastAsia="SimSun" w:hAnsi="Cambria Math" w:cs="Times New Roman"/>
                  <w:sz w:val="20"/>
                  <w:szCs w:val="20"/>
                  <w:lang w:val="en-US"/>
                </w:rPr>
                <m:t>C1</m:t>
              </m:r>
            </m:oMath>
          </w:p>
        </w:tc>
        <w:tc>
          <w:tcPr>
            <w:tcW w:w="1134" w:type="dxa"/>
            <w:tcBorders>
              <w:top w:val="single" w:sz="4" w:space="0" w:color="auto"/>
              <w:bottom w:val="nil"/>
            </w:tcBorders>
          </w:tcPr>
          <w:p w14:paraId="44A626A7"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assumed</w:t>
            </w:r>
          </w:p>
        </w:tc>
      </w:tr>
      <w:tr w:rsidR="00184A2D" w:rsidRPr="0000726F" w14:paraId="37E52EE4" w14:textId="77777777" w:rsidTr="00B610E6">
        <w:tc>
          <w:tcPr>
            <w:tcW w:w="1129" w:type="dxa"/>
            <w:tcBorders>
              <w:top w:val="nil"/>
              <w:bottom w:val="nil"/>
            </w:tcBorders>
          </w:tcPr>
          <w:p w14:paraId="0336F0CC"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α</m:t>
                    </m:r>
                  </m:e>
                  <m:sub>
                    <m:r>
                      <w:rPr>
                        <w:rFonts w:ascii="Cambria Math" w:eastAsia="SimSun" w:hAnsi="Cambria Math" w:cs="Times New Roman"/>
                        <w:sz w:val="20"/>
                        <w:szCs w:val="20"/>
                        <w:lang w:val="en-US"/>
                      </w:rPr>
                      <m:t>Pt1</m:t>
                    </m:r>
                  </m:sub>
                </m:sSub>
              </m:oMath>
            </m:oMathPara>
          </w:p>
        </w:tc>
        <w:tc>
          <w:tcPr>
            <w:tcW w:w="1418" w:type="dxa"/>
            <w:tcBorders>
              <w:top w:val="nil"/>
              <w:bottom w:val="nil"/>
            </w:tcBorders>
          </w:tcPr>
          <w:p w14:paraId="6DC073A2"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0.5</w:t>
            </w:r>
          </w:p>
        </w:tc>
        <w:tc>
          <w:tcPr>
            <w:tcW w:w="1134" w:type="dxa"/>
            <w:tcBorders>
              <w:top w:val="nil"/>
              <w:bottom w:val="nil"/>
            </w:tcBorders>
          </w:tcPr>
          <w:p w14:paraId="0B211088"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t>
                </m:r>
              </m:oMath>
            </m:oMathPara>
          </w:p>
        </w:tc>
        <w:tc>
          <w:tcPr>
            <w:tcW w:w="4111" w:type="dxa"/>
            <w:tcBorders>
              <w:top w:val="nil"/>
              <w:bottom w:val="nil"/>
            </w:tcBorders>
          </w:tcPr>
          <w:p w14:paraId="0E83F392"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Charge transfer coefficient for reaction </w:t>
            </w:r>
            <m:oMath>
              <m:r>
                <w:rPr>
                  <w:rFonts w:ascii="Cambria Math" w:eastAsia="SimSun" w:hAnsi="Cambria Math" w:cs="Times New Roman"/>
                  <w:sz w:val="20"/>
                  <w:szCs w:val="20"/>
                  <w:lang w:val="en-US"/>
                </w:rPr>
                <m:t>Pt1</m:t>
              </m:r>
            </m:oMath>
          </w:p>
        </w:tc>
        <w:tc>
          <w:tcPr>
            <w:tcW w:w="1134" w:type="dxa"/>
            <w:tcBorders>
              <w:top w:val="nil"/>
              <w:bottom w:val="nil"/>
            </w:tcBorders>
          </w:tcPr>
          <w:p w14:paraId="7723EA6C"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assumed</w:t>
            </w:r>
          </w:p>
        </w:tc>
      </w:tr>
      <w:tr w:rsidR="00184A2D" w:rsidRPr="0000726F" w14:paraId="383A5995" w14:textId="77777777" w:rsidTr="00B610E6">
        <w:tc>
          <w:tcPr>
            <w:tcW w:w="1129" w:type="dxa"/>
            <w:tcBorders>
              <w:top w:val="nil"/>
              <w:bottom w:val="nil"/>
            </w:tcBorders>
          </w:tcPr>
          <w:p w14:paraId="6E44ABD4"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α</m:t>
                    </m:r>
                  </m:e>
                  <m:sub>
                    <m:r>
                      <w:rPr>
                        <w:rFonts w:ascii="Cambria Math" w:eastAsia="SimSun" w:hAnsi="Cambria Math" w:cs="Times New Roman"/>
                        <w:sz w:val="20"/>
                        <w:szCs w:val="20"/>
                        <w:lang w:val="en-US"/>
                      </w:rPr>
                      <m:t>C2</m:t>
                    </m:r>
                  </m:sub>
                </m:sSub>
              </m:oMath>
            </m:oMathPara>
          </w:p>
        </w:tc>
        <w:tc>
          <w:tcPr>
            <w:tcW w:w="1418" w:type="dxa"/>
            <w:tcBorders>
              <w:top w:val="nil"/>
              <w:bottom w:val="nil"/>
            </w:tcBorders>
          </w:tcPr>
          <w:p w14:paraId="5B80DD66"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0.5</w:t>
            </w:r>
          </w:p>
        </w:tc>
        <w:tc>
          <w:tcPr>
            <w:tcW w:w="1134" w:type="dxa"/>
            <w:tcBorders>
              <w:top w:val="nil"/>
              <w:bottom w:val="nil"/>
            </w:tcBorders>
          </w:tcPr>
          <w:p w14:paraId="79BA75C8"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t>
                </m:r>
              </m:oMath>
            </m:oMathPara>
          </w:p>
        </w:tc>
        <w:tc>
          <w:tcPr>
            <w:tcW w:w="4111" w:type="dxa"/>
            <w:tcBorders>
              <w:top w:val="nil"/>
              <w:bottom w:val="nil"/>
            </w:tcBorders>
          </w:tcPr>
          <w:p w14:paraId="014570CC"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Charge transfer coefficient for reaction </w:t>
            </w:r>
            <m:oMath>
              <m:r>
                <w:rPr>
                  <w:rFonts w:ascii="Cambria Math" w:eastAsia="SimSun" w:hAnsi="Cambria Math" w:cs="Times New Roman"/>
                  <w:sz w:val="20"/>
                  <w:szCs w:val="20"/>
                  <w:lang w:val="en-US"/>
                </w:rPr>
                <m:t>C2</m:t>
              </m:r>
            </m:oMath>
          </w:p>
        </w:tc>
        <w:tc>
          <w:tcPr>
            <w:tcW w:w="1134" w:type="dxa"/>
            <w:tcBorders>
              <w:top w:val="nil"/>
              <w:bottom w:val="nil"/>
            </w:tcBorders>
          </w:tcPr>
          <w:p w14:paraId="6004EE64"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assumed</w:t>
            </w:r>
          </w:p>
        </w:tc>
      </w:tr>
      <w:tr w:rsidR="00184A2D" w:rsidRPr="0000726F" w14:paraId="3261A0A6" w14:textId="77777777" w:rsidTr="00B610E6">
        <w:tc>
          <w:tcPr>
            <w:tcW w:w="1129" w:type="dxa"/>
            <w:tcBorders>
              <w:top w:val="nil"/>
              <w:bottom w:val="nil"/>
            </w:tcBorders>
          </w:tcPr>
          <w:p w14:paraId="318B739C"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α</m:t>
                    </m:r>
                  </m:e>
                  <m:sub>
                    <m:r>
                      <w:rPr>
                        <w:rFonts w:ascii="Cambria Math" w:eastAsia="SimSun" w:hAnsi="Cambria Math" w:cs="Times New Roman"/>
                        <w:sz w:val="20"/>
                        <w:szCs w:val="20"/>
                        <w:lang w:val="en-US"/>
                      </w:rPr>
                      <m:t>Pt2</m:t>
                    </m:r>
                  </m:sub>
                </m:sSub>
              </m:oMath>
            </m:oMathPara>
          </w:p>
        </w:tc>
        <w:tc>
          <w:tcPr>
            <w:tcW w:w="1418" w:type="dxa"/>
            <w:tcBorders>
              <w:top w:val="nil"/>
              <w:bottom w:val="nil"/>
            </w:tcBorders>
          </w:tcPr>
          <w:p w14:paraId="4DDEF047"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0.5</w:t>
            </w:r>
          </w:p>
        </w:tc>
        <w:tc>
          <w:tcPr>
            <w:tcW w:w="1134" w:type="dxa"/>
            <w:tcBorders>
              <w:top w:val="nil"/>
              <w:bottom w:val="nil"/>
            </w:tcBorders>
          </w:tcPr>
          <w:p w14:paraId="7CB4AE01"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t>
                </m:r>
              </m:oMath>
            </m:oMathPara>
          </w:p>
        </w:tc>
        <w:tc>
          <w:tcPr>
            <w:tcW w:w="4111" w:type="dxa"/>
            <w:tcBorders>
              <w:top w:val="nil"/>
              <w:bottom w:val="nil"/>
            </w:tcBorders>
          </w:tcPr>
          <w:p w14:paraId="3A8450E1"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Charge transfer coefficient for reaction </w:t>
            </w:r>
            <m:oMath>
              <m:r>
                <w:rPr>
                  <w:rFonts w:ascii="Cambria Math" w:eastAsia="SimSun" w:hAnsi="Cambria Math" w:cs="Times New Roman"/>
                  <w:sz w:val="20"/>
                  <w:szCs w:val="20"/>
                  <w:lang w:val="en-US"/>
                </w:rPr>
                <m:t>Pt2</m:t>
              </m:r>
            </m:oMath>
          </w:p>
        </w:tc>
        <w:tc>
          <w:tcPr>
            <w:tcW w:w="1134" w:type="dxa"/>
            <w:tcBorders>
              <w:top w:val="nil"/>
              <w:bottom w:val="nil"/>
            </w:tcBorders>
          </w:tcPr>
          <w:p w14:paraId="011F8C9A"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assumed</w:t>
            </w:r>
          </w:p>
        </w:tc>
      </w:tr>
      <w:tr w:rsidR="00184A2D" w:rsidRPr="0000726F" w14:paraId="510AF31E" w14:textId="77777777" w:rsidTr="00B610E6">
        <w:tc>
          <w:tcPr>
            <w:tcW w:w="1129" w:type="dxa"/>
            <w:tcBorders>
              <w:top w:val="nil"/>
              <w:bottom w:val="nil"/>
            </w:tcBorders>
          </w:tcPr>
          <w:p w14:paraId="665CDCB1"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α</m:t>
                    </m:r>
                  </m:e>
                  <m:sub>
                    <m:r>
                      <w:rPr>
                        <w:rFonts w:ascii="Cambria Math" w:eastAsia="SimSun" w:hAnsi="Cambria Math" w:cs="Times New Roman"/>
                        <w:sz w:val="20"/>
                        <w:szCs w:val="20"/>
                        <w:lang w:val="en-US"/>
                      </w:rPr>
                      <m:t>C3</m:t>
                    </m:r>
                  </m:sub>
                </m:sSub>
              </m:oMath>
            </m:oMathPara>
          </w:p>
        </w:tc>
        <w:tc>
          <w:tcPr>
            <w:tcW w:w="1418" w:type="dxa"/>
            <w:tcBorders>
              <w:top w:val="nil"/>
              <w:bottom w:val="nil"/>
            </w:tcBorders>
          </w:tcPr>
          <w:p w14:paraId="138B5638"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0.5</w:t>
            </w:r>
          </w:p>
        </w:tc>
        <w:tc>
          <w:tcPr>
            <w:tcW w:w="1134" w:type="dxa"/>
            <w:tcBorders>
              <w:top w:val="nil"/>
              <w:bottom w:val="nil"/>
            </w:tcBorders>
          </w:tcPr>
          <w:p w14:paraId="63777151"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t>
                </m:r>
              </m:oMath>
            </m:oMathPara>
          </w:p>
        </w:tc>
        <w:tc>
          <w:tcPr>
            <w:tcW w:w="4111" w:type="dxa"/>
            <w:tcBorders>
              <w:top w:val="nil"/>
              <w:bottom w:val="nil"/>
            </w:tcBorders>
          </w:tcPr>
          <w:p w14:paraId="78431B7F"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Charge transfer coefficient for reaction </w:t>
            </w:r>
            <m:oMath>
              <m:r>
                <w:rPr>
                  <w:rFonts w:ascii="Cambria Math" w:eastAsia="SimSun" w:hAnsi="Cambria Math" w:cs="Times New Roman"/>
                  <w:sz w:val="20"/>
                  <w:szCs w:val="20"/>
                  <w:lang w:val="en-US"/>
                </w:rPr>
                <m:t>C3</m:t>
              </m:r>
            </m:oMath>
          </w:p>
        </w:tc>
        <w:tc>
          <w:tcPr>
            <w:tcW w:w="1134" w:type="dxa"/>
            <w:tcBorders>
              <w:top w:val="nil"/>
              <w:bottom w:val="nil"/>
            </w:tcBorders>
          </w:tcPr>
          <w:p w14:paraId="4182C6A1"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assumed</w:t>
            </w:r>
          </w:p>
        </w:tc>
      </w:tr>
      <w:tr w:rsidR="00184A2D" w:rsidRPr="0000726F" w14:paraId="51F80ED7" w14:textId="77777777" w:rsidTr="00B610E6">
        <w:tc>
          <w:tcPr>
            <w:tcW w:w="1129" w:type="dxa"/>
            <w:tcBorders>
              <w:top w:val="nil"/>
              <w:bottom w:val="nil"/>
            </w:tcBorders>
          </w:tcPr>
          <w:p w14:paraId="2C1D9D91"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α</m:t>
                    </m:r>
                  </m:e>
                  <m:sub>
                    <m:r>
                      <w:rPr>
                        <w:rFonts w:ascii="Cambria Math" w:eastAsia="SimSun" w:hAnsi="Cambria Math" w:cs="Times New Roman"/>
                        <w:sz w:val="20"/>
                        <w:szCs w:val="20"/>
                        <w:lang w:val="en-US"/>
                      </w:rPr>
                      <m:t>PtC</m:t>
                    </m:r>
                  </m:sub>
                </m:sSub>
              </m:oMath>
            </m:oMathPara>
          </w:p>
        </w:tc>
        <w:tc>
          <w:tcPr>
            <w:tcW w:w="1418" w:type="dxa"/>
            <w:tcBorders>
              <w:top w:val="nil"/>
              <w:bottom w:val="nil"/>
            </w:tcBorders>
          </w:tcPr>
          <w:p w14:paraId="07328B16"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0.5</w:t>
            </w:r>
          </w:p>
        </w:tc>
        <w:tc>
          <w:tcPr>
            <w:tcW w:w="1134" w:type="dxa"/>
            <w:tcBorders>
              <w:top w:val="nil"/>
              <w:bottom w:val="nil"/>
            </w:tcBorders>
          </w:tcPr>
          <w:p w14:paraId="390E8271"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t>
                </m:r>
              </m:oMath>
            </m:oMathPara>
          </w:p>
        </w:tc>
        <w:tc>
          <w:tcPr>
            <w:tcW w:w="4111" w:type="dxa"/>
            <w:tcBorders>
              <w:top w:val="nil"/>
              <w:bottom w:val="nil"/>
            </w:tcBorders>
          </w:tcPr>
          <w:p w14:paraId="7CAEEC68"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Charge transfer coefficient for reaction </w:t>
            </w:r>
            <m:oMath>
              <m:r>
                <w:rPr>
                  <w:rFonts w:ascii="Cambria Math" w:eastAsia="SimSun" w:hAnsi="Cambria Math" w:cs="Times New Roman"/>
                  <w:sz w:val="20"/>
                  <w:szCs w:val="20"/>
                  <w:lang w:val="en-US"/>
                </w:rPr>
                <m:t>PtC</m:t>
              </m:r>
            </m:oMath>
          </w:p>
        </w:tc>
        <w:tc>
          <w:tcPr>
            <w:tcW w:w="1134" w:type="dxa"/>
            <w:tcBorders>
              <w:top w:val="nil"/>
              <w:bottom w:val="nil"/>
            </w:tcBorders>
          </w:tcPr>
          <w:p w14:paraId="5DB05D4C"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assumed</w:t>
            </w:r>
          </w:p>
        </w:tc>
      </w:tr>
      <w:tr w:rsidR="00184A2D" w:rsidRPr="0000726F" w14:paraId="091C2AC7" w14:textId="77777777" w:rsidTr="00B610E6">
        <w:tc>
          <w:tcPr>
            <w:tcW w:w="1129" w:type="dxa"/>
            <w:tcBorders>
              <w:top w:val="nil"/>
              <w:bottom w:val="single" w:sz="4" w:space="0" w:color="auto"/>
            </w:tcBorders>
          </w:tcPr>
          <w:p w14:paraId="345E2CF7"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α</m:t>
                    </m:r>
                  </m:e>
                  <m:sub>
                    <m:r>
                      <w:rPr>
                        <w:rFonts w:ascii="Cambria Math" w:eastAsia="SimSun" w:hAnsi="Cambria Math" w:cs="Times New Roman"/>
                        <w:sz w:val="20"/>
                        <w:szCs w:val="20"/>
                        <w:lang w:val="en-US"/>
                      </w:rPr>
                      <m:t>PtDis</m:t>
                    </m:r>
                  </m:sub>
                </m:sSub>
              </m:oMath>
            </m:oMathPara>
          </w:p>
        </w:tc>
        <w:tc>
          <w:tcPr>
            <w:tcW w:w="1418" w:type="dxa"/>
            <w:tcBorders>
              <w:top w:val="nil"/>
              <w:bottom w:val="single" w:sz="4" w:space="0" w:color="auto"/>
            </w:tcBorders>
          </w:tcPr>
          <w:p w14:paraId="1BEFD7EC"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0.5</w:t>
            </w:r>
          </w:p>
        </w:tc>
        <w:tc>
          <w:tcPr>
            <w:tcW w:w="1134" w:type="dxa"/>
            <w:tcBorders>
              <w:top w:val="nil"/>
              <w:bottom w:val="single" w:sz="4" w:space="0" w:color="auto"/>
            </w:tcBorders>
          </w:tcPr>
          <w:p w14:paraId="5B3B4A8E"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t>
                </m:r>
              </m:oMath>
            </m:oMathPara>
          </w:p>
        </w:tc>
        <w:tc>
          <w:tcPr>
            <w:tcW w:w="4111" w:type="dxa"/>
            <w:tcBorders>
              <w:top w:val="nil"/>
              <w:bottom w:val="single" w:sz="4" w:space="0" w:color="auto"/>
            </w:tcBorders>
          </w:tcPr>
          <w:p w14:paraId="0CA810EA"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Charge transfer coefficient for Pt dissolution</w:t>
            </w:r>
          </w:p>
        </w:tc>
        <w:tc>
          <w:tcPr>
            <w:tcW w:w="1134" w:type="dxa"/>
            <w:tcBorders>
              <w:top w:val="nil"/>
              <w:bottom w:val="single" w:sz="4" w:space="0" w:color="auto"/>
            </w:tcBorders>
          </w:tcPr>
          <w:p w14:paraId="269DA6FE"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assumed</w:t>
            </w:r>
          </w:p>
        </w:tc>
      </w:tr>
      <w:tr w:rsidR="00184A2D" w:rsidRPr="0000726F" w14:paraId="2BCF7796" w14:textId="77777777" w:rsidTr="00B610E6">
        <w:tc>
          <w:tcPr>
            <w:tcW w:w="1129" w:type="dxa"/>
            <w:tcBorders>
              <w:top w:val="single" w:sz="4" w:space="0" w:color="auto"/>
              <w:left w:val="single" w:sz="4" w:space="0" w:color="auto"/>
              <w:bottom w:val="nil"/>
              <w:right w:val="single" w:sz="4" w:space="0" w:color="auto"/>
            </w:tcBorders>
          </w:tcPr>
          <w:p w14:paraId="18A1D93B"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k</m:t>
                    </m:r>
                  </m:e>
                  <m:sub>
                    <m:r>
                      <w:rPr>
                        <w:rFonts w:ascii="Cambria Math" w:eastAsia="SimSun" w:hAnsi="Cambria Math" w:cs="Times New Roman"/>
                        <w:sz w:val="20"/>
                        <w:szCs w:val="20"/>
                        <w:lang w:val="en-US"/>
                      </w:rPr>
                      <m:t>C1</m:t>
                    </m:r>
                  </m:sub>
                </m:sSub>
              </m:oMath>
            </m:oMathPara>
          </w:p>
        </w:tc>
        <w:tc>
          <w:tcPr>
            <w:tcW w:w="1418" w:type="dxa"/>
            <w:tcBorders>
              <w:top w:val="single" w:sz="4" w:space="0" w:color="auto"/>
              <w:left w:val="single" w:sz="4" w:space="0" w:color="auto"/>
              <w:bottom w:val="nil"/>
              <w:right w:val="single" w:sz="4" w:space="0" w:color="auto"/>
            </w:tcBorders>
          </w:tcPr>
          <w:p w14:paraId="1417641C" w14:textId="77777777" w:rsidR="00184A2D" w:rsidRPr="0000726F" w:rsidRDefault="00184A2D" w:rsidP="00AD421E">
            <w:pPr>
              <w:spacing w:line="276" w:lineRule="auto"/>
              <w:jc w:val="center"/>
              <w:rPr>
                <w:rFonts w:ascii="Aptos" w:eastAsia="SimSun" w:hAnsi="Aptos" w:cs="Times New Roman"/>
                <w:sz w:val="20"/>
                <w:szCs w:val="20"/>
                <w:lang w:val="en-US"/>
              </w:rPr>
            </w:pPr>
            <m:oMathPara>
              <m:oMath>
                <m:r>
                  <w:rPr>
                    <w:rFonts w:ascii="Cambria Math" w:eastAsia="SimSun" w:hAnsi="Cambria Math" w:cs="Times New Roman"/>
                    <w:sz w:val="20"/>
                    <w:szCs w:val="20"/>
                    <w:lang w:val="en-US"/>
                  </w:rPr>
                  <m:t>3.01×</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10</m:t>
                    </m:r>
                  </m:e>
                  <m:sup>
                    <m:r>
                      <w:rPr>
                        <w:rFonts w:ascii="Cambria Math" w:eastAsia="SimSun" w:hAnsi="Cambria Math" w:cs="Times New Roman"/>
                        <w:sz w:val="20"/>
                        <w:szCs w:val="20"/>
                        <w:lang w:val="en-US"/>
                      </w:rPr>
                      <m:t>-9</m:t>
                    </m:r>
                  </m:sup>
                </m:sSup>
              </m:oMath>
            </m:oMathPara>
          </w:p>
        </w:tc>
        <w:tc>
          <w:tcPr>
            <w:tcW w:w="1134" w:type="dxa"/>
            <w:tcBorders>
              <w:top w:val="single" w:sz="4" w:space="0" w:color="auto"/>
              <w:left w:val="single" w:sz="4" w:space="0" w:color="auto"/>
              <w:bottom w:val="nil"/>
              <w:right w:val="single" w:sz="4" w:space="0" w:color="auto"/>
            </w:tcBorders>
          </w:tcPr>
          <w:p w14:paraId="60683813"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mol/</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r>
                  <w:rPr>
                    <w:rFonts w:ascii="Cambria Math" w:eastAsia="SimSun" w:hAnsi="Cambria Math" w:cs="Times New Roman"/>
                    <w:sz w:val="20"/>
                    <w:szCs w:val="20"/>
                    <w:lang w:val="en-US"/>
                  </w:rPr>
                  <m:t>s</m:t>
                </m:r>
              </m:oMath>
            </m:oMathPara>
          </w:p>
        </w:tc>
        <w:tc>
          <w:tcPr>
            <w:tcW w:w="4111" w:type="dxa"/>
            <w:tcBorders>
              <w:top w:val="single" w:sz="4" w:space="0" w:color="auto"/>
              <w:left w:val="single" w:sz="4" w:space="0" w:color="auto"/>
              <w:bottom w:val="nil"/>
            </w:tcBorders>
          </w:tcPr>
          <w:p w14:paraId="193C09B2"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Reaction rate constant for reaction </w:t>
            </w:r>
            <m:oMath>
              <m:r>
                <w:rPr>
                  <w:rFonts w:ascii="Cambria Math" w:eastAsia="SimSun" w:hAnsi="Cambria Math" w:cs="Times New Roman"/>
                  <w:sz w:val="20"/>
                  <w:szCs w:val="20"/>
                  <w:lang w:val="en-US"/>
                </w:rPr>
                <m:t>C1</m:t>
              </m:r>
            </m:oMath>
          </w:p>
        </w:tc>
        <w:tc>
          <w:tcPr>
            <w:tcW w:w="1134" w:type="dxa"/>
            <w:tcBorders>
              <w:top w:val="single" w:sz="4" w:space="0" w:color="auto"/>
              <w:bottom w:val="nil"/>
            </w:tcBorders>
          </w:tcPr>
          <w:p w14:paraId="2F4CAE82"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fitted</w:t>
            </w:r>
          </w:p>
        </w:tc>
      </w:tr>
      <w:tr w:rsidR="00184A2D" w:rsidRPr="0000726F" w14:paraId="5ED744BF" w14:textId="77777777" w:rsidTr="00B610E6">
        <w:tc>
          <w:tcPr>
            <w:tcW w:w="1129" w:type="dxa"/>
            <w:tcBorders>
              <w:top w:val="nil"/>
              <w:left w:val="single" w:sz="4" w:space="0" w:color="auto"/>
              <w:bottom w:val="nil"/>
              <w:right w:val="single" w:sz="4" w:space="0" w:color="auto"/>
            </w:tcBorders>
          </w:tcPr>
          <w:p w14:paraId="512B7E79"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k</m:t>
                    </m:r>
                  </m:e>
                  <m:sub>
                    <m:r>
                      <w:rPr>
                        <w:rFonts w:ascii="Cambria Math" w:eastAsia="SimSun" w:hAnsi="Cambria Math" w:cs="Times New Roman"/>
                        <w:sz w:val="20"/>
                        <w:szCs w:val="20"/>
                        <w:lang w:val="en-US"/>
                      </w:rPr>
                      <m:t>Pt1</m:t>
                    </m:r>
                  </m:sub>
                </m:sSub>
              </m:oMath>
            </m:oMathPara>
          </w:p>
        </w:tc>
        <w:tc>
          <w:tcPr>
            <w:tcW w:w="1418" w:type="dxa"/>
            <w:tcBorders>
              <w:top w:val="nil"/>
              <w:left w:val="single" w:sz="4" w:space="0" w:color="auto"/>
              <w:bottom w:val="nil"/>
              <w:right w:val="single" w:sz="4" w:space="0" w:color="auto"/>
            </w:tcBorders>
          </w:tcPr>
          <w:p w14:paraId="0C9FBEA7" w14:textId="77777777" w:rsidR="00184A2D" w:rsidRPr="0000726F" w:rsidRDefault="00184A2D" w:rsidP="00AD421E">
            <w:pPr>
              <w:spacing w:line="276" w:lineRule="auto"/>
              <w:jc w:val="center"/>
              <w:rPr>
                <w:rFonts w:ascii="Aptos" w:eastAsia="SimSun" w:hAnsi="Aptos" w:cs="Times New Roman"/>
                <w:sz w:val="20"/>
                <w:szCs w:val="20"/>
                <w:lang w:val="en-US"/>
              </w:rPr>
            </w:pPr>
            <m:oMathPara>
              <m:oMath>
                <m:r>
                  <w:rPr>
                    <w:rFonts w:ascii="Cambria Math" w:eastAsia="SimSun" w:hAnsi="Cambria Math" w:cs="Times New Roman"/>
                    <w:sz w:val="20"/>
                    <w:szCs w:val="20"/>
                    <w:lang w:val="en-US"/>
                  </w:rPr>
                  <m:t>4.77×</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10</m:t>
                    </m:r>
                  </m:e>
                  <m:sup>
                    <m:r>
                      <w:rPr>
                        <w:rFonts w:ascii="Cambria Math" w:eastAsia="SimSun" w:hAnsi="Cambria Math" w:cs="Times New Roman"/>
                        <w:sz w:val="20"/>
                        <w:szCs w:val="20"/>
                        <w:lang w:val="en-US"/>
                      </w:rPr>
                      <m:t>-5</m:t>
                    </m:r>
                  </m:sup>
                </m:sSup>
              </m:oMath>
            </m:oMathPara>
          </w:p>
        </w:tc>
        <w:tc>
          <w:tcPr>
            <w:tcW w:w="1134" w:type="dxa"/>
            <w:tcBorders>
              <w:top w:val="nil"/>
              <w:left w:val="single" w:sz="4" w:space="0" w:color="auto"/>
              <w:bottom w:val="nil"/>
              <w:right w:val="single" w:sz="4" w:space="0" w:color="auto"/>
            </w:tcBorders>
          </w:tcPr>
          <w:p w14:paraId="6761C636"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mol/</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r>
                  <w:rPr>
                    <w:rFonts w:ascii="Cambria Math" w:eastAsia="SimSun" w:hAnsi="Cambria Math" w:cs="Times New Roman"/>
                    <w:sz w:val="20"/>
                    <w:szCs w:val="20"/>
                    <w:lang w:val="en-US"/>
                  </w:rPr>
                  <m:t>s</m:t>
                </m:r>
              </m:oMath>
            </m:oMathPara>
          </w:p>
        </w:tc>
        <w:tc>
          <w:tcPr>
            <w:tcW w:w="4111" w:type="dxa"/>
            <w:tcBorders>
              <w:top w:val="nil"/>
              <w:left w:val="single" w:sz="4" w:space="0" w:color="auto"/>
              <w:bottom w:val="nil"/>
            </w:tcBorders>
          </w:tcPr>
          <w:p w14:paraId="2CFDF2A4"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Reaction rate constant for reaction </w:t>
            </w:r>
            <m:oMath>
              <m:r>
                <w:rPr>
                  <w:rFonts w:ascii="Cambria Math" w:eastAsia="SimSun" w:hAnsi="Cambria Math" w:cs="Times New Roman"/>
                  <w:sz w:val="20"/>
                  <w:szCs w:val="20"/>
                  <w:lang w:val="en-US"/>
                </w:rPr>
                <m:t>Pt1</m:t>
              </m:r>
            </m:oMath>
          </w:p>
        </w:tc>
        <w:tc>
          <w:tcPr>
            <w:tcW w:w="1134" w:type="dxa"/>
            <w:tcBorders>
              <w:top w:val="nil"/>
              <w:bottom w:val="nil"/>
            </w:tcBorders>
          </w:tcPr>
          <w:p w14:paraId="25523C12"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fitted</w:t>
            </w:r>
          </w:p>
        </w:tc>
      </w:tr>
      <w:tr w:rsidR="00184A2D" w:rsidRPr="0000726F" w14:paraId="25D4B120" w14:textId="77777777" w:rsidTr="00B610E6">
        <w:tc>
          <w:tcPr>
            <w:tcW w:w="1129" w:type="dxa"/>
            <w:tcBorders>
              <w:top w:val="nil"/>
              <w:left w:val="single" w:sz="4" w:space="0" w:color="auto"/>
              <w:bottom w:val="nil"/>
              <w:right w:val="single" w:sz="4" w:space="0" w:color="auto"/>
            </w:tcBorders>
          </w:tcPr>
          <w:p w14:paraId="037534CC"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k</m:t>
                    </m:r>
                  </m:e>
                  <m:sub>
                    <m:r>
                      <w:rPr>
                        <w:rFonts w:ascii="Cambria Math" w:eastAsia="SimSun" w:hAnsi="Cambria Math" w:cs="Times New Roman"/>
                        <w:sz w:val="20"/>
                        <w:szCs w:val="20"/>
                        <w:lang w:val="en-US"/>
                      </w:rPr>
                      <m:t>C2</m:t>
                    </m:r>
                  </m:sub>
                </m:sSub>
              </m:oMath>
            </m:oMathPara>
          </w:p>
        </w:tc>
        <w:tc>
          <w:tcPr>
            <w:tcW w:w="1418" w:type="dxa"/>
            <w:tcBorders>
              <w:top w:val="nil"/>
              <w:left w:val="single" w:sz="4" w:space="0" w:color="auto"/>
              <w:bottom w:val="nil"/>
              <w:right w:val="single" w:sz="4" w:space="0" w:color="auto"/>
            </w:tcBorders>
          </w:tcPr>
          <w:p w14:paraId="42772EAE" w14:textId="77777777" w:rsidR="00184A2D" w:rsidRPr="0000726F" w:rsidRDefault="00184A2D" w:rsidP="00AD421E">
            <w:pPr>
              <w:spacing w:line="276" w:lineRule="auto"/>
              <w:jc w:val="center"/>
              <w:rPr>
                <w:rFonts w:ascii="Aptos" w:eastAsia="SimSun" w:hAnsi="Aptos" w:cs="Times New Roman"/>
                <w:sz w:val="20"/>
                <w:szCs w:val="20"/>
                <w:lang w:val="en-US"/>
              </w:rPr>
            </w:pPr>
            <m:oMathPara>
              <m:oMath>
                <m:r>
                  <w:rPr>
                    <w:rFonts w:ascii="Cambria Math" w:eastAsia="SimSun" w:hAnsi="Cambria Math" w:cs="Times New Roman"/>
                    <w:sz w:val="20"/>
                    <w:szCs w:val="20"/>
                    <w:lang w:val="en-US"/>
                  </w:rPr>
                  <m:t>8.79×</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10</m:t>
                    </m:r>
                  </m:e>
                  <m:sup>
                    <m:r>
                      <w:rPr>
                        <w:rFonts w:ascii="Cambria Math" w:eastAsia="SimSun" w:hAnsi="Cambria Math" w:cs="Times New Roman"/>
                        <w:sz w:val="20"/>
                        <w:szCs w:val="20"/>
                        <w:lang w:val="en-US"/>
                      </w:rPr>
                      <m:t>-7</m:t>
                    </m:r>
                  </m:sup>
                </m:sSup>
              </m:oMath>
            </m:oMathPara>
          </w:p>
        </w:tc>
        <w:tc>
          <w:tcPr>
            <w:tcW w:w="1134" w:type="dxa"/>
            <w:tcBorders>
              <w:top w:val="nil"/>
              <w:left w:val="single" w:sz="4" w:space="0" w:color="auto"/>
              <w:bottom w:val="nil"/>
              <w:right w:val="single" w:sz="4" w:space="0" w:color="auto"/>
            </w:tcBorders>
          </w:tcPr>
          <w:p w14:paraId="7146A85E"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mol/</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r>
                  <w:rPr>
                    <w:rFonts w:ascii="Cambria Math" w:eastAsia="SimSun" w:hAnsi="Cambria Math" w:cs="Times New Roman"/>
                    <w:sz w:val="20"/>
                    <w:szCs w:val="20"/>
                    <w:lang w:val="en-US"/>
                  </w:rPr>
                  <m:t>s</m:t>
                </m:r>
              </m:oMath>
            </m:oMathPara>
          </w:p>
        </w:tc>
        <w:tc>
          <w:tcPr>
            <w:tcW w:w="4111" w:type="dxa"/>
            <w:tcBorders>
              <w:top w:val="nil"/>
              <w:left w:val="single" w:sz="4" w:space="0" w:color="auto"/>
              <w:bottom w:val="nil"/>
            </w:tcBorders>
          </w:tcPr>
          <w:p w14:paraId="3EB61236"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Reaction rate constant for reaction </w:t>
            </w:r>
            <m:oMath>
              <m:r>
                <w:rPr>
                  <w:rFonts w:ascii="Cambria Math" w:eastAsia="SimSun" w:hAnsi="Cambria Math" w:cs="Times New Roman"/>
                  <w:sz w:val="20"/>
                  <w:szCs w:val="20"/>
                  <w:lang w:val="en-US"/>
                </w:rPr>
                <m:t>C2</m:t>
              </m:r>
            </m:oMath>
          </w:p>
        </w:tc>
        <w:tc>
          <w:tcPr>
            <w:tcW w:w="1134" w:type="dxa"/>
            <w:tcBorders>
              <w:top w:val="nil"/>
              <w:bottom w:val="nil"/>
            </w:tcBorders>
          </w:tcPr>
          <w:p w14:paraId="69E58964"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fitted</w:t>
            </w:r>
          </w:p>
        </w:tc>
      </w:tr>
      <w:tr w:rsidR="00184A2D" w:rsidRPr="0000726F" w14:paraId="6258AD1B" w14:textId="77777777" w:rsidTr="00B610E6">
        <w:tc>
          <w:tcPr>
            <w:tcW w:w="1129" w:type="dxa"/>
            <w:tcBorders>
              <w:top w:val="nil"/>
              <w:left w:val="single" w:sz="4" w:space="0" w:color="auto"/>
              <w:bottom w:val="nil"/>
              <w:right w:val="single" w:sz="4" w:space="0" w:color="auto"/>
            </w:tcBorders>
          </w:tcPr>
          <w:p w14:paraId="6B9BCC66"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k</m:t>
                    </m:r>
                  </m:e>
                  <m:sub>
                    <m:r>
                      <w:rPr>
                        <w:rFonts w:ascii="Cambria Math" w:eastAsia="SimSun" w:hAnsi="Cambria Math" w:cs="Times New Roman"/>
                        <w:sz w:val="20"/>
                        <w:szCs w:val="20"/>
                        <w:lang w:val="en-US"/>
                      </w:rPr>
                      <m:t>Pt2</m:t>
                    </m:r>
                  </m:sub>
                </m:sSub>
              </m:oMath>
            </m:oMathPara>
          </w:p>
        </w:tc>
        <w:tc>
          <w:tcPr>
            <w:tcW w:w="1418" w:type="dxa"/>
            <w:tcBorders>
              <w:top w:val="nil"/>
              <w:left w:val="single" w:sz="4" w:space="0" w:color="auto"/>
              <w:bottom w:val="nil"/>
              <w:right w:val="single" w:sz="4" w:space="0" w:color="auto"/>
            </w:tcBorders>
          </w:tcPr>
          <w:p w14:paraId="52FD5299" w14:textId="77777777" w:rsidR="00184A2D" w:rsidRPr="0000726F" w:rsidRDefault="00184A2D" w:rsidP="00AD421E">
            <w:pPr>
              <w:spacing w:line="276" w:lineRule="auto"/>
              <w:jc w:val="center"/>
              <w:rPr>
                <w:rFonts w:ascii="Aptos" w:eastAsia="SimSun" w:hAnsi="Aptos" w:cs="Times New Roman"/>
                <w:sz w:val="20"/>
                <w:szCs w:val="20"/>
                <w:lang w:val="en-US"/>
              </w:rPr>
            </w:pPr>
            <m:oMathPara>
              <m:oMath>
                <m:r>
                  <w:rPr>
                    <w:rFonts w:ascii="Cambria Math" w:eastAsia="SimSun" w:hAnsi="Cambria Math" w:cs="Times New Roman"/>
                    <w:sz w:val="20"/>
                    <w:szCs w:val="20"/>
                    <w:lang w:val="en-US"/>
                  </w:rPr>
                  <m:t>1.45×</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10</m:t>
                    </m:r>
                  </m:e>
                  <m:sup>
                    <m:r>
                      <w:rPr>
                        <w:rFonts w:ascii="Cambria Math" w:eastAsia="SimSun" w:hAnsi="Cambria Math" w:cs="Times New Roman"/>
                        <w:sz w:val="20"/>
                        <w:szCs w:val="20"/>
                        <w:lang w:val="en-US"/>
                      </w:rPr>
                      <m:t>-5</m:t>
                    </m:r>
                  </m:sup>
                </m:sSup>
              </m:oMath>
            </m:oMathPara>
          </w:p>
        </w:tc>
        <w:tc>
          <w:tcPr>
            <w:tcW w:w="1134" w:type="dxa"/>
            <w:tcBorders>
              <w:top w:val="nil"/>
              <w:left w:val="single" w:sz="4" w:space="0" w:color="auto"/>
              <w:bottom w:val="nil"/>
              <w:right w:val="single" w:sz="4" w:space="0" w:color="auto"/>
            </w:tcBorders>
          </w:tcPr>
          <w:p w14:paraId="5B56A700"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mol/</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r>
                  <w:rPr>
                    <w:rFonts w:ascii="Cambria Math" w:eastAsia="SimSun" w:hAnsi="Cambria Math" w:cs="Times New Roman"/>
                    <w:sz w:val="20"/>
                    <w:szCs w:val="20"/>
                    <w:lang w:val="en-US"/>
                  </w:rPr>
                  <m:t>s</m:t>
                </m:r>
              </m:oMath>
            </m:oMathPara>
          </w:p>
        </w:tc>
        <w:tc>
          <w:tcPr>
            <w:tcW w:w="4111" w:type="dxa"/>
            <w:tcBorders>
              <w:top w:val="nil"/>
              <w:left w:val="single" w:sz="4" w:space="0" w:color="auto"/>
              <w:bottom w:val="nil"/>
            </w:tcBorders>
          </w:tcPr>
          <w:p w14:paraId="265188AA"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Reaction rate constant for reaction </w:t>
            </w:r>
            <m:oMath>
              <m:r>
                <w:rPr>
                  <w:rFonts w:ascii="Cambria Math" w:eastAsia="SimSun" w:hAnsi="Cambria Math" w:cs="Times New Roman"/>
                  <w:sz w:val="20"/>
                  <w:szCs w:val="20"/>
                  <w:lang w:val="en-US"/>
                </w:rPr>
                <m:t>Pt2</m:t>
              </m:r>
            </m:oMath>
          </w:p>
        </w:tc>
        <w:tc>
          <w:tcPr>
            <w:tcW w:w="1134" w:type="dxa"/>
            <w:tcBorders>
              <w:top w:val="nil"/>
              <w:bottom w:val="nil"/>
            </w:tcBorders>
          </w:tcPr>
          <w:p w14:paraId="20F4972F"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fitted</w:t>
            </w:r>
          </w:p>
        </w:tc>
      </w:tr>
      <w:tr w:rsidR="00184A2D" w:rsidRPr="0000726F" w14:paraId="683E36BB" w14:textId="77777777" w:rsidTr="00B610E6">
        <w:tc>
          <w:tcPr>
            <w:tcW w:w="1129" w:type="dxa"/>
            <w:tcBorders>
              <w:top w:val="nil"/>
              <w:left w:val="single" w:sz="4" w:space="0" w:color="auto"/>
              <w:bottom w:val="nil"/>
              <w:right w:val="single" w:sz="4" w:space="0" w:color="auto"/>
            </w:tcBorders>
          </w:tcPr>
          <w:p w14:paraId="7EF5C623"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k</m:t>
                    </m:r>
                  </m:e>
                  <m:sub>
                    <m:r>
                      <w:rPr>
                        <w:rFonts w:ascii="Cambria Math" w:eastAsia="SimSun" w:hAnsi="Cambria Math" w:cs="Times New Roman"/>
                        <w:sz w:val="20"/>
                        <w:szCs w:val="20"/>
                        <w:lang w:val="en-US"/>
                      </w:rPr>
                      <m:t>C3</m:t>
                    </m:r>
                  </m:sub>
                </m:sSub>
              </m:oMath>
            </m:oMathPara>
          </w:p>
        </w:tc>
        <w:tc>
          <w:tcPr>
            <w:tcW w:w="1418" w:type="dxa"/>
            <w:tcBorders>
              <w:top w:val="nil"/>
              <w:left w:val="single" w:sz="4" w:space="0" w:color="auto"/>
              <w:bottom w:val="nil"/>
              <w:right w:val="single" w:sz="4" w:space="0" w:color="auto"/>
            </w:tcBorders>
          </w:tcPr>
          <w:p w14:paraId="35BF2B0B" w14:textId="77777777" w:rsidR="00184A2D" w:rsidRPr="0000726F" w:rsidRDefault="00184A2D" w:rsidP="00AD421E">
            <w:pPr>
              <w:spacing w:line="276" w:lineRule="auto"/>
              <w:jc w:val="center"/>
              <w:rPr>
                <w:rFonts w:ascii="Aptos" w:eastAsia="SimSun" w:hAnsi="Aptos" w:cs="Times New Roman"/>
                <w:sz w:val="20"/>
                <w:szCs w:val="20"/>
                <w:lang w:val="en-US"/>
              </w:rPr>
            </w:pPr>
            <m:oMathPara>
              <m:oMath>
                <m:r>
                  <w:rPr>
                    <w:rFonts w:ascii="Cambria Math" w:eastAsia="SimSun" w:hAnsi="Cambria Math" w:cs="Times New Roman"/>
                    <w:sz w:val="20"/>
                    <w:szCs w:val="20"/>
                    <w:lang w:val="en-US"/>
                  </w:rPr>
                  <m:t>1.43×</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10</m:t>
                    </m:r>
                  </m:e>
                  <m:sup>
                    <m:r>
                      <w:rPr>
                        <w:rFonts w:ascii="Cambria Math" w:eastAsia="SimSun" w:hAnsi="Cambria Math" w:cs="Times New Roman"/>
                        <w:sz w:val="20"/>
                        <w:szCs w:val="20"/>
                        <w:lang w:val="en-US"/>
                      </w:rPr>
                      <m:t>-13</m:t>
                    </m:r>
                  </m:sup>
                </m:sSup>
              </m:oMath>
            </m:oMathPara>
          </w:p>
        </w:tc>
        <w:tc>
          <w:tcPr>
            <w:tcW w:w="1134" w:type="dxa"/>
            <w:tcBorders>
              <w:top w:val="nil"/>
              <w:left w:val="single" w:sz="4" w:space="0" w:color="auto"/>
              <w:bottom w:val="nil"/>
              <w:right w:val="single" w:sz="4" w:space="0" w:color="auto"/>
            </w:tcBorders>
          </w:tcPr>
          <w:p w14:paraId="01E3286E"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mol/</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r>
                  <w:rPr>
                    <w:rFonts w:ascii="Cambria Math" w:eastAsia="SimSun" w:hAnsi="Cambria Math" w:cs="Times New Roman"/>
                    <w:sz w:val="20"/>
                    <w:szCs w:val="20"/>
                    <w:lang w:val="en-US"/>
                  </w:rPr>
                  <m:t>s</m:t>
                </m:r>
              </m:oMath>
            </m:oMathPara>
          </w:p>
        </w:tc>
        <w:tc>
          <w:tcPr>
            <w:tcW w:w="4111" w:type="dxa"/>
            <w:tcBorders>
              <w:top w:val="nil"/>
              <w:left w:val="single" w:sz="4" w:space="0" w:color="auto"/>
              <w:bottom w:val="nil"/>
            </w:tcBorders>
          </w:tcPr>
          <w:p w14:paraId="0292B8DD"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Reaction rate constant for reaction </w:t>
            </w:r>
            <m:oMath>
              <m:r>
                <w:rPr>
                  <w:rFonts w:ascii="Cambria Math" w:eastAsia="SimSun" w:hAnsi="Cambria Math" w:cs="Times New Roman"/>
                  <w:sz w:val="20"/>
                  <w:szCs w:val="20"/>
                  <w:lang w:val="en-US"/>
                </w:rPr>
                <m:t>C3</m:t>
              </m:r>
            </m:oMath>
          </w:p>
        </w:tc>
        <w:tc>
          <w:tcPr>
            <w:tcW w:w="1134" w:type="dxa"/>
            <w:tcBorders>
              <w:top w:val="nil"/>
              <w:bottom w:val="nil"/>
            </w:tcBorders>
          </w:tcPr>
          <w:p w14:paraId="51CAB2E7"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fitted</w:t>
            </w:r>
          </w:p>
        </w:tc>
      </w:tr>
      <w:tr w:rsidR="00184A2D" w:rsidRPr="0000726F" w14:paraId="708C86C1" w14:textId="77777777" w:rsidTr="00B610E6">
        <w:tc>
          <w:tcPr>
            <w:tcW w:w="1129" w:type="dxa"/>
            <w:tcBorders>
              <w:top w:val="nil"/>
              <w:left w:val="single" w:sz="4" w:space="0" w:color="auto"/>
              <w:bottom w:val="nil"/>
              <w:right w:val="single" w:sz="4" w:space="0" w:color="auto"/>
            </w:tcBorders>
          </w:tcPr>
          <w:p w14:paraId="35C68EEF"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k</m:t>
                    </m:r>
                  </m:e>
                  <m:sub>
                    <m:r>
                      <w:rPr>
                        <w:rFonts w:ascii="Cambria Math" w:eastAsia="SimSun" w:hAnsi="Cambria Math" w:cs="Times New Roman"/>
                        <w:sz w:val="20"/>
                        <w:szCs w:val="20"/>
                        <w:lang w:val="en-US"/>
                      </w:rPr>
                      <m:t>PtC</m:t>
                    </m:r>
                  </m:sub>
                </m:sSub>
              </m:oMath>
            </m:oMathPara>
          </w:p>
        </w:tc>
        <w:tc>
          <w:tcPr>
            <w:tcW w:w="1418" w:type="dxa"/>
            <w:tcBorders>
              <w:top w:val="nil"/>
              <w:left w:val="single" w:sz="4" w:space="0" w:color="auto"/>
              <w:bottom w:val="nil"/>
              <w:right w:val="single" w:sz="4" w:space="0" w:color="auto"/>
            </w:tcBorders>
          </w:tcPr>
          <w:p w14:paraId="1D6628FD" w14:textId="77777777" w:rsidR="00184A2D" w:rsidRPr="0000726F" w:rsidRDefault="00184A2D" w:rsidP="00AD421E">
            <w:pPr>
              <w:spacing w:line="276" w:lineRule="auto"/>
              <w:jc w:val="center"/>
              <w:rPr>
                <w:rFonts w:ascii="Aptos" w:eastAsia="SimSun" w:hAnsi="Aptos" w:cs="Times New Roman"/>
                <w:sz w:val="20"/>
                <w:szCs w:val="20"/>
                <w:lang w:val="en-US"/>
              </w:rPr>
            </w:pPr>
            <m:oMathPara>
              <m:oMath>
                <m:r>
                  <w:rPr>
                    <w:rFonts w:ascii="Cambria Math" w:eastAsia="SimSun" w:hAnsi="Cambria Math" w:cs="Times New Roman"/>
                    <w:sz w:val="20"/>
                    <w:szCs w:val="20"/>
                    <w:lang w:val="en-US"/>
                  </w:rPr>
                  <m:t>2.19×</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10</m:t>
                    </m:r>
                  </m:e>
                  <m:sup>
                    <m:r>
                      <w:rPr>
                        <w:rFonts w:ascii="Cambria Math" w:eastAsia="SimSun" w:hAnsi="Cambria Math" w:cs="Times New Roman"/>
                        <w:sz w:val="20"/>
                        <w:szCs w:val="20"/>
                        <w:lang w:val="en-US"/>
                      </w:rPr>
                      <m:t>-11</m:t>
                    </m:r>
                  </m:sup>
                </m:sSup>
              </m:oMath>
            </m:oMathPara>
          </w:p>
        </w:tc>
        <w:tc>
          <w:tcPr>
            <w:tcW w:w="1134" w:type="dxa"/>
            <w:tcBorders>
              <w:top w:val="nil"/>
              <w:left w:val="single" w:sz="4" w:space="0" w:color="auto"/>
              <w:bottom w:val="nil"/>
              <w:right w:val="single" w:sz="4" w:space="0" w:color="auto"/>
            </w:tcBorders>
          </w:tcPr>
          <w:p w14:paraId="733F344B"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mol/</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r>
                  <w:rPr>
                    <w:rFonts w:ascii="Cambria Math" w:eastAsia="SimSun" w:hAnsi="Cambria Math" w:cs="Times New Roman"/>
                    <w:sz w:val="20"/>
                    <w:szCs w:val="20"/>
                    <w:lang w:val="en-US"/>
                  </w:rPr>
                  <m:t>s</m:t>
                </m:r>
              </m:oMath>
            </m:oMathPara>
          </w:p>
        </w:tc>
        <w:tc>
          <w:tcPr>
            <w:tcW w:w="4111" w:type="dxa"/>
            <w:tcBorders>
              <w:top w:val="nil"/>
              <w:left w:val="single" w:sz="4" w:space="0" w:color="auto"/>
              <w:bottom w:val="nil"/>
            </w:tcBorders>
          </w:tcPr>
          <w:p w14:paraId="5AC61EE6"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Reaction rate constant for reaction </w:t>
            </w:r>
            <m:oMath>
              <m:r>
                <w:rPr>
                  <w:rFonts w:ascii="Cambria Math" w:eastAsia="SimSun" w:hAnsi="Cambria Math" w:cs="Times New Roman"/>
                  <w:sz w:val="20"/>
                  <w:szCs w:val="20"/>
                  <w:lang w:val="en-US"/>
                </w:rPr>
                <m:t>PtC</m:t>
              </m:r>
            </m:oMath>
          </w:p>
        </w:tc>
        <w:tc>
          <w:tcPr>
            <w:tcW w:w="1134" w:type="dxa"/>
            <w:tcBorders>
              <w:top w:val="nil"/>
              <w:bottom w:val="nil"/>
            </w:tcBorders>
          </w:tcPr>
          <w:p w14:paraId="7D9C4EEB"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fitted</w:t>
            </w:r>
          </w:p>
        </w:tc>
      </w:tr>
      <w:tr w:rsidR="00184A2D" w:rsidRPr="0000726F" w14:paraId="5433D4EA" w14:textId="77777777" w:rsidTr="00B610E6">
        <w:tc>
          <w:tcPr>
            <w:tcW w:w="1129" w:type="dxa"/>
            <w:tcBorders>
              <w:top w:val="nil"/>
              <w:left w:val="single" w:sz="4" w:space="0" w:color="auto"/>
              <w:bottom w:val="nil"/>
              <w:right w:val="single" w:sz="4" w:space="0" w:color="auto"/>
            </w:tcBorders>
          </w:tcPr>
          <w:p w14:paraId="5A1A7DD7"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k</m:t>
                    </m:r>
                  </m:e>
                  <m:sub>
                    <m:r>
                      <w:rPr>
                        <w:rFonts w:ascii="Cambria Math" w:eastAsia="SimSun" w:hAnsi="Cambria Math" w:cs="Times New Roman"/>
                        <w:sz w:val="20"/>
                        <w:szCs w:val="20"/>
                        <w:lang w:val="en-US"/>
                      </w:rPr>
                      <m:t>Dis</m:t>
                    </m:r>
                  </m:sub>
                </m:sSub>
              </m:oMath>
            </m:oMathPara>
          </w:p>
        </w:tc>
        <w:tc>
          <w:tcPr>
            <w:tcW w:w="1418" w:type="dxa"/>
            <w:tcBorders>
              <w:top w:val="nil"/>
              <w:left w:val="single" w:sz="4" w:space="0" w:color="auto"/>
              <w:bottom w:val="nil"/>
              <w:right w:val="single" w:sz="4" w:space="0" w:color="auto"/>
            </w:tcBorders>
          </w:tcPr>
          <w:p w14:paraId="455A9851" w14:textId="77777777" w:rsidR="00184A2D" w:rsidRPr="0000726F" w:rsidRDefault="00184A2D" w:rsidP="00AD421E">
            <w:pPr>
              <w:spacing w:line="276" w:lineRule="auto"/>
              <w:jc w:val="center"/>
              <w:rPr>
                <w:rFonts w:ascii="Aptos" w:eastAsia="Calibri" w:hAnsi="Aptos" w:cs="Times New Roman"/>
                <w:sz w:val="20"/>
                <w:szCs w:val="20"/>
                <w:lang w:val="en-US"/>
              </w:rPr>
            </w:pPr>
            <m:oMathPara>
              <m:oMath>
                <m:r>
                  <w:rPr>
                    <w:rFonts w:ascii="Cambria Math" w:eastAsia="SimSun" w:hAnsi="Cambria Math" w:cs="Times New Roman"/>
                    <w:sz w:val="20"/>
                    <w:szCs w:val="20"/>
                    <w:lang w:val="en-US"/>
                  </w:rPr>
                  <m:t>5.92×</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10</m:t>
                    </m:r>
                  </m:e>
                  <m:sup>
                    <m:r>
                      <w:rPr>
                        <w:rFonts w:ascii="Cambria Math" w:eastAsia="SimSun" w:hAnsi="Cambria Math" w:cs="Times New Roman"/>
                        <w:sz w:val="20"/>
                        <w:szCs w:val="20"/>
                        <w:lang w:val="en-US"/>
                      </w:rPr>
                      <m:t>-9</m:t>
                    </m:r>
                  </m:sup>
                </m:sSup>
              </m:oMath>
            </m:oMathPara>
          </w:p>
        </w:tc>
        <w:tc>
          <w:tcPr>
            <w:tcW w:w="1134" w:type="dxa"/>
            <w:tcBorders>
              <w:top w:val="nil"/>
              <w:left w:val="single" w:sz="4" w:space="0" w:color="auto"/>
              <w:bottom w:val="nil"/>
              <w:right w:val="single" w:sz="4" w:space="0" w:color="auto"/>
            </w:tcBorders>
          </w:tcPr>
          <w:p w14:paraId="3F9234E4"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mol/</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r>
                  <w:rPr>
                    <w:rFonts w:ascii="Cambria Math" w:eastAsia="SimSun" w:hAnsi="Cambria Math" w:cs="Times New Roman"/>
                    <w:sz w:val="20"/>
                    <w:szCs w:val="20"/>
                    <w:lang w:val="en-US"/>
                  </w:rPr>
                  <m:t>s</m:t>
                </m:r>
              </m:oMath>
            </m:oMathPara>
          </w:p>
        </w:tc>
        <w:tc>
          <w:tcPr>
            <w:tcW w:w="4111" w:type="dxa"/>
            <w:tcBorders>
              <w:top w:val="nil"/>
              <w:left w:val="single" w:sz="4" w:space="0" w:color="auto"/>
              <w:bottom w:val="nil"/>
            </w:tcBorders>
          </w:tcPr>
          <w:p w14:paraId="6703E405"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Reaction rate constant for Pt dissolution</w:t>
            </w:r>
          </w:p>
        </w:tc>
        <w:tc>
          <w:tcPr>
            <w:tcW w:w="1134" w:type="dxa"/>
            <w:tcBorders>
              <w:top w:val="nil"/>
              <w:bottom w:val="nil"/>
            </w:tcBorders>
          </w:tcPr>
          <w:p w14:paraId="1B4F81D0"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fitted</w:t>
            </w:r>
          </w:p>
        </w:tc>
      </w:tr>
      <w:tr w:rsidR="00184A2D" w:rsidRPr="0000726F" w14:paraId="35C3B881" w14:textId="77777777" w:rsidTr="00B610E6">
        <w:tc>
          <w:tcPr>
            <w:tcW w:w="1129" w:type="dxa"/>
            <w:tcBorders>
              <w:top w:val="nil"/>
              <w:left w:val="single" w:sz="4" w:space="0" w:color="auto"/>
              <w:bottom w:val="single" w:sz="4" w:space="0" w:color="auto"/>
              <w:right w:val="single" w:sz="4" w:space="0" w:color="auto"/>
            </w:tcBorders>
          </w:tcPr>
          <w:p w14:paraId="637BF25E"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k</m:t>
                    </m:r>
                  </m:e>
                  <m:sub>
                    <m:r>
                      <w:rPr>
                        <w:rFonts w:ascii="Cambria Math" w:eastAsia="SimSun" w:hAnsi="Cambria Math" w:cs="Times New Roman"/>
                        <w:sz w:val="20"/>
                        <w:szCs w:val="20"/>
                        <w:lang w:val="en-US"/>
                      </w:rPr>
                      <m:t>Dep</m:t>
                    </m:r>
                  </m:sub>
                </m:sSub>
              </m:oMath>
            </m:oMathPara>
          </w:p>
        </w:tc>
        <w:tc>
          <w:tcPr>
            <w:tcW w:w="1418" w:type="dxa"/>
            <w:tcBorders>
              <w:top w:val="nil"/>
              <w:left w:val="single" w:sz="4" w:space="0" w:color="auto"/>
              <w:bottom w:val="single" w:sz="4" w:space="0" w:color="auto"/>
              <w:right w:val="single" w:sz="4" w:space="0" w:color="auto"/>
            </w:tcBorders>
          </w:tcPr>
          <w:p w14:paraId="250DE66D" w14:textId="77777777" w:rsidR="00184A2D" w:rsidRPr="0000726F" w:rsidRDefault="00184A2D" w:rsidP="00AD421E">
            <w:pPr>
              <w:spacing w:line="276" w:lineRule="auto"/>
              <w:jc w:val="center"/>
              <w:rPr>
                <w:rFonts w:ascii="Aptos" w:eastAsia="SimSun" w:hAnsi="Aptos" w:cs="Times New Roman"/>
                <w:sz w:val="20"/>
                <w:szCs w:val="20"/>
                <w:lang w:val="en-US"/>
              </w:rPr>
            </w:pPr>
            <m:oMathPara>
              <m:oMath>
                <m:r>
                  <w:rPr>
                    <w:rFonts w:ascii="Cambria Math" w:eastAsia="SimSun" w:hAnsi="Cambria Math" w:cs="Times New Roman"/>
                    <w:sz w:val="20"/>
                    <w:szCs w:val="20"/>
                    <w:lang w:val="en-US"/>
                  </w:rPr>
                  <m:t>2.08×</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10</m:t>
                    </m:r>
                  </m:e>
                  <m:sup>
                    <m:r>
                      <w:rPr>
                        <w:rFonts w:ascii="Cambria Math" w:eastAsia="SimSun" w:hAnsi="Cambria Math" w:cs="Times New Roman"/>
                        <w:sz w:val="20"/>
                        <w:szCs w:val="20"/>
                        <w:lang w:val="en-US"/>
                      </w:rPr>
                      <m:t>-9</m:t>
                    </m:r>
                  </m:sup>
                </m:sSup>
              </m:oMath>
            </m:oMathPara>
          </w:p>
        </w:tc>
        <w:tc>
          <w:tcPr>
            <w:tcW w:w="1134" w:type="dxa"/>
            <w:tcBorders>
              <w:top w:val="nil"/>
              <w:left w:val="single" w:sz="4" w:space="0" w:color="auto"/>
              <w:bottom w:val="single" w:sz="4" w:space="0" w:color="auto"/>
              <w:right w:val="single" w:sz="4" w:space="0" w:color="auto"/>
            </w:tcBorders>
          </w:tcPr>
          <w:p w14:paraId="214DBB1E"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mol/</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r>
                  <w:rPr>
                    <w:rFonts w:ascii="Cambria Math" w:eastAsia="SimSun" w:hAnsi="Cambria Math" w:cs="Times New Roman"/>
                    <w:sz w:val="20"/>
                    <w:szCs w:val="20"/>
                    <w:lang w:val="en-US"/>
                  </w:rPr>
                  <m:t>s</m:t>
                </m:r>
              </m:oMath>
            </m:oMathPara>
          </w:p>
        </w:tc>
        <w:tc>
          <w:tcPr>
            <w:tcW w:w="4111" w:type="dxa"/>
            <w:tcBorders>
              <w:top w:val="nil"/>
              <w:left w:val="single" w:sz="4" w:space="0" w:color="auto"/>
              <w:bottom w:val="single" w:sz="4" w:space="0" w:color="auto"/>
            </w:tcBorders>
          </w:tcPr>
          <w:p w14:paraId="3E10275E"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Reaction rate constant for Pt deposition</w:t>
            </w:r>
          </w:p>
        </w:tc>
        <w:tc>
          <w:tcPr>
            <w:tcW w:w="1134" w:type="dxa"/>
            <w:tcBorders>
              <w:top w:val="nil"/>
              <w:bottom w:val="single" w:sz="4" w:space="0" w:color="auto"/>
            </w:tcBorders>
          </w:tcPr>
          <w:p w14:paraId="0CC32734"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fitted</w:t>
            </w:r>
          </w:p>
        </w:tc>
      </w:tr>
      <w:tr w:rsidR="00184A2D" w:rsidRPr="0000726F" w14:paraId="69C091A0" w14:textId="77777777" w:rsidTr="00B610E6">
        <w:tc>
          <w:tcPr>
            <w:tcW w:w="1129" w:type="dxa"/>
            <w:tcBorders>
              <w:top w:val="single" w:sz="4" w:space="0" w:color="auto"/>
              <w:bottom w:val="nil"/>
            </w:tcBorders>
          </w:tcPr>
          <w:p w14:paraId="3089F2B3"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m:rPr>
                        <m:sty m:val="p"/>
                      </m:rPr>
                      <w:rPr>
                        <w:rFonts w:ascii="Cambria Math" w:eastAsia="SimSun" w:hAnsi="Cambria Math" w:cs="Times New Roman"/>
                        <w:sz w:val="20"/>
                        <w:szCs w:val="20"/>
                        <w:lang w:val="en-US"/>
                      </w:rPr>
                      <m:t>Γ</m:t>
                    </m:r>
                  </m:e>
                  <m:sub>
                    <m:r>
                      <w:rPr>
                        <w:rFonts w:ascii="Cambria Math" w:eastAsia="SimSun" w:hAnsi="Cambria Math" w:cs="Times New Roman"/>
                        <w:sz w:val="20"/>
                        <w:szCs w:val="20"/>
                        <w:lang w:val="en-US"/>
                      </w:rPr>
                      <m:t>Pt</m:t>
                    </m:r>
                  </m:sub>
                </m:sSub>
              </m:oMath>
            </m:oMathPara>
          </w:p>
        </w:tc>
        <w:tc>
          <w:tcPr>
            <w:tcW w:w="1418" w:type="dxa"/>
            <w:tcBorders>
              <w:top w:val="single" w:sz="4" w:space="0" w:color="auto"/>
              <w:bottom w:val="nil"/>
            </w:tcBorders>
          </w:tcPr>
          <w:p w14:paraId="37307B98"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2.15</w:t>
            </w:r>
          </w:p>
        </w:tc>
        <w:tc>
          <w:tcPr>
            <w:tcW w:w="1134" w:type="dxa"/>
            <w:tcBorders>
              <w:top w:val="single" w:sz="4" w:space="0" w:color="auto"/>
              <w:bottom w:val="nil"/>
            </w:tcBorders>
          </w:tcPr>
          <w:p w14:paraId="5A024365"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As/</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oMath>
            </m:oMathPara>
          </w:p>
        </w:tc>
        <w:tc>
          <w:tcPr>
            <w:tcW w:w="4111" w:type="dxa"/>
            <w:tcBorders>
              <w:top w:val="single" w:sz="4" w:space="0" w:color="auto"/>
              <w:bottom w:val="nil"/>
            </w:tcBorders>
          </w:tcPr>
          <w:p w14:paraId="23E056FB"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Pt oxidation surface area</w:t>
            </w:r>
          </w:p>
        </w:tc>
        <w:tc>
          <w:tcPr>
            <w:tcW w:w="1134" w:type="dxa"/>
            <w:tcBorders>
              <w:top w:val="single" w:sz="4" w:space="0" w:color="auto"/>
              <w:bottom w:val="nil"/>
            </w:tcBorders>
          </w:tcPr>
          <w:p w14:paraId="70759420" w14:textId="3456C775"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"/>
                <w:id w:val="481904016"/>
                <w:placeholder>
                  <w:docPart w:val="DefaultPlaceholder_-1854013440"/>
                </w:placeholder>
              </w:sdtPr>
              <w:sdtEndPr/>
              <w:sdtContent>
                <w:r w:rsidR="00202D52" w:rsidRPr="0000726F">
                  <w:rPr>
                    <w:rFonts w:ascii="Aptos" w:hAnsi="Aptos" w:cs="Times New Roman"/>
                    <w:color w:val="000000"/>
                    <w:sz w:val="20"/>
                    <w:szCs w:val="20"/>
                    <w:vertAlign w:val="superscript"/>
                    <w:lang w:val="en-US"/>
                  </w:rPr>
                  <w:t>8</w:t>
                </w:r>
              </w:sdtContent>
            </w:sdt>
          </w:p>
        </w:tc>
      </w:tr>
      <w:tr w:rsidR="00184A2D" w:rsidRPr="0000726F" w14:paraId="6FF99A8F" w14:textId="77777777" w:rsidTr="00B610E6">
        <w:tc>
          <w:tcPr>
            <w:tcW w:w="1129" w:type="dxa"/>
            <w:tcBorders>
              <w:top w:val="nil"/>
              <w:bottom w:val="nil"/>
            </w:tcBorders>
          </w:tcPr>
          <w:p w14:paraId="1B9F86A9"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m:rPr>
                        <m:sty m:val="p"/>
                      </m:rPr>
                      <w:rPr>
                        <w:rFonts w:ascii="Cambria Math" w:eastAsia="SimSun" w:hAnsi="Cambria Math" w:cs="Times New Roman"/>
                        <w:sz w:val="20"/>
                        <w:szCs w:val="20"/>
                        <w:lang w:val="en-US"/>
                      </w:rPr>
                      <m:t>Γ</m:t>
                    </m:r>
                  </m:e>
                  <m:sub>
                    <m:r>
                      <w:rPr>
                        <w:rFonts w:ascii="Cambria Math" w:eastAsia="SimSun" w:hAnsi="Cambria Math" w:cs="Times New Roman"/>
                        <w:sz w:val="20"/>
                        <w:szCs w:val="20"/>
                        <w:lang w:val="en-US"/>
                      </w:rPr>
                      <m:t>C</m:t>
                    </m:r>
                  </m:sub>
                </m:sSub>
              </m:oMath>
            </m:oMathPara>
          </w:p>
        </w:tc>
        <w:tc>
          <w:tcPr>
            <w:tcW w:w="1418" w:type="dxa"/>
            <w:tcBorders>
              <w:top w:val="nil"/>
              <w:bottom w:val="nil"/>
            </w:tcBorders>
          </w:tcPr>
          <w:p w14:paraId="51FDCB93"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4.6</w:t>
            </w:r>
          </w:p>
        </w:tc>
        <w:tc>
          <w:tcPr>
            <w:tcW w:w="1134" w:type="dxa"/>
            <w:tcBorders>
              <w:top w:val="nil"/>
              <w:bottom w:val="nil"/>
            </w:tcBorders>
          </w:tcPr>
          <w:p w14:paraId="10779980"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As/</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oMath>
            </m:oMathPara>
          </w:p>
        </w:tc>
        <w:tc>
          <w:tcPr>
            <w:tcW w:w="4111" w:type="dxa"/>
            <w:tcBorders>
              <w:top w:val="nil"/>
              <w:bottom w:val="nil"/>
            </w:tcBorders>
          </w:tcPr>
          <w:p w14:paraId="574887D5"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Carbon oxidation surface area</w:t>
            </w:r>
          </w:p>
        </w:tc>
        <w:tc>
          <w:tcPr>
            <w:tcW w:w="1134" w:type="dxa"/>
            <w:tcBorders>
              <w:top w:val="nil"/>
              <w:bottom w:val="nil"/>
            </w:tcBorders>
          </w:tcPr>
          <w:p w14:paraId="46975B11" w14:textId="404C763C" w:rsidR="00184A2D" w:rsidRPr="0000726F" w:rsidRDefault="00184A2D" w:rsidP="000C75FE">
            <w:pPr>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"/>
                <w:id w:val="1587261614"/>
                <w:placeholder>
                  <w:docPart w:val="329C0FC5BEBF49328B37AAC42C1C6438"/>
                </w:placeholder>
              </w:sdtPr>
              <w:sdtEndPr/>
              <w:sdtContent>
                <w:r w:rsidR="00202D52" w:rsidRPr="0000726F">
                  <w:rPr>
                    <w:rFonts w:ascii="Aptos" w:hAnsi="Aptos" w:cs="Times New Roman"/>
                    <w:color w:val="000000"/>
                    <w:sz w:val="20"/>
                    <w:szCs w:val="20"/>
                    <w:vertAlign w:val="superscript"/>
                    <w:lang w:val="en-US"/>
                  </w:rPr>
                  <w:t>8</w:t>
                </w:r>
              </w:sdtContent>
            </w:sdt>
          </w:p>
        </w:tc>
      </w:tr>
      <w:tr w:rsidR="00184A2D" w:rsidRPr="0000726F" w14:paraId="0A315789" w14:textId="77777777" w:rsidTr="00B610E6">
        <w:tc>
          <w:tcPr>
            <w:tcW w:w="1129" w:type="dxa"/>
            <w:tcBorders>
              <w:top w:val="nil"/>
              <w:bottom w:val="nil"/>
            </w:tcBorders>
          </w:tcPr>
          <w:p w14:paraId="55AB5C1B" w14:textId="77777777" w:rsidR="00184A2D" w:rsidRPr="0000726F" w:rsidRDefault="00184A2D" w:rsidP="000C75FE">
            <w:pPr>
              <w:spacing w:line="276" w:lineRule="auto"/>
              <w:jc w:val="both"/>
              <w:rPr>
                <w:rFonts w:ascii="Aptos" w:eastAsia="Calibri" w:hAnsi="Aptos" w:cs="Times New Roman"/>
                <w:sz w:val="20"/>
                <w:szCs w:val="20"/>
                <w:lang w:val="en-US"/>
              </w:rPr>
            </w:pPr>
            <m:oMathPara>
              <m:oMath>
                <m:r>
                  <w:rPr>
                    <w:rFonts w:ascii="Cambria Math" w:eastAsia="Calibri" w:hAnsi="Cambria Math" w:cs="Times New Roman"/>
                    <w:sz w:val="20"/>
                    <w:szCs w:val="20"/>
                    <w:lang w:val="en-US"/>
                  </w:rPr>
                  <m:t>d</m:t>
                </m:r>
              </m:oMath>
            </m:oMathPara>
          </w:p>
        </w:tc>
        <w:tc>
          <w:tcPr>
            <w:tcW w:w="1418" w:type="dxa"/>
            <w:tcBorders>
              <w:top w:val="nil"/>
              <w:bottom w:val="nil"/>
            </w:tcBorders>
          </w:tcPr>
          <w:p w14:paraId="29F950E6" w14:textId="77777777" w:rsidR="00184A2D" w:rsidRPr="0000726F" w:rsidRDefault="00184A2D" w:rsidP="00AD421E">
            <w:pPr>
              <w:spacing w:line="276" w:lineRule="auto"/>
              <w:jc w:val="center"/>
              <w:rPr>
                <w:rFonts w:ascii="Aptos" w:eastAsia="SimSun" w:hAnsi="Aptos" w:cs="Times New Roman"/>
                <w:sz w:val="20"/>
                <w:szCs w:val="20"/>
                <w:lang w:val="en-US"/>
              </w:rPr>
            </w:pPr>
            <m:oMathPara>
              <m:oMath>
                <m:r>
                  <w:rPr>
                    <w:rFonts w:ascii="Cambria Math" w:eastAsia="SimSun" w:hAnsi="Cambria Math" w:cs="Times New Roman"/>
                    <w:sz w:val="20"/>
                    <w:szCs w:val="20"/>
                    <w:lang w:val="en-US"/>
                  </w:rPr>
                  <m:t>1</m:t>
                </m:r>
              </m:oMath>
            </m:oMathPara>
          </w:p>
        </w:tc>
        <w:tc>
          <w:tcPr>
            <w:tcW w:w="1134" w:type="dxa"/>
            <w:tcBorders>
              <w:top w:val="nil"/>
              <w:bottom w:val="nil"/>
            </w:tcBorders>
          </w:tcPr>
          <w:p w14:paraId="5CA16045"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nm</m:t>
                </m:r>
              </m:oMath>
            </m:oMathPara>
          </w:p>
        </w:tc>
        <w:tc>
          <w:tcPr>
            <w:tcW w:w="4111" w:type="dxa"/>
            <w:tcBorders>
              <w:top w:val="nil"/>
              <w:bottom w:val="nil"/>
            </w:tcBorders>
          </w:tcPr>
          <w:p w14:paraId="35F7134E"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Carbon corrosion depth</w:t>
            </w:r>
          </w:p>
        </w:tc>
        <w:tc>
          <w:tcPr>
            <w:tcW w:w="1134" w:type="dxa"/>
            <w:tcBorders>
              <w:top w:val="nil"/>
              <w:bottom w:val="nil"/>
            </w:tcBorders>
          </w:tcPr>
          <w:p w14:paraId="5B9CBD9F" w14:textId="5CA8C923"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"/>
                <w:id w:val="-1544201436"/>
                <w:placeholder>
                  <w:docPart w:val="140609AD2F9D4B09BE95CCAE54F6BD76"/>
                </w:placeholder>
              </w:sdtPr>
              <w:sdtEndPr/>
              <w:sdtContent>
                <w:r w:rsidR="00202D52" w:rsidRPr="0000726F">
                  <w:rPr>
                    <w:rFonts w:ascii="Aptos" w:hAnsi="Aptos" w:cs="Times New Roman"/>
                    <w:color w:val="000000"/>
                    <w:sz w:val="20"/>
                    <w:szCs w:val="20"/>
                    <w:vertAlign w:val="superscript"/>
                    <w:lang w:val="en-US"/>
                  </w:rPr>
                  <w:t>8</w:t>
                </w:r>
              </w:sdtContent>
            </w:sdt>
          </w:p>
        </w:tc>
      </w:tr>
      <w:tr w:rsidR="00184A2D" w:rsidRPr="0000726F" w14:paraId="58F4DFDC" w14:textId="77777777" w:rsidTr="00B610E6">
        <w:tc>
          <w:tcPr>
            <w:tcW w:w="1129" w:type="dxa"/>
            <w:tcBorders>
              <w:top w:val="nil"/>
              <w:bottom w:val="nil"/>
            </w:tcBorders>
          </w:tcPr>
          <w:p w14:paraId="21F7D69F"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D</m:t>
                    </m:r>
                  </m:e>
                  <m:sub>
                    <m:r>
                      <w:rPr>
                        <w:rFonts w:ascii="Cambria Math" w:hAnsi="Cambria Math" w:cs="Times New Roman"/>
                        <w:sz w:val="20"/>
                        <w:szCs w:val="20"/>
                        <w:lang w:val="en-US"/>
                      </w:rPr>
                      <m:t>P</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t</m:t>
                        </m:r>
                      </m:e>
                      <m:sup>
                        <m:r>
                          <w:rPr>
                            <w:rFonts w:ascii="Cambria Math" w:hAnsi="Cambria Math" w:cs="Times New Roman"/>
                            <w:sz w:val="20"/>
                            <w:szCs w:val="20"/>
                            <w:lang w:val="en-US"/>
                          </w:rPr>
                          <m:t>2+</m:t>
                        </m:r>
                      </m:sup>
                    </m:sSup>
                  </m:sub>
                </m:sSub>
              </m:oMath>
            </m:oMathPara>
          </w:p>
        </w:tc>
        <w:tc>
          <w:tcPr>
            <w:tcW w:w="1418" w:type="dxa"/>
            <w:tcBorders>
              <w:top w:val="nil"/>
              <w:bottom w:val="nil"/>
            </w:tcBorders>
          </w:tcPr>
          <w:p w14:paraId="3BF15FEA" w14:textId="77777777" w:rsidR="00184A2D" w:rsidRPr="0000726F" w:rsidRDefault="00184A2D" w:rsidP="00AD421E">
            <w:pPr>
              <w:spacing w:line="276" w:lineRule="auto"/>
              <w:jc w:val="center"/>
              <w:rPr>
                <w:rFonts w:ascii="Aptos" w:eastAsia="Calibri" w:hAnsi="Aptos" w:cs="Times New Roman"/>
                <w:sz w:val="20"/>
                <w:szCs w:val="20"/>
                <w:lang w:val="en-US"/>
              </w:rPr>
            </w:pPr>
            <m:oMathPara>
              <m:oMath>
                <m:r>
                  <w:rPr>
                    <w:rFonts w:ascii="Cambria Math" w:eastAsia="SimSun" w:hAnsi="Cambria Math" w:cs="Times New Roman"/>
                    <w:sz w:val="20"/>
                    <w:szCs w:val="20"/>
                    <w:lang w:val="en-US"/>
                  </w:rPr>
                  <m:t>2.11×</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10</m:t>
                    </m:r>
                  </m:e>
                  <m:sup>
                    <m:r>
                      <w:rPr>
                        <w:rFonts w:ascii="Cambria Math" w:eastAsia="SimSun" w:hAnsi="Cambria Math" w:cs="Times New Roman"/>
                        <w:sz w:val="20"/>
                        <w:szCs w:val="20"/>
                        <w:lang w:val="en-US"/>
                      </w:rPr>
                      <m:t>-14</m:t>
                    </m:r>
                  </m:sup>
                </m:sSup>
              </m:oMath>
            </m:oMathPara>
          </w:p>
        </w:tc>
        <w:tc>
          <w:tcPr>
            <w:tcW w:w="1134" w:type="dxa"/>
            <w:tcBorders>
              <w:top w:val="nil"/>
              <w:bottom w:val="nil"/>
            </w:tcBorders>
          </w:tcPr>
          <w:p w14:paraId="35F958CB" w14:textId="77777777" w:rsidR="00184A2D" w:rsidRPr="0000726F" w:rsidRDefault="0024018B" w:rsidP="000C75FE">
            <w:pPr>
              <w:spacing w:line="276" w:lineRule="auto"/>
              <w:jc w:val="both"/>
              <w:rPr>
                <w:rFonts w:ascii="Aptos" w:eastAsia="SimSun" w:hAnsi="Aptos" w:cs="Times New Roman"/>
                <w:sz w:val="20"/>
                <w:szCs w:val="20"/>
                <w:lang w:val="en-US"/>
              </w:rPr>
            </w:pPr>
            <m:oMathPara>
              <m:oMath>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r>
                  <w:rPr>
                    <w:rFonts w:ascii="Cambria Math" w:eastAsia="SimSun" w:hAnsi="Cambria Math" w:cs="Times New Roman"/>
                    <w:sz w:val="20"/>
                    <w:szCs w:val="20"/>
                    <w:lang w:val="en-US"/>
                  </w:rPr>
                  <m:t>/s</m:t>
                </m:r>
              </m:oMath>
            </m:oMathPara>
          </w:p>
        </w:tc>
        <w:tc>
          <w:tcPr>
            <w:tcW w:w="4111" w:type="dxa"/>
            <w:tcBorders>
              <w:top w:val="nil"/>
              <w:bottom w:val="nil"/>
            </w:tcBorders>
          </w:tcPr>
          <w:p w14:paraId="39D033D8"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Diffusivity of </w:t>
            </w:r>
            <m:oMath>
              <m:r>
                <w:rPr>
                  <w:rFonts w:ascii="Cambria Math" w:hAnsi="Cambria Math" w:cs="Times New Roman"/>
                  <w:sz w:val="20"/>
                  <w:szCs w:val="20"/>
                  <w:lang w:val="en-US"/>
                </w:rPr>
                <m:t>P</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t</m:t>
                  </m:r>
                </m:e>
                <m:sup>
                  <m:r>
                    <w:rPr>
                      <w:rFonts w:ascii="Cambria Math" w:hAnsi="Cambria Math" w:cs="Times New Roman"/>
                      <w:sz w:val="20"/>
                      <w:szCs w:val="20"/>
                      <w:lang w:val="en-US"/>
                    </w:rPr>
                    <m:t>2+</m:t>
                  </m:r>
                </m:sup>
              </m:sSup>
            </m:oMath>
          </w:p>
        </w:tc>
        <w:tc>
          <w:tcPr>
            <w:tcW w:w="1134" w:type="dxa"/>
            <w:tcBorders>
              <w:top w:val="nil"/>
              <w:bottom w:val="nil"/>
            </w:tcBorders>
          </w:tcPr>
          <w:p w14:paraId="0361C5FB"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fitted</w:t>
            </w:r>
          </w:p>
        </w:tc>
      </w:tr>
      <w:tr w:rsidR="00184A2D" w:rsidRPr="0000726F" w14:paraId="31F43DEA" w14:textId="77777777" w:rsidTr="00B610E6">
        <w:tc>
          <w:tcPr>
            <w:tcW w:w="1129" w:type="dxa"/>
            <w:tcBorders>
              <w:top w:val="nil"/>
              <w:bottom w:val="nil"/>
            </w:tcBorders>
          </w:tcPr>
          <w:p w14:paraId="453CE52C"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c</m:t>
                    </m:r>
                  </m:e>
                  <m:sub>
                    <m:r>
                      <w:rPr>
                        <w:rFonts w:ascii="Cambria Math" w:hAnsi="Cambria Math" w:cs="Times New Roman"/>
                        <w:sz w:val="20"/>
                        <w:szCs w:val="20"/>
                        <w:lang w:val="en-US"/>
                      </w:rPr>
                      <m:t>P</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t</m:t>
                        </m:r>
                      </m:e>
                      <m:sup>
                        <m:r>
                          <w:rPr>
                            <w:rFonts w:ascii="Cambria Math" w:hAnsi="Cambria Math" w:cs="Times New Roman"/>
                            <w:sz w:val="20"/>
                            <w:szCs w:val="20"/>
                            <w:lang w:val="en-US"/>
                          </w:rPr>
                          <m:t>2+</m:t>
                        </m:r>
                      </m:sup>
                    </m:sSup>
                    <m:r>
                      <w:rPr>
                        <w:rFonts w:ascii="Cambria Math" w:hAnsi="Cambria Math" w:cs="Times New Roman"/>
                        <w:sz w:val="20"/>
                        <w:szCs w:val="20"/>
                        <w:lang w:val="en-US"/>
                      </w:rPr>
                      <m:t>,ref</m:t>
                    </m:r>
                  </m:sub>
                </m:sSub>
              </m:oMath>
            </m:oMathPara>
          </w:p>
        </w:tc>
        <w:tc>
          <w:tcPr>
            <w:tcW w:w="1418" w:type="dxa"/>
            <w:tcBorders>
              <w:top w:val="nil"/>
              <w:bottom w:val="nil"/>
            </w:tcBorders>
          </w:tcPr>
          <w:p w14:paraId="4C309230" w14:textId="77777777" w:rsidR="00184A2D" w:rsidRPr="0000726F" w:rsidRDefault="00184A2D" w:rsidP="00AD421E">
            <w:pPr>
              <w:spacing w:line="276" w:lineRule="auto"/>
              <w:jc w:val="center"/>
              <w:rPr>
                <w:rFonts w:ascii="Aptos" w:eastAsia="SimSun" w:hAnsi="Aptos" w:cs="Times New Roman"/>
                <w:sz w:val="20"/>
                <w:szCs w:val="20"/>
                <w:lang w:val="en-US"/>
              </w:rPr>
            </w:pPr>
            <m:oMathPara>
              <m:oMath>
                <m:r>
                  <w:rPr>
                    <w:rFonts w:ascii="Cambria Math" w:eastAsia="SimSun" w:hAnsi="Cambria Math" w:cs="Times New Roman"/>
                    <w:sz w:val="20"/>
                    <w:szCs w:val="20"/>
                    <w:lang w:val="en-US"/>
                  </w:rPr>
                  <m:t>1</m:t>
                </m:r>
              </m:oMath>
            </m:oMathPara>
          </w:p>
        </w:tc>
        <w:tc>
          <w:tcPr>
            <w:tcW w:w="1134" w:type="dxa"/>
            <w:tcBorders>
              <w:top w:val="nil"/>
              <w:bottom w:val="nil"/>
            </w:tcBorders>
          </w:tcPr>
          <w:p w14:paraId="7E652708"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mol/l</m:t>
                </m:r>
              </m:oMath>
            </m:oMathPara>
          </w:p>
        </w:tc>
        <w:tc>
          <w:tcPr>
            <w:tcW w:w="4111" w:type="dxa"/>
            <w:tcBorders>
              <w:top w:val="nil"/>
              <w:bottom w:val="nil"/>
            </w:tcBorders>
          </w:tcPr>
          <w:p w14:paraId="099757D1"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 xml:space="preserve">Reference </w:t>
            </w:r>
            <m:oMath>
              <m:r>
                <w:rPr>
                  <w:rFonts w:ascii="Cambria Math" w:hAnsi="Cambria Math" w:cs="Times New Roman"/>
                  <w:sz w:val="20"/>
                  <w:szCs w:val="20"/>
                  <w:lang w:val="en-US"/>
                </w:rPr>
                <m:t>P</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t</m:t>
                  </m:r>
                </m:e>
                <m:sup>
                  <m:r>
                    <w:rPr>
                      <w:rFonts w:ascii="Cambria Math" w:hAnsi="Cambria Math" w:cs="Times New Roman"/>
                      <w:sz w:val="20"/>
                      <w:szCs w:val="20"/>
                      <w:lang w:val="en-US"/>
                    </w:rPr>
                    <m:t>2+</m:t>
                  </m:r>
                </m:sup>
              </m:sSup>
            </m:oMath>
            <w:r w:rsidRPr="0000726F">
              <w:rPr>
                <w:rFonts w:ascii="Aptos" w:eastAsia="SimSun" w:hAnsi="Aptos" w:cs="Times New Roman"/>
                <w:sz w:val="20"/>
                <w:szCs w:val="20"/>
                <w:lang w:val="en-US"/>
              </w:rPr>
              <w:t>concentration</w:t>
            </w:r>
          </w:p>
        </w:tc>
        <w:tc>
          <w:tcPr>
            <w:tcW w:w="1134" w:type="dxa"/>
            <w:tcBorders>
              <w:top w:val="nil"/>
              <w:bottom w:val="nil"/>
            </w:tcBorders>
          </w:tcPr>
          <w:p w14:paraId="3CC1FEDB" w14:textId="485F281E"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ZGMyOWE1OTItM2MyNy00MDU0LTk5OTQtZWVhMzljZThhOGRk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
                <w:id w:val="-1430572493"/>
                <w:placeholder>
                  <w:docPart w:val="3AA64BB9D39F4D319960E3BABE8C57E0"/>
                </w:placeholder>
              </w:sdtPr>
              <w:sdtEndPr/>
              <w:sdtContent>
                <w:r w:rsidR="00202D52" w:rsidRPr="0000726F">
                  <w:rPr>
                    <w:rFonts w:ascii="Aptos" w:hAnsi="Aptos" w:cs="Times New Roman"/>
                    <w:color w:val="000000"/>
                    <w:sz w:val="20"/>
                    <w:szCs w:val="20"/>
                    <w:vertAlign w:val="superscript"/>
                    <w:lang w:val="en-US"/>
                  </w:rPr>
                  <w:t>12</w:t>
                </w:r>
              </w:sdtContent>
            </w:sdt>
          </w:p>
        </w:tc>
      </w:tr>
      <w:tr w:rsidR="00184A2D" w:rsidRPr="0000726F" w14:paraId="5465D65F" w14:textId="77777777" w:rsidTr="00B610E6">
        <w:tc>
          <w:tcPr>
            <w:tcW w:w="1129" w:type="dxa"/>
            <w:tcBorders>
              <w:top w:val="nil"/>
              <w:bottom w:val="nil"/>
            </w:tcBorders>
          </w:tcPr>
          <w:p w14:paraId="01F80B02"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c</m:t>
                    </m:r>
                  </m:e>
                  <m:sub>
                    <m:r>
                      <w:rPr>
                        <w:rFonts w:ascii="Cambria Math" w:hAnsi="Cambria Math" w:cs="Times New Roman"/>
                        <w:sz w:val="20"/>
                        <w:szCs w:val="20"/>
                        <w:lang w:val="en-US"/>
                      </w:rPr>
                      <m:t>P</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t</m:t>
                        </m:r>
                      </m:e>
                      <m:sup>
                        <m:r>
                          <w:rPr>
                            <w:rFonts w:ascii="Cambria Math" w:hAnsi="Cambria Math" w:cs="Times New Roman"/>
                            <w:sz w:val="20"/>
                            <w:szCs w:val="20"/>
                            <w:lang w:val="en-US"/>
                          </w:rPr>
                          <m:t>2+</m:t>
                        </m:r>
                      </m:sup>
                    </m:sSup>
                    <m:r>
                      <w:rPr>
                        <w:rFonts w:ascii="Cambria Math" w:hAnsi="Cambria Math" w:cs="Times New Roman"/>
                        <w:sz w:val="20"/>
                        <w:szCs w:val="20"/>
                        <w:lang w:val="en-US"/>
                      </w:rPr>
                      <m:t>,el</m:t>
                    </m:r>
                  </m:sub>
                </m:sSub>
              </m:oMath>
            </m:oMathPara>
          </w:p>
        </w:tc>
        <w:tc>
          <w:tcPr>
            <w:tcW w:w="1418" w:type="dxa"/>
            <w:tcBorders>
              <w:top w:val="nil"/>
              <w:bottom w:val="nil"/>
            </w:tcBorders>
          </w:tcPr>
          <w:p w14:paraId="23CB0CC4" w14:textId="77777777" w:rsidR="00184A2D" w:rsidRPr="0000726F" w:rsidRDefault="00184A2D" w:rsidP="00AD421E">
            <w:pPr>
              <w:spacing w:line="276" w:lineRule="auto"/>
              <w:jc w:val="center"/>
              <w:rPr>
                <w:rFonts w:ascii="Aptos" w:eastAsia="Calibri" w:hAnsi="Aptos" w:cs="Times New Roman"/>
                <w:sz w:val="20"/>
                <w:szCs w:val="20"/>
                <w:lang w:val="en-US"/>
              </w:rPr>
            </w:pPr>
            <m:oMathPara>
              <m:oMath>
                <m:r>
                  <w:rPr>
                    <w:rFonts w:ascii="Cambria Math" w:eastAsia="Calibri" w:hAnsi="Cambria Math" w:cs="Times New Roman"/>
                    <w:sz w:val="20"/>
                    <w:szCs w:val="20"/>
                    <w:lang w:val="en-US"/>
                  </w:rPr>
                  <m:t>4.93×</m:t>
                </m:r>
                <m:sSup>
                  <m:sSupPr>
                    <m:ctrlPr>
                      <w:rPr>
                        <w:rFonts w:ascii="Cambria Math" w:eastAsia="Calibri" w:hAnsi="Cambria Math" w:cs="Times New Roman"/>
                        <w:i/>
                        <w:sz w:val="20"/>
                        <w:szCs w:val="20"/>
                        <w:lang w:val="en-US"/>
                      </w:rPr>
                    </m:ctrlPr>
                  </m:sSupPr>
                  <m:e>
                    <m:r>
                      <w:rPr>
                        <w:rFonts w:ascii="Cambria Math" w:eastAsia="Calibri" w:hAnsi="Cambria Math" w:cs="Times New Roman"/>
                        <w:sz w:val="20"/>
                        <w:szCs w:val="20"/>
                        <w:lang w:val="en-US"/>
                      </w:rPr>
                      <m:t>10</m:t>
                    </m:r>
                  </m:e>
                  <m:sup>
                    <m:r>
                      <w:rPr>
                        <w:rFonts w:ascii="Cambria Math" w:eastAsia="Calibri" w:hAnsi="Cambria Math" w:cs="Times New Roman"/>
                        <w:sz w:val="20"/>
                        <w:szCs w:val="20"/>
                        <w:lang w:val="en-US"/>
                      </w:rPr>
                      <m:t>-3</m:t>
                    </m:r>
                  </m:sup>
                </m:sSup>
              </m:oMath>
            </m:oMathPara>
          </w:p>
        </w:tc>
        <w:tc>
          <w:tcPr>
            <w:tcW w:w="1134" w:type="dxa"/>
            <w:tcBorders>
              <w:top w:val="nil"/>
              <w:bottom w:val="nil"/>
            </w:tcBorders>
          </w:tcPr>
          <w:p w14:paraId="3FB58828"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mol/l</m:t>
                </m:r>
              </m:oMath>
            </m:oMathPara>
          </w:p>
        </w:tc>
        <w:tc>
          <w:tcPr>
            <w:tcW w:w="4111" w:type="dxa"/>
            <w:tcBorders>
              <w:top w:val="nil"/>
              <w:bottom w:val="nil"/>
            </w:tcBorders>
          </w:tcPr>
          <w:p w14:paraId="323545EB" w14:textId="77777777" w:rsidR="00184A2D" w:rsidRPr="0000726F" w:rsidRDefault="00184A2D" w:rsidP="000C75FE">
            <w:pPr>
              <w:spacing w:line="276" w:lineRule="auto"/>
              <w:jc w:val="both"/>
              <w:rPr>
                <w:rFonts w:ascii="Aptos" w:eastAsia="SimSun" w:hAnsi="Aptos" w:cs="Times New Roman"/>
                <w:sz w:val="20"/>
                <w:szCs w:val="20"/>
                <w:lang w:val="en-US"/>
              </w:rPr>
            </w:pPr>
            <m:oMath>
              <m:r>
                <w:rPr>
                  <w:rFonts w:ascii="Cambria Math" w:hAnsi="Cambria Math" w:cs="Times New Roman"/>
                  <w:sz w:val="20"/>
                  <w:szCs w:val="20"/>
                  <w:lang w:val="en-US"/>
                </w:rPr>
                <m:t>P</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t</m:t>
                  </m:r>
                </m:e>
                <m:sup>
                  <m:r>
                    <w:rPr>
                      <w:rFonts w:ascii="Cambria Math" w:hAnsi="Cambria Math" w:cs="Times New Roman"/>
                      <w:sz w:val="20"/>
                      <w:szCs w:val="20"/>
                      <w:lang w:val="en-US"/>
                    </w:rPr>
                    <m:t>2+</m:t>
                  </m:r>
                </m:sup>
              </m:sSup>
            </m:oMath>
            <w:r w:rsidRPr="0000726F">
              <w:rPr>
                <w:rFonts w:ascii="Aptos" w:eastAsia="SimSun" w:hAnsi="Aptos" w:cs="Times New Roman"/>
                <w:sz w:val="20"/>
                <w:szCs w:val="20"/>
                <w:lang w:val="en-US"/>
              </w:rPr>
              <w:t>concentration in electrolyte</w:t>
            </w:r>
          </w:p>
        </w:tc>
        <w:tc>
          <w:tcPr>
            <w:tcW w:w="1134" w:type="dxa"/>
            <w:tcBorders>
              <w:top w:val="nil"/>
              <w:bottom w:val="nil"/>
            </w:tcBorders>
          </w:tcPr>
          <w:p w14:paraId="40C8049D"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fitted</w:t>
            </w:r>
          </w:p>
        </w:tc>
      </w:tr>
      <w:tr w:rsidR="00184A2D" w:rsidRPr="0000726F" w14:paraId="5CB9D535" w14:textId="77777777" w:rsidTr="00B610E6">
        <w:tc>
          <w:tcPr>
            <w:tcW w:w="1129" w:type="dxa"/>
            <w:tcBorders>
              <w:top w:val="nil"/>
              <w:bottom w:val="nil"/>
            </w:tcBorders>
          </w:tcPr>
          <w:p w14:paraId="61DDE475"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r</m:t>
                    </m:r>
                  </m:e>
                  <m:sub>
                    <m:r>
                      <w:rPr>
                        <w:rFonts w:ascii="Cambria Math" w:eastAsia="SimSun" w:hAnsi="Cambria Math" w:cs="Times New Roman"/>
                        <w:sz w:val="20"/>
                        <w:szCs w:val="20"/>
                        <w:lang w:val="en-US"/>
                      </w:rPr>
                      <m:t>Ox</m:t>
                    </m:r>
                  </m:sub>
                </m:sSub>
              </m:oMath>
            </m:oMathPara>
          </w:p>
        </w:tc>
        <w:tc>
          <w:tcPr>
            <w:tcW w:w="1418" w:type="dxa"/>
            <w:tcBorders>
              <w:top w:val="nil"/>
              <w:bottom w:val="nil"/>
            </w:tcBorders>
          </w:tcPr>
          <w:p w14:paraId="18925691"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30</w:t>
            </w:r>
          </w:p>
        </w:tc>
        <w:tc>
          <w:tcPr>
            <w:tcW w:w="1134" w:type="dxa"/>
            <w:tcBorders>
              <w:top w:val="nil"/>
              <w:bottom w:val="nil"/>
            </w:tcBorders>
          </w:tcPr>
          <w:p w14:paraId="410FA808"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kJ/mol</m:t>
                </m:r>
              </m:oMath>
            </m:oMathPara>
          </w:p>
        </w:tc>
        <w:tc>
          <w:tcPr>
            <w:tcW w:w="4111" w:type="dxa"/>
            <w:tcBorders>
              <w:top w:val="nil"/>
              <w:bottom w:val="nil"/>
            </w:tcBorders>
          </w:tcPr>
          <w:p w14:paraId="10AE0CF5"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Pt oxide interaction</w:t>
            </w:r>
          </w:p>
        </w:tc>
        <w:tc>
          <w:tcPr>
            <w:tcW w:w="1134" w:type="dxa"/>
            <w:tcBorders>
              <w:top w:val="nil"/>
              <w:bottom w:val="nil"/>
            </w:tcBorders>
          </w:tcPr>
          <w:p w14:paraId="5ECBD5BD" w14:textId="346A782B"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Nzc0YTYxZTQtZjQ5Zi00N2I5LTk4ZjYtYTYxNmIzZDY5MDMz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
                <w:id w:val="-721759660"/>
                <w:placeholder>
                  <w:docPart w:val="C293F38A771548FEACF12BBDE0176E10"/>
                </w:placeholder>
              </w:sdtPr>
              <w:sdtEndPr/>
              <w:sdtContent>
                <w:r w:rsidR="00202D52" w:rsidRPr="0000726F">
                  <w:rPr>
                    <w:rFonts w:ascii="Aptos" w:hAnsi="Aptos" w:cs="Times New Roman"/>
                    <w:color w:val="000000"/>
                    <w:sz w:val="20"/>
                    <w:szCs w:val="20"/>
                    <w:vertAlign w:val="superscript"/>
                    <w:lang w:val="en-US"/>
                  </w:rPr>
                  <w:t>12</w:t>
                </w:r>
              </w:sdtContent>
            </w:sdt>
          </w:p>
        </w:tc>
      </w:tr>
      <w:tr w:rsidR="00184A2D" w:rsidRPr="0000726F" w14:paraId="7908A2C8" w14:textId="77777777" w:rsidTr="00B610E6">
        <w:tc>
          <w:tcPr>
            <w:tcW w:w="1129" w:type="dxa"/>
            <w:tcBorders>
              <w:top w:val="nil"/>
              <w:bottom w:val="nil"/>
            </w:tcBorders>
          </w:tcPr>
          <w:p w14:paraId="6035463E"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k</m:t>
                    </m:r>
                  </m:e>
                  <m:sub>
                    <m:r>
                      <w:rPr>
                        <w:rFonts w:ascii="Cambria Math" w:eastAsia="SimSun" w:hAnsi="Cambria Math" w:cs="Times New Roman"/>
                        <w:sz w:val="20"/>
                        <w:szCs w:val="20"/>
                        <w:lang w:val="en-US"/>
                      </w:rPr>
                      <m:t>rev</m:t>
                    </m:r>
                  </m:sub>
                </m:sSub>
              </m:oMath>
            </m:oMathPara>
          </w:p>
        </w:tc>
        <w:tc>
          <w:tcPr>
            <w:tcW w:w="1418" w:type="dxa"/>
            <w:tcBorders>
              <w:top w:val="nil"/>
              <w:bottom w:val="nil"/>
            </w:tcBorders>
          </w:tcPr>
          <w:p w14:paraId="76D4A7A4"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0.3</w:t>
            </w:r>
          </w:p>
        </w:tc>
        <w:tc>
          <w:tcPr>
            <w:tcW w:w="1134" w:type="dxa"/>
            <w:tcBorders>
              <w:top w:val="nil"/>
              <w:bottom w:val="nil"/>
            </w:tcBorders>
          </w:tcPr>
          <w:p w14:paraId="573026BA"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t>
                </m:r>
              </m:oMath>
            </m:oMathPara>
          </w:p>
        </w:tc>
        <w:tc>
          <w:tcPr>
            <w:tcW w:w="4111" w:type="dxa"/>
            <w:tcBorders>
              <w:top w:val="nil"/>
              <w:bottom w:val="nil"/>
            </w:tcBorders>
          </w:tcPr>
          <w:p w14:paraId="6D4A99FD"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Pt oxidation reversibility</w:t>
            </w:r>
          </w:p>
        </w:tc>
        <w:tc>
          <w:tcPr>
            <w:tcW w:w="1134" w:type="dxa"/>
            <w:tcBorders>
              <w:top w:val="nil"/>
              <w:bottom w:val="nil"/>
            </w:tcBorders>
          </w:tcPr>
          <w:p w14:paraId="13DEF85A" w14:textId="1C8D4264" w:rsidR="00184A2D" w:rsidRPr="0000726F" w:rsidRDefault="00184A2D">
            <w:pPr>
              <w:rPr>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"/>
                <w:id w:val="-1008982436"/>
                <w:placeholder>
                  <w:docPart w:val="DefaultPlaceholder_-1854013440"/>
                </w:placeholder>
              </w:sdtPr>
              <w:sdtEndPr/>
              <w:sdtContent>
                <w:r w:rsidR="00202D52" w:rsidRPr="0000726F">
                  <w:rPr>
                    <w:rFonts w:ascii="Aptos" w:hAnsi="Aptos" w:cs="Times New Roman"/>
                    <w:color w:val="000000"/>
                    <w:sz w:val="20"/>
                    <w:szCs w:val="20"/>
                    <w:vertAlign w:val="superscript"/>
                    <w:lang w:val="en-US"/>
                  </w:rPr>
                  <w:t>13</w:t>
                </w:r>
              </w:sdtContent>
            </w:sdt>
          </w:p>
        </w:tc>
      </w:tr>
      <w:tr w:rsidR="00184A2D" w:rsidRPr="0000726F" w14:paraId="6A1FF3D5" w14:textId="77777777" w:rsidTr="00B610E6">
        <w:tc>
          <w:tcPr>
            <w:tcW w:w="1129" w:type="dxa"/>
            <w:tcBorders>
              <w:top w:val="nil"/>
              <w:bottom w:val="nil"/>
            </w:tcBorders>
          </w:tcPr>
          <w:p w14:paraId="6BEA5AAD"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α</m:t>
                    </m:r>
                  </m:e>
                  <m:sub>
                    <m:r>
                      <w:rPr>
                        <w:rFonts w:ascii="Cambria Math" w:eastAsia="SimSun" w:hAnsi="Cambria Math" w:cs="Times New Roman"/>
                        <w:sz w:val="20"/>
                        <w:szCs w:val="20"/>
                        <w:lang w:val="en-US"/>
                      </w:rPr>
                      <m:t>Cas</m:t>
                    </m:r>
                  </m:sub>
                </m:sSub>
              </m:oMath>
            </m:oMathPara>
          </w:p>
        </w:tc>
        <w:tc>
          <w:tcPr>
            <w:tcW w:w="1418" w:type="dxa"/>
            <w:tcBorders>
              <w:top w:val="nil"/>
              <w:bottom w:val="nil"/>
            </w:tcBorders>
          </w:tcPr>
          <w:p w14:paraId="18A591B7" w14:textId="77777777" w:rsidR="00184A2D" w:rsidRPr="0000726F" w:rsidRDefault="0024018B" w:rsidP="00AD421E">
            <w:pPr>
              <w:spacing w:line="276" w:lineRule="auto"/>
              <w:jc w:val="center"/>
              <w:rPr>
                <w:rFonts w:ascii="Aptos" w:eastAsia="SimSun" w:hAnsi="Aptos" w:cs="Times New Roman"/>
                <w:sz w:val="20"/>
                <w:szCs w:val="20"/>
                <w:lang w:val="en-US"/>
              </w:rPr>
            </w:pPr>
            <m:oMathPara>
              <m:oMath>
                <m:sSup>
                  <m:sSupPr>
                    <m:ctrlPr>
                      <w:rPr>
                        <w:rFonts w:ascii="Cambria Math" w:eastAsia="Calibri" w:hAnsi="Cambria Math" w:cs="Times New Roman"/>
                        <w:i/>
                        <w:sz w:val="20"/>
                        <w:szCs w:val="20"/>
                        <w:lang w:val="en-US"/>
                      </w:rPr>
                    </m:ctrlPr>
                  </m:sSupPr>
                  <m:e>
                    <m:r>
                      <w:rPr>
                        <w:rFonts w:ascii="Cambria Math" w:eastAsia="Calibri" w:hAnsi="Cambria Math" w:cs="Times New Roman"/>
                        <w:sz w:val="20"/>
                        <w:szCs w:val="20"/>
                        <w:lang w:val="en-US"/>
                      </w:rPr>
                      <m:t>10</m:t>
                    </m:r>
                  </m:e>
                  <m:sup>
                    <m:r>
                      <w:rPr>
                        <w:rFonts w:ascii="Cambria Math" w:eastAsia="Calibri" w:hAnsi="Cambria Math" w:cs="Times New Roman"/>
                        <w:sz w:val="20"/>
                        <w:szCs w:val="20"/>
                        <w:lang w:val="en-US"/>
                      </w:rPr>
                      <m:t>-27</m:t>
                    </m:r>
                  </m:sup>
                </m:sSup>
              </m:oMath>
            </m:oMathPara>
          </w:p>
        </w:tc>
        <w:tc>
          <w:tcPr>
            <w:tcW w:w="1134" w:type="dxa"/>
            <w:tcBorders>
              <w:top w:val="nil"/>
              <w:bottom w:val="nil"/>
            </w:tcBorders>
          </w:tcPr>
          <w:p w14:paraId="22D3DE7E"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N</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oMath>
            </m:oMathPara>
          </w:p>
        </w:tc>
        <w:tc>
          <w:tcPr>
            <w:tcW w:w="4111" w:type="dxa"/>
            <w:tcBorders>
              <w:top w:val="nil"/>
              <w:bottom w:val="nil"/>
            </w:tcBorders>
          </w:tcPr>
          <w:p w14:paraId="350B466A"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Casimir force strength</w:t>
            </w:r>
          </w:p>
        </w:tc>
        <w:tc>
          <w:tcPr>
            <w:tcW w:w="1134" w:type="dxa"/>
            <w:tcBorders>
              <w:top w:val="nil"/>
              <w:bottom w:val="nil"/>
            </w:tcBorders>
          </w:tcPr>
          <w:p w14:paraId="0C9924A8"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assumed</w:t>
            </w:r>
          </w:p>
        </w:tc>
      </w:tr>
      <w:tr w:rsidR="00184A2D" w:rsidRPr="0000726F" w14:paraId="4B6AC78D" w14:textId="77777777" w:rsidTr="00B610E6">
        <w:tc>
          <w:tcPr>
            <w:tcW w:w="1129" w:type="dxa"/>
            <w:tcBorders>
              <w:top w:val="nil"/>
              <w:bottom w:val="nil"/>
            </w:tcBorders>
          </w:tcPr>
          <w:p w14:paraId="66DA120F"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α</m:t>
                    </m:r>
                  </m:e>
                  <m:sub>
                    <m:r>
                      <w:rPr>
                        <w:rFonts w:ascii="Cambria Math" w:eastAsia="SimSun" w:hAnsi="Cambria Math" w:cs="Times New Roman"/>
                        <w:sz w:val="20"/>
                        <w:szCs w:val="20"/>
                        <w:lang w:val="en-US"/>
                      </w:rPr>
                      <m:t>Adh</m:t>
                    </m:r>
                  </m:sub>
                </m:sSub>
              </m:oMath>
            </m:oMathPara>
          </w:p>
        </w:tc>
        <w:tc>
          <w:tcPr>
            <w:tcW w:w="1418" w:type="dxa"/>
            <w:tcBorders>
              <w:top w:val="nil"/>
              <w:bottom w:val="nil"/>
            </w:tcBorders>
          </w:tcPr>
          <w:p w14:paraId="56F3C7ED" w14:textId="77777777" w:rsidR="00184A2D" w:rsidRPr="0000726F" w:rsidRDefault="0024018B" w:rsidP="00AD421E">
            <w:pPr>
              <w:spacing w:line="276" w:lineRule="auto"/>
              <w:jc w:val="center"/>
              <w:rPr>
                <w:rFonts w:ascii="Aptos" w:eastAsia="SimSun" w:hAnsi="Aptos" w:cs="Times New Roman"/>
                <w:sz w:val="20"/>
                <w:szCs w:val="20"/>
                <w:lang w:val="en-US"/>
              </w:rPr>
            </w:pPr>
            <m:oMathPara>
              <m:oMath>
                <m:sSup>
                  <m:sSupPr>
                    <m:ctrlPr>
                      <w:rPr>
                        <w:rFonts w:ascii="Cambria Math" w:eastAsia="Calibri" w:hAnsi="Cambria Math" w:cs="Times New Roman"/>
                        <w:i/>
                        <w:sz w:val="20"/>
                        <w:szCs w:val="20"/>
                        <w:lang w:val="en-US"/>
                      </w:rPr>
                    </m:ctrlPr>
                  </m:sSupPr>
                  <m:e>
                    <m:r>
                      <w:rPr>
                        <w:rFonts w:ascii="Cambria Math" w:eastAsia="Calibri" w:hAnsi="Cambria Math" w:cs="Times New Roman"/>
                        <w:sz w:val="20"/>
                        <w:szCs w:val="20"/>
                        <w:lang w:val="en-US"/>
                      </w:rPr>
                      <m:t>10</m:t>
                    </m:r>
                  </m:e>
                  <m:sup>
                    <m:r>
                      <w:rPr>
                        <w:rFonts w:ascii="Cambria Math" w:eastAsia="Calibri" w:hAnsi="Cambria Math" w:cs="Times New Roman"/>
                        <w:sz w:val="20"/>
                        <w:szCs w:val="20"/>
                        <w:lang w:val="en-US"/>
                      </w:rPr>
                      <m:t>9</m:t>
                    </m:r>
                  </m:sup>
                </m:sSup>
              </m:oMath>
            </m:oMathPara>
          </w:p>
        </w:tc>
        <w:tc>
          <w:tcPr>
            <w:tcW w:w="1134" w:type="dxa"/>
            <w:tcBorders>
              <w:top w:val="nil"/>
              <w:bottom w:val="nil"/>
            </w:tcBorders>
          </w:tcPr>
          <w:p w14:paraId="6149C050"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N/</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oMath>
            </m:oMathPara>
          </w:p>
        </w:tc>
        <w:tc>
          <w:tcPr>
            <w:tcW w:w="4111" w:type="dxa"/>
            <w:tcBorders>
              <w:top w:val="nil"/>
              <w:bottom w:val="nil"/>
            </w:tcBorders>
          </w:tcPr>
          <w:p w14:paraId="6563A882"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Adhesion force strength</w:t>
            </w:r>
          </w:p>
        </w:tc>
        <w:tc>
          <w:tcPr>
            <w:tcW w:w="1134" w:type="dxa"/>
            <w:tcBorders>
              <w:top w:val="nil"/>
              <w:bottom w:val="nil"/>
            </w:tcBorders>
          </w:tcPr>
          <w:p w14:paraId="3B446F33"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fitted</w:t>
            </w:r>
          </w:p>
        </w:tc>
      </w:tr>
      <w:tr w:rsidR="00184A2D" w:rsidRPr="0000726F" w14:paraId="05958645" w14:textId="77777777" w:rsidTr="00B610E6">
        <w:tc>
          <w:tcPr>
            <w:tcW w:w="1129" w:type="dxa"/>
            <w:tcBorders>
              <w:top w:val="nil"/>
              <w:bottom w:val="nil"/>
            </w:tcBorders>
          </w:tcPr>
          <w:p w14:paraId="5A7645C3" w14:textId="77777777" w:rsidR="00184A2D" w:rsidRPr="0000726F" w:rsidRDefault="00184A2D" w:rsidP="000C75FE">
            <w:pPr>
              <w:spacing w:line="276" w:lineRule="auto"/>
              <w:jc w:val="both"/>
              <w:rPr>
                <w:rFonts w:ascii="Aptos" w:eastAsia="Calibri" w:hAnsi="Aptos" w:cs="Times New Roman"/>
                <w:sz w:val="20"/>
                <w:szCs w:val="20"/>
                <w:lang w:val="en-US"/>
              </w:rPr>
            </w:pPr>
            <m:oMathPara>
              <m:oMath>
                <m:r>
                  <w:rPr>
                    <w:rFonts w:ascii="Cambria Math" w:eastAsia="SimSun" w:hAnsi="Cambria Math" w:cs="Times New Roman"/>
                    <w:sz w:val="20"/>
                    <w:szCs w:val="20"/>
                    <w:lang w:val="en-US"/>
                  </w:rPr>
                  <m:t>β</m:t>
                </m:r>
              </m:oMath>
            </m:oMathPara>
          </w:p>
        </w:tc>
        <w:tc>
          <w:tcPr>
            <w:tcW w:w="1418" w:type="dxa"/>
            <w:tcBorders>
              <w:top w:val="nil"/>
              <w:bottom w:val="nil"/>
            </w:tcBorders>
          </w:tcPr>
          <w:p w14:paraId="065F2601" w14:textId="77777777" w:rsidR="00184A2D" w:rsidRPr="0000726F" w:rsidRDefault="00184A2D" w:rsidP="00AD421E">
            <w:pPr>
              <w:spacing w:line="276" w:lineRule="auto"/>
              <w:jc w:val="center"/>
              <w:rPr>
                <w:rFonts w:ascii="Aptos" w:eastAsia="Calibri" w:hAnsi="Aptos" w:cs="Times New Roman"/>
                <w:sz w:val="20"/>
                <w:szCs w:val="20"/>
                <w:lang w:val="en-US"/>
              </w:rPr>
            </w:pPr>
            <m:oMathPara>
              <m:oMath>
                <m:r>
                  <w:rPr>
                    <w:rFonts w:ascii="Cambria Math" w:eastAsia="Calibri" w:hAnsi="Cambria Math" w:cs="Times New Roman"/>
                    <w:sz w:val="20"/>
                    <w:szCs w:val="20"/>
                    <w:lang w:val="en-US"/>
                  </w:rPr>
                  <m:t>0.05</m:t>
                </m:r>
              </m:oMath>
            </m:oMathPara>
          </w:p>
        </w:tc>
        <w:tc>
          <w:tcPr>
            <w:tcW w:w="1134" w:type="dxa"/>
            <w:tcBorders>
              <w:top w:val="nil"/>
              <w:bottom w:val="nil"/>
            </w:tcBorders>
          </w:tcPr>
          <w:p w14:paraId="0B41B7E1"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m/Ns</m:t>
                </m:r>
              </m:oMath>
            </m:oMathPara>
          </w:p>
        </w:tc>
        <w:tc>
          <w:tcPr>
            <w:tcW w:w="4111" w:type="dxa"/>
            <w:tcBorders>
              <w:top w:val="nil"/>
              <w:bottom w:val="nil"/>
            </w:tcBorders>
          </w:tcPr>
          <w:p w14:paraId="7337D919"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Drag coefficient</w:t>
            </w:r>
          </w:p>
        </w:tc>
        <w:tc>
          <w:tcPr>
            <w:tcW w:w="1134" w:type="dxa"/>
            <w:tcBorders>
              <w:top w:val="nil"/>
              <w:bottom w:val="nil"/>
            </w:tcBorders>
          </w:tcPr>
          <w:p w14:paraId="40909449"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assumed</w:t>
            </w:r>
          </w:p>
        </w:tc>
      </w:tr>
      <w:tr w:rsidR="00184A2D" w:rsidRPr="0000726F" w14:paraId="14239E8D" w14:textId="77777777" w:rsidTr="00B610E6">
        <w:tc>
          <w:tcPr>
            <w:tcW w:w="1129" w:type="dxa"/>
            <w:tcBorders>
              <w:bottom w:val="nil"/>
            </w:tcBorders>
          </w:tcPr>
          <w:p w14:paraId="544CBF0F"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ρ</m:t>
                </m:r>
                <m:r>
                  <m:rPr>
                    <m:sty m:val="p"/>
                  </m:rPr>
                  <w:rPr>
                    <w:rFonts w:ascii="Cambria Math" w:eastAsia="SimSun" w:hAnsi="Cambria Math" w:cs="Times New Roman"/>
                    <w:sz w:val="20"/>
                    <w:szCs w:val="20"/>
                    <w:lang w:val="en-US"/>
                  </w:rPr>
                  <w:softHyphen/>
                </m:r>
                <m:r>
                  <m:rPr>
                    <m:sty m:val="p"/>
                  </m:rPr>
                  <w:rPr>
                    <w:rFonts w:ascii="Cambria Math" w:eastAsia="SimSun" w:hAnsi="Cambria Math" w:cs="Times New Roman"/>
                    <w:sz w:val="20"/>
                    <w:szCs w:val="20"/>
                    <w:lang w:val="en-US"/>
                  </w:rPr>
                  <w:softHyphen/>
                </m:r>
                <m:sSub>
                  <m:sSubPr>
                    <m:ctrlPr>
                      <w:rPr>
                        <w:rFonts w:ascii="Cambria Math" w:eastAsia="SimSun" w:hAnsi="Cambria Math" w:cs="Times New Roman"/>
                        <w:i/>
                        <w:sz w:val="20"/>
                        <w:szCs w:val="20"/>
                        <w:lang w:val="en-US"/>
                      </w:rPr>
                    </m:ctrlPr>
                  </m:sSubPr>
                  <m:e>
                    <m:r>
                      <m:rPr>
                        <m:sty m:val="p"/>
                      </m:rPr>
                      <w:rPr>
                        <w:rFonts w:ascii="Cambria Math" w:eastAsia="SimSun" w:hAnsi="Cambria Math" w:cs="Times New Roman"/>
                        <w:sz w:val="20"/>
                        <w:szCs w:val="20"/>
                        <w:lang w:val="en-US"/>
                      </w:rPr>
                      <w:softHyphen/>
                    </m:r>
                  </m:e>
                  <m:sub>
                    <m:r>
                      <w:rPr>
                        <w:rFonts w:ascii="Cambria Math" w:eastAsia="SimSun" w:hAnsi="Cambria Math" w:cs="Times New Roman"/>
                        <w:sz w:val="20"/>
                        <w:szCs w:val="20"/>
                        <w:lang w:val="en-US"/>
                      </w:rPr>
                      <m:t>Pt</m:t>
                    </m:r>
                  </m:sub>
                </m:sSub>
              </m:oMath>
            </m:oMathPara>
          </w:p>
        </w:tc>
        <w:tc>
          <w:tcPr>
            <w:tcW w:w="1418" w:type="dxa"/>
            <w:tcBorders>
              <w:bottom w:val="nil"/>
            </w:tcBorders>
          </w:tcPr>
          <w:p w14:paraId="1F4A92EB"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21090</w:t>
            </w:r>
          </w:p>
        </w:tc>
        <w:tc>
          <w:tcPr>
            <w:tcW w:w="1134" w:type="dxa"/>
            <w:tcBorders>
              <w:bottom w:val="nil"/>
            </w:tcBorders>
          </w:tcPr>
          <w:p w14:paraId="0AF30D80"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kg/</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3</m:t>
                    </m:r>
                  </m:sup>
                </m:sSup>
              </m:oMath>
            </m:oMathPara>
          </w:p>
        </w:tc>
        <w:tc>
          <w:tcPr>
            <w:tcW w:w="4111" w:type="dxa"/>
            <w:tcBorders>
              <w:bottom w:val="nil"/>
            </w:tcBorders>
          </w:tcPr>
          <w:p w14:paraId="2959AFF5"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Pt density</w:t>
            </w:r>
          </w:p>
        </w:tc>
        <w:tc>
          <w:tcPr>
            <w:tcW w:w="1134" w:type="dxa"/>
            <w:tcBorders>
              <w:bottom w:val="nil"/>
            </w:tcBorders>
          </w:tcPr>
          <w:p w14:paraId="59E9D181" w14:textId="7A50685D"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YTI0MDdiZGEtZDA3ZC00NTBkLThiZjItNTkzZjUyMzA4NTFj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
                <w:id w:val="955291091"/>
                <w:placeholder>
                  <w:docPart w:val="52BCDC7CD2BA4FCDA423DBF52B2C84A8"/>
                </w:placeholder>
              </w:sdtPr>
              <w:sdtEndPr/>
              <w:sdtContent>
                <w:r w:rsidR="00202D52" w:rsidRPr="0000726F">
                  <w:rPr>
                    <w:rFonts w:ascii="Aptos" w:hAnsi="Aptos" w:cs="Times New Roman"/>
                    <w:color w:val="000000"/>
                    <w:sz w:val="20"/>
                    <w:szCs w:val="20"/>
                    <w:vertAlign w:val="superscript"/>
                    <w:lang w:val="en-US"/>
                  </w:rPr>
                  <w:t>12</w:t>
                </w:r>
              </w:sdtContent>
            </w:sdt>
          </w:p>
        </w:tc>
      </w:tr>
      <w:tr w:rsidR="00184A2D" w:rsidRPr="0000726F" w14:paraId="0D5A2FD8" w14:textId="77777777" w:rsidTr="00B610E6">
        <w:tc>
          <w:tcPr>
            <w:tcW w:w="1129" w:type="dxa"/>
            <w:tcBorders>
              <w:top w:val="nil"/>
              <w:bottom w:val="nil"/>
            </w:tcBorders>
          </w:tcPr>
          <w:p w14:paraId="35864B55" w14:textId="77777777" w:rsidR="00184A2D" w:rsidRPr="0000726F" w:rsidRDefault="00184A2D" w:rsidP="000C75FE">
            <w:pPr>
              <w:spacing w:line="276" w:lineRule="auto"/>
              <w:jc w:val="both"/>
              <w:rPr>
                <w:rFonts w:ascii="Aptos" w:eastAsia="Calibri" w:hAnsi="Aptos" w:cs="Times New Roman"/>
                <w:sz w:val="20"/>
                <w:szCs w:val="20"/>
                <w:lang w:val="en-US"/>
              </w:rPr>
            </w:pPr>
            <m:oMathPara>
              <m:oMath>
                <m:r>
                  <w:rPr>
                    <w:rFonts w:ascii="Cambria Math" w:eastAsia="SimSun" w:hAnsi="Cambria Math" w:cs="Times New Roman"/>
                    <w:sz w:val="20"/>
                    <w:szCs w:val="20"/>
                    <w:lang w:val="en-US"/>
                  </w:rPr>
                  <m:t>ρ</m:t>
                </m:r>
                <m:r>
                  <m:rPr>
                    <m:sty m:val="p"/>
                  </m:rPr>
                  <w:rPr>
                    <w:rFonts w:ascii="Cambria Math" w:eastAsia="SimSun" w:hAnsi="Cambria Math" w:cs="Times New Roman"/>
                    <w:sz w:val="20"/>
                    <w:szCs w:val="20"/>
                    <w:lang w:val="en-US"/>
                  </w:rPr>
                  <w:softHyphen/>
                </m:r>
                <m:r>
                  <m:rPr>
                    <m:sty m:val="p"/>
                  </m:rPr>
                  <w:rPr>
                    <w:rFonts w:ascii="Cambria Math" w:eastAsia="SimSun" w:hAnsi="Cambria Math" w:cs="Times New Roman"/>
                    <w:sz w:val="20"/>
                    <w:szCs w:val="20"/>
                    <w:lang w:val="en-US"/>
                  </w:rPr>
                  <w:softHyphen/>
                </m:r>
                <m:sSub>
                  <m:sSubPr>
                    <m:ctrlPr>
                      <w:rPr>
                        <w:rFonts w:ascii="Cambria Math" w:eastAsia="SimSun" w:hAnsi="Cambria Math" w:cs="Times New Roman"/>
                        <w:i/>
                        <w:sz w:val="20"/>
                        <w:szCs w:val="20"/>
                        <w:lang w:val="en-US"/>
                      </w:rPr>
                    </m:ctrlPr>
                  </m:sSubPr>
                  <m:e>
                    <m:r>
                      <m:rPr>
                        <m:sty m:val="p"/>
                      </m:rPr>
                      <w:rPr>
                        <w:rFonts w:ascii="Cambria Math" w:eastAsia="SimSun" w:hAnsi="Cambria Math" w:cs="Times New Roman"/>
                        <w:sz w:val="20"/>
                        <w:szCs w:val="20"/>
                        <w:lang w:val="en-US"/>
                      </w:rPr>
                      <w:softHyphen/>
                    </m:r>
                  </m:e>
                  <m:sub>
                    <m:r>
                      <w:rPr>
                        <w:rFonts w:ascii="Cambria Math" w:eastAsia="SimSun" w:hAnsi="Cambria Math" w:cs="Times New Roman"/>
                        <w:sz w:val="20"/>
                        <w:szCs w:val="20"/>
                        <w:lang w:val="en-US"/>
                      </w:rPr>
                      <m:t>PtOH</m:t>
                    </m:r>
                  </m:sub>
                </m:sSub>
              </m:oMath>
            </m:oMathPara>
          </w:p>
        </w:tc>
        <w:tc>
          <w:tcPr>
            <w:tcW w:w="1418" w:type="dxa"/>
            <w:tcBorders>
              <w:top w:val="nil"/>
              <w:bottom w:val="nil"/>
            </w:tcBorders>
          </w:tcPr>
          <w:p w14:paraId="7C04D9FC"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14170</w:t>
            </w:r>
          </w:p>
        </w:tc>
        <w:tc>
          <w:tcPr>
            <w:tcW w:w="1134" w:type="dxa"/>
            <w:tcBorders>
              <w:top w:val="nil"/>
              <w:bottom w:val="nil"/>
            </w:tcBorders>
          </w:tcPr>
          <w:p w14:paraId="612B9E24"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kg/</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3</m:t>
                    </m:r>
                  </m:sup>
                </m:sSup>
              </m:oMath>
            </m:oMathPara>
          </w:p>
        </w:tc>
        <w:tc>
          <w:tcPr>
            <w:tcW w:w="4111" w:type="dxa"/>
            <w:tcBorders>
              <w:top w:val="nil"/>
              <w:bottom w:val="nil"/>
            </w:tcBorders>
          </w:tcPr>
          <w:p w14:paraId="615EC62F"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Pt-OH density</w:t>
            </w:r>
          </w:p>
        </w:tc>
        <w:tc>
          <w:tcPr>
            <w:tcW w:w="1134" w:type="dxa"/>
            <w:tcBorders>
              <w:top w:val="nil"/>
              <w:bottom w:val="nil"/>
            </w:tcBorders>
          </w:tcPr>
          <w:p w14:paraId="0BE5E3A0" w14:textId="26C5D13E"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"/>
                <w:id w:val="162138552"/>
                <w:placeholder>
                  <w:docPart w:val="DefaultPlaceholder_-1854013440"/>
                </w:placeholder>
              </w:sdtPr>
              <w:sdtEndPr/>
              <w:sdtContent>
                <w:r w:rsidR="00202D52" w:rsidRPr="0000726F">
                  <w:rPr>
                    <w:rFonts w:ascii="Aptos" w:hAnsi="Aptos" w:cs="Times New Roman"/>
                    <w:color w:val="000000"/>
                    <w:sz w:val="20"/>
                    <w:szCs w:val="20"/>
                    <w:vertAlign w:val="superscript"/>
                    <w:lang w:val="en-US"/>
                  </w:rPr>
                  <w:t>8</w:t>
                </w:r>
              </w:sdtContent>
            </w:sdt>
          </w:p>
        </w:tc>
      </w:tr>
      <w:tr w:rsidR="00184A2D" w:rsidRPr="0000726F" w14:paraId="11885275" w14:textId="77777777" w:rsidTr="00B610E6">
        <w:tc>
          <w:tcPr>
            <w:tcW w:w="1129" w:type="dxa"/>
            <w:tcBorders>
              <w:top w:val="nil"/>
              <w:bottom w:val="nil"/>
            </w:tcBorders>
          </w:tcPr>
          <w:p w14:paraId="57EA2638" w14:textId="77777777" w:rsidR="00184A2D" w:rsidRPr="0000726F" w:rsidRDefault="00184A2D" w:rsidP="000C75FE">
            <w:pPr>
              <w:spacing w:line="276" w:lineRule="auto"/>
              <w:jc w:val="both"/>
              <w:rPr>
                <w:rFonts w:ascii="Aptos" w:eastAsia="Calibri" w:hAnsi="Aptos" w:cs="Times New Roman"/>
                <w:sz w:val="20"/>
                <w:szCs w:val="20"/>
                <w:lang w:val="en-US"/>
              </w:rPr>
            </w:pPr>
            <m:oMathPara>
              <m:oMath>
                <m:r>
                  <w:rPr>
                    <w:rFonts w:ascii="Cambria Math" w:eastAsia="SimSun" w:hAnsi="Cambria Math" w:cs="Times New Roman"/>
                    <w:sz w:val="20"/>
                    <w:szCs w:val="20"/>
                    <w:lang w:val="en-US"/>
                  </w:rPr>
                  <m:t>ρ</m:t>
                </m:r>
                <m:r>
                  <m:rPr>
                    <m:sty m:val="p"/>
                  </m:rPr>
                  <w:rPr>
                    <w:rFonts w:ascii="Cambria Math" w:eastAsia="SimSun" w:hAnsi="Cambria Math" w:cs="Times New Roman"/>
                    <w:sz w:val="20"/>
                    <w:szCs w:val="20"/>
                    <w:lang w:val="en-US"/>
                  </w:rPr>
                  <w:softHyphen/>
                </m:r>
                <m:r>
                  <m:rPr>
                    <m:sty m:val="p"/>
                  </m:rPr>
                  <w:rPr>
                    <w:rFonts w:ascii="Cambria Math" w:eastAsia="SimSun" w:hAnsi="Cambria Math" w:cs="Times New Roman"/>
                    <w:sz w:val="20"/>
                    <w:szCs w:val="20"/>
                    <w:lang w:val="en-US"/>
                  </w:rPr>
                  <w:softHyphen/>
                </m:r>
                <m:sSub>
                  <m:sSubPr>
                    <m:ctrlPr>
                      <w:rPr>
                        <w:rFonts w:ascii="Cambria Math" w:eastAsia="SimSun" w:hAnsi="Cambria Math" w:cs="Times New Roman"/>
                        <w:i/>
                        <w:sz w:val="20"/>
                        <w:szCs w:val="20"/>
                        <w:lang w:val="en-US"/>
                      </w:rPr>
                    </m:ctrlPr>
                  </m:sSubPr>
                  <m:e>
                    <m:r>
                      <m:rPr>
                        <m:sty m:val="p"/>
                      </m:rPr>
                      <w:rPr>
                        <w:rFonts w:ascii="Cambria Math" w:eastAsia="SimSun" w:hAnsi="Cambria Math" w:cs="Times New Roman"/>
                        <w:sz w:val="20"/>
                        <w:szCs w:val="20"/>
                        <w:lang w:val="en-US"/>
                      </w:rPr>
                      <w:softHyphen/>
                    </m:r>
                  </m:e>
                  <m:sub>
                    <m:r>
                      <w:rPr>
                        <w:rFonts w:ascii="Cambria Math" w:eastAsia="SimSun" w:hAnsi="Cambria Math" w:cs="Times New Roman"/>
                        <w:sz w:val="20"/>
                        <w:szCs w:val="20"/>
                        <w:lang w:val="en-US"/>
                      </w:rPr>
                      <m:t>PtO</m:t>
                    </m:r>
                  </m:sub>
                </m:sSub>
              </m:oMath>
            </m:oMathPara>
          </w:p>
        </w:tc>
        <w:tc>
          <w:tcPr>
            <w:tcW w:w="1418" w:type="dxa"/>
            <w:tcBorders>
              <w:top w:val="nil"/>
              <w:bottom w:val="nil"/>
            </w:tcBorders>
          </w:tcPr>
          <w:p w14:paraId="4CC90763"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14100</w:t>
            </w:r>
          </w:p>
        </w:tc>
        <w:tc>
          <w:tcPr>
            <w:tcW w:w="1134" w:type="dxa"/>
            <w:tcBorders>
              <w:top w:val="nil"/>
              <w:bottom w:val="nil"/>
            </w:tcBorders>
          </w:tcPr>
          <w:p w14:paraId="572D4106"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kg/</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3</m:t>
                    </m:r>
                  </m:sup>
                </m:sSup>
              </m:oMath>
            </m:oMathPara>
          </w:p>
        </w:tc>
        <w:tc>
          <w:tcPr>
            <w:tcW w:w="4111" w:type="dxa"/>
            <w:tcBorders>
              <w:top w:val="nil"/>
              <w:bottom w:val="nil"/>
            </w:tcBorders>
          </w:tcPr>
          <w:p w14:paraId="7E2457C5"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Pt=O density</w:t>
            </w:r>
          </w:p>
        </w:tc>
        <w:tc>
          <w:tcPr>
            <w:tcW w:w="1134" w:type="dxa"/>
            <w:tcBorders>
              <w:top w:val="nil"/>
              <w:bottom w:val="nil"/>
            </w:tcBorders>
          </w:tcPr>
          <w:p w14:paraId="318FC5E1" w14:textId="30335458"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OTIwYzdmZmYtODhhMS00MTIyLWE5M2QtNmRhOTYyYjNmODMw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
                <w:id w:val="-556242979"/>
                <w:placeholder>
                  <w:docPart w:val="EAF9B514357A4781B7A29AA90C7680D2"/>
                </w:placeholder>
              </w:sdtPr>
              <w:sdtEndPr/>
              <w:sdtContent>
                <w:r w:rsidR="00202D52" w:rsidRPr="0000726F">
                  <w:rPr>
                    <w:rFonts w:ascii="Aptos" w:hAnsi="Aptos" w:cs="Times New Roman"/>
                    <w:color w:val="000000"/>
                    <w:sz w:val="20"/>
                    <w:szCs w:val="20"/>
                    <w:vertAlign w:val="superscript"/>
                    <w:lang w:val="en-US"/>
                  </w:rPr>
                  <w:t>12</w:t>
                </w:r>
              </w:sdtContent>
            </w:sdt>
          </w:p>
        </w:tc>
      </w:tr>
      <w:tr w:rsidR="00184A2D" w:rsidRPr="0000726F" w14:paraId="39BBA6B9" w14:textId="77777777" w:rsidTr="00B610E6">
        <w:tc>
          <w:tcPr>
            <w:tcW w:w="1129" w:type="dxa"/>
            <w:tcBorders>
              <w:top w:val="nil"/>
              <w:bottom w:val="nil"/>
            </w:tcBorders>
          </w:tcPr>
          <w:p w14:paraId="35D00681" w14:textId="77777777" w:rsidR="00184A2D" w:rsidRPr="0000726F" w:rsidRDefault="00184A2D" w:rsidP="000C75FE">
            <w:pPr>
              <w:spacing w:line="276" w:lineRule="auto"/>
              <w:jc w:val="both"/>
              <w:rPr>
                <w:rFonts w:ascii="Aptos" w:eastAsia="Calibri" w:hAnsi="Aptos" w:cs="Times New Roman"/>
                <w:sz w:val="20"/>
                <w:szCs w:val="20"/>
                <w:lang w:val="en-US"/>
              </w:rPr>
            </w:pPr>
            <m:oMathPara>
              <m:oMath>
                <m:r>
                  <w:rPr>
                    <w:rFonts w:ascii="Cambria Math" w:eastAsia="SimSun" w:hAnsi="Cambria Math" w:cs="Times New Roman"/>
                    <w:sz w:val="20"/>
                    <w:szCs w:val="20"/>
                    <w:lang w:val="en-US"/>
                  </w:rPr>
                  <m:t>ρ</m:t>
                </m:r>
                <m:r>
                  <m:rPr>
                    <m:sty m:val="p"/>
                  </m:rPr>
                  <w:rPr>
                    <w:rFonts w:ascii="Cambria Math" w:eastAsia="SimSun" w:hAnsi="Cambria Math" w:cs="Times New Roman"/>
                    <w:sz w:val="20"/>
                    <w:szCs w:val="20"/>
                    <w:lang w:val="en-US"/>
                  </w:rPr>
                  <w:softHyphen/>
                </m:r>
                <m:r>
                  <m:rPr>
                    <m:sty m:val="p"/>
                  </m:rPr>
                  <w:rPr>
                    <w:rFonts w:ascii="Cambria Math" w:eastAsia="SimSun" w:hAnsi="Cambria Math" w:cs="Times New Roman"/>
                    <w:sz w:val="20"/>
                    <w:szCs w:val="20"/>
                    <w:lang w:val="en-US"/>
                  </w:rPr>
                  <w:softHyphen/>
                </m:r>
                <m:sSub>
                  <m:sSubPr>
                    <m:ctrlPr>
                      <w:rPr>
                        <w:rFonts w:ascii="Cambria Math" w:eastAsia="SimSun" w:hAnsi="Cambria Math" w:cs="Times New Roman"/>
                        <w:i/>
                        <w:sz w:val="20"/>
                        <w:szCs w:val="20"/>
                        <w:lang w:val="en-US"/>
                      </w:rPr>
                    </m:ctrlPr>
                  </m:sSubPr>
                  <m:e>
                    <m:r>
                      <m:rPr>
                        <m:sty m:val="p"/>
                      </m:rPr>
                      <w:rPr>
                        <w:rFonts w:ascii="Cambria Math" w:eastAsia="SimSun" w:hAnsi="Cambria Math" w:cs="Times New Roman"/>
                        <w:sz w:val="20"/>
                        <w:szCs w:val="20"/>
                        <w:lang w:val="en-US"/>
                      </w:rPr>
                      <w:softHyphen/>
                    </m:r>
                  </m:e>
                  <m:sub>
                    <m:r>
                      <w:rPr>
                        <w:rFonts w:ascii="Cambria Math" w:eastAsia="SimSun" w:hAnsi="Cambria Math" w:cs="Times New Roman"/>
                        <w:sz w:val="20"/>
                        <w:szCs w:val="20"/>
                        <w:lang w:val="en-US"/>
                      </w:rPr>
                      <m:t>C</m:t>
                    </m:r>
                  </m:sub>
                </m:sSub>
              </m:oMath>
            </m:oMathPara>
          </w:p>
        </w:tc>
        <w:tc>
          <w:tcPr>
            <w:tcW w:w="1418" w:type="dxa"/>
            <w:tcBorders>
              <w:top w:val="nil"/>
              <w:bottom w:val="nil"/>
            </w:tcBorders>
          </w:tcPr>
          <w:p w14:paraId="08965EF4"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2000</w:t>
            </w:r>
          </w:p>
        </w:tc>
        <w:tc>
          <w:tcPr>
            <w:tcW w:w="1134" w:type="dxa"/>
            <w:tcBorders>
              <w:top w:val="nil"/>
              <w:bottom w:val="nil"/>
            </w:tcBorders>
          </w:tcPr>
          <w:p w14:paraId="0BC57330"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kg/</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3</m:t>
                    </m:r>
                  </m:sup>
                </m:sSup>
              </m:oMath>
            </m:oMathPara>
          </w:p>
        </w:tc>
        <w:tc>
          <w:tcPr>
            <w:tcW w:w="4111" w:type="dxa"/>
            <w:tcBorders>
              <w:top w:val="nil"/>
              <w:bottom w:val="nil"/>
            </w:tcBorders>
          </w:tcPr>
          <w:p w14:paraId="30E0A2EC"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Carbon density</w:t>
            </w:r>
          </w:p>
        </w:tc>
        <w:tc>
          <w:tcPr>
            <w:tcW w:w="1134" w:type="dxa"/>
            <w:tcBorders>
              <w:top w:val="nil"/>
              <w:bottom w:val="nil"/>
            </w:tcBorders>
          </w:tcPr>
          <w:p w14:paraId="34D71133"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w:t>
            </w:r>
          </w:p>
        </w:tc>
      </w:tr>
      <w:tr w:rsidR="00184A2D" w:rsidRPr="0000726F" w14:paraId="6E84AACA" w14:textId="77777777" w:rsidTr="00B610E6">
        <w:tc>
          <w:tcPr>
            <w:tcW w:w="1129" w:type="dxa"/>
            <w:tcBorders>
              <w:top w:val="nil"/>
              <w:bottom w:val="nil"/>
            </w:tcBorders>
          </w:tcPr>
          <w:p w14:paraId="6EF7CED6"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σ</m:t>
                    </m:r>
                  </m:e>
                  <m:sub>
                    <m:r>
                      <w:rPr>
                        <w:rFonts w:ascii="Cambria Math" w:eastAsia="SimSun" w:hAnsi="Cambria Math" w:cs="Times New Roman"/>
                        <w:sz w:val="20"/>
                        <w:szCs w:val="20"/>
                        <w:lang w:val="en-US"/>
                      </w:rPr>
                      <m:t>Pt</m:t>
                    </m:r>
                  </m:sub>
                </m:sSub>
              </m:oMath>
            </m:oMathPara>
          </w:p>
        </w:tc>
        <w:tc>
          <w:tcPr>
            <w:tcW w:w="1418" w:type="dxa"/>
            <w:tcBorders>
              <w:top w:val="nil"/>
              <w:bottom w:val="nil"/>
            </w:tcBorders>
          </w:tcPr>
          <w:p w14:paraId="33C6DA75"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2.73</w:t>
            </w:r>
          </w:p>
        </w:tc>
        <w:tc>
          <w:tcPr>
            <w:tcW w:w="1134" w:type="dxa"/>
            <w:tcBorders>
              <w:top w:val="nil"/>
              <w:bottom w:val="nil"/>
            </w:tcBorders>
          </w:tcPr>
          <w:p w14:paraId="6EB797F0"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J/</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oMath>
            </m:oMathPara>
          </w:p>
        </w:tc>
        <w:tc>
          <w:tcPr>
            <w:tcW w:w="4111" w:type="dxa"/>
            <w:tcBorders>
              <w:top w:val="nil"/>
              <w:bottom w:val="nil"/>
            </w:tcBorders>
          </w:tcPr>
          <w:p w14:paraId="144CBF70"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Pt surface tension</w:t>
            </w:r>
          </w:p>
        </w:tc>
        <w:tc>
          <w:tcPr>
            <w:tcW w:w="1134" w:type="dxa"/>
            <w:tcBorders>
              <w:top w:val="nil"/>
              <w:bottom w:val="nil"/>
            </w:tcBorders>
          </w:tcPr>
          <w:p w14:paraId="5D5E9B38" w14:textId="2EDF1FF3"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OThkMThlMTQtNTM2Yi00ZDA2LTliMWItZjhmM2M2ZDQwNjMx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
                <w:id w:val="370278580"/>
                <w:placeholder>
                  <w:docPart w:val="5119676FA3AC428D93A4CA3B3C4C43D1"/>
                </w:placeholder>
              </w:sdtPr>
              <w:sdtEndPr/>
              <w:sdtContent>
                <w:r w:rsidR="00202D52" w:rsidRPr="0000726F">
                  <w:rPr>
                    <w:rFonts w:ascii="Aptos" w:hAnsi="Aptos" w:cs="Times New Roman"/>
                    <w:color w:val="000000"/>
                    <w:sz w:val="20"/>
                    <w:szCs w:val="20"/>
                    <w:vertAlign w:val="superscript"/>
                    <w:lang w:val="en-US"/>
                  </w:rPr>
                  <w:t>12</w:t>
                </w:r>
              </w:sdtContent>
            </w:sdt>
          </w:p>
        </w:tc>
      </w:tr>
      <w:tr w:rsidR="00184A2D" w:rsidRPr="0000726F" w14:paraId="3F2A25B8" w14:textId="77777777" w:rsidTr="00B610E6">
        <w:tc>
          <w:tcPr>
            <w:tcW w:w="1129" w:type="dxa"/>
            <w:tcBorders>
              <w:top w:val="nil"/>
              <w:bottom w:val="nil"/>
            </w:tcBorders>
          </w:tcPr>
          <w:p w14:paraId="72990808"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σ</m:t>
                    </m:r>
                  </m:e>
                  <m:sub>
                    <m:r>
                      <w:rPr>
                        <w:rFonts w:ascii="Cambria Math" w:eastAsia="SimSun" w:hAnsi="Cambria Math" w:cs="Times New Roman"/>
                        <w:sz w:val="20"/>
                        <w:szCs w:val="20"/>
                        <w:lang w:val="en-US"/>
                      </w:rPr>
                      <m:t>PtOH</m:t>
                    </m:r>
                  </m:sub>
                </m:sSub>
              </m:oMath>
            </m:oMathPara>
          </w:p>
        </w:tc>
        <w:tc>
          <w:tcPr>
            <w:tcW w:w="1418" w:type="dxa"/>
            <w:tcBorders>
              <w:top w:val="nil"/>
              <w:bottom w:val="nil"/>
            </w:tcBorders>
          </w:tcPr>
          <w:p w14:paraId="73D61676"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1.34</w:t>
            </w:r>
          </w:p>
        </w:tc>
        <w:tc>
          <w:tcPr>
            <w:tcW w:w="1134" w:type="dxa"/>
            <w:tcBorders>
              <w:top w:val="nil"/>
              <w:bottom w:val="nil"/>
            </w:tcBorders>
          </w:tcPr>
          <w:p w14:paraId="77289AEF"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J/</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oMath>
            </m:oMathPara>
          </w:p>
        </w:tc>
        <w:tc>
          <w:tcPr>
            <w:tcW w:w="4111" w:type="dxa"/>
            <w:tcBorders>
              <w:top w:val="nil"/>
              <w:bottom w:val="nil"/>
            </w:tcBorders>
          </w:tcPr>
          <w:p w14:paraId="6BCCBC95"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Pt-OH surface tension</w:t>
            </w:r>
          </w:p>
        </w:tc>
        <w:tc>
          <w:tcPr>
            <w:tcW w:w="1134" w:type="dxa"/>
            <w:tcBorders>
              <w:top w:val="nil"/>
              <w:bottom w:val="nil"/>
            </w:tcBorders>
          </w:tcPr>
          <w:p w14:paraId="286B806A" w14:textId="61C2B98C"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"/>
                <w:id w:val="1292550201"/>
                <w:placeholder>
                  <w:docPart w:val="17FC7D3D52D442EB8C8EF0747856D533"/>
                </w:placeholder>
              </w:sdtPr>
              <w:sdtEndPr/>
              <w:sdtContent>
                <w:r w:rsidR="00202D52" w:rsidRPr="0000726F">
                  <w:rPr>
                    <w:rFonts w:ascii="Aptos" w:hAnsi="Aptos" w:cs="Times New Roman"/>
                    <w:color w:val="000000"/>
                    <w:sz w:val="20"/>
                    <w:szCs w:val="20"/>
                    <w:vertAlign w:val="superscript"/>
                    <w:lang w:val="en-US"/>
                  </w:rPr>
                  <w:t>8</w:t>
                </w:r>
              </w:sdtContent>
            </w:sdt>
          </w:p>
        </w:tc>
      </w:tr>
      <w:tr w:rsidR="00184A2D" w:rsidRPr="0000726F" w14:paraId="3BBD8E4B" w14:textId="77777777" w:rsidTr="00B610E6">
        <w:tc>
          <w:tcPr>
            <w:tcW w:w="1129" w:type="dxa"/>
            <w:tcBorders>
              <w:top w:val="nil"/>
              <w:bottom w:val="nil"/>
            </w:tcBorders>
          </w:tcPr>
          <w:p w14:paraId="4EF5DB0F"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σ</m:t>
                    </m:r>
                  </m:e>
                  <m:sub>
                    <m:r>
                      <w:rPr>
                        <w:rFonts w:ascii="Cambria Math" w:eastAsia="SimSun" w:hAnsi="Cambria Math" w:cs="Times New Roman"/>
                        <w:sz w:val="20"/>
                        <w:szCs w:val="20"/>
                        <w:lang w:val="en-US"/>
                      </w:rPr>
                      <m:t>PtO</m:t>
                    </m:r>
                  </m:sub>
                </m:sSub>
              </m:oMath>
            </m:oMathPara>
          </w:p>
        </w:tc>
        <w:tc>
          <w:tcPr>
            <w:tcW w:w="1418" w:type="dxa"/>
            <w:tcBorders>
              <w:top w:val="nil"/>
              <w:bottom w:val="nil"/>
            </w:tcBorders>
          </w:tcPr>
          <w:p w14:paraId="48E1B8C6"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1</w:t>
            </w:r>
          </w:p>
        </w:tc>
        <w:tc>
          <w:tcPr>
            <w:tcW w:w="1134" w:type="dxa"/>
            <w:tcBorders>
              <w:top w:val="nil"/>
              <w:bottom w:val="nil"/>
            </w:tcBorders>
          </w:tcPr>
          <w:p w14:paraId="167A541B"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J/</m:t>
                </m:r>
                <m:sSup>
                  <m:sSupPr>
                    <m:ctrlPr>
                      <w:rPr>
                        <w:rFonts w:ascii="Cambria Math" w:eastAsia="SimSun" w:hAnsi="Cambria Math" w:cs="Times New Roman"/>
                        <w:i/>
                        <w:sz w:val="20"/>
                        <w:szCs w:val="20"/>
                        <w:lang w:val="en-US"/>
                      </w:rPr>
                    </m:ctrlPr>
                  </m:sSupPr>
                  <m:e>
                    <m:r>
                      <w:rPr>
                        <w:rFonts w:ascii="Cambria Math" w:eastAsia="SimSun" w:hAnsi="Cambria Math" w:cs="Times New Roman"/>
                        <w:sz w:val="20"/>
                        <w:szCs w:val="20"/>
                        <w:lang w:val="en-US"/>
                      </w:rPr>
                      <m:t>m</m:t>
                    </m:r>
                  </m:e>
                  <m:sup>
                    <m:r>
                      <w:rPr>
                        <w:rFonts w:ascii="Cambria Math" w:eastAsia="SimSun" w:hAnsi="Cambria Math" w:cs="Times New Roman"/>
                        <w:sz w:val="20"/>
                        <w:szCs w:val="20"/>
                        <w:lang w:val="en-US"/>
                      </w:rPr>
                      <m:t>2</m:t>
                    </m:r>
                  </m:sup>
                </m:sSup>
              </m:oMath>
            </m:oMathPara>
          </w:p>
        </w:tc>
        <w:tc>
          <w:tcPr>
            <w:tcW w:w="4111" w:type="dxa"/>
            <w:tcBorders>
              <w:top w:val="nil"/>
              <w:bottom w:val="nil"/>
            </w:tcBorders>
          </w:tcPr>
          <w:p w14:paraId="6DF950EB"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Pt=O surface tension</w:t>
            </w:r>
          </w:p>
        </w:tc>
        <w:tc>
          <w:tcPr>
            <w:tcW w:w="1134" w:type="dxa"/>
            <w:tcBorders>
              <w:top w:val="nil"/>
              <w:bottom w:val="nil"/>
            </w:tcBorders>
          </w:tcPr>
          <w:p w14:paraId="4B437FD8" w14:textId="155128E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MGJkYmU5MzgtOWU2Ni00ODUyLTlhNjktMmE2ZDJiNTgwN2Y3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
                <w:id w:val="-7911875"/>
                <w:placeholder>
                  <w:docPart w:val="2D70D218CC37497ABFBEF49C2644425E"/>
                </w:placeholder>
              </w:sdtPr>
              <w:sdtEndPr/>
              <w:sdtContent>
                <w:r w:rsidR="00202D52" w:rsidRPr="0000726F">
                  <w:rPr>
                    <w:rFonts w:ascii="Aptos" w:hAnsi="Aptos" w:cs="Times New Roman"/>
                    <w:color w:val="000000"/>
                    <w:sz w:val="20"/>
                    <w:szCs w:val="20"/>
                    <w:vertAlign w:val="superscript"/>
                    <w:lang w:val="en-US"/>
                  </w:rPr>
                  <w:t>12</w:t>
                </w:r>
              </w:sdtContent>
            </w:sdt>
          </w:p>
        </w:tc>
      </w:tr>
      <w:tr w:rsidR="00184A2D" w:rsidRPr="0000726F" w14:paraId="794C5CBD" w14:textId="77777777" w:rsidTr="00B610E6">
        <w:tc>
          <w:tcPr>
            <w:tcW w:w="1129" w:type="dxa"/>
            <w:tcBorders>
              <w:top w:val="nil"/>
              <w:bottom w:val="nil"/>
            </w:tcBorders>
          </w:tcPr>
          <w:p w14:paraId="720898ED"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M</m:t>
                    </m:r>
                  </m:e>
                  <m:sub>
                    <m:r>
                      <w:rPr>
                        <w:rFonts w:ascii="Cambria Math" w:eastAsia="SimSun" w:hAnsi="Cambria Math" w:cs="Times New Roman"/>
                        <w:sz w:val="20"/>
                        <w:szCs w:val="20"/>
                        <w:lang w:val="en-US"/>
                      </w:rPr>
                      <m:t>Pt</m:t>
                    </m:r>
                  </m:sub>
                </m:sSub>
              </m:oMath>
            </m:oMathPara>
          </w:p>
        </w:tc>
        <w:tc>
          <w:tcPr>
            <w:tcW w:w="1418" w:type="dxa"/>
            <w:tcBorders>
              <w:top w:val="nil"/>
              <w:bottom w:val="nil"/>
            </w:tcBorders>
          </w:tcPr>
          <w:p w14:paraId="4EDFB974"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195</w:t>
            </w:r>
          </w:p>
        </w:tc>
        <w:tc>
          <w:tcPr>
            <w:tcW w:w="1134" w:type="dxa"/>
            <w:tcBorders>
              <w:top w:val="nil"/>
              <w:bottom w:val="nil"/>
            </w:tcBorders>
          </w:tcPr>
          <w:p w14:paraId="77DA6CA1"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g/mol</m:t>
                </m:r>
              </m:oMath>
            </m:oMathPara>
          </w:p>
        </w:tc>
        <w:tc>
          <w:tcPr>
            <w:tcW w:w="4111" w:type="dxa"/>
            <w:tcBorders>
              <w:top w:val="nil"/>
              <w:bottom w:val="nil"/>
            </w:tcBorders>
          </w:tcPr>
          <w:p w14:paraId="1186665C"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Pt molar mass</w:t>
            </w:r>
          </w:p>
        </w:tc>
        <w:tc>
          <w:tcPr>
            <w:tcW w:w="1134" w:type="dxa"/>
            <w:tcBorders>
              <w:top w:val="nil"/>
              <w:bottom w:val="nil"/>
            </w:tcBorders>
          </w:tcPr>
          <w:p w14:paraId="795C2C60" w14:textId="3BDA4412"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YzAwY2I1YjQtYTg0NS00YzdiLTk2MjEtYmRiZTBhZWU0OTdh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
                <w:id w:val="1958444196"/>
                <w:placeholder>
                  <w:docPart w:val="51CDD11A2F7F4DC3B469A8805D5312FB"/>
                </w:placeholder>
              </w:sdtPr>
              <w:sdtEndPr/>
              <w:sdtContent>
                <w:r w:rsidR="00202D52" w:rsidRPr="0000726F">
                  <w:rPr>
                    <w:rFonts w:ascii="Aptos" w:hAnsi="Aptos" w:cs="Times New Roman"/>
                    <w:color w:val="000000"/>
                    <w:sz w:val="20"/>
                    <w:szCs w:val="20"/>
                    <w:vertAlign w:val="superscript"/>
                    <w:lang w:val="en-US"/>
                  </w:rPr>
                  <w:t>12</w:t>
                </w:r>
              </w:sdtContent>
            </w:sdt>
          </w:p>
        </w:tc>
      </w:tr>
      <w:tr w:rsidR="00184A2D" w:rsidRPr="0000726F" w14:paraId="409BDA1D" w14:textId="77777777" w:rsidTr="00B610E6">
        <w:tc>
          <w:tcPr>
            <w:tcW w:w="1129" w:type="dxa"/>
            <w:tcBorders>
              <w:top w:val="nil"/>
              <w:bottom w:val="nil"/>
            </w:tcBorders>
          </w:tcPr>
          <w:p w14:paraId="018EBD5E"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M</m:t>
                    </m:r>
                  </m:e>
                  <m:sub>
                    <m:r>
                      <w:rPr>
                        <w:rFonts w:ascii="Cambria Math" w:eastAsia="SimSun" w:hAnsi="Cambria Math" w:cs="Times New Roman"/>
                        <w:sz w:val="20"/>
                        <w:szCs w:val="20"/>
                        <w:lang w:val="en-US"/>
                      </w:rPr>
                      <m:t>PtOH</m:t>
                    </m:r>
                  </m:sub>
                </m:sSub>
              </m:oMath>
            </m:oMathPara>
          </w:p>
        </w:tc>
        <w:tc>
          <w:tcPr>
            <w:tcW w:w="1418" w:type="dxa"/>
            <w:tcBorders>
              <w:top w:val="nil"/>
              <w:bottom w:val="nil"/>
            </w:tcBorders>
          </w:tcPr>
          <w:p w14:paraId="5C03789E"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212</w:t>
            </w:r>
          </w:p>
        </w:tc>
        <w:tc>
          <w:tcPr>
            <w:tcW w:w="1134" w:type="dxa"/>
            <w:tcBorders>
              <w:top w:val="nil"/>
              <w:bottom w:val="nil"/>
            </w:tcBorders>
          </w:tcPr>
          <w:p w14:paraId="0C372B75"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g/mol</m:t>
                </m:r>
              </m:oMath>
            </m:oMathPara>
          </w:p>
        </w:tc>
        <w:tc>
          <w:tcPr>
            <w:tcW w:w="4111" w:type="dxa"/>
            <w:tcBorders>
              <w:top w:val="nil"/>
              <w:bottom w:val="nil"/>
            </w:tcBorders>
          </w:tcPr>
          <w:p w14:paraId="3B8ACF37"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Pt-OH molar mass</w:t>
            </w:r>
          </w:p>
        </w:tc>
        <w:tc>
          <w:tcPr>
            <w:tcW w:w="1134" w:type="dxa"/>
            <w:tcBorders>
              <w:top w:val="nil"/>
              <w:bottom w:val="nil"/>
            </w:tcBorders>
          </w:tcPr>
          <w:p w14:paraId="573C5529" w14:textId="6AEA009E"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"/>
                <w:id w:val="-25409976"/>
                <w:placeholder>
                  <w:docPart w:val="22A4F41C303D42DAB6B1510F07EA6C40"/>
                </w:placeholder>
              </w:sdtPr>
              <w:sdtEndPr/>
              <w:sdtContent>
                <w:r w:rsidR="00202D52" w:rsidRPr="0000726F">
                  <w:rPr>
                    <w:rFonts w:ascii="Aptos" w:hAnsi="Aptos" w:cs="Times New Roman"/>
                    <w:color w:val="000000"/>
                    <w:sz w:val="20"/>
                    <w:szCs w:val="20"/>
                    <w:vertAlign w:val="superscript"/>
                    <w:lang w:val="en-US"/>
                  </w:rPr>
                  <w:t>8</w:t>
                </w:r>
              </w:sdtContent>
            </w:sdt>
          </w:p>
        </w:tc>
      </w:tr>
      <w:tr w:rsidR="00184A2D" w:rsidRPr="0000726F" w14:paraId="0CB2BFEA" w14:textId="77777777" w:rsidTr="00B610E6">
        <w:tc>
          <w:tcPr>
            <w:tcW w:w="1129" w:type="dxa"/>
            <w:tcBorders>
              <w:top w:val="nil"/>
              <w:bottom w:val="nil"/>
            </w:tcBorders>
          </w:tcPr>
          <w:p w14:paraId="360B6AAB"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M</m:t>
                    </m:r>
                  </m:e>
                  <m:sub>
                    <m:r>
                      <w:rPr>
                        <w:rFonts w:ascii="Cambria Math" w:eastAsia="SimSun" w:hAnsi="Cambria Math" w:cs="Times New Roman"/>
                        <w:sz w:val="20"/>
                        <w:szCs w:val="20"/>
                        <w:lang w:val="en-US"/>
                      </w:rPr>
                      <m:t>PtO</m:t>
                    </m:r>
                  </m:sub>
                </m:sSub>
              </m:oMath>
            </m:oMathPara>
          </w:p>
        </w:tc>
        <w:tc>
          <w:tcPr>
            <w:tcW w:w="1418" w:type="dxa"/>
            <w:tcBorders>
              <w:top w:val="nil"/>
              <w:bottom w:val="nil"/>
            </w:tcBorders>
          </w:tcPr>
          <w:p w14:paraId="6F07FDAE"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211</w:t>
            </w:r>
          </w:p>
        </w:tc>
        <w:tc>
          <w:tcPr>
            <w:tcW w:w="1134" w:type="dxa"/>
            <w:tcBorders>
              <w:top w:val="nil"/>
              <w:bottom w:val="nil"/>
            </w:tcBorders>
          </w:tcPr>
          <w:p w14:paraId="209BFB11"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g/mol</m:t>
                </m:r>
              </m:oMath>
            </m:oMathPara>
          </w:p>
        </w:tc>
        <w:tc>
          <w:tcPr>
            <w:tcW w:w="4111" w:type="dxa"/>
            <w:tcBorders>
              <w:top w:val="nil"/>
              <w:bottom w:val="nil"/>
            </w:tcBorders>
          </w:tcPr>
          <w:p w14:paraId="1AFB8296"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Pt=O molar mass</w:t>
            </w:r>
          </w:p>
        </w:tc>
        <w:tc>
          <w:tcPr>
            <w:tcW w:w="1134" w:type="dxa"/>
            <w:tcBorders>
              <w:top w:val="nil"/>
              <w:bottom w:val="nil"/>
            </w:tcBorders>
          </w:tcPr>
          <w:p w14:paraId="7C52CF00" w14:textId="34283EBF"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 xml:space="preserve">Ref. </w:t>
            </w:r>
            <w:sdt>
              <w:sdtPr>
                <w:rPr>
                  <w:rFonts w:ascii="Aptos" w:hAnsi="Aptos" w:cs="Times New Roman"/>
                  <w:color w:val="000000"/>
                  <w:sz w:val="20"/>
                  <w:szCs w:val="20"/>
                  <w:vertAlign w:val="superscript"/>
                  <w:lang w:val="en-US"/>
                </w:rPr>
                <w:tag w:val="MENDELEY_CITATION_v3_eyJjaXRhdGlvbklEIjoiTUVOREVMRVlfQ0lUQVRJT05fOTM5OTkxNTMtNzc4Ni00MWRkLWEyYTQtN2M4NjdjZWVlNTll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
                <w:id w:val="-633255046"/>
                <w:placeholder>
                  <w:docPart w:val="70429D4894C040C986A751A0A929DEA7"/>
                </w:placeholder>
              </w:sdtPr>
              <w:sdtEndPr/>
              <w:sdtContent>
                <w:r w:rsidR="00202D52" w:rsidRPr="0000726F">
                  <w:rPr>
                    <w:rFonts w:ascii="Aptos" w:hAnsi="Aptos" w:cs="Times New Roman"/>
                    <w:color w:val="000000"/>
                    <w:sz w:val="20"/>
                    <w:szCs w:val="20"/>
                    <w:vertAlign w:val="superscript"/>
                    <w:lang w:val="en-US"/>
                  </w:rPr>
                  <w:t>12</w:t>
                </w:r>
              </w:sdtContent>
            </w:sdt>
          </w:p>
        </w:tc>
      </w:tr>
      <w:tr w:rsidR="00184A2D" w:rsidRPr="0000726F" w14:paraId="0D1E09AD" w14:textId="77777777" w:rsidTr="00B610E6">
        <w:tc>
          <w:tcPr>
            <w:tcW w:w="1129" w:type="dxa"/>
            <w:tcBorders>
              <w:top w:val="nil"/>
              <w:bottom w:val="nil"/>
            </w:tcBorders>
          </w:tcPr>
          <w:p w14:paraId="407932CC"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M</m:t>
                    </m:r>
                  </m:e>
                  <m:sub>
                    <m:r>
                      <w:rPr>
                        <w:rFonts w:ascii="Cambria Math" w:eastAsia="SimSun" w:hAnsi="Cambria Math" w:cs="Times New Roman"/>
                        <w:sz w:val="20"/>
                        <w:szCs w:val="20"/>
                        <w:lang w:val="en-US"/>
                      </w:rPr>
                      <m:t>C</m:t>
                    </m:r>
                  </m:sub>
                </m:sSub>
              </m:oMath>
            </m:oMathPara>
          </w:p>
        </w:tc>
        <w:tc>
          <w:tcPr>
            <w:tcW w:w="1418" w:type="dxa"/>
            <w:tcBorders>
              <w:top w:val="nil"/>
              <w:bottom w:val="nil"/>
            </w:tcBorders>
          </w:tcPr>
          <w:p w14:paraId="049E9E32"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12</w:t>
            </w:r>
          </w:p>
        </w:tc>
        <w:tc>
          <w:tcPr>
            <w:tcW w:w="1134" w:type="dxa"/>
            <w:tcBorders>
              <w:top w:val="nil"/>
              <w:bottom w:val="nil"/>
            </w:tcBorders>
          </w:tcPr>
          <w:p w14:paraId="54278EB9"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g/mol</m:t>
                </m:r>
              </m:oMath>
            </m:oMathPara>
          </w:p>
        </w:tc>
        <w:tc>
          <w:tcPr>
            <w:tcW w:w="4111" w:type="dxa"/>
            <w:tcBorders>
              <w:top w:val="nil"/>
              <w:bottom w:val="nil"/>
            </w:tcBorders>
          </w:tcPr>
          <w:p w14:paraId="0C9B2FA5"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Carbon molar mass</w:t>
            </w:r>
          </w:p>
        </w:tc>
        <w:tc>
          <w:tcPr>
            <w:tcW w:w="1134" w:type="dxa"/>
            <w:tcBorders>
              <w:top w:val="nil"/>
              <w:bottom w:val="nil"/>
            </w:tcBorders>
          </w:tcPr>
          <w:p w14:paraId="387F77A7"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w:t>
            </w:r>
          </w:p>
        </w:tc>
      </w:tr>
      <w:tr w:rsidR="00184A2D" w:rsidRPr="0000726F" w14:paraId="5F5CB32E" w14:textId="77777777" w:rsidTr="00B610E6">
        <w:tc>
          <w:tcPr>
            <w:tcW w:w="1129" w:type="dxa"/>
            <w:tcBorders>
              <w:top w:val="nil"/>
            </w:tcBorders>
          </w:tcPr>
          <w:p w14:paraId="5465FAAD" w14:textId="77777777" w:rsidR="00184A2D" w:rsidRPr="0000726F" w:rsidRDefault="0024018B" w:rsidP="000C75FE">
            <w:pPr>
              <w:spacing w:line="276" w:lineRule="auto"/>
              <w:jc w:val="both"/>
              <w:rPr>
                <w:rFonts w:ascii="Aptos" w:eastAsia="Calibri" w:hAnsi="Aptos" w:cs="Times New Roman"/>
                <w:sz w:val="20"/>
                <w:szCs w:val="20"/>
                <w:lang w:val="en-US"/>
              </w:rPr>
            </w:pPr>
            <m:oMathPara>
              <m:oMath>
                <m:sSub>
                  <m:sSubPr>
                    <m:ctrlPr>
                      <w:rPr>
                        <w:rFonts w:ascii="Cambria Math" w:eastAsia="SimSun" w:hAnsi="Cambria Math" w:cs="Times New Roman"/>
                        <w:i/>
                        <w:sz w:val="20"/>
                        <w:szCs w:val="20"/>
                        <w:lang w:val="en-US"/>
                      </w:rPr>
                    </m:ctrlPr>
                  </m:sSubPr>
                  <m:e>
                    <m:r>
                      <w:rPr>
                        <w:rFonts w:ascii="Cambria Math" w:eastAsia="SimSun" w:hAnsi="Cambria Math" w:cs="Times New Roman"/>
                        <w:sz w:val="20"/>
                        <w:szCs w:val="20"/>
                        <w:lang w:val="en-US"/>
                      </w:rPr>
                      <m:t>M</m:t>
                    </m:r>
                  </m:e>
                  <m:sub>
                    <m:r>
                      <w:rPr>
                        <w:rFonts w:ascii="Cambria Math" w:eastAsia="SimSun" w:hAnsi="Cambria Math" w:cs="Times New Roman"/>
                        <w:sz w:val="20"/>
                        <w:szCs w:val="20"/>
                        <w:lang w:val="en-US"/>
                      </w:rPr>
                      <m:t>H</m:t>
                    </m:r>
                    <m:r>
                      <m:rPr>
                        <m:sty m:val="p"/>
                      </m:rPr>
                      <w:rPr>
                        <w:rFonts w:ascii="Cambria Math" w:eastAsia="SimSun" w:hAnsi="Cambria Math" w:cs="Times New Roman"/>
                        <w:sz w:val="20"/>
                        <w:szCs w:val="20"/>
                        <w:lang w:val="en-US"/>
                      </w:rPr>
                      <w:softHyphen/>
                    </m:r>
                    <m:sSub>
                      <m:sSubPr>
                        <m:ctrlPr>
                          <w:rPr>
                            <w:rFonts w:ascii="Cambria Math" w:eastAsia="SimSun" w:hAnsi="Cambria Math" w:cs="Times New Roman"/>
                            <w:i/>
                            <w:sz w:val="20"/>
                            <w:szCs w:val="20"/>
                            <w:lang w:val="en-US"/>
                          </w:rPr>
                        </m:ctrlPr>
                      </m:sSubPr>
                      <m:e>
                        <m:r>
                          <m:rPr>
                            <m:sty m:val="p"/>
                          </m:rPr>
                          <w:rPr>
                            <w:rFonts w:ascii="Cambria Math" w:eastAsia="SimSun" w:hAnsi="Cambria Math" w:cs="Times New Roman"/>
                            <w:sz w:val="20"/>
                            <w:szCs w:val="20"/>
                            <w:lang w:val="en-US"/>
                          </w:rPr>
                          <w:softHyphen/>
                        </m:r>
                      </m:e>
                      <m:sub>
                        <m:r>
                          <w:rPr>
                            <w:rFonts w:ascii="Cambria Math" w:eastAsia="SimSun" w:hAnsi="Cambria Math" w:cs="Times New Roman"/>
                            <w:sz w:val="20"/>
                            <w:szCs w:val="20"/>
                            <w:lang w:val="en-US"/>
                          </w:rPr>
                          <m:t>2</m:t>
                        </m:r>
                      </m:sub>
                    </m:sSub>
                    <m:r>
                      <w:rPr>
                        <w:rFonts w:ascii="Cambria Math" w:eastAsia="SimSun" w:hAnsi="Cambria Math" w:cs="Times New Roman"/>
                        <w:sz w:val="20"/>
                        <w:szCs w:val="20"/>
                        <w:lang w:val="en-US"/>
                      </w:rPr>
                      <m:t>O</m:t>
                    </m:r>
                  </m:sub>
                </m:sSub>
              </m:oMath>
            </m:oMathPara>
          </w:p>
        </w:tc>
        <w:tc>
          <w:tcPr>
            <w:tcW w:w="1418" w:type="dxa"/>
            <w:tcBorders>
              <w:top w:val="nil"/>
            </w:tcBorders>
          </w:tcPr>
          <w:p w14:paraId="674EADF7" w14:textId="77777777" w:rsidR="00184A2D" w:rsidRPr="0000726F" w:rsidRDefault="00184A2D" w:rsidP="00AD421E">
            <w:pPr>
              <w:spacing w:line="276" w:lineRule="auto"/>
              <w:jc w:val="center"/>
              <w:rPr>
                <w:rFonts w:ascii="Aptos" w:eastAsia="SimSun" w:hAnsi="Aptos" w:cs="Times New Roman"/>
                <w:sz w:val="20"/>
                <w:szCs w:val="20"/>
                <w:lang w:val="en-US"/>
              </w:rPr>
            </w:pPr>
            <w:r w:rsidRPr="0000726F">
              <w:rPr>
                <w:rFonts w:ascii="Aptos" w:eastAsia="SimSun" w:hAnsi="Aptos" w:cs="Times New Roman"/>
                <w:sz w:val="20"/>
                <w:szCs w:val="20"/>
                <w:lang w:val="en-US"/>
              </w:rPr>
              <w:t>18</w:t>
            </w:r>
          </w:p>
        </w:tc>
        <w:tc>
          <w:tcPr>
            <w:tcW w:w="1134" w:type="dxa"/>
            <w:tcBorders>
              <w:top w:val="nil"/>
            </w:tcBorders>
          </w:tcPr>
          <w:p w14:paraId="5074C4E1" w14:textId="77777777" w:rsidR="00184A2D" w:rsidRPr="0000726F" w:rsidRDefault="00184A2D" w:rsidP="000C75FE">
            <w:pPr>
              <w:spacing w:line="276" w:lineRule="auto"/>
              <w:jc w:val="both"/>
              <w:rPr>
                <w:rFonts w:ascii="Aptos" w:eastAsia="SimSun" w:hAnsi="Aptos" w:cs="Times New Roman"/>
                <w:sz w:val="20"/>
                <w:szCs w:val="20"/>
                <w:lang w:val="en-US"/>
              </w:rPr>
            </w:pPr>
            <m:oMathPara>
              <m:oMath>
                <m:r>
                  <w:rPr>
                    <w:rFonts w:ascii="Cambria Math" w:eastAsia="SimSun" w:hAnsi="Cambria Math" w:cs="Times New Roman"/>
                    <w:sz w:val="20"/>
                    <w:szCs w:val="20"/>
                    <w:lang w:val="en-US"/>
                  </w:rPr>
                  <m:t>g/mol</m:t>
                </m:r>
              </m:oMath>
            </m:oMathPara>
          </w:p>
        </w:tc>
        <w:tc>
          <w:tcPr>
            <w:tcW w:w="4111" w:type="dxa"/>
            <w:tcBorders>
              <w:top w:val="nil"/>
            </w:tcBorders>
          </w:tcPr>
          <w:p w14:paraId="2AB1D803" w14:textId="77777777" w:rsidR="00184A2D" w:rsidRPr="0000726F" w:rsidRDefault="00184A2D" w:rsidP="000C75FE">
            <w:pPr>
              <w:spacing w:line="276" w:lineRule="auto"/>
              <w:jc w:val="both"/>
              <w:rPr>
                <w:rFonts w:ascii="Aptos" w:eastAsia="SimSun" w:hAnsi="Aptos" w:cs="Times New Roman"/>
                <w:sz w:val="20"/>
                <w:szCs w:val="20"/>
                <w:lang w:val="en-US"/>
              </w:rPr>
            </w:pPr>
            <w:r w:rsidRPr="0000726F">
              <w:rPr>
                <w:rFonts w:ascii="Aptos" w:eastAsia="SimSun" w:hAnsi="Aptos" w:cs="Times New Roman"/>
                <w:sz w:val="20"/>
                <w:szCs w:val="20"/>
                <w:lang w:val="en-US"/>
              </w:rPr>
              <w:t>Water molar mass</w:t>
            </w:r>
          </w:p>
        </w:tc>
        <w:tc>
          <w:tcPr>
            <w:tcW w:w="1134" w:type="dxa"/>
            <w:tcBorders>
              <w:top w:val="nil"/>
            </w:tcBorders>
          </w:tcPr>
          <w:p w14:paraId="03B8B0A1" w14:textId="77777777" w:rsidR="00184A2D" w:rsidRPr="0000726F" w:rsidRDefault="00184A2D" w:rsidP="000C75FE">
            <w:pPr>
              <w:spacing w:line="276" w:lineRule="auto"/>
              <w:jc w:val="both"/>
              <w:rPr>
                <w:rFonts w:ascii="Aptos" w:hAnsi="Aptos" w:cs="Times New Roman"/>
                <w:sz w:val="20"/>
                <w:szCs w:val="20"/>
                <w:lang w:val="en-US"/>
              </w:rPr>
            </w:pPr>
            <w:r w:rsidRPr="0000726F">
              <w:rPr>
                <w:rFonts w:ascii="Aptos" w:hAnsi="Aptos" w:cs="Times New Roman"/>
                <w:sz w:val="20"/>
                <w:szCs w:val="20"/>
                <w:lang w:val="en-US"/>
              </w:rPr>
              <w:t>-</w:t>
            </w:r>
          </w:p>
        </w:tc>
      </w:tr>
    </w:tbl>
    <w:p w14:paraId="43C93B8E" w14:textId="7B4EFB7F" w:rsidR="000A3BEC" w:rsidRPr="0000726F" w:rsidRDefault="00227490" w:rsidP="000A3BEC">
      <w:pPr>
        <w:spacing w:line="360" w:lineRule="auto"/>
        <w:rPr>
          <w:rFonts w:ascii="Aptos" w:hAnsi="Aptos"/>
          <w:lang w:val="en-US"/>
        </w:rPr>
      </w:pPr>
      <w:r w:rsidRPr="0000726F">
        <w:rPr>
          <w:rFonts w:ascii="Aptos" w:hAnsi="Aptos"/>
          <w:lang w:val="en-US"/>
        </w:rPr>
        <w:lastRenderedPageBreak/>
        <w:t xml:space="preserve">The </w:t>
      </w:r>
      <w:r w:rsidR="000A3BEC" w:rsidRPr="0000726F">
        <w:rPr>
          <w:rFonts w:ascii="Aptos" w:hAnsi="Aptos"/>
          <w:lang w:val="en-US"/>
        </w:rPr>
        <w:t xml:space="preserve">geometric parameters of the 11 model nanoparticles before and after simulated potential cycling conditions are listed in </w:t>
      </w:r>
      <w:r w:rsidR="000A3BEC" w:rsidRPr="0000726F">
        <w:rPr>
          <w:rFonts w:ascii="Aptos" w:hAnsi="Aptos"/>
          <w:lang w:val="en-US"/>
        </w:rPr>
        <w:fldChar w:fldCharType="begin"/>
      </w:r>
      <w:r w:rsidR="000A3BEC" w:rsidRPr="0000726F">
        <w:rPr>
          <w:rFonts w:ascii="Aptos" w:hAnsi="Aptos"/>
          <w:lang w:val="en-US"/>
        </w:rPr>
        <w:instrText xml:space="preserve"> REF _Ref203994320 \h </w:instrText>
      </w:r>
      <w:r w:rsidR="00866143" w:rsidRPr="0000726F">
        <w:rPr>
          <w:rFonts w:ascii="Aptos" w:hAnsi="Aptos"/>
          <w:lang w:val="en-US"/>
        </w:rPr>
        <w:instrText xml:space="preserve"> \* MERGEFORMAT </w:instrText>
      </w:r>
      <w:r w:rsidR="000A3BEC" w:rsidRPr="0000726F">
        <w:rPr>
          <w:rFonts w:ascii="Aptos" w:hAnsi="Aptos"/>
          <w:lang w:val="en-US"/>
        </w:rPr>
      </w:r>
      <w:r w:rsidR="000A3BEC" w:rsidRPr="0000726F">
        <w:rPr>
          <w:rFonts w:ascii="Aptos" w:hAnsi="Aptos"/>
          <w:lang w:val="en-US"/>
        </w:rPr>
        <w:fldChar w:fldCharType="separate"/>
      </w:r>
      <w:r w:rsidR="009B16E8" w:rsidRPr="0000726F">
        <w:rPr>
          <w:rFonts w:ascii="Aptos" w:hAnsi="Aptos"/>
          <w:b/>
          <w:lang w:val="en-US"/>
        </w:rPr>
        <w:t xml:space="preserve">Supplementary Table </w:t>
      </w:r>
      <w:r w:rsidR="009B16E8" w:rsidRPr="0000726F">
        <w:rPr>
          <w:rFonts w:ascii="Aptos" w:hAnsi="Aptos"/>
          <w:b/>
          <w:noProof/>
          <w:lang w:val="en-US"/>
        </w:rPr>
        <w:t>11</w:t>
      </w:r>
      <w:r w:rsidR="000A3BEC" w:rsidRPr="0000726F">
        <w:rPr>
          <w:rFonts w:ascii="Aptos" w:hAnsi="Aptos"/>
          <w:lang w:val="en-US"/>
        </w:rPr>
        <w:fldChar w:fldCharType="end"/>
      </w:r>
      <w:r w:rsidR="000A3BEC" w:rsidRPr="0000726F">
        <w:rPr>
          <w:rFonts w:ascii="Aptos" w:hAnsi="Aptos"/>
          <w:lang w:val="en-US"/>
        </w:rPr>
        <w:t>.</w:t>
      </w:r>
    </w:p>
    <w:p w14:paraId="409F7F72" w14:textId="1E762BA0" w:rsidR="000A3BEC" w:rsidRPr="0000726F" w:rsidRDefault="00E601EF" w:rsidP="00F62179">
      <w:pPr>
        <w:pStyle w:val="Caption"/>
        <w:keepNext/>
        <w:jc w:val="both"/>
        <w:rPr>
          <w:lang w:val="en-US"/>
        </w:rPr>
      </w:pPr>
      <w:bookmarkStart w:id="10" w:name="_Ref203994320"/>
      <w:r w:rsidRPr="0000726F">
        <w:rPr>
          <w:b/>
          <w:lang w:val="en-US"/>
        </w:rPr>
        <w:t xml:space="preserve">Supplementary </w:t>
      </w:r>
      <w:r w:rsidR="000A3BEC" w:rsidRPr="0000726F">
        <w:rPr>
          <w:b/>
          <w:lang w:val="en-US"/>
        </w:rPr>
        <w:t xml:space="preserve">Table </w:t>
      </w:r>
      <w:r w:rsidR="000A3BEC" w:rsidRPr="0000726F">
        <w:rPr>
          <w:b/>
          <w:lang w:val="en-US"/>
        </w:rPr>
        <w:fldChar w:fldCharType="begin"/>
      </w:r>
      <w:r w:rsidR="000A3BEC" w:rsidRPr="0000726F">
        <w:rPr>
          <w:b/>
          <w:lang w:val="en-US"/>
        </w:rPr>
        <w:instrText xml:space="preserve"> SEQ Table \* ARABIC </w:instrText>
      </w:r>
      <w:r w:rsidR="000A3BEC" w:rsidRPr="0000726F">
        <w:rPr>
          <w:b/>
          <w:lang w:val="en-US"/>
        </w:rPr>
        <w:fldChar w:fldCharType="separate"/>
      </w:r>
      <w:r w:rsidR="000864AD" w:rsidRPr="0000726F">
        <w:rPr>
          <w:b/>
          <w:noProof/>
          <w:lang w:val="en-US"/>
        </w:rPr>
        <w:t>11</w:t>
      </w:r>
      <w:r w:rsidR="000A3BEC" w:rsidRPr="0000726F">
        <w:rPr>
          <w:b/>
          <w:lang w:val="en-US"/>
        </w:rPr>
        <w:fldChar w:fldCharType="end"/>
      </w:r>
      <w:bookmarkEnd w:id="10"/>
      <w:r w:rsidR="000A3BEC" w:rsidRPr="0000726F">
        <w:rPr>
          <w:lang w:val="en-US"/>
        </w:rPr>
        <w:t xml:space="preserve">. Radii, contact angles, and contact surfaces for all analyzed model nanoparticles. </w:t>
      </w:r>
    </w:p>
    <w:tbl>
      <w:tblPr>
        <w:tblStyle w:val="TableGrid"/>
        <w:tblW w:w="5000" w:type="pct"/>
        <w:tblLayout w:type="fixed"/>
        <w:tblLook w:val="04A0" w:firstRow="1" w:lastRow="0" w:firstColumn="1" w:lastColumn="0" w:noHBand="0" w:noVBand="1"/>
      </w:tblPr>
      <w:tblGrid>
        <w:gridCol w:w="988"/>
        <w:gridCol w:w="1153"/>
        <w:gridCol w:w="1153"/>
        <w:gridCol w:w="1154"/>
        <w:gridCol w:w="1153"/>
        <w:gridCol w:w="1154"/>
        <w:gridCol w:w="1153"/>
        <w:gridCol w:w="1154"/>
      </w:tblGrid>
      <w:tr w:rsidR="001C22C5" w:rsidRPr="0000726F" w14:paraId="50239A03" w14:textId="77777777" w:rsidTr="001C22C5">
        <w:trPr>
          <w:trHeight w:val="288"/>
        </w:trPr>
        <w:tc>
          <w:tcPr>
            <w:tcW w:w="545" w:type="pct"/>
            <w:noWrap/>
            <w:hideMark/>
          </w:tcPr>
          <w:p w14:paraId="19FE8E8E" w14:textId="381F5302" w:rsidR="001C22C5" w:rsidRPr="0000726F" w:rsidRDefault="001C22C5">
            <w:pPr>
              <w:rPr>
                <w:rFonts w:ascii="Aptos" w:hAnsi="Aptos"/>
                <w:sz w:val="20"/>
                <w:szCs w:val="20"/>
                <w:lang w:val="en-US"/>
              </w:rPr>
            </w:pPr>
            <w:r w:rsidRPr="0000726F">
              <w:rPr>
                <w:rFonts w:ascii="Aptos" w:hAnsi="Aptos"/>
                <w:sz w:val="20"/>
                <w:szCs w:val="20"/>
                <w:lang w:val="en-US"/>
              </w:rPr>
              <w:t>particle id</w:t>
            </w:r>
          </w:p>
        </w:tc>
        <w:tc>
          <w:tcPr>
            <w:tcW w:w="636" w:type="pct"/>
            <w:noWrap/>
            <w:hideMark/>
          </w:tcPr>
          <w:p w14:paraId="55AF9A80" w14:textId="35FEE38E" w:rsidR="001C22C5" w:rsidRPr="0000726F" w:rsidRDefault="001C22C5">
            <w:pPr>
              <w:rPr>
                <w:rFonts w:ascii="Aptos" w:hAnsi="Aptos"/>
                <w:sz w:val="20"/>
                <w:szCs w:val="20"/>
                <w:lang w:val="en-US"/>
              </w:rPr>
            </w:pPr>
            <w:r w:rsidRPr="0000726F">
              <w:rPr>
                <w:rFonts w:ascii="Aptos" w:hAnsi="Aptos"/>
                <w:sz w:val="20"/>
                <w:szCs w:val="20"/>
                <w:lang w:val="en-US"/>
              </w:rPr>
              <w:t>radius, before [nm]</w:t>
            </w:r>
          </w:p>
        </w:tc>
        <w:tc>
          <w:tcPr>
            <w:tcW w:w="636" w:type="pct"/>
            <w:noWrap/>
            <w:hideMark/>
          </w:tcPr>
          <w:p w14:paraId="4CC71430" w14:textId="3D023407" w:rsidR="001C22C5" w:rsidRPr="0000726F" w:rsidRDefault="001C22C5">
            <w:pPr>
              <w:rPr>
                <w:rFonts w:ascii="Aptos" w:hAnsi="Aptos"/>
                <w:sz w:val="20"/>
                <w:szCs w:val="20"/>
                <w:lang w:val="en-US"/>
              </w:rPr>
            </w:pPr>
            <w:r w:rsidRPr="0000726F">
              <w:rPr>
                <w:rFonts w:ascii="Aptos" w:hAnsi="Aptos"/>
                <w:sz w:val="20"/>
                <w:szCs w:val="20"/>
                <w:lang w:val="en-US"/>
              </w:rPr>
              <w:t>angle, before [rad]</w:t>
            </w:r>
          </w:p>
        </w:tc>
        <w:tc>
          <w:tcPr>
            <w:tcW w:w="637" w:type="pct"/>
            <w:noWrap/>
            <w:hideMark/>
          </w:tcPr>
          <w:p w14:paraId="0C5E60AA" w14:textId="041CEB95" w:rsidR="001C22C5" w:rsidRPr="0000726F" w:rsidRDefault="001C22C5">
            <w:pPr>
              <w:rPr>
                <w:rFonts w:ascii="Aptos" w:hAnsi="Aptos"/>
                <w:sz w:val="20"/>
                <w:szCs w:val="20"/>
                <w:lang w:val="en-US"/>
              </w:rPr>
            </w:pPr>
            <w:r w:rsidRPr="0000726F">
              <w:rPr>
                <w:rFonts w:ascii="Aptos" w:hAnsi="Aptos"/>
                <w:sz w:val="20"/>
                <w:szCs w:val="20"/>
                <w:lang w:val="en-US"/>
              </w:rPr>
              <w:t>surface, before  [nm</w:t>
            </w:r>
            <w:r w:rsidRPr="0000726F">
              <w:rPr>
                <w:rFonts w:ascii="Aptos" w:hAnsi="Aptos"/>
                <w:sz w:val="20"/>
                <w:szCs w:val="20"/>
                <w:vertAlign w:val="superscript"/>
                <w:lang w:val="en-US"/>
              </w:rPr>
              <w:t>2</w:t>
            </w:r>
            <w:r w:rsidRPr="0000726F">
              <w:rPr>
                <w:rFonts w:ascii="Aptos" w:hAnsi="Aptos"/>
                <w:sz w:val="20"/>
                <w:szCs w:val="20"/>
                <w:lang w:val="en-US"/>
              </w:rPr>
              <w:t>]</w:t>
            </w:r>
          </w:p>
        </w:tc>
        <w:tc>
          <w:tcPr>
            <w:tcW w:w="636" w:type="pct"/>
            <w:noWrap/>
            <w:hideMark/>
          </w:tcPr>
          <w:p w14:paraId="07AF68D0" w14:textId="77777777" w:rsidR="001C22C5" w:rsidRPr="0000726F" w:rsidRDefault="001C22C5">
            <w:pPr>
              <w:rPr>
                <w:rFonts w:ascii="Aptos" w:hAnsi="Aptos"/>
                <w:sz w:val="20"/>
                <w:szCs w:val="20"/>
                <w:lang w:val="en-US"/>
              </w:rPr>
            </w:pPr>
            <w:r w:rsidRPr="0000726F">
              <w:rPr>
                <w:rFonts w:ascii="Aptos" w:hAnsi="Aptos"/>
                <w:sz w:val="20"/>
                <w:szCs w:val="20"/>
                <w:lang w:val="en-US"/>
              </w:rPr>
              <w:t xml:space="preserve">radius, after </w:t>
            </w:r>
          </w:p>
          <w:p w14:paraId="1BAF0A77" w14:textId="55A3CAFE" w:rsidR="001C22C5" w:rsidRPr="0000726F" w:rsidRDefault="001C22C5">
            <w:pPr>
              <w:rPr>
                <w:rFonts w:ascii="Aptos" w:hAnsi="Aptos"/>
                <w:sz w:val="20"/>
                <w:szCs w:val="20"/>
                <w:lang w:val="en-US"/>
              </w:rPr>
            </w:pPr>
            <w:r w:rsidRPr="0000726F">
              <w:rPr>
                <w:rFonts w:ascii="Aptos" w:hAnsi="Aptos"/>
                <w:sz w:val="20"/>
                <w:szCs w:val="20"/>
                <w:lang w:val="en-US"/>
              </w:rPr>
              <w:t>[nm]</w:t>
            </w:r>
          </w:p>
        </w:tc>
        <w:tc>
          <w:tcPr>
            <w:tcW w:w="637" w:type="pct"/>
            <w:noWrap/>
            <w:hideMark/>
          </w:tcPr>
          <w:p w14:paraId="1FA424C5" w14:textId="77777777" w:rsidR="001C22C5" w:rsidRPr="0000726F" w:rsidRDefault="001C22C5">
            <w:pPr>
              <w:rPr>
                <w:rFonts w:ascii="Aptos" w:hAnsi="Aptos"/>
                <w:sz w:val="20"/>
                <w:szCs w:val="20"/>
                <w:lang w:val="en-US"/>
              </w:rPr>
            </w:pPr>
            <w:r w:rsidRPr="0000726F">
              <w:rPr>
                <w:rFonts w:ascii="Aptos" w:hAnsi="Aptos"/>
                <w:sz w:val="20"/>
                <w:szCs w:val="20"/>
                <w:lang w:val="en-US"/>
              </w:rPr>
              <w:t xml:space="preserve">angle, after </w:t>
            </w:r>
          </w:p>
          <w:p w14:paraId="25312D41" w14:textId="6F54B4AC" w:rsidR="001C22C5" w:rsidRPr="0000726F" w:rsidRDefault="001C22C5">
            <w:pPr>
              <w:rPr>
                <w:rFonts w:ascii="Aptos" w:hAnsi="Aptos"/>
                <w:sz w:val="20"/>
                <w:szCs w:val="20"/>
                <w:lang w:val="en-US"/>
              </w:rPr>
            </w:pPr>
            <w:r w:rsidRPr="0000726F">
              <w:rPr>
                <w:rFonts w:ascii="Aptos" w:hAnsi="Aptos"/>
                <w:sz w:val="20"/>
                <w:szCs w:val="20"/>
                <w:lang w:val="en-US"/>
              </w:rPr>
              <w:t>[rad]</w:t>
            </w:r>
          </w:p>
        </w:tc>
        <w:tc>
          <w:tcPr>
            <w:tcW w:w="636" w:type="pct"/>
            <w:noWrap/>
            <w:hideMark/>
          </w:tcPr>
          <w:p w14:paraId="6AA1EF07" w14:textId="0B7A2A96" w:rsidR="001C22C5" w:rsidRPr="0000726F" w:rsidRDefault="001C22C5">
            <w:pPr>
              <w:rPr>
                <w:rFonts w:ascii="Aptos" w:hAnsi="Aptos"/>
                <w:sz w:val="20"/>
                <w:szCs w:val="20"/>
                <w:lang w:val="en-US"/>
              </w:rPr>
            </w:pPr>
            <w:r w:rsidRPr="0000726F">
              <w:rPr>
                <w:rFonts w:ascii="Aptos" w:hAnsi="Aptos"/>
                <w:sz w:val="20"/>
                <w:szCs w:val="20"/>
                <w:lang w:val="en-US"/>
              </w:rPr>
              <w:t>surface, after  [nm</w:t>
            </w:r>
            <w:r w:rsidRPr="0000726F">
              <w:rPr>
                <w:rFonts w:ascii="Aptos" w:hAnsi="Aptos"/>
                <w:sz w:val="20"/>
                <w:szCs w:val="20"/>
                <w:vertAlign w:val="superscript"/>
                <w:lang w:val="en-US"/>
              </w:rPr>
              <w:t>2</w:t>
            </w:r>
            <w:r w:rsidRPr="0000726F">
              <w:rPr>
                <w:rFonts w:ascii="Aptos" w:hAnsi="Aptos"/>
                <w:sz w:val="20"/>
                <w:szCs w:val="20"/>
                <w:lang w:val="en-US"/>
              </w:rPr>
              <w:t>]</w:t>
            </w:r>
          </w:p>
        </w:tc>
        <w:tc>
          <w:tcPr>
            <w:tcW w:w="637" w:type="pct"/>
            <w:noWrap/>
            <w:hideMark/>
          </w:tcPr>
          <w:p w14:paraId="615BC645" w14:textId="1D3D6653" w:rsidR="001C22C5" w:rsidRPr="0000726F" w:rsidRDefault="001C22C5">
            <w:pPr>
              <w:rPr>
                <w:rFonts w:ascii="Aptos" w:hAnsi="Aptos"/>
                <w:sz w:val="20"/>
                <w:szCs w:val="20"/>
                <w:lang w:val="en-US"/>
              </w:rPr>
            </w:pPr>
            <w:r w:rsidRPr="0000726F">
              <w:rPr>
                <w:rFonts w:ascii="Aptos" w:hAnsi="Aptos"/>
                <w:sz w:val="20"/>
                <w:szCs w:val="20"/>
                <w:lang w:val="en-US"/>
              </w:rPr>
              <w:t>surface change [nm</w:t>
            </w:r>
            <w:r w:rsidRPr="0000726F">
              <w:rPr>
                <w:rFonts w:ascii="Aptos" w:hAnsi="Aptos"/>
                <w:sz w:val="20"/>
                <w:szCs w:val="20"/>
                <w:vertAlign w:val="superscript"/>
                <w:lang w:val="en-US"/>
              </w:rPr>
              <w:t>2</w:t>
            </w:r>
            <w:r w:rsidRPr="0000726F">
              <w:rPr>
                <w:rFonts w:ascii="Aptos" w:hAnsi="Aptos"/>
                <w:sz w:val="20"/>
                <w:szCs w:val="20"/>
                <w:lang w:val="en-US"/>
              </w:rPr>
              <w:t>]</w:t>
            </w:r>
          </w:p>
        </w:tc>
      </w:tr>
      <w:tr w:rsidR="001C22C5" w:rsidRPr="0000726F" w14:paraId="39ADB774" w14:textId="77777777" w:rsidTr="001C22C5">
        <w:trPr>
          <w:trHeight w:val="288"/>
        </w:trPr>
        <w:tc>
          <w:tcPr>
            <w:tcW w:w="545" w:type="pct"/>
            <w:noWrap/>
            <w:hideMark/>
          </w:tcPr>
          <w:p w14:paraId="00D84D65"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w:t>
            </w:r>
          </w:p>
        </w:tc>
        <w:tc>
          <w:tcPr>
            <w:tcW w:w="636" w:type="pct"/>
            <w:noWrap/>
            <w:hideMark/>
          </w:tcPr>
          <w:p w14:paraId="051DC92D"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1.99</w:t>
            </w:r>
          </w:p>
        </w:tc>
        <w:tc>
          <w:tcPr>
            <w:tcW w:w="636" w:type="pct"/>
            <w:noWrap/>
            <w:hideMark/>
          </w:tcPr>
          <w:p w14:paraId="62BB80A3"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1.57</w:t>
            </w:r>
          </w:p>
        </w:tc>
        <w:tc>
          <w:tcPr>
            <w:tcW w:w="637" w:type="pct"/>
            <w:noWrap/>
            <w:hideMark/>
          </w:tcPr>
          <w:p w14:paraId="4E42E8E1"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24.83</w:t>
            </w:r>
          </w:p>
        </w:tc>
        <w:tc>
          <w:tcPr>
            <w:tcW w:w="636" w:type="pct"/>
            <w:noWrap/>
            <w:hideMark/>
          </w:tcPr>
          <w:p w14:paraId="77ECDD65"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1.86</w:t>
            </w:r>
          </w:p>
        </w:tc>
        <w:tc>
          <w:tcPr>
            <w:tcW w:w="637" w:type="pct"/>
            <w:noWrap/>
            <w:hideMark/>
          </w:tcPr>
          <w:p w14:paraId="54F66DD7"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0.08</w:t>
            </w:r>
          </w:p>
        </w:tc>
        <w:tc>
          <w:tcPr>
            <w:tcW w:w="636" w:type="pct"/>
            <w:noWrap/>
            <w:hideMark/>
          </w:tcPr>
          <w:p w14:paraId="0CE0BE94"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0.08</w:t>
            </w:r>
          </w:p>
        </w:tc>
        <w:tc>
          <w:tcPr>
            <w:tcW w:w="637" w:type="pct"/>
            <w:noWrap/>
            <w:hideMark/>
          </w:tcPr>
          <w:p w14:paraId="24FBF5B4"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24.75</w:t>
            </w:r>
          </w:p>
        </w:tc>
      </w:tr>
      <w:tr w:rsidR="001C22C5" w:rsidRPr="0000726F" w14:paraId="707FDFA1" w14:textId="77777777" w:rsidTr="001C22C5">
        <w:trPr>
          <w:trHeight w:val="288"/>
        </w:trPr>
        <w:tc>
          <w:tcPr>
            <w:tcW w:w="545" w:type="pct"/>
            <w:noWrap/>
            <w:hideMark/>
          </w:tcPr>
          <w:p w14:paraId="5863A718"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w:t>
            </w:r>
          </w:p>
        </w:tc>
        <w:tc>
          <w:tcPr>
            <w:tcW w:w="636" w:type="pct"/>
            <w:noWrap/>
            <w:hideMark/>
          </w:tcPr>
          <w:p w14:paraId="020E2847"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1.40</w:t>
            </w:r>
          </w:p>
        </w:tc>
        <w:tc>
          <w:tcPr>
            <w:tcW w:w="636" w:type="pct"/>
            <w:noWrap/>
            <w:hideMark/>
          </w:tcPr>
          <w:p w14:paraId="742BD620"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1.57</w:t>
            </w:r>
          </w:p>
        </w:tc>
        <w:tc>
          <w:tcPr>
            <w:tcW w:w="637" w:type="pct"/>
            <w:noWrap/>
            <w:hideMark/>
          </w:tcPr>
          <w:p w14:paraId="50C27B85"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12.29</w:t>
            </w:r>
          </w:p>
        </w:tc>
        <w:tc>
          <w:tcPr>
            <w:tcW w:w="636" w:type="pct"/>
            <w:noWrap/>
            <w:hideMark/>
          </w:tcPr>
          <w:p w14:paraId="50096B77"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0.99</w:t>
            </w:r>
          </w:p>
        </w:tc>
        <w:tc>
          <w:tcPr>
            <w:tcW w:w="637" w:type="pct"/>
            <w:noWrap/>
            <w:hideMark/>
          </w:tcPr>
          <w:p w14:paraId="146C9F62"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0.01</w:t>
            </w:r>
          </w:p>
        </w:tc>
        <w:tc>
          <w:tcPr>
            <w:tcW w:w="636" w:type="pct"/>
            <w:noWrap/>
            <w:hideMark/>
          </w:tcPr>
          <w:p w14:paraId="262B1C57"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0.00</w:t>
            </w:r>
          </w:p>
        </w:tc>
        <w:tc>
          <w:tcPr>
            <w:tcW w:w="637" w:type="pct"/>
            <w:noWrap/>
            <w:hideMark/>
          </w:tcPr>
          <w:p w14:paraId="5EEAEFC0"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12.29</w:t>
            </w:r>
          </w:p>
        </w:tc>
      </w:tr>
      <w:tr w:rsidR="001C22C5" w:rsidRPr="0000726F" w14:paraId="3DF21E20" w14:textId="77777777" w:rsidTr="001C22C5">
        <w:trPr>
          <w:trHeight w:val="288"/>
        </w:trPr>
        <w:tc>
          <w:tcPr>
            <w:tcW w:w="545" w:type="pct"/>
            <w:noWrap/>
            <w:hideMark/>
          </w:tcPr>
          <w:p w14:paraId="74B31334"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3</w:t>
            </w:r>
          </w:p>
        </w:tc>
        <w:tc>
          <w:tcPr>
            <w:tcW w:w="636" w:type="pct"/>
            <w:noWrap/>
            <w:hideMark/>
          </w:tcPr>
          <w:p w14:paraId="14F4AB81"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1.61</w:t>
            </w:r>
          </w:p>
        </w:tc>
        <w:tc>
          <w:tcPr>
            <w:tcW w:w="636" w:type="pct"/>
            <w:noWrap/>
            <w:hideMark/>
          </w:tcPr>
          <w:p w14:paraId="09641FDA"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1.57</w:t>
            </w:r>
          </w:p>
        </w:tc>
        <w:tc>
          <w:tcPr>
            <w:tcW w:w="637" w:type="pct"/>
            <w:noWrap/>
            <w:hideMark/>
          </w:tcPr>
          <w:p w14:paraId="61269335"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16.21</w:t>
            </w:r>
          </w:p>
        </w:tc>
        <w:tc>
          <w:tcPr>
            <w:tcW w:w="636" w:type="pct"/>
            <w:noWrap/>
            <w:hideMark/>
          </w:tcPr>
          <w:p w14:paraId="1FEA4E1E"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1.38</w:t>
            </w:r>
          </w:p>
        </w:tc>
        <w:tc>
          <w:tcPr>
            <w:tcW w:w="637" w:type="pct"/>
            <w:noWrap/>
            <w:hideMark/>
          </w:tcPr>
          <w:p w14:paraId="7AC3A405"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0.01</w:t>
            </w:r>
          </w:p>
        </w:tc>
        <w:tc>
          <w:tcPr>
            <w:tcW w:w="636" w:type="pct"/>
            <w:noWrap/>
            <w:hideMark/>
          </w:tcPr>
          <w:p w14:paraId="3E784CD3"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0.00</w:t>
            </w:r>
          </w:p>
        </w:tc>
        <w:tc>
          <w:tcPr>
            <w:tcW w:w="637" w:type="pct"/>
            <w:noWrap/>
            <w:hideMark/>
          </w:tcPr>
          <w:p w14:paraId="282821FB"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16.21</w:t>
            </w:r>
          </w:p>
        </w:tc>
      </w:tr>
      <w:tr w:rsidR="001C22C5" w:rsidRPr="0000726F" w14:paraId="0A943D25" w14:textId="77777777" w:rsidTr="001C22C5">
        <w:trPr>
          <w:trHeight w:val="288"/>
        </w:trPr>
        <w:tc>
          <w:tcPr>
            <w:tcW w:w="545" w:type="pct"/>
            <w:noWrap/>
            <w:hideMark/>
          </w:tcPr>
          <w:p w14:paraId="0C7A7690"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4</w:t>
            </w:r>
          </w:p>
        </w:tc>
        <w:tc>
          <w:tcPr>
            <w:tcW w:w="636" w:type="pct"/>
            <w:noWrap/>
            <w:hideMark/>
          </w:tcPr>
          <w:p w14:paraId="512329FC"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1.99</w:t>
            </w:r>
          </w:p>
        </w:tc>
        <w:tc>
          <w:tcPr>
            <w:tcW w:w="636" w:type="pct"/>
            <w:noWrap/>
            <w:hideMark/>
          </w:tcPr>
          <w:p w14:paraId="4D0E80D0"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1.57</w:t>
            </w:r>
          </w:p>
        </w:tc>
        <w:tc>
          <w:tcPr>
            <w:tcW w:w="637" w:type="pct"/>
            <w:noWrap/>
            <w:hideMark/>
          </w:tcPr>
          <w:p w14:paraId="4070845A"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24.90</w:t>
            </w:r>
          </w:p>
        </w:tc>
        <w:tc>
          <w:tcPr>
            <w:tcW w:w="636" w:type="pct"/>
            <w:noWrap/>
            <w:hideMark/>
          </w:tcPr>
          <w:p w14:paraId="379253E7"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1.86</w:t>
            </w:r>
          </w:p>
        </w:tc>
        <w:tc>
          <w:tcPr>
            <w:tcW w:w="637" w:type="pct"/>
            <w:noWrap/>
            <w:hideMark/>
          </w:tcPr>
          <w:p w14:paraId="03A98B48"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0.08</w:t>
            </w:r>
          </w:p>
        </w:tc>
        <w:tc>
          <w:tcPr>
            <w:tcW w:w="636" w:type="pct"/>
            <w:noWrap/>
            <w:hideMark/>
          </w:tcPr>
          <w:p w14:paraId="1A50EBC7"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0.08</w:t>
            </w:r>
          </w:p>
        </w:tc>
        <w:tc>
          <w:tcPr>
            <w:tcW w:w="637" w:type="pct"/>
            <w:noWrap/>
            <w:hideMark/>
          </w:tcPr>
          <w:p w14:paraId="2D71E1A0"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24.82</w:t>
            </w:r>
          </w:p>
        </w:tc>
      </w:tr>
      <w:tr w:rsidR="001C22C5" w:rsidRPr="0000726F" w14:paraId="1D282988" w14:textId="77777777" w:rsidTr="001C22C5">
        <w:trPr>
          <w:trHeight w:val="288"/>
        </w:trPr>
        <w:tc>
          <w:tcPr>
            <w:tcW w:w="545" w:type="pct"/>
            <w:noWrap/>
            <w:hideMark/>
          </w:tcPr>
          <w:p w14:paraId="73FA72EE"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5</w:t>
            </w:r>
          </w:p>
        </w:tc>
        <w:tc>
          <w:tcPr>
            <w:tcW w:w="636" w:type="pct"/>
            <w:noWrap/>
            <w:hideMark/>
          </w:tcPr>
          <w:p w14:paraId="6A180108"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1.85</w:t>
            </w:r>
          </w:p>
        </w:tc>
        <w:tc>
          <w:tcPr>
            <w:tcW w:w="636" w:type="pct"/>
            <w:noWrap/>
            <w:hideMark/>
          </w:tcPr>
          <w:p w14:paraId="35EC7164"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1.57</w:t>
            </w:r>
          </w:p>
        </w:tc>
        <w:tc>
          <w:tcPr>
            <w:tcW w:w="637" w:type="pct"/>
            <w:noWrap/>
            <w:hideMark/>
          </w:tcPr>
          <w:p w14:paraId="4AC6C8DE"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21.49</w:t>
            </w:r>
          </w:p>
        </w:tc>
        <w:tc>
          <w:tcPr>
            <w:tcW w:w="636" w:type="pct"/>
            <w:noWrap/>
            <w:hideMark/>
          </w:tcPr>
          <w:p w14:paraId="4714C7B0"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1.70</w:t>
            </w:r>
          </w:p>
        </w:tc>
        <w:tc>
          <w:tcPr>
            <w:tcW w:w="637" w:type="pct"/>
            <w:noWrap/>
            <w:hideMark/>
          </w:tcPr>
          <w:p w14:paraId="033D7904"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0.03</w:t>
            </w:r>
          </w:p>
        </w:tc>
        <w:tc>
          <w:tcPr>
            <w:tcW w:w="636" w:type="pct"/>
            <w:noWrap/>
            <w:hideMark/>
          </w:tcPr>
          <w:p w14:paraId="68584C44"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0.01</w:t>
            </w:r>
          </w:p>
        </w:tc>
        <w:tc>
          <w:tcPr>
            <w:tcW w:w="637" w:type="pct"/>
            <w:noWrap/>
            <w:hideMark/>
          </w:tcPr>
          <w:p w14:paraId="1E72C74A"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21.48</w:t>
            </w:r>
          </w:p>
        </w:tc>
      </w:tr>
      <w:tr w:rsidR="001C22C5" w:rsidRPr="0000726F" w14:paraId="2966AD21" w14:textId="77777777" w:rsidTr="001C22C5">
        <w:trPr>
          <w:trHeight w:val="288"/>
        </w:trPr>
        <w:tc>
          <w:tcPr>
            <w:tcW w:w="545" w:type="pct"/>
            <w:noWrap/>
            <w:hideMark/>
          </w:tcPr>
          <w:p w14:paraId="28CDF95C"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6</w:t>
            </w:r>
          </w:p>
        </w:tc>
        <w:tc>
          <w:tcPr>
            <w:tcW w:w="636" w:type="pct"/>
            <w:noWrap/>
            <w:hideMark/>
          </w:tcPr>
          <w:p w14:paraId="00E405AF"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1.85</w:t>
            </w:r>
          </w:p>
        </w:tc>
        <w:tc>
          <w:tcPr>
            <w:tcW w:w="636" w:type="pct"/>
            <w:noWrap/>
            <w:hideMark/>
          </w:tcPr>
          <w:p w14:paraId="46BAB416"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1.57</w:t>
            </w:r>
          </w:p>
        </w:tc>
        <w:tc>
          <w:tcPr>
            <w:tcW w:w="637" w:type="pct"/>
            <w:noWrap/>
            <w:hideMark/>
          </w:tcPr>
          <w:p w14:paraId="039B7B9A"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21.55</w:t>
            </w:r>
          </w:p>
        </w:tc>
        <w:tc>
          <w:tcPr>
            <w:tcW w:w="636" w:type="pct"/>
            <w:noWrap/>
            <w:hideMark/>
          </w:tcPr>
          <w:p w14:paraId="7EE16615"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1.70</w:t>
            </w:r>
          </w:p>
        </w:tc>
        <w:tc>
          <w:tcPr>
            <w:tcW w:w="637" w:type="pct"/>
            <w:noWrap/>
            <w:hideMark/>
          </w:tcPr>
          <w:p w14:paraId="28163B1A"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0.03</w:t>
            </w:r>
          </w:p>
        </w:tc>
        <w:tc>
          <w:tcPr>
            <w:tcW w:w="636" w:type="pct"/>
            <w:noWrap/>
            <w:hideMark/>
          </w:tcPr>
          <w:p w14:paraId="77E61781"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0.01</w:t>
            </w:r>
          </w:p>
        </w:tc>
        <w:tc>
          <w:tcPr>
            <w:tcW w:w="637" w:type="pct"/>
            <w:noWrap/>
            <w:hideMark/>
          </w:tcPr>
          <w:p w14:paraId="51209F81"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21.55</w:t>
            </w:r>
          </w:p>
        </w:tc>
      </w:tr>
      <w:tr w:rsidR="001C22C5" w:rsidRPr="0000726F" w14:paraId="3582DB21" w14:textId="77777777" w:rsidTr="001C22C5">
        <w:trPr>
          <w:trHeight w:val="288"/>
        </w:trPr>
        <w:tc>
          <w:tcPr>
            <w:tcW w:w="545" w:type="pct"/>
            <w:noWrap/>
            <w:hideMark/>
          </w:tcPr>
          <w:p w14:paraId="630C8B0D"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7</w:t>
            </w:r>
          </w:p>
        </w:tc>
        <w:tc>
          <w:tcPr>
            <w:tcW w:w="636" w:type="pct"/>
            <w:noWrap/>
            <w:hideMark/>
          </w:tcPr>
          <w:p w14:paraId="733F572C"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2.77</w:t>
            </w:r>
          </w:p>
        </w:tc>
        <w:tc>
          <w:tcPr>
            <w:tcW w:w="636" w:type="pct"/>
            <w:noWrap/>
            <w:hideMark/>
          </w:tcPr>
          <w:p w14:paraId="600030F0"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1.57</w:t>
            </w:r>
          </w:p>
        </w:tc>
        <w:tc>
          <w:tcPr>
            <w:tcW w:w="637" w:type="pct"/>
            <w:noWrap/>
            <w:hideMark/>
          </w:tcPr>
          <w:p w14:paraId="02624E11"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48.11</w:t>
            </w:r>
          </w:p>
        </w:tc>
        <w:tc>
          <w:tcPr>
            <w:tcW w:w="636" w:type="pct"/>
            <w:noWrap/>
            <w:hideMark/>
          </w:tcPr>
          <w:p w14:paraId="1059A4B7"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2.70</w:t>
            </w:r>
          </w:p>
        </w:tc>
        <w:tc>
          <w:tcPr>
            <w:tcW w:w="637" w:type="pct"/>
            <w:noWrap/>
            <w:hideMark/>
          </w:tcPr>
          <w:p w14:paraId="5A10BF59"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0.39</w:t>
            </w:r>
          </w:p>
        </w:tc>
        <w:tc>
          <w:tcPr>
            <w:tcW w:w="636" w:type="pct"/>
            <w:noWrap/>
            <w:hideMark/>
          </w:tcPr>
          <w:p w14:paraId="4F899305"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3.38</w:t>
            </w:r>
          </w:p>
        </w:tc>
        <w:tc>
          <w:tcPr>
            <w:tcW w:w="637" w:type="pct"/>
            <w:noWrap/>
            <w:hideMark/>
          </w:tcPr>
          <w:p w14:paraId="6BDA10EA"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44.72</w:t>
            </w:r>
          </w:p>
        </w:tc>
      </w:tr>
      <w:tr w:rsidR="001C22C5" w:rsidRPr="0000726F" w14:paraId="23B16EA4" w14:textId="77777777" w:rsidTr="001C22C5">
        <w:trPr>
          <w:trHeight w:val="288"/>
        </w:trPr>
        <w:tc>
          <w:tcPr>
            <w:tcW w:w="545" w:type="pct"/>
            <w:noWrap/>
            <w:hideMark/>
          </w:tcPr>
          <w:p w14:paraId="781D5AC0"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8</w:t>
            </w:r>
          </w:p>
        </w:tc>
        <w:tc>
          <w:tcPr>
            <w:tcW w:w="636" w:type="pct"/>
            <w:noWrap/>
            <w:hideMark/>
          </w:tcPr>
          <w:p w14:paraId="192F68D2"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2.19</w:t>
            </w:r>
          </w:p>
        </w:tc>
        <w:tc>
          <w:tcPr>
            <w:tcW w:w="636" w:type="pct"/>
            <w:noWrap/>
            <w:hideMark/>
          </w:tcPr>
          <w:p w14:paraId="4AD4F783"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1.57</w:t>
            </w:r>
          </w:p>
        </w:tc>
        <w:tc>
          <w:tcPr>
            <w:tcW w:w="637" w:type="pct"/>
            <w:noWrap/>
            <w:hideMark/>
          </w:tcPr>
          <w:p w14:paraId="67283168"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30.25</w:t>
            </w:r>
          </w:p>
        </w:tc>
        <w:tc>
          <w:tcPr>
            <w:tcW w:w="636" w:type="pct"/>
            <w:noWrap/>
            <w:hideMark/>
          </w:tcPr>
          <w:p w14:paraId="0BFC544D"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2.09</w:t>
            </w:r>
          </w:p>
        </w:tc>
        <w:tc>
          <w:tcPr>
            <w:tcW w:w="637" w:type="pct"/>
            <w:noWrap/>
            <w:hideMark/>
          </w:tcPr>
          <w:p w14:paraId="6A3AC890"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0.18</w:t>
            </w:r>
          </w:p>
        </w:tc>
        <w:tc>
          <w:tcPr>
            <w:tcW w:w="636" w:type="pct"/>
            <w:noWrap/>
            <w:hideMark/>
          </w:tcPr>
          <w:p w14:paraId="6C2D3E29"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0.43</w:t>
            </w:r>
          </w:p>
        </w:tc>
        <w:tc>
          <w:tcPr>
            <w:tcW w:w="637" w:type="pct"/>
            <w:noWrap/>
            <w:hideMark/>
          </w:tcPr>
          <w:p w14:paraId="1EB6A2C8"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29.81</w:t>
            </w:r>
          </w:p>
        </w:tc>
      </w:tr>
      <w:tr w:rsidR="001C22C5" w:rsidRPr="0000726F" w14:paraId="626541CA" w14:textId="77777777" w:rsidTr="001C22C5">
        <w:trPr>
          <w:trHeight w:val="288"/>
        </w:trPr>
        <w:tc>
          <w:tcPr>
            <w:tcW w:w="545" w:type="pct"/>
            <w:noWrap/>
            <w:hideMark/>
          </w:tcPr>
          <w:p w14:paraId="68EE5494"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9</w:t>
            </w:r>
          </w:p>
        </w:tc>
        <w:tc>
          <w:tcPr>
            <w:tcW w:w="636" w:type="pct"/>
            <w:noWrap/>
            <w:hideMark/>
          </w:tcPr>
          <w:p w14:paraId="1A2FAB27"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1.82</w:t>
            </w:r>
          </w:p>
        </w:tc>
        <w:tc>
          <w:tcPr>
            <w:tcW w:w="636" w:type="pct"/>
            <w:noWrap/>
            <w:hideMark/>
          </w:tcPr>
          <w:p w14:paraId="31C5B489"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1.57</w:t>
            </w:r>
          </w:p>
        </w:tc>
        <w:tc>
          <w:tcPr>
            <w:tcW w:w="637" w:type="pct"/>
            <w:noWrap/>
            <w:hideMark/>
          </w:tcPr>
          <w:p w14:paraId="08ABBC8C"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20.87</w:t>
            </w:r>
          </w:p>
        </w:tc>
        <w:tc>
          <w:tcPr>
            <w:tcW w:w="636" w:type="pct"/>
            <w:noWrap/>
            <w:hideMark/>
          </w:tcPr>
          <w:p w14:paraId="3F6CF2FE"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1.67</w:t>
            </w:r>
          </w:p>
        </w:tc>
        <w:tc>
          <w:tcPr>
            <w:tcW w:w="637" w:type="pct"/>
            <w:noWrap/>
            <w:hideMark/>
          </w:tcPr>
          <w:p w14:paraId="51B2D396"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0.03</w:t>
            </w:r>
          </w:p>
        </w:tc>
        <w:tc>
          <w:tcPr>
            <w:tcW w:w="636" w:type="pct"/>
            <w:noWrap/>
            <w:hideMark/>
          </w:tcPr>
          <w:p w14:paraId="546C0F1D"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0.01</w:t>
            </w:r>
          </w:p>
        </w:tc>
        <w:tc>
          <w:tcPr>
            <w:tcW w:w="637" w:type="pct"/>
            <w:noWrap/>
            <w:hideMark/>
          </w:tcPr>
          <w:p w14:paraId="508C9B68"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20.86</w:t>
            </w:r>
          </w:p>
        </w:tc>
      </w:tr>
      <w:tr w:rsidR="001C22C5" w:rsidRPr="0000726F" w14:paraId="29E3A5E6" w14:textId="77777777" w:rsidTr="001C22C5">
        <w:trPr>
          <w:trHeight w:val="288"/>
        </w:trPr>
        <w:tc>
          <w:tcPr>
            <w:tcW w:w="545" w:type="pct"/>
            <w:noWrap/>
            <w:hideMark/>
          </w:tcPr>
          <w:p w14:paraId="6199CB81"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10</w:t>
            </w:r>
          </w:p>
        </w:tc>
        <w:tc>
          <w:tcPr>
            <w:tcW w:w="636" w:type="pct"/>
            <w:noWrap/>
            <w:hideMark/>
          </w:tcPr>
          <w:p w14:paraId="64210DFF"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1.21</w:t>
            </w:r>
          </w:p>
        </w:tc>
        <w:tc>
          <w:tcPr>
            <w:tcW w:w="636" w:type="pct"/>
            <w:noWrap/>
            <w:hideMark/>
          </w:tcPr>
          <w:p w14:paraId="6322CC52"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1.57</w:t>
            </w:r>
          </w:p>
        </w:tc>
        <w:tc>
          <w:tcPr>
            <w:tcW w:w="637" w:type="pct"/>
            <w:noWrap/>
            <w:hideMark/>
          </w:tcPr>
          <w:p w14:paraId="49055A14"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9.25</w:t>
            </w:r>
          </w:p>
        </w:tc>
        <w:tc>
          <w:tcPr>
            <w:tcW w:w="636" w:type="pct"/>
            <w:noWrap/>
            <w:hideMark/>
          </w:tcPr>
          <w:p w14:paraId="6D5D8781"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0.00</w:t>
            </w:r>
          </w:p>
        </w:tc>
        <w:tc>
          <w:tcPr>
            <w:tcW w:w="637" w:type="pct"/>
            <w:noWrap/>
            <w:hideMark/>
          </w:tcPr>
          <w:p w14:paraId="382462B0"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0.13</w:t>
            </w:r>
          </w:p>
        </w:tc>
        <w:tc>
          <w:tcPr>
            <w:tcW w:w="636" w:type="pct"/>
            <w:noWrap/>
            <w:hideMark/>
          </w:tcPr>
          <w:p w14:paraId="66EAD978"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0.00</w:t>
            </w:r>
          </w:p>
        </w:tc>
        <w:tc>
          <w:tcPr>
            <w:tcW w:w="637" w:type="pct"/>
            <w:noWrap/>
            <w:hideMark/>
          </w:tcPr>
          <w:p w14:paraId="5AA5C122"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9.25</w:t>
            </w:r>
          </w:p>
        </w:tc>
      </w:tr>
      <w:tr w:rsidR="001C22C5" w:rsidRPr="0000726F" w14:paraId="29852452" w14:textId="77777777" w:rsidTr="001C22C5">
        <w:trPr>
          <w:trHeight w:val="288"/>
        </w:trPr>
        <w:tc>
          <w:tcPr>
            <w:tcW w:w="545" w:type="pct"/>
            <w:noWrap/>
            <w:hideMark/>
          </w:tcPr>
          <w:p w14:paraId="1D603535"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11</w:t>
            </w:r>
          </w:p>
        </w:tc>
        <w:tc>
          <w:tcPr>
            <w:tcW w:w="636" w:type="pct"/>
            <w:noWrap/>
            <w:hideMark/>
          </w:tcPr>
          <w:p w14:paraId="0EE60521"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1.77</w:t>
            </w:r>
          </w:p>
        </w:tc>
        <w:tc>
          <w:tcPr>
            <w:tcW w:w="636" w:type="pct"/>
            <w:noWrap/>
            <w:hideMark/>
          </w:tcPr>
          <w:p w14:paraId="295F726B"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1.57</w:t>
            </w:r>
          </w:p>
        </w:tc>
        <w:tc>
          <w:tcPr>
            <w:tcW w:w="637" w:type="pct"/>
            <w:noWrap/>
            <w:hideMark/>
          </w:tcPr>
          <w:p w14:paraId="4DB54BE3"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19.73</w:t>
            </w:r>
          </w:p>
        </w:tc>
        <w:tc>
          <w:tcPr>
            <w:tcW w:w="636" w:type="pct"/>
            <w:noWrap/>
            <w:hideMark/>
          </w:tcPr>
          <w:p w14:paraId="3F2D1536"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1.61</w:t>
            </w:r>
          </w:p>
        </w:tc>
        <w:tc>
          <w:tcPr>
            <w:tcW w:w="637" w:type="pct"/>
            <w:noWrap/>
            <w:hideMark/>
          </w:tcPr>
          <w:p w14:paraId="3F9398FA"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0.02</w:t>
            </w:r>
          </w:p>
        </w:tc>
        <w:tc>
          <w:tcPr>
            <w:tcW w:w="636" w:type="pct"/>
            <w:noWrap/>
            <w:hideMark/>
          </w:tcPr>
          <w:p w14:paraId="1C6078ED"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0.00</w:t>
            </w:r>
          </w:p>
        </w:tc>
        <w:tc>
          <w:tcPr>
            <w:tcW w:w="637" w:type="pct"/>
            <w:noWrap/>
            <w:hideMark/>
          </w:tcPr>
          <w:p w14:paraId="3C0BE83A" w14:textId="77777777" w:rsidR="001C22C5" w:rsidRPr="0000726F" w:rsidRDefault="001C22C5" w:rsidP="000A3BEC">
            <w:pPr>
              <w:rPr>
                <w:rFonts w:ascii="Aptos" w:hAnsi="Aptos"/>
                <w:sz w:val="20"/>
                <w:szCs w:val="20"/>
                <w:lang w:val="en-US"/>
              </w:rPr>
            </w:pPr>
            <w:r w:rsidRPr="0000726F">
              <w:rPr>
                <w:rFonts w:ascii="Aptos" w:hAnsi="Aptos"/>
                <w:sz w:val="20"/>
                <w:szCs w:val="20"/>
                <w:lang w:val="en-US"/>
              </w:rPr>
              <w:t>19.73</w:t>
            </w:r>
          </w:p>
        </w:tc>
      </w:tr>
    </w:tbl>
    <w:p w14:paraId="75274F07" w14:textId="77777777" w:rsidR="005337F5" w:rsidRPr="0000726F" w:rsidRDefault="005337F5" w:rsidP="00184A2D">
      <w:pPr>
        <w:rPr>
          <w:rFonts w:ascii="Aptos" w:hAnsi="Aptos"/>
          <w:b/>
          <w:lang w:val="en-US"/>
        </w:rPr>
      </w:pPr>
    </w:p>
    <w:p w14:paraId="02173EF0" w14:textId="77777777" w:rsidR="00AA1B5B" w:rsidRPr="0000726F" w:rsidRDefault="00AA1B5B">
      <w:pPr>
        <w:rPr>
          <w:rFonts w:ascii="Aptos" w:hAnsi="Aptos"/>
          <w:b/>
          <w:lang w:val="en-US"/>
        </w:rPr>
      </w:pPr>
    </w:p>
    <w:p w14:paraId="0896403D" w14:textId="77777777" w:rsidR="00851A4E" w:rsidRPr="0000726F" w:rsidRDefault="00AA1B5B" w:rsidP="00851A4E">
      <w:pPr>
        <w:keepNext/>
        <w:jc w:val="center"/>
      </w:pPr>
      <w:r w:rsidRPr="0000726F">
        <w:rPr>
          <w:rFonts w:ascii="Aptos" w:hAnsi="Aptos"/>
          <w:b/>
          <w:noProof/>
          <w:lang w:val="en-US"/>
        </w:rPr>
        <w:drawing>
          <wp:inline distT="0" distB="0" distL="0" distR="0" wp14:anchorId="3C697795" wp14:editId="1AC1B3B2">
            <wp:extent cx="4733925" cy="3712729"/>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44229" cy="3720810"/>
                    </a:xfrm>
                    <a:prstGeom prst="rect">
                      <a:avLst/>
                    </a:prstGeom>
                  </pic:spPr>
                </pic:pic>
              </a:graphicData>
            </a:graphic>
          </wp:inline>
        </w:drawing>
      </w:r>
    </w:p>
    <w:p w14:paraId="072B2B45" w14:textId="0F8CF4F2" w:rsidR="00851A4E" w:rsidRPr="0000726F" w:rsidRDefault="00851A4E" w:rsidP="00D80B05">
      <w:pPr>
        <w:pStyle w:val="Caption"/>
        <w:jc w:val="both"/>
        <w:rPr>
          <w:lang w:val="en-US"/>
        </w:rPr>
      </w:pPr>
      <w:r w:rsidRPr="0000726F">
        <w:rPr>
          <w:b/>
          <w:lang w:val="en-US"/>
        </w:rPr>
        <w:t xml:space="preserve">Supplementary Fig. </w:t>
      </w:r>
      <w:r w:rsidRPr="0000726F">
        <w:rPr>
          <w:b/>
          <w:lang w:val="en-US"/>
        </w:rPr>
        <w:fldChar w:fldCharType="begin"/>
      </w:r>
      <w:r w:rsidRPr="0000726F">
        <w:rPr>
          <w:b/>
          <w:lang w:val="en-US"/>
        </w:rPr>
        <w:instrText xml:space="preserve"> SEQ Figure \* ARABIC </w:instrText>
      </w:r>
      <w:r w:rsidRPr="0000726F">
        <w:rPr>
          <w:b/>
          <w:lang w:val="en-US"/>
        </w:rPr>
        <w:fldChar w:fldCharType="separate"/>
      </w:r>
      <w:r w:rsidR="00D3177D" w:rsidRPr="0000726F">
        <w:rPr>
          <w:b/>
          <w:noProof/>
          <w:lang w:val="en-US"/>
        </w:rPr>
        <w:t>13</w:t>
      </w:r>
      <w:r w:rsidRPr="0000726F">
        <w:rPr>
          <w:b/>
          <w:lang w:val="en-US"/>
        </w:rPr>
        <w:fldChar w:fldCharType="end"/>
      </w:r>
      <w:r w:rsidRPr="0000726F">
        <w:rPr>
          <w:b/>
          <w:lang w:val="en-US"/>
        </w:rPr>
        <w:t>. Instances of carbon corrosion in IL-BF-STEM images.</w:t>
      </w:r>
      <w:r w:rsidRPr="0000726F">
        <w:rPr>
          <w:lang w:val="en-US"/>
        </w:rPr>
        <w:t xml:space="preserve"> </w:t>
      </w:r>
      <w:r w:rsidR="00D80B05" w:rsidRPr="0000726F">
        <w:rPr>
          <w:lang w:val="en-US"/>
        </w:rPr>
        <w:t>Images of the Pt-Co/C electrocatalyst before (top) and after (bottom) activation (200 cycles, 0.05–1.2 V</w:t>
      </w:r>
      <w:r w:rsidR="00D80B05" w:rsidRPr="0000726F">
        <w:rPr>
          <w:vertAlign w:val="subscript"/>
          <w:lang w:val="en-US"/>
        </w:rPr>
        <w:t>RHE</w:t>
      </w:r>
      <w:r w:rsidR="00D80B05" w:rsidRPr="0000726F">
        <w:rPr>
          <w:lang w:val="en-US"/>
        </w:rPr>
        <w:t>, 300 mV/s, 4 M HClO</w:t>
      </w:r>
      <w:r w:rsidR="00D80B05" w:rsidRPr="0000726F">
        <w:rPr>
          <w:vertAlign w:val="subscript"/>
          <w:lang w:val="en-US"/>
        </w:rPr>
        <w:t>4</w:t>
      </w:r>
      <w:r w:rsidR="00D80B05" w:rsidRPr="0000726F">
        <w:rPr>
          <w:lang w:val="en-US"/>
        </w:rPr>
        <w:t xml:space="preserve">) with red arrows pointing to carbon support changes. </w:t>
      </w:r>
    </w:p>
    <w:p w14:paraId="7894C49C" w14:textId="257159FF" w:rsidR="005337F5" w:rsidRPr="0000726F" w:rsidRDefault="005337F5" w:rsidP="00851A4E">
      <w:pPr>
        <w:jc w:val="center"/>
        <w:rPr>
          <w:rFonts w:ascii="Aptos" w:hAnsi="Aptos"/>
          <w:b/>
          <w:lang w:val="en-US"/>
        </w:rPr>
      </w:pPr>
      <w:r w:rsidRPr="0000726F">
        <w:rPr>
          <w:rFonts w:ascii="Aptos" w:hAnsi="Aptos"/>
          <w:b/>
          <w:lang w:val="en-US"/>
        </w:rPr>
        <w:br w:type="page"/>
      </w:r>
    </w:p>
    <w:p w14:paraId="4EA5732F" w14:textId="000FC8BE" w:rsidR="00342928" w:rsidRPr="0000726F" w:rsidRDefault="00342928" w:rsidP="00184A2D">
      <w:pPr>
        <w:rPr>
          <w:rFonts w:ascii="Aptos" w:hAnsi="Aptos"/>
          <w:b/>
          <w:lang w:val="en-US"/>
        </w:rPr>
      </w:pPr>
      <w:r w:rsidRPr="0000726F">
        <w:rPr>
          <w:rFonts w:ascii="Aptos" w:hAnsi="Aptos"/>
          <w:b/>
          <w:lang w:val="en-US"/>
        </w:rPr>
        <w:lastRenderedPageBreak/>
        <w:t>References</w:t>
      </w:r>
    </w:p>
    <w:sdt>
      <w:sdtPr>
        <w:rPr>
          <w:rFonts w:ascii="Aptos" w:hAnsi="Aptos"/>
          <w:color w:val="000000"/>
          <w:sz w:val="18"/>
          <w:szCs w:val="20"/>
          <w:lang w:val="en-US"/>
        </w:rPr>
        <w:tag w:val="MENDELEY_BIBLIOGRAPHY"/>
        <w:id w:val="-1522237645"/>
        <w:placeholder>
          <w:docPart w:val="DefaultPlaceholder_-1854013440"/>
        </w:placeholder>
      </w:sdtPr>
      <w:sdtEndPr/>
      <w:sdtContent>
        <w:p w14:paraId="24777864" w14:textId="77777777" w:rsidR="00202D52" w:rsidRPr="0000726F" w:rsidRDefault="00202D52">
          <w:pPr>
            <w:autoSpaceDE w:val="0"/>
            <w:autoSpaceDN w:val="0"/>
            <w:ind w:hanging="640"/>
            <w:divId w:val="170340627"/>
            <w:rPr>
              <w:rFonts w:ascii="Aptos" w:eastAsia="Times New Roman" w:hAnsi="Aptos"/>
              <w:szCs w:val="24"/>
              <w:lang w:val="en-US"/>
            </w:rPr>
          </w:pPr>
          <w:r w:rsidRPr="0000726F">
            <w:rPr>
              <w:rFonts w:ascii="Aptos" w:eastAsia="Times New Roman" w:hAnsi="Aptos"/>
              <w:sz w:val="20"/>
              <w:lang w:val="en-US"/>
            </w:rPr>
            <w:t>(1)</w:t>
          </w:r>
          <w:r w:rsidRPr="0000726F">
            <w:rPr>
              <w:rFonts w:ascii="Aptos" w:eastAsia="Times New Roman" w:hAnsi="Aptos"/>
              <w:sz w:val="20"/>
              <w:lang w:val="en-US"/>
            </w:rPr>
            <w:tab/>
            <w:t xml:space="preserve">Moriau, L. J.; Hrnjić, A.; Pavlišič, A.; Kamšek, A. R.; Petek, U.; Ruiz-Zepeda, F.; Šala, M.; Pavko, L.; Šelih, V. S.; Bele, M.; Jovanovič, P.; Gatalo, M.; Hodnik, N. Resolving the Nanoparticles’ Structure-Property Relationships at the Atomic Level: A Study of Pt-Based Electrocatalysts. </w:t>
          </w:r>
          <w:r w:rsidRPr="0000726F">
            <w:rPr>
              <w:rFonts w:ascii="Aptos" w:eastAsia="Times New Roman" w:hAnsi="Aptos"/>
              <w:i/>
              <w:iCs/>
              <w:sz w:val="20"/>
              <w:lang w:val="en-US"/>
            </w:rPr>
            <w:t>iScience</w:t>
          </w:r>
          <w:r w:rsidRPr="0000726F">
            <w:rPr>
              <w:rFonts w:ascii="Aptos" w:eastAsia="Times New Roman" w:hAnsi="Aptos"/>
              <w:sz w:val="20"/>
              <w:lang w:val="en-US"/>
            </w:rPr>
            <w:t xml:space="preserve"> </w:t>
          </w:r>
          <w:r w:rsidRPr="0000726F">
            <w:rPr>
              <w:rFonts w:ascii="Aptos" w:eastAsia="Times New Roman" w:hAnsi="Aptos"/>
              <w:b/>
              <w:bCs/>
              <w:sz w:val="20"/>
              <w:lang w:val="en-US"/>
            </w:rPr>
            <w:t>2021</w:t>
          </w:r>
          <w:r w:rsidRPr="0000726F">
            <w:rPr>
              <w:rFonts w:ascii="Aptos" w:eastAsia="Times New Roman" w:hAnsi="Aptos"/>
              <w:sz w:val="20"/>
              <w:lang w:val="en-US"/>
            </w:rPr>
            <w:t xml:space="preserve">, </w:t>
          </w:r>
          <w:r w:rsidRPr="0000726F">
            <w:rPr>
              <w:rFonts w:ascii="Aptos" w:eastAsia="Times New Roman" w:hAnsi="Aptos"/>
              <w:i/>
              <w:iCs/>
              <w:sz w:val="20"/>
              <w:lang w:val="en-US"/>
            </w:rPr>
            <w:t>24</w:t>
          </w:r>
          <w:r w:rsidRPr="0000726F">
            <w:rPr>
              <w:rFonts w:ascii="Aptos" w:eastAsia="Times New Roman" w:hAnsi="Aptos"/>
              <w:sz w:val="20"/>
              <w:lang w:val="en-US"/>
            </w:rPr>
            <w:t xml:space="preserve"> (2), 102102. https://doi.org/10.1016/j.isci.2021.102102.</w:t>
          </w:r>
        </w:p>
        <w:p w14:paraId="16524C01" w14:textId="77777777" w:rsidR="00202D52" w:rsidRPr="0000726F" w:rsidRDefault="00202D52">
          <w:pPr>
            <w:autoSpaceDE w:val="0"/>
            <w:autoSpaceDN w:val="0"/>
            <w:ind w:hanging="640"/>
            <w:divId w:val="1281376588"/>
            <w:rPr>
              <w:rFonts w:ascii="Aptos" w:eastAsia="Times New Roman" w:hAnsi="Aptos"/>
              <w:sz w:val="20"/>
              <w:lang w:val="en-US"/>
            </w:rPr>
          </w:pPr>
          <w:r w:rsidRPr="0000726F">
            <w:rPr>
              <w:rFonts w:ascii="Aptos" w:eastAsia="Times New Roman" w:hAnsi="Aptos"/>
              <w:sz w:val="20"/>
              <w:lang w:val="en-US"/>
            </w:rPr>
            <w:t>(2)</w:t>
          </w:r>
          <w:r w:rsidRPr="0000726F">
            <w:rPr>
              <w:rFonts w:ascii="Aptos" w:eastAsia="Times New Roman" w:hAnsi="Aptos"/>
              <w:sz w:val="20"/>
              <w:lang w:val="en-US"/>
            </w:rPr>
            <w:tab/>
            <w:t xml:space="preserve">Tabernik, D.; Muhovič, J.; Skočaj, D. Dense Center-Direction Regression for Object Counting and Localization with Point Supervision. </w:t>
          </w:r>
          <w:r w:rsidRPr="0000726F">
            <w:rPr>
              <w:rFonts w:ascii="Aptos" w:eastAsia="Times New Roman" w:hAnsi="Aptos"/>
              <w:i/>
              <w:iCs/>
              <w:sz w:val="20"/>
              <w:lang w:val="en-US"/>
            </w:rPr>
            <w:t>Pattern Recognit</w:t>
          </w:r>
          <w:r w:rsidRPr="0000726F">
            <w:rPr>
              <w:rFonts w:ascii="Aptos" w:eastAsia="Times New Roman" w:hAnsi="Aptos"/>
              <w:sz w:val="20"/>
              <w:lang w:val="en-US"/>
            </w:rPr>
            <w:t xml:space="preserve"> </w:t>
          </w:r>
          <w:r w:rsidRPr="0000726F">
            <w:rPr>
              <w:rFonts w:ascii="Aptos" w:eastAsia="Times New Roman" w:hAnsi="Aptos"/>
              <w:b/>
              <w:bCs/>
              <w:sz w:val="20"/>
              <w:lang w:val="en-US"/>
            </w:rPr>
            <w:t>2024</w:t>
          </w:r>
          <w:r w:rsidRPr="0000726F">
            <w:rPr>
              <w:rFonts w:ascii="Aptos" w:eastAsia="Times New Roman" w:hAnsi="Aptos"/>
              <w:sz w:val="20"/>
              <w:lang w:val="en-US"/>
            </w:rPr>
            <w:t xml:space="preserve">, </w:t>
          </w:r>
          <w:r w:rsidRPr="0000726F">
            <w:rPr>
              <w:rFonts w:ascii="Aptos" w:eastAsia="Times New Roman" w:hAnsi="Aptos"/>
              <w:i/>
              <w:iCs/>
              <w:sz w:val="20"/>
              <w:lang w:val="en-US"/>
            </w:rPr>
            <w:t>153</w:t>
          </w:r>
          <w:r w:rsidRPr="0000726F">
            <w:rPr>
              <w:rFonts w:ascii="Aptos" w:eastAsia="Times New Roman" w:hAnsi="Aptos"/>
              <w:sz w:val="20"/>
              <w:lang w:val="en-US"/>
            </w:rPr>
            <w:t>. https://doi.org/10.1016/j.patcog.2024.110540.</w:t>
          </w:r>
        </w:p>
        <w:p w14:paraId="6E3A7443" w14:textId="77777777" w:rsidR="00202D52" w:rsidRPr="0000726F" w:rsidRDefault="00202D52">
          <w:pPr>
            <w:autoSpaceDE w:val="0"/>
            <w:autoSpaceDN w:val="0"/>
            <w:ind w:hanging="640"/>
            <w:divId w:val="242838506"/>
            <w:rPr>
              <w:rFonts w:ascii="Aptos" w:eastAsia="Times New Roman" w:hAnsi="Aptos"/>
              <w:sz w:val="20"/>
              <w:lang w:val="en-US"/>
            </w:rPr>
          </w:pPr>
          <w:r w:rsidRPr="0000726F">
            <w:rPr>
              <w:rFonts w:ascii="Aptos" w:eastAsia="Times New Roman" w:hAnsi="Aptos"/>
              <w:sz w:val="20"/>
              <w:lang w:val="en-US"/>
            </w:rPr>
            <w:t>(3)</w:t>
          </w:r>
          <w:r w:rsidRPr="0000726F">
            <w:rPr>
              <w:rFonts w:ascii="Aptos" w:eastAsia="Times New Roman" w:hAnsi="Aptos"/>
              <w:sz w:val="20"/>
              <w:lang w:val="en-US"/>
            </w:rPr>
            <w:tab/>
            <w:t xml:space="preserve">Tabernik, D.; Muhovič, J.; Urbas, M.; Skočaj, D. Center Direction Network for Grasping Point Localization on Cloths. </w:t>
          </w:r>
          <w:r w:rsidRPr="0000726F">
            <w:rPr>
              <w:rFonts w:ascii="Aptos" w:eastAsia="Times New Roman" w:hAnsi="Aptos"/>
              <w:i/>
              <w:iCs/>
              <w:sz w:val="20"/>
              <w:lang w:val="en-US"/>
            </w:rPr>
            <w:t>IEEE Robot Autom Lett</w:t>
          </w:r>
          <w:r w:rsidRPr="0000726F">
            <w:rPr>
              <w:rFonts w:ascii="Aptos" w:eastAsia="Times New Roman" w:hAnsi="Aptos"/>
              <w:sz w:val="20"/>
              <w:lang w:val="en-US"/>
            </w:rPr>
            <w:t xml:space="preserve"> </w:t>
          </w:r>
          <w:r w:rsidRPr="0000726F">
            <w:rPr>
              <w:rFonts w:ascii="Aptos" w:eastAsia="Times New Roman" w:hAnsi="Aptos"/>
              <w:b/>
              <w:bCs/>
              <w:sz w:val="20"/>
              <w:lang w:val="en-US"/>
            </w:rPr>
            <w:t>2024</w:t>
          </w:r>
          <w:r w:rsidRPr="0000726F">
            <w:rPr>
              <w:rFonts w:ascii="Aptos" w:eastAsia="Times New Roman" w:hAnsi="Aptos"/>
              <w:sz w:val="20"/>
              <w:lang w:val="en-US"/>
            </w:rPr>
            <w:t xml:space="preserve">, </w:t>
          </w:r>
          <w:r w:rsidRPr="0000726F">
            <w:rPr>
              <w:rFonts w:ascii="Aptos" w:eastAsia="Times New Roman" w:hAnsi="Aptos"/>
              <w:i/>
              <w:iCs/>
              <w:sz w:val="20"/>
              <w:lang w:val="en-US"/>
            </w:rPr>
            <w:t>9</w:t>
          </w:r>
          <w:r w:rsidRPr="0000726F">
            <w:rPr>
              <w:rFonts w:ascii="Aptos" w:eastAsia="Times New Roman" w:hAnsi="Aptos"/>
              <w:sz w:val="20"/>
              <w:lang w:val="en-US"/>
            </w:rPr>
            <w:t xml:space="preserve"> (10), 8913–8920. https://doi.org/10.1109/LRA.2024.3455802.</w:t>
          </w:r>
        </w:p>
        <w:p w14:paraId="538B2D7E" w14:textId="77777777" w:rsidR="00202D52" w:rsidRPr="0000726F" w:rsidRDefault="00202D52">
          <w:pPr>
            <w:autoSpaceDE w:val="0"/>
            <w:autoSpaceDN w:val="0"/>
            <w:ind w:hanging="640"/>
            <w:divId w:val="718015360"/>
            <w:rPr>
              <w:rFonts w:ascii="Aptos" w:eastAsia="Times New Roman" w:hAnsi="Aptos"/>
              <w:sz w:val="20"/>
              <w:lang w:val="en-US"/>
            </w:rPr>
          </w:pPr>
          <w:r w:rsidRPr="0000726F">
            <w:rPr>
              <w:rFonts w:ascii="Aptos" w:eastAsia="Times New Roman" w:hAnsi="Aptos"/>
              <w:sz w:val="20"/>
              <w:lang w:val="en-US"/>
            </w:rPr>
            <w:t>(4)</w:t>
          </w:r>
          <w:r w:rsidRPr="0000726F">
            <w:rPr>
              <w:rFonts w:ascii="Aptos" w:eastAsia="Times New Roman" w:hAnsi="Aptos"/>
              <w:sz w:val="20"/>
              <w:lang w:val="en-US"/>
            </w:rPr>
            <w:tab/>
            <w:t xml:space="preserve">Kendall, A.; Gal, Y.; Cipolla, R. Multi-Task Learning Using Uncertainty to Weigh Losses for Scene Geometry and Semantics. In </w:t>
          </w:r>
          <w:r w:rsidRPr="0000726F">
            <w:rPr>
              <w:rFonts w:ascii="Aptos" w:eastAsia="Times New Roman" w:hAnsi="Aptos"/>
              <w:i/>
              <w:iCs/>
              <w:sz w:val="20"/>
              <w:lang w:val="en-US"/>
            </w:rPr>
            <w:t>Proceedings of the IEEE Conference on Computer Vision and Pattern Recognition (CVPR)</w:t>
          </w:r>
          <w:r w:rsidRPr="0000726F">
            <w:rPr>
              <w:rFonts w:ascii="Aptos" w:eastAsia="Times New Roman" w:hAnsi="Aptos"/>
              <w:sz w:val="20"/>
              <w:lang w:val="en-US"/>
            </w:rPr>
            <w:t>; 2018; pp 7482–7491.</w:t>
          </w:r>
        </w:p>
        <w:p w14:paraId="1D5D1E0E" w14:textId="77777777" w:rsidR="00202D52" w:rsidRPr="0000726F" w:rsidRDefault="00202D52">
          <w:pPr>
            <w:autoSpaceDE w:val="0"/>
            <w:autoSpaceDN w:val="0"/>
            <w:ind w:hanging="640"/>
            <w:divId w:val="1057242057"/>
            <w:rPr>
              <w:rFonts w:ascii="Aptos" w:eastAsia="Times New Roman" w:hAnsi="Aptos"/>
              <w:sz w:val="20"/>
              <w:lang w:val="en-US"/>
            </w:rPr>
          </w:pPr>
          <w:r w:rsidRPr="0000726F">
            <w:rPr>
              <w:rFonts w:ascii="Aptos" w:eastAsia="Times New Roman" w:hAnsi="Aptos"/>
              <w:sz w:val="20"/>
              <w:lang w:val="en-US"/>
            </w:rPr>
            <w:t>(5)</w:t>
          </w:r>
          <w:r w:rsidRPr="0000726F">
            <w:rPr>
              <w:rFonts w:ascii="Aptos" w:eastAsia="Times New Roman" w:hAnsi="Aptos"/>
              <w:sz w:val="20"/>
              <w:lang w:val="en-US"/>
            </w:rPr>
            <w:tab/>
            <w:t xml:space="preserve">Plieth, W. J. Electrochemical Properties of Small Clusters of Metal Atoms and Their Role in Surface Enhanced Raman Scattering. </w:t>
          </w:r>
          <w:r w:rsidRPr="0000726F">
            <w:rPr>
              <w:rFonts w:ascii="Aptos" w:eastAsia="Times New Roman" w:hAnsi="Aptos"/>
              <w:i/>
              <w:iCs/>
              <w:sz w:val="20"/>
              <w:lang w:val="en-US"/>
            </w:rPr>
            <w:t>J Phys Chem</w:t>
          </w:r>
          <w:r w:rsidRPr="0000726F">
            <w:rPr>
              <w:rFonts w:ascii="Aptos" w:eastAsia="Times New Roman" w:hAnsi="Aptos"/>
              <w:sz w:val="20"/>
              <w:lang w:val="en-US"/>
            </w:rPr>
            <w:t xml:space="preserve"> </w:t>
          </w:r>
          <w:r w:rsidRPr="0000726F">
            <w:rPr>
              <w:rFonts w:ascii="Aptos" w:eastAsia="Times New Roman" w:hAnsi="Aptos"/>
              <w:b/>
              <w:bCs/>
              <w:sz w:val="20"/>
              <w:lang w:val="en-US"/>
            </w:rPr>
            <w:t>1982</w:t>
          </w:r>
          <w:r w:rsidRPr="0000726F">
            <w:rPr>
              <w:rFonts w:ascii="Aptos" w:eastAsia="Times New Roman" w:hAnsi="Aptos"/>
              <w:sz w:val="20"/>
              <w:lang w:val="en-US"/>
            </w:rPr>
            <w:t xml:space="preserve">, </w:t>
          </w:r>
          <w:r w:rsidRPr="0000726F">
            <w:rPr>
              <w:rFonts w:ascii="Aptos" w:eastAsia="Times New Roman" w:hAnsi="Aptos"/>
              <w:i/>
              <w:iCs/>
              <w:sz w:val="20"/>
              <w:lang w:val="en-US"/>
            </w:rPr>
            <w:t>86</w:t>
          </w:r>
          <w:r w:rsidRPr="0000726F">
            <w:rPr>
              <w:rFonts w:ascii="Aptos" w:eastAsia="Times New Roman" w:hAnsi="Aptos"/>
              <w:sz w:val="20"/>
              <w:lang w:val="en-US"/>
            </w:rPr>
            <w:t>, 3166–3170. https://doi.org/https://doi.org/10.1021/j100213a020.</w:t>
          </w:r>
        </w:p>
        <w:p w14:paraId="1856CC6A" w14:textId="77777777" w:rsidR="00202D52" w:rsidRPr="0000726F" w:rsidRDefault="00202D52">
          <w:pPr>
            <w:autoSpaceDE w:val="0"/>
            <w:autoSpaceDN w:val="0"/>
            <w:ind w:hanging="640"/>
            <w:divId w:val="534658763"/>
            <w:rPr>
              <w:rFonts w:ascii="Aptos" w:eastAsia="Times New Roman" w:hAnsi="Aptos"/>
              <w:sz w:val="20"/>
              <w:lang w:val="en-US"/>
            </w:rPr>
          </w:pPr>
          <w:r w:rsidRPr="0000726F">
            <w:rPr>
              <w:rFonts w:ascii="Aptos" w:eastAsia="Times New Roman" w:hAnsi="Aptos"/>
              <w:sz w:val="20"/>
              <w:lang w:val="en-US"/>
            </w:rPr>
            <w:t>(6)</w:t>
          </w:r>
          <w:r w:rsidRPr="0000726F">
            <w:rPr>
              <w:rFonts w:ascii="Aptos" w:eastAsia="Times New Roman" w:hAnsi="Aptos"/>
              <w:sz w:val="20"/>
              <w:lang w:val="en-US"/>
            </w:rPr>
            <w:tab/>
            <w:t xml:space="preserve">Kregar, A.; Gatalo, M.; Maselj, N.; Hodnik, N.; Katrašnik, T. Temperature Dependent Model of Carbon Supported Platinum Fuel Cell Catalyst Degradation. </w:t>
          </w:r>
          <w:r w:rsidRPr="0000726F">
            <w:rPr>
              <w:rFonts w:ascii="Aptos" w:eastAsia="Times New Roman" w:hAnsi="Aptos"/>
              <w:i/>
              <w:iCs/>
              <w:sz w:val="20"/>
              <w:lang w:val="en-US"/>
            </w:rPr>
            <w:t>J Power Sources</w:t>
          </w:r>
          <w:r w:rsidRPr="0000726F">
            <w:rPr>
              <w:rFonts w:ascii="Aptos" w:eastAsia="Times New Roman" w:hAnsi="Aptos"/>
              <w:sz w:val="20"/>
              <w:lang w:val="en-US"/>
            </w:rPr>
            <w:t xml:space="preserve"> </w:t>
          </w:r>
          <w:r w:rsidRPr="0000726F">
            <w:rPr>
              <w:rFonts w:ascii="Aptos" w:eastAsia="Times New Roman" w:hAnsi="Aptos"/>
              <w:b/>
              <w:bCs/>
              <w:sz w:val="20"/>
              <w:lang w:val="en-US"/>
            </w:rPr>
            <w:t>2021</w:t>
          </w:r>
          <w:r w:rsidRPr="0000726F">
            <w:rPr>
              <w:rFonts w:ascii="Aptos" w:eastAsia="Times New Roman" w:hAnsi="Aptos"/>
              <w:sz w:val="20"/>
              <w:lang w:val="en-US"/>
            </w:rPr>
            <w:t xml:space="preserve">, </w:t>
          </w:r>
          <w:r w:rsidRPr="0000726F">
            <w:rPr>
              <w:rFonts w:ascii="Aptos" w:eastAsia="Times New Roman" w:hAnsi="Aptos"/>
              <w:i/>
              <w:iCs/>
              <w:sz w:val="20"/>
              <w:lang w:val="en-US"/>
            </w:rPr>
            <w:t>514</w:t>
          </w:r>
          <w:r w:rsidRPr="0000726F">
            <w:rPr>
              <w:rFonts w:ascii="Aptos" w:eastAsia="Times New Roman" w:hAnsi="Aptos"/>
              <w:sz w:val="20"/>
              <w:lang w:val="en-US"/>
            </w:rPr>
            <w:t>. https://doi.org/10.1016/j.jpowsour.2021.230542.</w:t>
          </w:r>
        </w:p>
        <w:p w14:paraId="54ECC35E" w14:textId="77777777" w:rsidR="00202D52" w:rsidRPr="0000726F" w:rsidRDefault="00202D52">
          <w:pPr>
            <w:autoSpaceDE w:val="0"/>
            <w:autoSpaceDN w:val="0"/>
            <w:ind w:hanging="640"/>
            <w:divId w:val="323359040"/>
            <w:rPr>
              <w:rFonts w:ascii="Aptos" w:eastAsia="Times New Roman" w:hAnsi="Aptos"/>
              <w:sz w:val="20"/>
              <w:lang w:val="en-US"/>
            </w:rPr>
          </w:pPr>
          <w:r w:rsidRPr="0000726F">
            <w:rPr>
              <w:rFonts w:ascii="Aptos" w:eastAsia="Times New Roman" w:hAnsi="Aptos"/>
              <w:sz w:val="20"/>
              <w:lang w:val="en-US"/>
            </w:rPr>
            <w:t>(7)</w:t>
          </w:r>
          <w:r w:rsidRPr="0000726F">
            <w:rPr>
              <w:rFonts w:ascii="Aptos" w:eastAsia="Times New Roman" w:hAnsi="Aptos"/>
              <w:sz w:val="20"/>
              <w:lang w:val="en-US"/>
            </w:rPr>
            <w:tab/>
            <w:t xml:space="preserve">Voronoi, G. Nouvelles Applications Des Parametres Continus La Th Orie Des Formes Quadratiques. Sur Quelques Proprietes Des Formes Quadratiques Positives Parfaites. </w:t>
          </w:r>
          <w:r w:rsidRPr="0000726F">
            <w:rPr>
              <w:rFonts w:ascii="Aptos" w:eastAsia="Times New Roman" w:hAnsi="Aptos"/>
              <w:i/>
              <w:iCs/>
              <w:sz w:val="20"/>
              <w:lang w:val="en-US"/>
            </w:rPr>
            <w:t>Journal für die reine und angewandte Mathematik</w:t>
          </w:r>
          <w:r w:rsidRPr="0000726F">
            <w:rPr>
              <w:rFonts w:ascii="Aptos" w:eastAsia="Times New Roman" w:hAnsi="Aptos"/>
              <w:sz w:val="20"/>
              <w:lang w:val="en-US"/>
            </w:rPr>
            <w:t xml:space="preserve"> </w:t>
          </w:r>
          <w:r w:rsidRPr="0000726F">
            <w:rPr>
              <w:rFonts w:ascii="Aptos" w:eastAsia="Times New Roman" w:hAnsi="Aptos"/>
              <w:b/>
              <w:bCs/>
              <w:sz w:val="20"/>
              <w:lang w:val="en-US"/>
            </w:rPr>
            <w:t>1908</w:t>
          </w:r>
          <w:r w:rsidRPr="0000726F">
            <w:rPr>
              <w:rFonts w:ascii="Aptos" w:eastAsia="Times New Roman" w:hAnsi="Aptos"/>
              <w:sz w:val="20"/>
              <w:lang w:val="en-US"/>
            </w:rPr>
            <w:t>, No. 133, 97–102. https://doi.org/https://doi.org/10.1515/crll.1908.133.97.</w:t>
          </w:r>
        </w:p>
        <w:p w14:paraId="1A0FC438" w14:textId="77777777" w:rsidR="00202D52" w:rsidRPr="0000726F" w:rsidRDefault="00202D52">
          <w:pPr>
            <w:autoSpaceDE w:val="0"/>
            <w:autoSpaceDN w:val="0"/>
            <w:ind w:hanging="640"/>
            <w:divId w:val="1108618314"/>
            <w:rPr>
              <w:rFonts w:ascii="Aptos" w:eastAsia="Times New Roman" w:hAnsi="Aptos"/>
              <w:sz w:val="20"/>
              <w:lang w:val="en-US"/>
            </w:rPr>
          </w:pPr>
          <w:r w:rsidRPr="0000726F">
            <w:rPr>
              <w:rFonts w:ascii="Aptos" w:eastAsia="Times New Roman" w:hAnsi="Aptos"/>
              <w:sz w:val="20"/>
              <w:lang w:val="en-US"/>
            </w:rPr>
            <w:t>(8)</w:t>
          </w:r>
          <w:r w:rsidRPr="0000726F">
            <w:rPr>
              <w:rFonts w:ascii="Aptos" w:eastAsia="Times New Roman" w:hAnsi="Aptos"/>
              <w:sz w:val="20"/>
              <w:lang w:val="en-US"/>
            </w:rPr>
            <w:tab/>
            <w:t xml:space="preserve">Kregar, A.; Tavčar, G.; Kravos, A.; Katrašnik, T. Predictive System-Level Modeling Framework for Transient Operation and Cathode Platinum Degradation of High Temperature Proton Exchange Membrane Fuel Cells. </w:t>
          </w:r>
          <w:r w:rsidRPr="0000726F">
            <w:rPr>
              <w:rFonts w:ascii="Aptos" w:eastAsia="Times New Roman" w:hAnsi="Aptos"/>
              <w:i/>
              <w:iCs/>
              <w:sz w:val="20"/>
              <w:lang w:val="en-US"/>
            </w:rPr>
            <w:t>Appl Energy</w:t>
          </w:r>
          <w:r w:rsidRPr="0000726F">
            <w:rPr>
              <w:rFonts w:ascii="Aptos" w:eastAsia="Times New Roman" w:hAnsi="Aptos"/>
              <w:sz w:val="20"/>
              <w:lang w:val="en-US"/>
            </w:rPr>
            <w:t xml:space="preserve"> </w:t>
          </w:r>
          <w:r w:rsidRPr="0000726F">
            <w:rPr>
              <w:rFonts w:ascii="Aptos" w:eastAsia="Times New Roman" w:hAnsi="Aptos"/>
              <w:b/>
              <w:bCs/>
              <w:sz w:val="20"/>
              <w:lang w:val="en-US"/>
            </w:rPr>
            <w:t>2020</w:t>
          </w:r>
          <w:r w:rsidRPr="0000726F">
            <w:rPr>
              <w:rFonts w:ascii="Aptos" w:eastAsia="Times New Roman" w:hAnsi="Aptos"/>
              <w:sz w:val="20"/>
              <w:lang w:val="en-US"/>
            </w:rPr>
            <w:t xml:space="preserve">, </w:t>
          </w:r>
          <w:r w:rsidRPr="0000726F">
            <w:rPr>
              <w:rFonts w:ascii="Aptos" w:eastAsia="Times New Roman" w:hAnsi="Aptos"/>
              <w:i/>
              <w:iCs/>
              <w:sz w:val="20"/>
              <w:lang w:val="en-US"/>
            </w:rPr>
            <w:t>263</w:t>
          </w:r>
          <w:r w:rsidRPr="0000726F">
            <w:rPr>
              <w:rFonts w:ascii="Aptos" w:eastAsia="Times New Roman" w:hAnsi="Aptos"/>
              <w:sz w:val="20"/>
              <w:lang w:val="en-US"/>
            </w:rPr>
            <w:t>, 114547. https://doi.org/10.1016/j.apenergy.2020.114547.</w:t>
          </w:r>
        </w:p>
        <w:p w14:paraId="69E74E5D" w14:textId="77777777" w:rsidR="00202D52" w:rsidRPr="0000726F" w:rsidRDefault="00202D52">
          <w:pPr>
            <w:autoSpaceDE w:val="0"/>
            <w:autoSpaceDN w:val="0"/>
            <w:ind w:hanging="640"/>
            <w:divId w:val="500511259"/>
            <w:rPr>
              <w:rFonts w:ascii="Aptos" w:eastAsia="Times New Roman" w:hAnsi="Aptos"/>
              <w:sz w:val="20"/>
              <w:lang w:val="en-US"/>
            </w:rPr>
          </w:pPr>
          <w:r w:rsidRPr="0000726F">
            <w:rPr>
              <w:rFonts w:ascii="Aptos" w:eastAsia="Times New Roman" w:hAnsi="Aptos"/>
              <w:sz w:val="20"/>
              <w:lang w:val="en-US"/>
            </w:rPr>
            <w:t>(9)</w:t>
          </w:r>
          <w:r w:rsidRPr="0000726F">
            <w:rPr>
              <w:rFonts w:ascii="Aptos" w:eastAsia="Times New Roman" w:hAnsi="Aptos"/>
              <w:sz w:val="20"/>
              <w:lang w:val="en-US"/>
            </w:rPr>
            <w:tab/>
            <w:t xml:space="preserve">Kregar, A.; Kravos, A.; Katrašnik, T. Methodology for Evaluation of Contributions of Ostwald Ripening and Particle Agglomeration to Growth of Catalyst Particles in PEM Fuel Cells. </w:t>
          </w:r>
          <w:r w:rsidRPr="0000726F">
            <w:rPr>
              <w:rFonts w:ascii="Aptos" w:eastAsia="Times New Roman" w:hAnsi="Aptos"/>
              <w:i/>
              <w:iCs/>
              <w:sz w:val="20"/>
              <w:lang w:val="en-US"/>
            </w:rPr>
            <w:t>Fuel Cells</w:t>
          </w:r>
          <w:r w:rsidRPr="0000726F">
            <w:rPr>
              <w:rFonts w:ascii="Aptos" w:eastAsia="Times New Roman" w:hAnsi="Aptos"/>
              <w:sz w:val="20"/>
              <w:lang w:val="en-US"/>
            </w:rPr>
            <w:t xml:space="preserve"> </w:t>
          </w:r>
          <w:r w:rsidRPr="0000726F">
            <w:rPr>
              <w:rFonts w:ascii="Aptos" w:eastAsia="Times New Roman" w:hAnsi="Aptos"/>
              <w:b/>
              <w:bCs/>
              <w:sz w:val="20"/>
              <w:lang w:val="en-US"/>
            </w:rPr>
            <w:t>2020</w:t>
          </w:r>
          <w:r w:rsidRPr="0000726F">
            <w:rPr>
              <w:rFonts w:ascii="Aptos" w:eastAsia="Times New Roman" w:hAnsi="Aptos"/>
              <w:sz w:val="20"/>
              <w:lang w:val="en-US"/>
            </w:rPr>
            <w:t xml:space="preserve">, </w:t>
          </w:r>
          <w:r w:rsidRPr="0000726F">
            <w:rPr>
              <w:rFonts w:ascii="Aptos" w:eastAsia="Times New Roman" w:hAnsi="Aptos"/>
              <w:i/>
              <w:iCs/>
              <w:sz w:val="20"/>
              <w:lang w:val="en-US"/>
            </w:rPr>
            <w:t>20</w:t>
          </w:r>
          <w:r w:rsidRPr="0000726F">
            <w:rPr>
              <w:rFonts w:ascii="Aptos" w:eastAsia="Times New Roman" w:hAnsi="Aptos"/>
              <w:sz w:val="20"/>
              <w:lang w:val="en-US"/>
            </w:rPr>
            <w:t xml:space="preserve"> (4), 487–498. https://doi.org/10.1002/fuce.201900208.</w:t>
          </w:r>
        </w:p>
        <w:p w14:paraId="69B64490" w14:textId="77777777" w:rsidR="00202D52" w:rsidRPr="0000726F" w:rsidRDefault="00202D52">
          <w:pPr>
            <w:autoSpaceDE w:val="0"/>
            <w:autoSpaceDN w:val="0"/>
            <w:ind w:hanging="640"/>
            <w:divId w:val="1504857796"/>
            <w:rPr>
              <w:rFonts w:ascii="Aptos" w:eastAsia="Times New Roman" w:hAnsi="Aptos"/>
              <w:sz w:val="20"/>
              <w:lang w:val="en-US"/>
            </w:rPr>
          </w:pPr>
          <w:r w:rsidRPr="0000726F">
            <w:rPr>
              <w:rFonts w:ascii="Aptos" w:eastAsia="Times New Roman" w:hAnsi="Aptos"/>
              <w:sz w:val="20"/>
              <w:lang w:val="en-US"/>
            </w:rPr>
            <w:t>(10)</w:t>
          </w:r>
          <w:r w:rsidRPr="0000726F">
            <w:rPr>
              <w:rFonts w:ascii="Aptos" w:eastAsia="Times New Roman" w:hAnsi="Aptos"/>
              <w:sz w:val="20"/>
              <w:lang w:val="en-US"/>
            </w:rPr>
            <w:tab/>
            <w:t xml:space="preserve">Teo, L. P. Casimir Effect between Two Spheres at Small Separations. </w:t>
          </w:r>
          <w:r w:rsidRPr="0000726F">
            <w:rPr>
              <w:rFonts w:ascii="Aptos" w:eastAsia="Times New Roman" w:hAnsi="Aptos"/>
              <w:i/>
              <w:iCs/>
              <w:sz w:val="20"/>
              <w:lang w:val="en-US"/>
            </w:rPr>
            <w:t>Physical Review D - Particles, Fields, Gravitation and Cosmology</w:t>
          </w:r>
          <w:r w:rsidRPr="0000726F">
            <w:rPr>
              <w:rFonts w:ascii="Aptos" w:eastAsia="Times New Roman" w:hAnsi="Aptos"/>
              <w:sz w:val="20"/>
              <w:lang w:val="en-US"/>
            </w:rPr>
            <w:t xml:space="preserve"> </w:t>
          </w:r>
          <w:r w:rsidRPr="0000726F">
            <w:rPr>
              <w:rFonts w:ascii="Aptos" w:eastAsia="Times New Roman" w:hAnsi="Aptos"/>
              <w:b/>
              <w:bCs/>
              <w:sz w:val="20"/>
              <w:lang w:val="en-US"/>
            </w:rPr>
            <w:t>2012</w:t>
          </w:r>
          <w:r w:rsidRPr="0000726F">
            <w:rPr>
              <w:rFonts w:ascii="Aptos" w:eastAsia="Times New Roman" w:hAnsi="Aptos"/>
              <w:sz w:val="20"/>
              <w:lang w:val="en-US"/>
            </w:rPr>
            <w:t xml:space="preserve">, </w:t>
          </w:r>
          <w:r w:rsidRPr="0000726F">
            <w:rPr>
              <w:rFonts w:ascii="Aptos" w:eastAsia="Times New Roman" w:hAnsi="Aptos"/>
              <w:i/>
              <w:iCs/>
              <w:sz w:val="20"/>
              <w:lang w:val="en-US"/>
            </w:rPr>
            <w:t>85</w:t>
          </w:r>
          <w:r w:rsidRPr="0000726F">
            <w:rPr>
              <w:rFonts w:ascii="Aptos" w:eastAsia="Times New Roman" w:hAnsi="Aptos"/>
              <w:sz w:val="20"/>
              <w:lang w:val="en-US"/>
            </w:rPr>
            <w:t xml:space="preserve"> (4). https://doi.org/10.1103/PhysRevD.85.045027.</w:t>
          </w:r>
        </w:p>
        <w:p w14:paraId="10712F0B" w14:textId="77777777" w:rsidR="00202D52" w:rsidRPr="0000726F" w:rsidRDefault="00202D52">
          <w:pPr>
            <w:autoSpaceDE w:val="0"/>
            <w:autoSpaceDN w:val="0"/>
            <w:ind w:hanging="640"/>
            <w:divId w:val="1690445916"/>
            <w:rPr>
              <w:rFonts w:ascii="Aptos" w:eastAsia="Times New Roman" w:hAnsi="Aptos"/>
              <w:sz w:val="20"/>
              <w:lang w:val="en-US"/>
            </w:rPr>
          </w:pPr>
          <w:r w:rsidRPr="0000726F">
            <w:rPr>
              <w:rFonts w:ascii="Aptos" w:eastAsia="Times New Roman" w:hAnsi="Aptos"/>
              <w:sz w:val="20"/>
              <w:lang w:val="en-US"/>
            </w:rPr>
            <w:t>(11)</w:t>
          </w:r>
          <w:r w:rsidRPr="0000726F">
            <w:rPr>
              <w:rFonts w:ascii="Aptos" w:eastAsia="Times New Roman" w:hAnsi="Aptos"/>
              <w:sz w:val="20"/>
              <w:lang w:val="en-US"/>
            </w:rPr>
            <w:tab/>
            <w:t xml:space="preserve">Pandy, A.; Yang, Z.; Gummalla, M.; Atrazhev, V. V.; Kuzminyh, N. Yu.; Sultanov, V. I.; Burlatsky, S. A Carbon Corrosion Model to Evaluate the Effect of Steady State and Transient Operation of a Polymer Electrolyte Membrane Fuel Cell. </w:t>
          </w:r>
          <w:r w:rsidRPr="0000726F">
            <w:rPr>
              <w:rFonts w:ascii="Aptos" w:eastAsia="Times New Roman" w:hAnsi="Aptos"/>
              <w:i/>
              <w:iCs/>
              <w:sz w:val="20"/>
              <w:lang w:val="en-US"/>
            </w:rPr>
            <w:t>J. Electrochem. Soc.</w:t>
          </w:r>
          <w:r w:rsidRPr="0000726F">
            <w:rPr>
              <w:rFonts w:ascii="Aptos" w:eastAsia="Times New Roman" w:hAnsi="Aptos"/>
              <w:sz w:val="20"/>
              <w:lang w:val="en-US"/>
            </w:rPr>
            <w:t xml:space="preserve"> </w:t>
          </w:r>
          <w:r w:rsidRPr="0000726F">
            <w:rPr>
              <w:rFonts w:ascii="Aptos" w:eastAsia="Times New Roman" w:hAnsi="Aptos"/>
              <w:b/>
              <w:bCs/>
              <w:sz w:val="20"/>
              <w:lang w:val="en-US"/>
            </w:rPr>
            <w:t>2013</w:t>
          </w:r>
          <w:r w:rsidRPr="0000726F">
            <w:rPr>
              <w:rFonts w:ascii="Aptos" w:eastAsia="Times New Roman" w:hAnsi="Aptos"/>
              <w:sz w:val="20"/>
              <w:lang w:val="en-US"/>
            </w:rPr>
            <w:t xml:space="preserve">, </w:t>
          </w:r>
          <w:r w:rsidRPr="0000726F">
            <w:rPr>
              <w:rFonts w:ascii="Aptos" w:eastAsia="Times New Roman" w:hAnsi="Aptos"/>
              <w:i/>
              <w:iCs/>
              <w:sz w:val="20"/>
              <w:lang w:val="en-US"/>
            </w:rPr>
            <w:t>160</w:t>
          </w:r>
          <w:r w:rsidRPr="0000726F">
            <w:rPr>
              <w:rFonts w:ascii="Aptos" w:eastAsia="Times New Roman" w:hAnsi="Aptos"/>
              <w:sz w:val="20"/>
              <w:lang w:val="en-US"/>
            </w:rPr>
            <w:t xml:space="preserve"> (9), F972–F979. https://doi.org/10.1149/2.036309jes.</w:t>
          </w:r>
        </w:p>
        <w:p w14:paraId="61266D98" w14:textId="77777777" w:rsidR="00202D52" w:rsidRPr="0000726F" w:rsidRDefault="00202D52">
          <w:pPr>
            <w:autoSpaceDE w:val="0"/>
            <w:autoSpaceDN w:val="0"/>
            <w:ind w:hanging="640"/>
            <w:divId w:val="1975135878"/>
            <w:rPr>
              <w:rFonts w:ascii="Aptos" w:eastAsia="Times New Roman" w:hAnsi="Aptos"/>
              <w:sz w:val="20"/>
              <w:lang w:val="en-US"/>
            </w:rPr>
          </w:pPr>
          <w:r w:rsidRPr="0000726F">
            <w:rPr>
              <w:rFonts w:ascii="Aptos" w:eastAsia="Times New Roman" w:hAnsi="Aptos"/>
              <w:sz w:val="20"/>
              <w:lang w:val="en-US"/>
            </w:rPr>
            <w:t>(12)</w:t>
          </w:r>
          <w:r w:rsidRPr="0000726F">
            <w:rPr>
              <w:rFonts w:ascii="Aptos" w:eastAsia="Times New Roman" w:hAnsi="Aptos"/>
              <w:sz w:val="20"/>
              <w:lang w:val="en-US"/>
            </w:rPr>
            <w:tab/>
            <w:t xml:space="preserve">Bi, W.; Gray, G. E.; Fuller, T. F. PEM Fuel Cell PtC Dissolution and Deposition in Nafion Electrolyte. </w:t>
          </w:r>
          <w:r w:rsidRPr="0000726F">
            <w:rPr>
              <w:rFonts w:ascii="Aptos" w:eastAsia="Times New Roman" w:hAnsi="Aptos"/>
              <w:i/>
              <w:iCs/>
              <w:sz w:val="20"/>
              <w:lang w:val="en-US"/>
            </w:rPr>
            <w:t>Electrochemical and Solid-State Letters</w:t>
          </w:r>
          <w:r w:rsidRPr="0000726F">
            <w:rPr>
              <w:rFonts w:ascii="Aptos" w:eastAsia="Times New Roman" w:hAnsi="Aptos"/>
              <w:sz w:val="20"/>
              <w:lang w:val="en-US"/>
            </w:rPr>
            <w:t xml:space="preserve"> </w:t>
          </w:r>
          <w:r w:rsidRPr="0000726F">
            <w:rPr>
              <w:rFonts w:ascii="Aptos" w:eastAsia="Times New Roman" w:hAnsi="Aptos"/>
              <w:b/>
              <w:bCs/>
              <w:sz w:val="20"/>
              <w:lang w:val="en-US"/>
            </w:rPr>
            <w:t>2007</w:t>
          </w:r>
          <w:r w:rsidRPr="0000726F">
            <w:rPr>
              <w:rFonts w:ascii="Aptos" w:eastAsia="Times New Roman" w:hAnsi="Aptos"/>
              <w:sz w:val="20"/>
              <w:lang w:val="en-US"/>
            </w:rPr>
            <w:t xml:space="preserve">, </w:t>
          </w:r>
          <w:r w:rsidRPr="0000726F">
            <w:rPr>
              <w:rFonts w:ascii="Aptos" w:eastAsia="Times New Roman" w:hAnsi="Aptos"/>
              <w:i/>
              <w:iCs/>
              <w:sz w:val="20"/>
              <w:lang w:val="en-US"/>
            </w:rPr>
            <w:t>10</w:t>
          </w:r>
          <w:r w:rsidRPr="0000726F">
            <w:rPr>
              <w:rFonts w:ascii="Aptos" w:eastAsia="Times New Roman" w:hAnsi="Aptos"/>
              <w:sz w:val="20"/>
              <w:lang w:val="en-US"/>
            </w:rPr>
            <w:t xml:space="preserve"> (5), 101–104. https://doi.org/10.1149/1.2712796.</w:t>
          </w:r>
        </w:p>
        <w:p w14:paraId="1A474DB1" w14:textId="77777777" w:rsidR="00202D52" w:rsidRPr="0000726F" w:rsidRDefault="00202D52">
          <w:pPr>
            <w:autoSpaceDE w:val="0"/>
            <w:autoSpaceDN w:val="0"/>
            <w:ind w:hanging="640"/>
            <w:divId w:val="1909268188"/>
            <w:rPr>
              <w:rFonts w:ascii="Aptos" w:eastAsia="Times New Roman" w:hAnsi="Aptos"/>
              <w:sz w:val="20"/>
              <w:lang w:val="en-US"/>
            </w:rPr>
          </w:pPr>
          <w:r w:rsidRPr="0000726F">
            <w:rPr>
              <w:rFonts w:ascii="Aptos" w:eastAsia="Times New Roman" w:hAnsi="Aptos"/>
              <w:sz w:val="20"/>
              <w:lang w:val="en-US"/>
            </w:rPr>
            <w:t>(13)</w:t>
          </w:r>
          <w:r w:rsidRPr="0000726F">
            <w:rPr>
              <w:rFonts w:ascii="Aptos" w:eastAsia="Times New Roman" w:hAnsi="Aptos"/>
              <w:sz w:val="20"/>
              <w:lang w:val="en-US"/>
            </w:rPr>
            <w:tab/>
            <w:t xml:space="preserve">Darling, R. M.; Meyers, J. P. Kinetic Model of Platinum Dissolution in PEMFCs. </w:t>
          </w:r>
          <w:r w:rsidRPr="0000726F">
            <w:rPr>
              <w:rFonts w:ascii="Aptos" w:eastAsia="Times New Roman" w:hAnsi="Aptos"/>
              <w:i/>
              <w:iCs/>
              <w:sz w:val="20"/>
              <w:lang w:val="en-US"/>
            </w:rPr>
            <w:t>J Electrochem Soc</w:t>
          </w:r>
          <w:r w:rsidRPr="0000726F">
            <w:rPr>
              <w:rFonts w:ascii="Aptos" w:eastAsia="Times New Roman" w:hAnsi="Aptos"/>
              <w:sz w:val="20"/>
              <w:lang w:val="en-US"/>
            </w:rPr>
            <w:t xml:space="preserve"> </w:t>
          </w:r>
          <w:r w:rsidRPr="0000726F">
            <w:rPr>
              <w:rFonts w:ascii="Aptos" w:eastAsia="Times New Roman" w:hAnsi="Aptos"/>
              <w:b/>
              <w:bCs/>
              <w:sz w:val="20"/>
              <w:lang w:val="en-US"/>
            </w:rPr>
            <w:t>2003</w:t>
          </w:r>
          <w:r w:rsidRPr="0000726F">
            <w:rPr>
              <w:rFonts w:ascii="Aptos" w:eastAsia="Times New Roman" w:hAnsi="Aptos"/>
              <w:sz w:val="20"/>
              <w:lang w:val="en-US"/>
            </w:rPr>
            <w:t xml:space="preserve">, </w:t>
          </w:r>
          <w:r w:rsidRPr="0000726F">
            <w:rPr>
              <w:rFonts w:ascii="Aptos" w:eastAsia="Times New Roman" w:hAnsi="Aptos"/>
              <w:i/>
              <w:iCs/>
              <w:sz w:val="20"/>
              <w:lang w:val="en-US"/>
            </w:rPr>
            <w:t>150</w:t>
          </w:r>
          <w:r w:rsidRPr="0000726F">
            <w:rPr>
              <w:rFonts w:ascii="Aptos" w:eastAsia="Times New Roman" w:hAnsi="Aptos"/>
              <w:sz w:val="20"/>
              <w:lang w:val="en-US"/>
            </w:rPr>
            <w:t xml:space="preserve"> (11), A1523. https://doi.org/10.1149/1.1613669.</w:t>
          </w:r>
        </w:p>
        <w:p w14:paraId="1EAD6081" w14:textId="3C7C413D" w:rsidR="00184A2D" w:rsidRPr="00394573" w:rsidRDefault="00202D52" w:rsidP="00184A2D">
          <w:pPr>
            <w:rPr>
              <w:lang w:val="en-US"/>
            </w:rPr>
          </w:pPr>
          <w:r w:rsidRPr="0000726F">
            <w:rPr>
              <w:rFonts w:ascii="Aptos" w:eastAsia="Times New Roman" w:hAnsi="Aptos"/>
              <w:sz w:val="20"/>
              <w:lang w:val="en-US"/>
            </w:rPr>
            <w:t> </w:t>
          </w:r>
        </w:p>
      </w:sdtContent>
    </w:sdt>
    <w:sectPr w:rsidR="00184A2D" w:rsidRPr="0039457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ptos">
    <w:altName w:val="Calibri"/>
    <w:panose1 w:val="020B0004020202020204"/>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7B2539"/>
    <w:multiLevelType w:val="hybridMultilevel"/>
    <w:tmpl w:val="85AA539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16FB6169"/>
    <w:multiLevelType w:val="hybridMultilevel"/>
    <w:tmpl w:val="A620B9D2"/>
    <w:lvl w:ilvl="0" w:tplc="04240013">
      <w:start w:val="1"/>
      <w:numFmt w:val="upperRoman"/>
      <w:lvlText w:val="%1."/>
      <w:lvlJc w:val="righ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172064C4"/>
    <w:multiLevelType w:val="hybridMultilevel"/>
    <w:tmpl w:val="22D6EE9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181E6F3D"/>
    <w:multiLevelType w:val="hybridMultilevel"/>
    <w:tmpl w:val="5BE4D1B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1F332789"/>
    <w:multiLevelType w:val="hybridMultilevel"/>
    <w:tmpl w:val="A8962D5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2D3034E1"/>
    <w:multiLevelType w:val="hybridMultilevel"/>
    <w:tmpl w:val="B54EF0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FE1134A"/>
    <w:multiLevelType w:val="hybridMultilevel"/>
    <w:tmpl w:val="AA8646C0"/>
    <w:lvl w:ilvl="0" w:tplc="0409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32DE1D59"/>
    <w:multiLevelType w:val="hybridMultilevel"/>
    <w:tmpl w:val="51E2E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4BA03C3"/>
    <w:multiLevelType w:val="hybridMultilevel"/>
    <w:tmpl w:val="48BEF030"/>
    <w:lvl w:ilvl="0" w:tplc="0424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5293311"/>
    <w:multiLevelType w:val="hybridMultilevel"/>
    <w:tmpl w:val="81C28798"/>
    <w:lvl w:ilvl="0" w:tplc="90F47100">
      <w:start w:val="2"/>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D094F17"/>
    <w:multiLevelType w:val="hybridMultilevel"/>
    <w:tmpl w:val="DAAA63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0D44DA3"/>
    <w:multiLevelType w:val="hybridMultilevel"/>
    <w:tmpl w:val="63A66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9464B11"/>
    <w:multiLevelType w:val="hybridMultilevel"/>
    <w:tmpl w:val="0B2A9A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04C3AC8"/>
    <w:multiLevelType w:val="hybridMultilevel"/>
    <w:tmpl w:val="97425802"/>
    <w:lvl w:ilvl="0" w:tplc="0409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59D502B9"/>
    <w:multiLevelType w:val="hybridMultilevel"/>
    <w:tmpl w:val="2F5EA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A410688"/>
    <w:multiLevelType w:val="hybridMultilevel"/>
    <w:tmpl w:val="B096F28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A62101C"/>
    <w:multiLevelType w:val="hybridMultilevel"/>
    <w:tmpl w:val="D7B4D5A6"/>
    <w:lvl w:ilvl="0" w:tplc="F5AA021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E3817A5"/>
    <w:multiLevelType w:val="hybridMultilevel"/>
    <w:tmpl w:val="A620B9D2"/>
    <w:lvl w:ilvl="0" w:tplc="04240013">
      <w:start w:val="1"/>
      <w:numFmt w:val="upperRoman"/>
      <w:lvlText w:val="%1."/>
      <w:lvlJc w:val="righ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76C410D3"/>
    <w:multiLevelType w:val="hybridMultilevel"/>
    <w:tmpl w:val="D54A11EA"/>
    <w:lvl w:ilvl="0" w:tplc="0424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8"/>
  </w:num>
  <w:num w:numId="3">
    <w:abstractNumId w:val="14"/>
  </w:num>
  <w:num w:numId="4">
    <w:abstractNumId w:val="3"/>
  </w:num>
  <w:num w:numId="5">
    <w:abstractNumId w:val="2"/>
  </w:num>
  <w:num w:numId="6">
    <w:abstractNumId w:val="4"/>
  </w:num>
  <w:num w:numId="7">
    <w:abstractNumId w:val="0"/>
  </w:num>
  <w:num w:numId="8">
    <w:abstractNumId w:val="7"/>
  </w:num>
  <w:num w:numId="9">
    <w:abstractNumId w:val="13"/>
  </w:num>
  <w:num w:numId="10">
    <w:abstractNumId w:val="17"/>
  </w:num>
  <w:num w:numId="11">
    <w:abstractNumId w:val="11"/>
  </w:num>
  <w:num w:numId="12">
    <w:abstractNumId w:val="5"/>
  </w:num>
  <w:num w:numId="13">
    <w:abstractNumId w:val="16"/>
  </w:num>
  <w:num w:numId="14">
    <w:abstractNumId w:val="1"/>
  </w:num>
  <w:num w:numId="15">
    <w:abstractNumId w:val="9"/>
  </w:num>
  <w:num w:numId="16">
    <w:abstractNumId w:val="12"/>
  </w:num>
  <w:num w:numId="17">
    <w:abstractNumId w:val="15"/>
  </w:num>
  <w:num w:numId="18">
    <w:abstractNumId w:val="10"/>
  </w:num>
  <w:num w:numId="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36FF"/>
    <w:rsid w:val="0000279C"/>
    <w:rsid w:val="0000726F"/>
    <w:rsid w:val="00023141"/>
    <w:rsid w:val="000308AB"/>
    <w:rsid w:val="00034257"/>
    <w:rsid w:val="000443DD"/>
    <w:rsid w:val="00045760"/>
    <w:rsid w:val="0006138E"/>
    <w:rsid w:val="00063392"/>
    <w:rsid w:val="00064C29"/>
    <w:rsid w:val="00073F7D"/>
    <w:rsid w:val="0007439E"/>
    <w:rsid w:val="00083005"/>
    <w:rsid w:val="000856D6"/>
    <w:rsid w:val="000864AD"/>
    <w:rsid w:val="00096F85"/>
    <w:rsid w:val="000A3138"/>
    <w:rsid w:val="000A3BEC"/>
    <w:rsid w:val="000A6C89"/>
    <w:rsid w:val="000A7F62"/>
    <w:rsid w:val="000C75FE"/>
    <w:rsid w:val="000D6196"/>
    <w:rsid w:val="000D6CDB"/>
    <w:rsid w:val="000D6DC0"/>
    <w:rsid w:val="000D77E0"/>
    <w:rsid w:val="00101674"/>
    <w:rsid w:val="00130102"/>
    <w:rsid w:val="001426AC"/>
    <w:rsid w:val="001522EC"/>
    <w:rsid w:val="00170331"/>
    <w:rsid w:val="0018232D"/>
    <w:rsid w:val="00184A2D"/>
    <w:rsid w:val="0019206B"/>
    <w:rsid w:val="00192438"/>
    <w:rsid w:val="00196521"/>
    <w:rsid w:val="001A000D"/>
    <w:rsid w:val="001B0FEC"/>
    <w:rsid w:val="001B57AF"/>
    <w:rsid w:val="001C0A48"/>
    <w:rsid w:val="001C22C5"/>
    <w:rsid w:val="001C2934"/>
    <w:rsid w:val="001E20ED"/>
    <w:rsid w:val="001E4384"/>
    <w:rsid w:val="00202ADE"/>
    <w:rsid w:val="00202D52"/>
    <w:rsid w:val="002065AB"/>
    <w:rsid w:val="00210F01"/>
    <w:rsid w:val="00211666"/>
    <w:rsid w:val="00213F88"/>
    <w:rsid w:val="00224797"/>
    <w:rsid w:val="00227490"/>
    <w:rsid w:val="00235D78"/>
    <w:rsid w:val="00237C8E"/>
    <w:rsid w:val="0024018B"/>
    <w:rsid w:val="0024052B"/>
    <w:rsid w:val="00246C1C"/>
    <w:rsid w:val="00247B28"/>
    <w:rsid w:val="002512D0"/>
    <w:rsid w:val="00262B84"/>
    <w:rsid w:val="002719B7"/>
    <w:rsid w:val="00273D6D"/>
    <w:rsid w:val="00275AA3"/>
    <w:rsid w:val="00291E40"/>
    <w:rsid w:val="002B1F26"/>
    <w:rsid w:val="002D0092"/>
    <w:rsid w:val="002D06F0"/>
    <w:rsid w:val="00300083"/>
    <w:rsid w:val="00305D63"/>
    <w:rsid w:val="00324555"/>
    <w:rsid w:val="0033597E"/>
    <w:rsid w:val="00342928"/>
    <w:rsid w:val="00364F6E"/>
    <w:rsid w:val="00374AE3"/>
    <w:rsid w:val="00375A06"/>
    <w:rsid w:val="00390639"/>
    <w:rsid w:val="00393544"/>
    <w:rsid w:val="00394573"/>
    <w:rsid w:val="003D434A"/>
    <w:rsid w:val="003F53F6"/>
    <w:rsid w:val="0041751C"/>
    <w:rsid w:val="0044556E"/>
    <w:rsid w:val="00455ED2"/>
    <w:rsid w:val="00456EAF"/>
    <w:rsid w:val="00462074"/>
    <w:rsid w:val="00485DA0"/>
    <w:rsid w:val="004A5432"/>
    <w:rsid w:val="004C4724"/>
    <w:rsid w:val="004F52AD"/>
    <w:rsid w:val="005204F8"/>
    <w:rsid w:val="00522412"/>
    <w:rsid w:val="00530289"/>
    <w:rsid w:val="00531581"/>
    <w:rsid w:val="005337F5"/>
    <w:rsid w:val="00535C42"/>
    <w:rsid w:val="00537411"/>
    <w:rsid w:val="00543BEA"/>
    <w:rsid w:val="005458B8"/>
    <w:rsid w:val="00545C64"/>
    <w:rsid w:val="0054756C"/>
    <w:rsid w:val="00563E6D"/>
    <w:rsid w:val="005B23DC"/>
    <w:rsid w:val="005C0274"/>
    <w:rsid w:val="005C0E87"/>
    <w:rsid w:val="00605B51"/>
    <w:rsid w:val="006248DF"/>
    <w:rsid w:val="00640FCF"/>
    <w:rsid w:val="006736FF"/>
    <w:rsid w:val="00685A87"/>
    <w:rsid w:val="006908D0"/>
    <w:rsid w:val="00693884"/>
    <w:rsid w:val="006A37D4"/>
    <w:rsid w:val="006B53F3"/>
    <w:rsid w:val="006E2CDF"/>
    <w:rsid w:val="006F57A4"/>
    <w:rsid w:val="006F7B6F"/>
    <w:rsid w:val="00725650"/>
    <w:rsid w:val="0073240F"/>
    <w:rsid w:val="007420EF"/>
    <w:rsid w:val="00754E76"/>
    <w:rsid w:val="00762716"/>
    <w:rsid w:val="00767898"/>
    <w:rsid w:val="00771328"/>
    <w:rsid w:val="007875F2"/>
    <w:rsid w:val="007A348B"/>
    <w:rsid w:val="007A38EA"/>
    <w:rsid w:val="007A5F1B"/>
    <w:rsid w:val="007B1CC1"/>
    <w:rsid w:val="007C0CC9"/>
    <w:rsid w:val="007C1D4A"/>
    <w:rsid w:val="007C48B3"/>
    <w:rsid w:val="00801F38"/>
    <w:rsid w:val="008023F5"/>
    <w:rsid w:val="0080612C"/>
    <w:rsid w:val="0081677E"/>
    <w:rsid w:val="008171BD"/>
    <w:rsid w:val="008208FD"/>
    <w:rsid w:val="00836613"/>
    <w:rsid w:val="00847829"/>
    <w:rsid w:val="00847894"/>
    <w:rsid w:val="00851A4E"/>
    <w:rsid w:val="00860A43"/>
    <w:rsid w:val="00866143"/>
    <w:rsid w:val="008774AB"/>
    <w:rsid w:val="008B2A8C"/>
    <w:rsid w:val="008E0CBC"/>
    <w:rsid w:val="008F2531"/>
    <w:rsid w:val="009135C3"/>
    <w:rsid w:val="00924E5D"/>
    <w:rsid w:val="00930E4D"/>
    <w:rsid w:val="0093496A"/>
    <w:rsid w:val="00936090"/>
    <w:rsid w:val="009A1DD6"/>
    <w:rsid w:val="009B16E8"/>
    <w:rsid w:val="009B62C9"/>
    <w:rsid w:val="009E0B69"/>
    <w:rsid w:val="009F319A"/>
    <w:rsid w:val="00A12A63"/>
    <w:rsid w:val="00A20AD7"/>
    <w:rsid w:val="00A3674F"/>
    <w:rsid w:val="00A5320E"/>
    <w:rsid w:val="00A55DD0"/>
    <w:rsid w:val="00A5754E"/>
    <w:rsid w:val="00A615C4"/>
    <w:rsid w:val="00A63BBB"/>
    <w:rsid w:val="00A77412"/>
    <w:rsid w:val="00AA1B5B"/>
    <w:rsid w:val="00AA5267"/>
    <w:rsid w:val="00AA76D6"/>
    <w:rsid w:val="00AB5774"/>
    <w:rsid w:val="00AD33CB"/>
    <w:rsid w:val="00AD421E"/>
    <w:rsid w:val="00AE154E"/>
    <w:rsid w:val="00AF1CF9"/>
    <w:rsid w:val="00AF6014"/>
    <w:rsid w:val="00B30CE5"/>
    <w:rsid w:val="00B41AC7"/>
    <w:rsid w:val="00B4589A"/>
    <w:rsid w:val="00B573B0"/>
    <w:rsid w:val="00B610E6"/>
    <w:rsid w:val="00B757CE"/>
    <w:rsid w:val="00B770A6"/>
    <w:rsid w:val="00B77BDC"/>
    <w:rsid w:val="00B969BD"/>
    <w:rsid w:val="00BA0AED"/>
    <w:rsid w:val="00BC2FD0"/>
    <w:rsid w:val="00BD5233"/>
    <w:rsid w:val="00C07EC4"/>
    <w:rsid w:val="00C20E41"/>
    <w:rsid w:val="00C27CB0"/>
    <w:rsid w:val="00C3697A"/>
    <w:rsid w:val="00C7013A"/>
    <w:rsid w:val="00C82B7C"/>
    <w:rsid w:val="00C84CB8"/>
    <w:rsid w:val="00C85444"/>
    <w:rsid w:val="00C94C35"/>
    <w:rsid w:val="00C95E63"/>
    <w:rsid w:val="00CB12FB"/>
    <w:rsid w:val="00CB4BDF"/>
    <w:rsid w:val="00CB5A05"/>
    <w:rsid w:val="00CC280D"/>
    <w:rsid w:val="00CC7201"/>
    <w:rsid w:val="00CD0DE4"/>
    <w:rsid w:val="00CE5269"/>
    <w:rsid w:val="00CF1B6F"/>
    <w:rsid w:val="00CF33E3"/>
    <w:rsid w:val="00CF3CDE"/>
    <w:rsid w:val="00CF674F"/>
    <w:rsid w:val="00D10D3B"/>
    <w:rsid w:val="00D13B35"/>
    <w:rsid w:val="00D15EAF"/>
    <w:rsid w:val="00D16037"/>
    <w:rsid w:val="00D17A9E"/>
    <w:rsid w:val="00D3177D"/>
    <w:rsid w:val="00D57586"/>
    <w:rsid w:val="00D658D1"/>
    <w:rsid w:val="00D73D45"/>
    <w:rsid w:val="00D80B05"/>
    <w:rsid w:val="00D819C9"/>
    <w:rsid w:val="00D86F21"/>
    <w:rsid w:val="00D96529"/>
    <w:rsid w:val="00D97CFA"/>
    <w:rsid w:val="00DA710E"/>
    <w:rsid w:val="00DB0705"/>
    <w:rsid w:val="00DB29F5"/>
    <w:rsid w:val="00DD2572"/>
    <w:rsid w:val="00DE4DD6"/>
    <w:rsid w:val="00DE52F5"/>
    <w:rsid w:val="00DF312E"/>
    <w:rsid w:val="00DF6C86"/>
    <w:rsid w:val="00E145ED"/>
    <w:rsid w:val="00E44650"/>
    <w:rsid w:val="00E465F2"/>
    <w:rsid w:val="00E513F2"/>
    <w:rsid w:val="00E55FCA"/>
    <w:rsid w:val="00E601EF"/>
    <w:rsid w:val="00E7281B"/>
    <w:rsid w:val="00E73C05"/>
    <w:rsid w:val="00E818A9"/>
    <w:rsid w:val="00E864C5"/>
    <w:rsid w:val="00E92664"/>
    <w:rsid w:val="00EC75F4"/>
    <w:rsid w:val="00EE470D"/>
    <w:rsid w:val="00EF4897"/>
    <w:rsid w:val="00EF6444"/>
    <w:rsid w:val="00EF7142"/>
    <w:rsid w:val="00F01EFB"/>
    <w:rsid w:val="00F16E06"/>
    <w:rsid w:val="00F40250"/>
    <w:rsid w:val="00F43826"/>
    <w:rsid w:val="00F62179"/>
    <w:rsid w:val="00F70981"/>
    <w:rsid w:val="00F76EAD"/>
    <w:rsid w:val="00F83519"/>
    <w:rsid w:val="00F841F7"/>
    <w:rsid w:val="00F91D0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DC90A27"/>
  <w15:chartTrackingRefBased/>
  <w15:docId w15:val="{DBEA7A2E-DDBD-4A60-816B-63590535C3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10F01"/>
  </w:style>
  <w:style w:type="paragraph" w:styleId="Heading1">
    <w:name w:val="heading 1"/>
    <w:basedOn w:val="Normal"/>
    <w:next w:val="Normal"/>
    <w:link w:val="Heading1Char"/>
    <w:uiPriority w:val="9"/>
    <w:qFormat/>
    <w:rsid w:val="00B610E6"/>
    <w:pPr>
      <w:keepNext/>
      <w:spacing w:before="240" w:after="60" w:line="240" w:lineRule="auto"/>
      <w:jc w:val="both"/>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B610E6"/>
    <w:pPr>
      <w:keepNext/>
      <w:spacing w:before="240" w:after="60" w:line="240" w:lineRule="auto"/>
      <w:jc w:val="both"/>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B610E6"/>
    <w:pPr>
      <w:keepNext/>
      <w:spacing w:before="240" w:after="60" w:line="240" w:lineRule="auto"/>
      <w:jc w:val="both"/>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B610E6"/>
    <w:pPr>
      <w:keepNext/>
      <w:spacing w:before="240" w:after="60" w:line="240" w:lineRule="auto"/>
      <w:jc w:val="both"/>
      <w:outlineLvl w:val="3"/>
    </w:pPr>
    <w:rPr>
      <w:rFonts w:ascii="Aptos" w:eastAsiaTheme="minorEastAsia" w:hAnsi="Aptos" w:cstheme="majorBidi"/>
      <w:b/>
      <w:bCs/>
      <w:sz w:val="28"/>
      <w:szCs w:val="28"/>
    </w:rPr>
  </w:style>
  <w:style w:type="paragraph" w:styleId="Heading5">
    <w:name w:val="heading 5"/>
    <w:basedOn w:val="Normal"/>
    <w:next w:val="Normal"/>
    <w:link w:val="Heading5Char"/>
    <w:uiPriority w:val="9"/>
    <w:semiHidden/>
    <w:unhideWhenUsed/>
    <w:qFormat/>
    <w:rsid w:val="00B610E6"/>
    <w:pPr>
      <w:spacing w:before="240" w:after="60" w:line="240" w:lineRule="auto"/>
      <w:jc w:val="both"/>
      <w:outlineLvl w:val="4"/>
    </w:pPr>
    <w:rPr>
      <w:rFonts w:ascii="Aptos" w:eastAsiaTheme="minorEastAsia" w:hAnsi="Aptos" w:cstheme="majorBidi"/>
      <w:b/>
      <w:bCs/>
      <w:i/>
      <w:iCs/>
      <w:sz w:val="26"/>
      <w:szCs w:val="26"/>
    </w:rPr>
  </w:style>
  <w:style w:type="paragraph" w:styleId="Heading6">
    <w:name w:val="heading 6"/>
    <w:basedOn w:val="Normal"/>
    <w:next w:val="Normal"/>
    <w:link w:val="Heading6Char"/>
    <w:uiPriority w:val="9"/>
    <w:semiHidden/>
    <w:unhideWhenUsed/>
    <w:qFormat/>
    <w:rsid w:val="00B610E6"/>
    <w:pPr>
      <w:spacing w:before="240" w:after="60" w:line="240" w:lineRule="auto"/>
      <w:jc w:val="both"/>
      <w:outlineLvl w:val="5"/>
    </w:pPr>
    <w:rPr>
      <w:rFonts w:ascii="Aptos" w:eastAsiaTheme="minorEastAsia" w:hAnsi="Aptos" w:cstheme="majorBidi"/>
      <w:b/>
      <w:bCs/>
    </w:rPr>
  </w:style>
  <w:style w:type="paragraph" w:styleId="Heading7">
    <w:name w:val="heading 7"/>
    <w:basedOn w:val="Normal"/>
    <w:next w:val="Normal"/>
    <w:link w:val="Heading7Char"/>
    <w:uiPriority w:val="9"/>
    <w:semiHidden/>
    <w:unhideWhenUsed/>
    <w:qFormat/>
    <w:rsid w:val="00B610E6"/>
    <w:pPr>
      <w:spacing w:before="240" w:after="60" w:line="240" w:lineRule="auto"/>
      <w:jc w:val="both"/>
      <w:outlineLvl w:val="6"/>
    </w:pPr>
    <w:rPr>
      <w:rFonts w:ascii="Aptos" w:eastAsiaTheme="minorEastAsia" w:hAnsi="Aptos" w:cstheme="majorBidi"/>
      <w:szCs w:val="24"/>
    </w:rPr>
  </w:style>
  <w:style w:type="paragraph" w:styleId="Heading8">
    <w:name w:val="heading 8"/>
    <w:basedOn w:val="Normal"/>
    <w:next w:val="Normal"/>
    <w:link w:val="Heading8Char"/>
    <w:uiPriority w:val="9"/>
    <w:semiHidden/>
    <w:unhideWhenUsed/>
    <w:qFormat/>
    <w:rsid w:val="00B610E6"/>
    <w:pPr>
      <w:spacing w:before="240" w:after="60" w:line="240" w:lineRule="auto"/>
      <w:jc w:val="both"/>
      <w:outlineLvl w:val="7"/>
    </w:pPr>
    <w:rPr>
      <w:rFonts w:ascii="Aptos" w:eastAsiaTheme="minorEastAsia" w:hAnsi="Aptos" w:cstheme="majorBidi"/>
      <w:i/>
      <w:iCs/>
      <w:szCs w:val="24"/>
    </w:rPr>
  </w:style>
  <w:style w:type="paragraph" w:styleId="Heading9">
    <w:name w:val="heading 9"/>
    <w:basedOn w:val="Normal"/>
    <w:next w:val="Normal"/>
    <w:link w:val="Heading9Char"/>
    <w:uiPriority w:val="9"/>
    <w:semiHidden/>
    <w:unhideWhenUsed/>
    <w:qFormat/>
    <w:rsid w:val="00B610E6"/>
    <w:pPr>
      <w:spacing w:before="240" w:after="60" w:line="240" w:lineRule="auto"/>
      <w:jc w:val="both"/>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13B35"/>
    <w:rPr>
      <w:sz w:val="16"/>
      <w:szCs w:val="16"/>
    </w:rPr>
  </w:style>
  <w:style w:type="paragraph" w:styleId="CommentText">
    <w:name w:val="annotation text"/>
    <w:basedOn w:val="Normal"/>
    <w:link w:val="CommentTextChar"/>
    <w:uiPriority w:val="99"/>
    <w:unhideWhenUsed/>
    <w:rsid w:val="00D13B35"/>
    <w:pPr>
      <w:spacing w:line="240" w:lineRule="auto"/>
    </w:pPr>
    <w:rPr>
      <w:sz w:val="20"/>
      <w:szCs w:val="20"/>
    </w:rPr>
  </w:style>
  <w:style w:type="character" w:customStyle="1" w:styleId="CommentTextChar">
    <w:name w:val="Comment Text Char"/>
    <w:basedOn w:val="DefaultParagraphFont"/>
    <w:link w:val="CommentText"/>
    <w:uiPriority w:val="99"/>
    <w:rsid w:val="00D13B35"/>
    <w:rPr>
      <w:sz w:val="20"/>
      <w:szCs w:val="20"/>
    </w:rPr>
  </w:style>
  <w:style w:type="paragraph" w:styleId="BalloonText">
    <w:name w:val="Balloon Text"/>
    <w:basedOn w:val="Normal"/>
    <w:link w:val="BalloonTextChar"/>
    <w:uiPriority w:val="99"/>
    <w:semiHidden/>
    <w:unhideWhenUsed/>
    <w:rsid w:val="00D13B3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3B35"/>
    <w:rPr>
      <w:rFonts w:ascii="Segoe UI" w:hAnsi="Segoe UI" w:cs="Segoe UI"/>
      <w:sz w:val="18"/>
      <w:szCs w:val="18"/>
    </w:rPr>
  </w:style>
  <w:style w:type="paragraph" w:styleId="Caption">
    <w:name w:val="caption"/>
    <w:basedOn w:val="Normal"/>
    <w:next w:val="Normal"/>
    <w:uiPriority w:val="35"/>
    <w:unhideWhenUsed/>
    <w:qFormat/>
    <w:rsid w:val="00E864C5"/>
    <w:pPr>
      <w:spacing w:after="200" w:line="240" w:lineRule="auto"/>
    </w:pPr>
    <w:rPr>
      <w:rFonts w:ascii="Aptos" w:hAnsi="Aptos"/>
      <w:iCs/>
      <w:color w:val="44546A" w:themeColor="text2"/>
      <w:sz w:val="20"/>
      <w:szCs w:val="18"/>
    </w:rPr>
  </w:style>
  <w:style w:type="character" w:styleId="Hyperlink">
    <w:name w:val="Hyperlink"/>
    <w:basedOn w:val="DefaultParagraphFont"/>
    <w:uiPriority w:val="99"/>
    <w:unhideWhenUsed/>
    <w:rsid w:val="00936090"/>
    <w:rPr>
      <w:color w:val="0563C1" w:themeColor="hyperlink"/>
      <w:u w:val="single"/>
    </w:rPr>
  </w:style>
  <w:style w:type="character" w:styleId="UnresolvedMention">
    <w:name w:val="Unresolved Mention"/>
    <w:basedOn w:val="DefaultParagraphFont"/>
    <w:uiPriority w:val="99"/>
    <w:semiHidden/>
    <w:unhideWhenUsed/>
    <w:rsid w:val="00936090"/>
    <w:rPr>
      <w:color w:val="605E5C"/>
      <w:shd w:val="clear" w:color="auto" w:fill="E1DFDD"/>
    </w:rPr>
  </w:style>
  <w:style w:type="table" w:styleId="TableGrid">
    <w:name w:val="Table Grid"/>
    <w:basedOn w:val="TableNormal"/>
    <w:uiPriority w:val="39"/>
    <w:rsid w:val="00DA71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DA710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ommentSubject">
    <w:name w:val="annotation subject"/>
    <w:basedOn w:val="CommentText"/>
    <w:next w:val="CommentText"/>
    <w:link w:val="CommentSubjectChar"/>
    <w:uiPriority w:val="99"/>
    <w:semiHidden/>
    <w:unhideWhenUsed/>
    <w:rsid w:val="006F7B6F"/>
    <w:rPr>
      <w:b/>
      <w:bCs/>
    </w:rPr>
  </w:style>
  <w:style w:type="character" w:customStyle="1" w:styleId="CommentSubjectChar">
    <w:name w:val="Comment Subject Char"/>
    <w:basedOn w:val="CommentTextChar"/>
    <w:link w:val="CommentSubject"/>
    <w:uiPriority w:val="99"/>
    <w:semiHidden/>
    <w:rsid w:val="006F7B6F"/>
    <w:rPr>
      <w:b/>
      <w:bCs/>
      <w:sz w:val="20"/>
      <w:szCs w:val="20"/>
    </w:rPr>
  </w:style>
  <w:style w:type="character" w:customStyle="1" w:styleId="Heading1Char">
    <w:name w:val="Heading 1 Char"/>
    <w:basedOn w:val="DefaultParagraphFont"/>
    <w:link w:val="Heading1"/>
    <w:uiPriority w:val="9"/>
    <w:rsid w:val="00B610E6"/>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B610E6"/>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B610E6"/>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B610E6"/>
    <w:rPr>
      <w:rFonts w:ascii="Aptos" w:eastAsiaTheme="minorEastAsia" w:hAnsi="Aptos" w:cstheme="majorBidi"/>
      <w:b/>
      <w:bCs/>
      <w:sz w:val="28"/>
      <w:szCs w:val="28"/>
    </w:rPr>
  </w:style>
  <w:style w:type="character" w:customStyle="1" w:styleId="Heading5Char">
    <w:name w:val="Heading 5 Char"/>
    <w:basedOn w:val="DefaultParagraphFont"/>
    <w:link w:val="Heading5"/>
    <w:uiPriority w:val="9"/>
    <w:semiHidden/>
    <w:rsid w:val="00B610E6"/>
    <w:rPr>
      <w:rFonts w:ascii="Aptos" w:eastAsiaTheme="minorEastAsia" w:hAnsi="Aptos" w:cstheme="majorBidi"/>
      <w:b/>
      <w:bCs/>
      <w:i/>
      <w:iCs/>
      <w:sz w:val="26"/>
      <w:szCs w:val="26"/>
    </w:rPr>
  </w:style>
  <w:style w:type="character" w:customStyle="1" w:styleId="Heading6Char">
    <w:name w:val="Heading 6 Char"/>
    <w:basedOn w:val="DefaultParagraphFont"/>
    <w:link w:val="Heading6"/>
    <w:uiPriority w:val="9"/>
    <w:semiHidden/>
    <w:rsid w:val="00B610E6"/>
    <w:rPr>
      <w:rFonts w:ascii="Aptos" w:eastAsiaTheme="minorEastAsia" w:hAnsi="Aptos" w:cstheme="majorBidi"/>
      <w:b/>
      <w:bCs/>
    </w:rPr>
  </w:style>
  <w:style w:type="character" w:customStyle="1" w:styleId="Heading7Char">
    <w:name w:val="Heading 7 Char"/>
    <w:basedOn w:val="DefaultParagraphFont"/>
    <w:link w:val="Heading7"/>
    <w:uiPriority w:val="9"/>
    <w:semiHidden/>
    <w:rsid w:val="00B610E6"/>
    <w:rPr>
      <w:rFonts w:ascii="Aptos" w:eastAsiaTheme="minorEastAsia" w:hAnsi="Aptos" w:cstheme="majorBidi"/>
      <w:szCs w:val="24"/>
    </w:rPr>
  </w:style>
  <w:style w:type="character" w:customStyle="1" w:styleId="Heading8Char">
    <w:name w:val="Heading 8 Char"/>
    <w:basedOn w:val="DefaultParagraphFont"/>
    <w:link w:val="Heading8"/>
    <w:uiPriority w:val="9"/>
    <w:semiHidden/>
    <w:rsid w:val="00B610E6"/>
    <w:rPr>
      <w:rFonts w:ascii="Aptos" w:eastAsiaTheme="minorEastAsia" w:hAnsi="Aptos" w:cstheme="majorBidi"/>
      <w:i/>
      <w:iCs/>
      <w:szCs w:val="24"/>
    </w:rPr>
  </w:style>
  <w:style w:type="character" w:customStyle="1" w:styleId="Heading9Char">
    <w:name w:val="Heading 9 Char"/>
    <w:basedOn w:val="DefaultParagraphFont"/>
    <w:link w:val="Heading9"/>
    <w:uiPriority w:val="9"/>
    <w:semiHidden/>
    <w:rsid w:val="00B610E6"/>
    <w:rPr>
      <w:rFonts w:asciiTheme="majorHAnsi" w:eastAsiaTheme="majorEastAsia" w:hAnsiTheme="majorHAnsi" w:cstheme="majorBidi"/>
    </w:rPr>
  </w:style>
  <w:style w:type="character" w:styleId="PlaceholderText">
    <w:name w:val="Placeholder Text"/>
    <w:basedOn w:val="DefaultParagraphFont"/>
    <w:uiPriority w:val="99"/>
    <w:semiHidden/>
    <w:rsid w:val="00B610E6"/>
    <w:rPr>
      <w:color w:val="808080"/>
    </w:rPr>
  </w:style>
  <w:style w:type="paragraph" w:styleId="ListParagraph">
    <w:name w:val="List Paragraph"/>
    <w:basedOn w:val="Normal"/>
    <w:uiPriority w:val="34"/>
    <w:qFormat/>
    <w:rsid w:val="00B610E6"/>
    <w:pPr>
      <w:ind w:left="720"/>
      <w:contextualSpacing/>
    </w:pPr>
  </w:style>
  <w:style w:type="numbering" w:customStyle="1" w:styleId="NoList1">
    <w:name w:val="No List1"/>
    <w:next w:val="NoList"/>
    <w:uiPriority w:val="99"/>
    <w:semiHidden/>
    <w:unhideWhenUsed/>
    <w:rsid w:val="00B610E6"/>
  </w:style>
  <w:style w:type="paragraph" w:styleId="Title">
    <w:name w:val="Title"/>
    <w:basedOn w:val="Normal"/>
    <w:next w:val="Normal"/>
    <w:link w:val="TitleChar"/>
    <w:uiPriority w:val="10"/>
    <w:qFormat/>
    <w:rsid w:val="00B610E6"/>
    <w:pPr>
      <w:spacing w:before="240" w:after="60" w:line="240" w:lineRule="auto"/>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uiPriority w:val="10"/>
    <w:rsid w:val="00B610E6"/>
    <w:rPr>
      <w:rFonts w:asciiTheme="majorHAnsi" w:eastAsiaTheme="majorEastAsia" w:hAnsiTheme="majorHAnsi" w:cstheme="majorBidi"/>
      <w:b/>
      <w:bCs/>
      <w:kern w:val="28"/>
      <w:sz w:val="32"/>
      <w:szCs w:val="32"/>
    </w:rPr>
  </w:style>
  <w:style w:type="paragraph" w:styleId="Subtitle">
    <w:name w:val="Subtitle"/>
    <w:basedOn w:val="Normal"/>
    <w:next w:val="Normal"/>
    <w:link w:val="SubtitleChar"/>
    <w:uiPriority w:val="11"/>
    <w:qFormat/>
    <w:rsid w:val="00B610E6"/>
    <w:pPr>
      <w:spacing w:after="60" w:line="240" w:lineRule="auto"/>
      <w:jc w:val="center"/>
      <w:outlineLvl w:val="1"/>
    </w:pPr>
    <w:rPr>
      <w:rFonts w:asciiTheme="majorHAnsi" w:eastAsiaTheme="majorEastAsia" w:hAnsiTheme="majorHAnsi" w:cs="Times New Roman"/>
      <w:szCs w:val="24"/>
    </w:rPr>
  </w:style>
  <w:style w:type="character" w:customStyle="1" w:styleId="SubtitleChar">
    <w:name w:val="Subtitle Char"/>
    <w:basedOn w:val="DefaultParagraphFont"/>
    <w:link w:val="Subtitle"/>
    <w:uiPriority w:val="11"/>
    <w:rsid w:val="00B610E6"/>
    <w:rPr>
      <w:rFonts w:asciiTheme="majorHAnsi" w:eastAsiaTheme="majorEastAsia" w:hAnsiTheme="majorHAnsi" w:cs="Times New Roman"/>
      <w:szCs w:val="24"/>
    </w:rPr>
  </w:style>
  <w:style w:type="character" w:styleId="Strong">
    <w:name w:val="Strong"/>
    <w:basedOn w:val="DefaultParagraphFont"/>
    <w:uiPriority w:val="22"/>
    <w:qFormat/>
    <w:rsid w:val="00B610E6"/>
    <w:rPr>
      <w:b/>
      <w:bCs/>
    </w:rPr>
  </w:style>
  <w:style w:type="character" w:styleId="Emphasis">
    <w:name w:val="Emphasis"/>
    <w:basedOn w:val="DefaultParagraphFont"/>
    <w:uiPriority w:val="20"/>
    <w:qFormat/>
    <w:rsid w:val="00B610E6"/>
    <w:rPr>
      <w:rFonts w:asciiTheme="minorHAnsi" w:hAnsiTheme="minorHAnsi"/>
      <w:b/>
      <w:i/>
      <w:iCs/>
    </w:rPr>
  </w:style>
  <w:style w:type="paragraph" w:styleId="NoSpacing">
    <w:name w:val="No Spacing"/>
    <w:basedOn w:val="Normal"/>
    <w:uiPriority w:val="1"/>
    <w:qFormat/>
    <w:rsid w:val="00B610E6"/>
    <w:pPr>
      <w:spacing w:after="0" w:line="240" w:lineRule="auto"/>
      <w:jc w:val="both"/>
    </w:pPr>
    <w:rPr>
      <w:rFonts w:ascii="Aptos" w:eastAsiaTheme="minorEastAsia" w:hAnsi="Aptos" w:cs="Times New Roman"/>
      <w:szCs w:val="32"/>
    </w:rPr>
  </w:style>
  <w:style w:type="paragraph" w:styleId="Quote">
    <w:name w:val="Quote"/>
    <w:basedOn w:val="Normal"/>
    <w:next w:val="Normal"/>
    <w:link w:val="QuoteChar"/>
    <w:uiPriority w:val="29"/>
    <w:qFormat/>
    <w:rsid w:val="00B610E6"/>
    <w:pPr>
      <w:spacing w:after="0" w:line="240" w:lineRule="auto"/>
      <w:jc w:val="both"/>
    </w:pPr>
    <w:rPr>
      <w:rFonts w:ascii="Aptos" w:eastAsiaTheme="minorEastAsia" w:hAnsi="Aptos" w:cstheme="majorBidi"/>
      <w:i/>
      <w:szCs w:val="24"/>
    </w:rPr>
  </w:style>
  <w:style w:type="character" w:customStyle="1" w:styleId="QuoteChar">
    <w:name w:val="Quote Char"/>
    <w:basedOn w:val="DefaultParagraphFont"/>
    <w:link w:val="Quote"/>
    <w:uiPriority w:val="29"/>
    <w:rsid w:val="00B610E6"/>
    <w:rPr>
      <w:rFonts w:ascii="Aptos" w:eastAsiaTheme="minorEastAsia" w:hAnsi="Aptos" w:cstheme="majorBidi"/>
      <w:i/>
      <w:szCs w:val="24"/>
    </w:rPr>
  </w:style>
  <w:style w:type="paragraph" w:styleId="IntenseQuote">
    <w:name w:val="Intense Quote"/>
    <w:basedOn w:val="Normal"/>
    <w:next w:val="Normal"/>
    <w:link w:val="IntenseQuoteChar"/>
    <w:uiPriority w:val="30"/>
    <w:qFormat/>
    <w:rsid w:val="00B610E6"/>
    <w:pPr>
      <w:spacing w:after="0" w:line="240" w:lineRule="auto"/>
      <w:ind w:left="720" w:right="720"/>
      <w:jc w:val="both"/>
    </w:pPr>
    <w:rPr>
      <w:rFonts w:ascii="Aptos" w:eastAsiaTheme="minorEastAsia" w:hAnsi="Aptos" w:cstheme="majorBidi"/>
      <w:b/>
      <w:i/>
    </w:rPr>
  </w:style>
  <w:style w:type="character" w:customStyle="1" w:styleId="IntenseQuoteChar">
    <w:name w:val="Intense Quote Char"/>
    <w:basedOn w:val="DefaultParagraphFont"/>
    <w:link w:val="IntenseQuote"/>
    <w:uiPriority w:val="30"/>
    <w:rsid w:val="00B610E6"/>
    <w:rPr>
      <w:rFonts w:ascii="Aptos" w:eastAsiaTheme="minorEastAsia" w:hAnsi="Aptos" w:cstheme="majorBidi"/>
      <w:b/>
      <w:i/>
    </w:rPr>
  </w:style>
  <w:style w:type="character" w:styleId="SubtleEmphasis">
    <w:name w:val="Subtle Emphasis"/>
    <w:uiPriority w:val="19"/>
    <w:qFormat/>
    <w:rsid w:val="00B610E6"/>
    <w:rPr>
      <w:i/>
      <w:color w:val="5A5A5A" w:themeColor="text1" w:themeTint="A5"/>
    </w:rPr>
  </w:style>
  <w:style w:type="character" w:styleId="IntenseEmphasis">
    <w:name w:val="Intense Emphasis"/>
    <w:basedOn w:val="DefaultParagraphFont"/>
    <w:uiPriority w:val="21"/>
    <w:qFormat/>
    <w:rsid w:val="00B610E6"/>
    <w:rPr>
      <w:b/>
      <w:i/>
      <w:sz w:val="24"/>
      <w:szCs w:val="24"/>
      <w:u w:val="single"/>
    </w:rPr>
  </w:style>
  <w:style w:type="character" w:styleId="SubtleReference">
    <w:name w:val="Subtle Reference"/>
    <w:basedOn w:val="DefaultParagraphFont"/>
    <w:uiPriority w:val="31"/>
    <w:qFormat/>
    <w:rsid w:val="00B610E6"/>
    <w:rPr>
      <w:sz w:val="24"/>
      <w:szCs w:val="24"/>
      <w:u w:val="single"/>
    </w:rPr>
  </w:style>
  <w:style w:type="character" w:styleId="IntenseReference">
    <w:name w:val="Intense Reference"/>
    <w:basedOn w:val="DefaultParagraphFont"/>
    <w:uiPriority w:val="32"/>
    <w:qFormat/>
    <w:rsid w:val="00B610E6"/>
    <w:rPr>
      <w:b/>
      <w:sz w:val="24"/>
      <w:u w:val="single"/>
    </w:rPr>
  </w:style>
  <w:style w:type="character" w:styleId="BookTitle">
    <w:name w:val="Book Title"/>
    <w:basedOn w:val="DefaultParagraphFont"/>
    <w:uiPriority w:val="33"/>
    <w:qFormat/>
    <w:rsid w:val="00B610E6"/>
    <w:rPr>
      <w:rFonts w:asciiTheme="majorHAnsi" w:eastAsiaTheme="majorEastAsia" w:hAnsiTheme="majorHAnsi"/>
      <w:b/>
      <w:i/>
      <w:sz w:val="24"/>
      <w:szCs w:val="24"/>
    </w:rPr>
  </w:style>
  <w:style w:type="paragraph" w:styleId="TOCHeading">
    <w:name w:val="TOC Heading"/>
    <w:basedOn w:val="Heading1"/>
    <w:next w:val="Normal"/>
    <w:uiPriority w:val="39"/>
    <w:unhideWhenUsed/>
    <w:qFormat/>
    <w:rsid w:val="00B610E6"/>
    <w:pPr>
      <w:outlineLvl w:val="9"/>
    </w:pPr>
  </w:style>
  <w:style w:type="paragraph" w:styleId="TOC1">
    <w:name w:val="toc 1"/>
    <w:basedOn w:val="Normal"/>
    <w:next w:val="Normal"/>
    <w:autoRedefine/>
    <w:uiPriority w:val="39"/>
    <w:unhideWhenUsed/>
    <w:rsid w:val="00B610E6"/>
    <w:pPr>
      <w:spacing w:after="100" w:line="240" w:lineRule="auto"/>
      <w:jc w:val="both"/>
    </w:pPr>
    <w:rPr>
      <w:rFonts w:ascii="Aptos" w:eastAsiaTheme="minorEastAsia" w:hAnsi="Aptos" w:cs="Times New Roman"/>
      <w:szCs w:val="24"/>
    </w:rPr>
  </w:style>
  <w:style w:type="paragraph" w:styleId="TOC2">
    <w:name w:val="toc 2"/>
    <w:basedOn w:val="Normal"/>
    <w:next w:val="Normal"/>
    <w:autoRedefine/>
    <w:uiPriority w:val="39"/>
    <w:unhideWhenUsed/>
    <w:rsid w:val="00B610E6"/>
    <w:pPr>
      <w:spacing w:after="100" w:line="240" w:lineRule="auto"/>
      <w:ind w:left="240"/>
      <w:jc w:val="both"/>
    </w:pPr>
    <w:rPr>
      <w:rFonts w:ascii="Aptos" w:eastAsiaTheme="minorEastAsia" w:hAnsi="Aptos" w:cs="Times New Roman"/>
      <w:szCs w:val="24"/>
    </w:rPr>
  </w:style>
  <w:style w:type="paragraph" w:styleId="TOC3">
    <w:name w:val="toc 3"/>
    <w:basedOn w:val="Normal"/>
    <w:next w:val="Normal"/>
    <w:autoRedefine/>
    <w:uiPriority w:val="39"/>
    <w:unhideWhenUsed/>
    <w:rsid w:val="00B610E6"/>
    <w:pPr>
      <w:spacing w:after="100" w:line="240" w:lineRule="auto"/>
      <w:ind w:left="480"/>
      <w:jc w:val="both"/>
    </w:pPr>
    <w:rPr>
      <w:rFonts w:ascii="Aptos" w:eastAsiaTheme="minorEastAsia" w:hAnsi="Aptos" w:cs="Times New Roman"/>
      <w:szCs w:val="24"/>
    </w:rPr>
  </w:style>
  <w:style w:type="table" w:styleId="PlainTable4">
    <w:name w:val="Plain Table 4"/>
    <w:basedOn w:val="TableNormal"/>
    <w:uiPriority w:val="44"/>
    <w:rsid w:val="00B610E6"/>
    <w:pPr>
      <w:spacing w:after="0" w:line="240" w:lineRule="auto"/>
    </w:pPr>
    <w:rPr>
      <w:rFonts w:eastAsiaTheme="minorEastAsia" w:cs="Times New Roma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B610E6"/>
    <w:pPr>
      <w:tabs>
        <w:tab w:val="center" w:pos="4703"/>
        <w:tab w:val="right" w:pos="9406"/>
      </w:tabs>
      <w:spacing w:after="0" w:line="240" w:lineRule="auto"/>
      <w:jc w:val="both"/>
    </w:pPr>
    <w:rPr>
      <w:rFonts w:ascii="Aptos" w:eastAsiaTheme="minorEastAsia" w:hAnsi="Aptos" w:cs="Times New Roman"/>
      <w:szCs w:val="24"/>
    </w:rPr>
  </w:style>
  <w:style w:type="character" w:customStyle="1" w:styleId="HeaderChar">
    <w:name w:val="Header Char"/>
    <w:basedOn w:val="DefaultParagraphFont"/>
    <w:link w:val="Header"/>
    <w:uiPriority w:val="99"/>
    <w:rsid w:val="00B610E6"/>
    <w:rPr>
      <w:rFonts w:ascii="Aptos" w:eastAsiaTheme="minorEastAsia" w:hAnsi="Aptos" w:cs="Times New Roman"/>
      <w:szCs w:val="24"/>
    </w:rPr>
  </w:style>
  <w:style w:type="paragraph" w:styleId="Footer">
    <w:name w:val="footer"/>
    <w:basedOn w:val="Normal"/>
    <w:link w:val="FooterChar"/>
    <w:uiPriority w:val="99"/>
    <w:unhideWhenUsed/>
    <w:rsid w:val="00B610E6"/>
    <w:pPr>
      <w:tabs>
        <w:tab w:val="center" w:pos="4703"/>
        <w:tab w:val="right" w:pos="9406"/>
      </w:tabs>
      <w:spacing w:after="0" w:line="240" w:lineRule="auto"/>
      <w:jc w:val="both"/>
    </w:pPr>
    <w:rPr>
      <w:rFonts w:ascii="Aptos" w:eastAsiaTheme="minorEastAsia" w:hAnsi="Aptos" w:cs="Times New Roman"/>
      <w:szCs w:val="24"/>
    </w:rPr>
  </w:style>
  <w:style w:type="character" w:customStyle="1" w:styleId="FooterChar">
    <w:name w:val="Footer Char"/>
    <w:basedOn w:val="DefaultParagraphFont"/>
    <w:link w:val="Footer"/>
    <w:uiPriority w:val="99"/>
    <w:rsid w:val="00B610E6"/>
    <w:rPr>
      <w:rFonts w:ascii="Aptos" w:eastAsiaTheme="minorEastAsia" w:hAnsi="Aptos" w:cs="Times New Roman"/>
      <w:szCs w:val="24"/>
    </w:rPr>
  </w:style>
  <w:style w:type="paragraph" w:customStyle="1" w:styleId="Figurecaption">
    <w:name w:val="Figure caption"/>
    <w:basedOn w:val="Normal"/>
    <w:link w:val="FigurecaptionChar"/>
    <w:qFormat/>
    <w:rsid w:val="00B610E6"/>
    <w:pPr>
      <w:spacing w:after="0" w:line="240" w:lineRule="auto"/>
      <w:jc w:val="both"/>
    </w:pPr>
    <w:rPr>
      <w:rFonts w:ascii="Aptos" w:eastAsiaTheme="minorEastAsia" w:hAnsi="Aptos" w:cs="Times New Roman"/>
      <w:sz w:val="20"/>
      <w:szCs w:val="24"/>
    </w:rPr>
  </w:style>
  <w:style w:type="paragraph" w:styleId="TableofFigures">
    <w:name w:val="table of figures"/>
    <w:basedOn w:val="Normal"/>
    <w:next w:val="Normal"/>
    <w:uiPriority w:val="99"/>
    <w:unhideWhenUsed/>
    <w:rsid w:val="00B610E6"/>
    <w:pPr>
      <w:spacing w:after="0" w:line="240" w:lineRule="auto"/>
      <w:jc w:val="both"/>
    </w:pPr>
    <w:rPr>
      <w:rFonts w:ascii="Aptos" w:eastAsiaTheme="minorEastAsia" w:hAnsi="Aptos" w:cs="Times New Roman"/>
      <w:szCs w:val="24"/>
    </w:rPr>
  </w:style>
  <w:style w:type="character" w:customStyle="1" w:styleId="FigurecaptionChar">
    <w:name w:val="Figure caption Char"/>
    <w:basedOn w:val="DefaultParagraphFont"/>
    <w:link w:val="Figurecaption"/>
    <w:rsid w:val="00B610E6"/>
    <w:rPr>
      <w:rFonts w:ascii="Aptos" w:eastAsiaTheme="minorEastAsia" w:hAnsi="Aptos" w:cs="Times New Roman"/>
      <w:sz w:val="20"/>
      <w:szCs w:val="24"/>
    </w:rPr>
  </w:style>
  <w:style w:type="character" w:styleId="FollowedHyperlink">
    <w:name w:val="FollowedHyperlink"/>
    <w:basedOn w:val="DefaultParagraphFont"/>
    <w:uiPriority w:val="99"/>
    <w:semiHidden/>
    <w:unhideWhenUsed/>
    <w:rsid w:val="00B610E6"/>
    <w:rPr>
      <w:color w:val="954F72" w:themeColor="followedHyperlink"/>
      <w:u w:val="single"/>
    </w:rPr>
  </w:style>
  <w:style w:type="paragraph" w:styleId="NormalWeb">
    <w:name w:val="Normal (Web)"/>
    <w:basedOn w:val="Normal"/>
    <w:uiPriority w:val="99"/>
    <w:semiHidden/>
    <w:unhideWhenUsed/>
    <w:rsid w:val="00B610E6"/>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Els-body-text">
    <w:name w:val="Els-body-text"/>
    <w:rsid w:val="00B610E6"/>
    <w:pPr>
      <w:suppressAutoHyphens/>
      <w:spacing w:after="0" w:line="240" w:lineRule="exact"/>
      <w:ind w:firstLine="238"/>
      <w:jc w:val="both"/>
    </w:pPr>
    <w:rPr>
      <w:rFonts w:ascii="Times New Roman" w:eastAsia="SimSun" w:hAnsi="Times New Roman" w:cs="Times New Roman"/>
      <w:sz w:val="20"/>
      <w:szCs w:val="20"/>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875421">
      <w:bodyDiv w:val="1"/>
      <w:marLeft w:val="0"/>
      <w:marRight w:val="0"/>
      <w:marTop w:val="0"/>
      <w:marBottom w:val="0"/>
      <w:divBdr>
        <w:top w:val="none" w:sz="0" w:space="0" w:color="auto"/>
        <w:left w:val="none" w:sz="0" w:space="0" w:color="auto"/>
        <w:bottom w:val="none" w:sz="0" w:space="0" w:color="auto"/>
        <w:right w:val="none" w:sz="0" w:space="0" w:color="auto"/>
      </w:divBdr>
      <w:divsChild>
        <w:div w:id="2022466908">
          <w:marLeft w:val="640"/>
          <w:marRight w:val="0"/>
          <w:marTop w:val="0"/>
          <w:marBottom w:val="0"/>
          <w:divBdr>
            <w:top w:val="none" w:sz="0" w:space="0" w:color="auto"/>
            <w:left w:val="none" w:sz="0" w:space="0" w:color="auto"/>
            <w:bottom w:val="none" w:sz="0" w:space="0" w:color="auto"/>
            <w:right w:val="none" w:sz="0" w:space="0" w:color="auto"/>
          </w:divBdr>
        </w:div>
        <w:div w:id="233012477">
          <w:marLeft w:val="640"/>
          <w:marRight w:val="0"/>
          <w:marTop w:val="0"/>
          <w:marBottom w:val="0"/>
          <w:divBdr>
            <w:top w:val="none" w:sz="0" w:space="0" w:color="auto"/>
            <w:left w:val="none" w:sz="0" w:space="0" w:color="auto"/>
            <w:bottom w:val="none" w:sz="0" w:space="0" w:color="auto"/>
            <w:right w:val="none" w:sz="0" w:space="0" w:color="auto"/>
          </w:divBdr>
        </w:div>
        <w:div w:id="834614103">
          <w:marLeft w:val="640"/>
          <w:marRight w:val="0"/>
          <w:marTop w:val="0"/>
          <w:marBottom w:val="0"/>
          <w:divBdr>
            <w:top w:val="none" w:sz="0" w:space="0" w:color="auto"/>
            <w:left w:val="none" w:sz="0" w:space="0" w:color="auto"/>
            <w:bottom w:val="none" w:sz="0" w:space="0" w:color="auto"/>
            <w:right w:val="none" w:sz="0" w:space="0" w:color="auto"/>
          </w:divBdr>
        </w:div>
        <w:div w:id="802700045">
          <w:marLeft w:val="640"/>
          <w:marRight w:val="0"/>
          <w:marTop w:val="0"/>
          <w:marBottom w:val="0"/>
          <w:divBdr>
            <w:top w:val="none" w:sz="0" w:space="0" w:color="auto"/>
            <w:left w:val="none" w:sz="0" w:space="0" w:color="auto"/>
            <w:bottom w:val="none" w:sz="0" w:space="0" w:color="auto"/>
            <w:right w:val="none" w:sz="0" w:space="0" w:color="auto"/>
          </w:divBdr>
        </w:div>
      </w:divsChild>
    </w:div>
    <w:div w:id="153377060">
      <w:bodyDiv w:val="1"/>
      <w:marLeft w:val="0"/>
      <w:marRight w:val="0"/>
      <w:marTop w:val="0"/>
      <w:marBottom w:val="0"/>
      <w:divBdr>
        <w:top w:val="none" w:sz="0" w:space="0" w:color="auto"/>
        <w:left w:val="none" w:sz="0" w:space="0" w:color="auto"/>
        <w:bottom w:val="none" w:sz="0" w:space="0" w:color="auto"/>
        <w:right w:val="none" w:sz="0" w:space="0" w:color="auto"/>
      </w:divBdr>
      <w:divsChild>
        <w:div w:id="788279293">
          <w:marLeft w:val="640"/>
          <w:marRight w:val="0"/>
          <w:marTop w:val="0"/>
          <w:marBottom w:val="0"/>
          <w:divBdr>
            <w:top w:val="none" w:sz="0" w:space="0" w:color="auto"/>
            <w:left w:val="none" w:sz="0" w:space="0" w:color="auto"/>
            <w:bottom w:val="none" w:sz="0" w:space="0" w:color="auto"/>
            <w:right w:val="none" w:sz="0" w:space="0" w:color="auto"/>
          </w:divBdr>
        </w:div>
        <w:div w:id="504521328">
          <w:marLeft w:val="640"/>
          <w:marRight w:val="0"/>
          <w:marTop w:val="0"/>
          <w:marBottom w:val="0"/>
          <w:divBdr>
            <w:top w:val="none" w:sz="0" w:space="0" w:color="auto"/>
            <w:left w:val="none" w:sz="0" w:space="0" w:color="auto"/>
            <w:bottom w:val="none" w:sz="0" w:space="0" w:color="auto"/>
            <w:right w:val="none" w:sz="0" w:space="0" w:color="auto"/>
          </w:divBdr>
        </w:div>
        <w:div w:id="2100444960">
          <w:marLeft w:val="640"/>
          <w:marRight w:val="0"/>
          <w:marTop w:val="0"/>
          <w:marBottom w:val="0"/>
          <w:divBdr>
            <w:top w:val="none" w:sz="0" w:space="0" w:color="auto"/>
            <w:left w:val="none" w:sz="0" w:space="0" w:color="auto"/>
            <w:bottom w:val="none" w:sz="0" w:space="0" w:color="auto"/>
            <w:right w:val="none" w:sz="0" w:space="0" w:color="auto"/>
          </w:divBdr>
        </w:div>
        <w:div w:id="1218780470">
          <w:marLeft w:val="640"/>
          <w:marRight w:val="0"/>
          <w:marTop w:val="0"/>
          <w:marBottom w:val="0"/>
          <w:divBdr>
            <w:top w:val="none" w:sz="0" w:space="0" w:color="auto"/>
            <w:left w:val="none" w:sz="0" w:space="0" w:color="auto"/>
            <w:bottom w:val="none" w:sz="0" w:space="0" w:color="auto"/>
            <w:right w:val="none" w:sz="0" w:space="0" w:color="auto"/>
          </w:divBdr>
        </w:div>
        <w:div w:id="567348269">
          <w:marLeft w:val="640"/>
          <w:marRight w:val="0"/>
          <w:marTop w:val="0"/>
          <w:marBottom w:val="0"/>
          <w:divBdr>
            <w:top w:val="none" w:sz="0" w:space="0" w:color="auto"/>
            <w:left w:val="none" w:sz="0" w:space="0" w:color="auto"/>
            <w:bottom w:val="none" w:sz="0" w:space="0" w:color="auto"/>
            <w:right w:val="none" w:sz="0" w:space="0" w:color="auto"/>
          </w:divBdr>
        </w:div>
        <w:div w:id="870915729">
          <w:marLeft w:val="640"/>
          <w:marRight w:val="0"/>
          <w:marTop w:val="0"/>
          <w:marBottom w:val="0"/>
          <w:divBdr>
            <w:top w:val="none" w:sz="0" w:space="0" w:color="auto"/>
            <w:left w:val="none" w:sz="0" w:space="0" w:color="auto"/>
            <w:bottom w:val="none" w:sz="0" w:space="0" w:color="auto"/>
            <w:right w:val="none" w:sz="0" w:space="0" w:color="auto"/>
          </w:divBdr>
        </w:div>
        <w:div w:id="624313142">
          <w:marLeft w:val="640"/>
          <w:marRight w:val="0"/>
          <w:marTop w:val="0"/>
          <w:marBottom w:val="0"/>
          <w:divBdr>
            <w:top w:val="none" w:sz="0" w:space="0" w:color="auto"/>
            <w:left w:val="none" w:sz="0" w:space="0" w:color="auto"/>
            <w:bottom w:val="none" w:sz="0" w:space="0" w:color="auto"/>
            <w:right w:val="none" w:sz="0" w:space="0" w:color="auto"/>
          </w:divBdr>
        </w:div>
        <w:div w:id="2039813638">
          <w:marLeft w:val="640"/>
          <w:marRight w:val="0"/>
          <w:marTop w:val="0"/>
          <w:marBottom w:val="0"/>
          <w:divBdr>
            <w:top w:val="none" w:sz="0" w:space="0" w:color="auto"/>
            <w:left w:val="none" w:sz="0" w:space="0" w:color="auto"/>
            <w:bottom w:val="none" w:sz="0" w:space="0" w:color="auto"/>
            <w:right w:val="none" w:sz="0" w:space="0" w:color="auto"/>
          </w:divBdr>
        </w:div>
        <w:div w:id="1825075459">
          <w:marLeft w:val="640"/>
          <w:marRight w:val="0"/>
          <w:marTop w:val="0"/>
          <w:marBottom w:val="0"/>
          <w:divBdr>
            <w:top w:val="none" w:sz="0" w:space="0" w:color="auto"/>
            <w:left w:val="none" w:sz="0" w:space="0" w:color="auto"/>
            <w:bottom w:val="none" w:sz="0" w:space="0" w:color="auto"/>
            <w:right w:val="none" w:sz="0" w:space="0" w:color="auto"/>
          </w:divBdr>
        </w:div>
        <w:div w:id="449127090">
          <w:marLeft w:val="640"/>
          <w:marRight w:val="0"/>
          <w:marTop w:val="0"/>
          <w:marBottom w:val="0"/>
          <w:divBdr>
            <w:top w:val="none" w:sz="0" w:space="0" w:color="auto"/>
            <w:left w:val="none" w:sz="0" w:space="0" w:color="auto"/>
            <w:bottom w:val="none" w:sz="0" w:space="0" w:color="auto"/>
            <w:right w:val="none" w:sz="0" w:space="0" w:color="auto"/>
          </w:divBdr>
        </w:div>
      </w:divsChild>
    </w:div>
    <w:div w:id="166868604">
      <w:bodyDiv w:val="1"/>
      <w:marLeft w:val="0"/>
      <w:marRight w:val="0"/>
      <w:marTop w:val="0"/>
      <w:marBottom w:val="0"/>
      <w:divBdr>
        <w:top w:val="none" w:sz="0" w:space="0" w:color="auto"/>
        <w:left w:val="none" w:sz="0" w:space="0" w:color="auto"/>
        <w:bottom w:val="none" w:sz="0" w:space="0" w:color="auto"/>
        <w:right w:val="none" w:sz="0" w:space="0" w:color="auto"/>
      </w:divBdr>
      <w:divsChild>
        <w:div w:id="392045716">
          <w:marLeft w:val="640"/>
          <w:marRight w:val="0"/>
          <w:marTop w:val="0"/>
          <w:marBottom w:val="0"/>
          <w:divBdr>
            <w:top w:val="none" w:sz="0" w:space="0" w:color="auto"/>
            <w:left w:val="none" w:sz="0" w:space="0" w:color="auto"/>
            <w:bottom w:val="none" w:sz="0" w:space="0" w:color="auto"/>
            <w:right w:val="none" w:sz="0" w:space="0" w:color="auto"/>
          </w:divBdr>
        </w:div>
        <w:div w:id="1556962887">
          <w:marLeft w:val="640"/>
          <w:marRight w:val="0"/>
          <w:marTop w:val="0"/>
          <w:marBottom w:val="0"/>
          <w:divBdr>
            <w:top w:val="none" w:sz="0" w:space="0" w:color="auto"/>
            <w:left w:val="none" w:sz="0" w:space="0" w:color="auto"/>
            <w:bottom w:val="none" w:sz="0" w:space="0" w:color="auto"/>
            <w:right w:val="none" w:sz="0" w:space="0" w:color="auto"/>
          </w:divBdr>
        </w:div>
        <w:div w:id="1938438415">
          <w:marLeft w:val="640"/>
          <w:marRight w:val="0"/>
          <w:marTop w:val="0"/>
          <w:marBottom w:val="0"/>
          <w:divBdr>
            <w:top w:val="none" w:sz="0" w:space="0" w:color="auto"/>
            <w:left w:val="none" w:sz="0" w:space="0" w:color="auto"/>
            <w:bottom w:val="none" w:sz="0" w:space="0" w:color="auto"/>
            <w:right w:val="none" w:sz="0" w:space="0" w:color="auto"/>
          </w:divBdr>
        </w:div>
        <w:div w:id="2136866889">
          <w:marLeft w:val="640"/>
          <w:marRight w:val="0"/>
          <w:marTop w:val="0"/>
          <w:marBottom w:val="0"/>
          <w:divBdr>
            <w:top w:val="none" w:sz="0" w:space="0" w:color="auto"/>
            <w:left w:val="none" w:sz="0" w:space="0" w:color="auto"/>
            <w:bottom w:val="none" w:sz="0" w:space="0" w:color="auto"/>
            <w:right w:val="none" w:sz="0" w:space="0" w:color="auto"/>
          </w:divBdr>
        </w:div>
        <w:div w:id="2013407103">
          <w:marLeft w:val="640"/>
          <w:marRight w:val="0"/>
          <w:marTop w:val="0"/>
          <w:marBottom w:val="0"/>
          <w:divBdr>
            <w:top w:val="none" w:sz="0" w:space="0" w:color="auto"/>
            <w:left w:val="none" w:sz="0" w:space="0" w:color="auto"/>
            <w:bottom w:val="none" w:sz="0" w:space="0" w:color="auto"/>
            <w:right w:val="none" w:sz="0" w:space="0" w:color="auto"/>
          </w:divBdr>
        </w:div>
        <w:div w:id="1061056691">
          <w:marLeft w:val="640"/>
          <w:marRight w:val="0"/>
          <w:marTop w:val="0"/>
          <w:marBottom w:val="0"/>
          <w:divBdr>
            <w:top w:val="none" w:sz="0" w:space="0" w:color="auto"/>
            <w:left w:val="none" w:sz="0" w:space="0" w:color="auto"/>
            <w:bottom w:val="none" w:sz="0" w:space="0" w:color="auto"/>
            <w:right w:val="none" w:sz="0" w:space="0" w:color="auto"/>
          </w:divBdr>
        </w:div>
        <w:div w:id="643394842">
          <w:marLeft w:val="640"/>
          <w:marRight w:val="0"/>
          <w:marTop w:val="0"/>
          <w:marBottom w:val="0"/>
          <w:divBdr>
            <w:top w:val="none" w:sz="0" w:space="0" w:color="auto"/>
            <w:left w:val="none" w:sz="0" w:space="0" w:color="auto"/>
            <w:bottom w:val="none" w:sz="0" w:space="0" w:color="auto"/>
            <w:right w:val="none" w:sz="0" w:space="0" w:color="auto"/>
          </w:divBdr>
        </w:div>
        <w:div w:id="507671150">
          <w:marLeft w:val="640"/>
          <w:marRight w:val="0"/>
          <w:marTop w:val="0"/>
          <w:marBottom w:val="0"/>
          <w:divBdr>
            <w:top w:val="none" w:sz="0" w:space="0" w:color="auto"/>
            <w:left w:val="none" w:sz="0" w:space="0" w:color="auto"/>
            <w:bottom w:val="none" w:sz="0" w:space="0" w:color="auto"/>
            <w:right w:val="none" w:sz="0" w:space="0" w:color="auto"/>
          </w:divBdr>
        </w:div>
        <w:div w:id="433407453">
          <w:marLeft w:val="640"/>
          <w:marRight w:val="0"/>
          <w:marTop w:val="0"/>
          <w:marBottom w:val="0"/>
          <w:divBdr>
            <w:top w:val="none" w:sz="0" w:space="0" w:color="auto"/>
            <w:left w:val="none" w:sz="0" w:space="0" w:color="auto"/>
            <w:bottom w:val="none" w:sz="0" w:space="0" w:color="auto"/>
            <w:right w:val="none" w:sz="0" w:space="0" w:color="auto"/>
          </w:divBdr>
        </w:div>
        <w:div w:id="1153839043">
          <w:marLeft w:val="640"/>
          <w:marRight w:val="0"/>
          <w:marTop w:val="0"/>
          <w:marBottom w:val="0"/>
          <w:divBdr>
            <w:top w:val="none" w:sz="0" w:space="0" w:color="auto"/>
            <w:left w:val="none" w:sz="0" w:space="0" w:color="auto"/>
            <w:bottom w:val="none" w:sz="0" w:space="0" w:color="auto"/>
            <w:right w:val="none" w:sz="0" w:space="0" w:color="auto"/>
          </w:divBdr>
        </w:div>
        <w:div w:id="1520583795">
          <w:marLeft w:val="640"/>
          <w:marRight w:val="0"/>
          <w:marTop w:val="0"/>
          <w:marBottom w:val="0"/>
          <w:divBdr>
            <w:top w:val="none" w:sz="0" w:space="0" w:color="auto"/>
            <w:left w:val="none" w:sz="0" w:space="0" w:color="auto"/>
            <w:bottom w:val="none" w:sz="0" w:space="0" w:color="auto"/>
            <w:right w:val="none" w:sz="0" w:space="0" w:color="auto"/>
          </w:divBdr>
        </w:div>
      </w:divsChild>
    </w:div>
    <w:div w:id="245964522">
      <w:bodyDiv w:val="1"/>
      <w:marLeft w:val="0"/>
      <w:marRight w:val="0"/>
      <w:marTop w:val="0"/>
      <w:marBottom w:val="0"/>
      <w:divBdr>
        <w:top w:val="none" w:sz="0" w:space="0" w:color="auto"/>
        <w:left w:val="none" w:sz="0" w:space="0" w:color="auto"/>
        <w:bottom w:val="none" w:sz="0" w:space="0" w:color="auto"/>
        <w:right w:val="none" w:sz="0" w:space="0" w:color="auto"/>
      </w:divBdr>
      <w:divsChild>
        <w:div w:id="1004672980">
          <w:marLeft w:val="640"/>
          <w:marRight w:val="0"/>
          <w:marTop w:val="0"/>
          <w:marBottom w:val="0"/>
          <w:divBdr>
            <w:top w:val="none" w:sz="0" w:space="0" w:color="auto"/>
            <w:left w:val="none" w:sz="0" w:space="0" w:color="auto"/>
            <w:bottom w:val="none" w:sz="0" w:space="0" w:color="auto"/>
            <w:right w:val="none" w:sz="0" w:space="0" w:color="auto"/>
          </w:divBdr>
        </w:div>
        <w:div w:id="631178107">
          <w:marLeft w:val="640"/>
          <w:marRight w:val="0"/>
          <w:marTop w:val="0"/>
          <w:marBottom w:val="0"/>
          <w:divBdr>
            <w:top w:val="none" w:sz="0" w:space="0" w:color="auto"/>
            <w:left w:val="none" w:sz="0" w:space="0" w:color="auto"/>
            <w:bottom w:val="none" w:sz="0" w:space="0" w:color="auto"/>
            <w:right w:val="none" w:sz="0" w:space="0" w:color="auto"/>
          </w:divBdr>
        </w:div>
        <w:div w:id="531455235">
          <w:marLeft w:val="640"/>
          <w:marRight w:val="0"/>
          <w:marTop w:val="0"/>
          <w:marBottom w:val="0"/>
          <w:divBdr>
            <w:top w:val="none" w:sz="0" w:space="0" w:color="auto"/>
            <w:left w:val="none" w:sz="0" w:space="0" w:color="auto"/>
            <w:bottom w:val="none" w:sz="0" w:space="0" w:color="auto"/>
            <w:right w:val="none" w:sz="0" w:space="0" w:color="auto"/>
          </w:divBdr>
        </w:div>
        <w:div w:id="1811164090">
          <w:marLeft w:val="640"/>
          <w:marRight w:val="0"/>
          <w:marTop w:val="0"/>
          <w:marBottom w:val="0"/>
          <w:divBdr>
            <w:top w:val="none" w:sz="0" w:space="0" w:color="auto"/>
            <w:left w:val="none" w:sz="0" w:space="0" w:color="auto"/>
            <w:bottom w:val="none" w:sz="0" w:space="0" w:color="auto"/>
            <w:right w:val="none" w:sz="0" w:space="0" w:color="auto"/>
          </w:divBdr>
        </w:div>
        <w:div w:id="284120136">
          <w:marLeft w:val="640"/>
          <w:marRight w:val="0"/>
          <w:marTop w:val="0"/>
          <w:marBottom w:val="0"/>
          <w:divBdr>
            <w:top w:val="none" w:sz="0" w:space="0" w:color="auto"/>
            <w:left w:val="none" w:sz="0" w:space="0" w:color="auto"/>
            <w:bottom w:val="none" w:sz="0" w:space="0" w:color="auto"/>
            <w:right w:val="none" w:sz="0" w:space="0" w:color="auto"/>
          </w:divBdr>
        </w:div>
        <w:div w:id="21980953">
          <w:marLeft w:val="640"/>
          <w:marRight w:val="0"/>
          <w:marTop w:val="0"/>
          <w:marBottom w:val="0"/>
          <w:divBdr>
            <w:top w:val="none" w:sz="0" w:space="0" w:color="auto"/>
            <w:left w:val="none" w:sz="0" w:space="0" w:color="auto"/>
            <w:bottom w:val="none" w:sz="0" w:space="0" w:color="auto"/>
            <w:right w:val="none" w:sz="0" w:space="0" w:color="auto"/>
          </w:divBdr>
        </w:div>
        <w:div w:id="1402017779">
          <w:marLeft w:val="640"/>
          <w:marRight w:val="0"/>
          <w:marTop w:val="0"/>
          <w:marBottom w:val="0"/>
          <w:divBdr>
            <w:top w:val="none" w:sz="0" w:space="0" w:color="auto"/>
            <w:left w:val="none" w:sz="0" w:space="0" w:color="auto"/>
            <w:bottom w:val="none" w:sz="0" w:space="0" w:color="auto"/>
            <w:right w:val="none" w:sz="0" w:space="0" w:color="auto"/>
          </w:divBdr>
        </w:div>
        <w:div w:id="1539002601">
          <w:marLeft w:val="640"/>
          <w:marRight w:val="0"/>
          <w:marTop w:val="0"/>
          <w:marBottom w:val="0"/>
          <w:divBdr>
            <w:top w:val="none" w:sz="0" w:space="0" w:color="auto"/>
            <w:left w:val="none" w:sz="0" w:space="0" w:color="auto"/>
            <w:bottom w:val="none" w:sz="0" w:space="0" w:color="auto"/>
            <w:right w:val="none" w:sz="0" w:space="0" w:color="auto"/>
          </w:divBdr>
        </w:div>
        <w:div w:id="205028594">
          <w:marLeft w:val="640"/>
          <w:marRight w:val="0"/>
          <w:marTop w:val="0"/>
          <w:marBottom w:val="0"/>
          <w:divBdr>
            <w:top w:val="none" w:sz="0" w:space="0" w:color="auto"/>
            <w:left w:val="none" w:sz="0" w:space="0" w:color="auto"/>
            <w:bottom w:val="none" w:sz="0" w:space="0" w:color="auto"/>
            <w:right w:val="none" w:sz="0" w:space="0" w:color="auto"/>
          </w:divBdr>
        </w:div>
        <w:div w:id="1950893912">
          <w:marLeft w:val="640"/>
          <w:marRight w:val="0"/>
          <w:marTop w:val="0"/>
          <w:marBottom w:val="0"/>
          <w:divBdr>
            <w:top w:val="none" w:sz="0" w:space="0" w:color="auto"/>
            <w:left w:val="none" w:sz="0" w:space="0" w:color="auto"/>
            <w:bottom w:val="none" w:sz="0" w:space="0" w:color="auto"/>
            <w:right w:val="none" w:sz="0" w:space="0" w:color="auto"/>
          </w:divBdr>
        </w:div>
        <w:div w:id="333384663">
          <w:marLeft w:val="640"/>
          <w:marRight w:val="0"/>
          <w:marTop w:val="0"/>
          <w:marBottom w:val="0"/>
          <w:divBdr>
            <w:top w:val="none" w:sz="0" w:space="0" w:color="auto"/>
            <w:left w:val="none" w:sz="0" w:space="0" w:color="auto"/>
            <w:bottom w:val="none" w:sz="0" w:space="0" w:color="auto"/>
            <w:right w:val="none" w:sz="0" w:space="0" w:color="auto"/>
          </w:divBdr>
        </w:div>
        <w:div w:id="1073043736">
          <w:marLeft w:val="640"/>
          <w:marRight w:val="0"/>
          <w:marTop w:val="0"/>
          <w:marBottom w:val="0"/>
          <w:divBdr>
            <w:top w:val="none" w:sz="0" w:space="0" w:color="auto"/>
            <w:left w:val="none" w:sz="0" w:space="0" w:color="auto"/>
            <w:bottom w:val="none" w:sz="0" w:space="0" w:color="auto"/>
            <w:right w:val="none" w:sz="0" w:space="0" w:color="auto"/>
          </w:divBdr>
        </w:div>
      </w:divsChild>
    </w:div>
    <w:div w:id="255595397">
      <w:bodyDiv w:val="1"/>
      <w:marLeft w:val="0"/>
      <w:marRight w:val="0"/>
      <w:marTop w:val="0"/>
      <w:marBottom w:val="0"/>
      <w:divBdr>
        <w:top w:val="none" w:sz="0" w:space="0" w:color="auto"/>
        <w:left w:val="none" w:sz="0" w:space="0" w:color="auto"/>
        <w:bottom w:val="none" w:sz="0" w:space="0" w:color="auto"/>
        <w:right w:val="none" w:sz="0" w:space="0" w:color="auto"/>
      </w:divBdr>
      <w:divsChild>
        <w:div w:id="1751852847">
          <w:marLeft w:val="640"/>
          <w:marRight w:val="0"/>
          <w:marTop w:val="0"/>
          <w:marBottom w:val="0"/>
          <w:divBdr>
            <w:top w:val="none" w:sz="0" w:space="0" w:color="auto"/>
            <w:left w:val="none" w:sz="0" w:space="0" w:color="auto"/>
            <w:bottom w:val="none" w:sz="0" w:space="0" w:color="auto"/>
            <w:right w:val="none" w:sz="0" w:space="0" w:color="auto"/>
          </w:divBdr>
        </w:div>
        <w:div w:id="1248147047">
          <w:marLeft w:val="640"/>
          <w:marRight w:val="0"/>
          <w:marTop w:val="0"/>
          <w:marBottom w:val="0"/>
          <w:divBdr>
            <w:top w:val="none" w:sz="0" w:space="0" w:color="auto"/>
            <w:left w:val="none" w:sz="0" w:space="0" w:color="auto"/>
            <w:bottom w:val="none" w:sz="0" w:space="0" w:color="auto"/>
            <w:right w:val="none" w:sz="0" w:space="0" w:color="auto"/>
          </w:divBdr>
        </w:div>
        <w:div w:id="587736549">
          <w:marLeft w:val="640"/>
          <w:marRight w:val="0"/>
          <w:marTop w:val="0"/>
          <w:marBottom w:val="0"/>
          <w:divBdr>
            <w:top w:val="none" w:sz="0" w:space="0" w:color="auto"/>
            <w:left w:val="none" w:sz="0" w:space="0" w:color="auto"/>
            <w:bottom w:val="none" w:sz="0" w:space="0" w:color="auto"/>
            <w:right w:val="none" w:sz="0" w:space="0" w:color="auto"/>
          </w:divBdr>
        </w:div>
        <w:div w:id="1462267856">
          <w:marLeft w:val="640"/>
          <w:marRight w:val="0"/>
          <w:marTop w:val="0"/>
          <w:marBottom w:val="0"/>
          <w:divBdr>
            <w:top w:val="none" w:sz="0" w:space="0" w:color="auto"/>
            <w:left w:val="none" w:sz="0" w:space="0" w:color="auto"/>
            <w:bottom w:val="none" w:sz="0" w:space="0" w:color="auto"/>
            <w:right w:val="none" w:sz="0" w:space="0" w:color="auto"/>
          </w:divBdr>
        </w:div>
        <w:div w:id="380635983">
          <w:marLeft w:val="640"/>
          <w:marRight w:val="0"/>
          <w:marTop w:val="0"/>
          <w:marBottom w:val="0"/>
          <w:divBdr>
            <w:top w:val="none" w:sz="0" w:space="0" w:color="auto"/>
            <w:left w:val="none" w:sz="0" w:space="0" w:color="auto"/>
            <w:bottom w:val="none" w:sz="0" w:space="0" w:color="auto"/>
            <w:right w:val="none" w:sz="0" w:space="0" w:color="auto"/>
          </w:divBdr>
        </w:div>
        <w:div w:id="1366910837">
          <w:marLeft w:val="640"/>
          <w:marRight w:val="0"/>
          <w:marTop w:val="0"/>
          <w:marBottom w:val="0"/>
          <w:divBdr>
            <w:top w:val="none" w:sz="0" w:space="0" w:color="auto"/>
            <w:left w:val="none" w:sz="0" w:space="0" w:color="auto"/>
            <w:bottom w:val="none" w:sz="0" w:space="0" w:color="auto"/>
            <w:right w:val="none" w:sz="0" w:space="0" w:color="auto"/>
          </w:divBdr>
        </w:div>
      </w:divsChild>
    </w:div>
    <w:div w:id="363362003">
      <w:bodyDiv w:val="1"/>
      <w:marLeft w:val="0"/>
      <w:marRight w:val="0"/>
      <w:marTop w:val="0"/>
      <w:marBottom w:val="0"/>
      <w:divBdr>
        <w:top w:val="none" w:sz="0" w:space="0" w:color="auto"/>
        <w:left w:val="none" w:sz="0" w:space="0" w:color="auto"/>
        <w:bottom w:val="none" w:sz="0" w:space="0" w:color="auto"/>
        <w:right w:val="none" w:sz="0" w:space="0" w:color="auto"/>
      </w:divBdr>
      <w:divsChild>
        <w:div w:id="1164126962">
          <w:marLeft w:val="640"/>
          <w:marRight w:val="0"/>
          <w:marTop w:val="0"/>
          <w:marBottom w:val="0"/>
          <w:divBdr>
            <w:top w:val="none" w:sz="0" w:space="0" w:color="auto"/>
            <w:left w:val="none" w:sz="0" w:space="0" w:color="auto"/>
            <w:bottom w:val="none" w:sz="0" w:space="0" w:color="auto"/>
            <w:right w:val="none" w:sz="0" w:space="0" w:color="auto"/>
          </w:divBdr>
        </w:div>
        <w:div w:id="723337151">
          <w:marLeft w:val="640"/>
          <w:marRight w:val="0"/>
          <w:marTop w:val="0"/>
          <w:marBottom w:val="0"/>
          <w:divBdr>
            <w:top w:val="none" w:sz="0" w:space="0" w:color="auto"/>
            <w:left w:val="none" w:sz="0" w:space="0" w:color="auto"/>
            <w:bottom w:val="none" w:sz="0" w:space="0" w:color="auto"/>
            <w:right w:val="none" w:sz="0" w:space="0" w:color="auto"/>
          </w:divBdr>
        </w:div>
        <w:div w:id="539055047">
          <w:marLeft w:val="640"/>
          <w:marRight w:val="0"/>
          <w:marTop w:val="0"/>
          <w:marBottom w:val="0"/>
          <w:divBdr>
            <w:top w:val="none" w:sz="0" w:space="0" w:color="auto"/>
            <w:left w:val="none" w:sz="0" w:space="0" w:color="auto"/>
            <w:bottom w:val="none" w:sz="0" w:space="0" w:color="auto"/>
            <w:right w:val="none" w:sz="0" w:space="0" w:color="auto"/>
          </w:divBdr>
        </w:div>
      </w:divsChild>
    </w:div>
    <w:div w:id="394276555">
      <w:bodyDiv w:val="1"/>
      <w:marLeft w:val="0"/>
      <w:marRight w:val="0"/>
      <w:marTop w:val="0"/>
      <w:marBottom w:val="0"/>
      <w:divBdr>
        <w:top w:val="none" w:sz="0" w:space="0" w:color="auto"/>
        <w:left w:val="none" w:sz="0" w:space="0" w:color="auto"/>
        <w:bottom w:val="none" w:sz="0" w:space="0" w:color="auto"/>
        <w:right w:val="none" w:sz="0" w:space="0" w:color="auto"/>
      </w:divBdr>
      <w:divsChild>
        <w:div w:id="885794695">
          <w:marLeft w:val="640"/>
          <w:marRight w:val="0"/>
          <w:marTop w:val="0"/>
          <w:marBottom w:val="0"/>
          <w:divBdr>
            <w:top w:val="none" w:sz="0" w:space="0" w:color="auto"/>
            <w:left w:val="none" w:sz="0" w:space="0" w:color="auto"/>
            <w:bottom w:val="none" w:sz="0" w:space="0" w:color="auto"/>
            <w:right w:val="none" w:sz="0" w:space="0" w:color="auto"/>
          </w:divBdr>
        </w:div>
        <w:div w:id="133066116">
          <w:marLeft w:val="640"/>
          <w:marRight w:val="0"/>
          <w:marTop w:val="0"/>
          <w:marBottom w:val="0"/>
          <w:divBdr>
            <w:top w:val="none" w:sz="0" w:space="0" w:color="auto"/>
            <w:left w:val="none" w:sz="0" w:space="0" w:color="auto"/>
            <w:bottom w:val="none" w:sz="0" w:space="0" w:color="auto"/>
            <w:right w:val="none" w:sz="0" w:space="0" w:color="auto"/>
          </w:divBdr>
        </w:div>
        <w:div w:id="2042511531">
          <w:marLeft w:val="640"/>
          <w:marRight w:val="0"/>
          <w:marTop w:val="0"/>
          <w:marBottom w:val="0"/>
          <w:divBdr>
            <w:top w:val="none" w:sz="0" w:space="0" w:color="auto"/>
            <w:left w:val="none" w:sz="0" w:space="0" w:color="auto"/>
            <w:bottom w:val="none" w:sz="0" w:space="0" w:color="auto"/>
            <w:right w:val="none" w:sz="0" w:space="0" w:color="auto"/>
          </w:divBdr>
        </w:div>
        <w:div w:id="136459494">
          <w:marLeft w:val="640"/>
          <w:marRight w:val="0"/>
          <w:marTop w:val="0"/>
          <w:marBottom w:val="0"/>
          <w:divBdr>
            <w:top w:val="none" w:sz="0" w:space="0" w:color="auto"/>
            <w:left w:val="none" w:sz="0" w:space="0" w:color="auto"/>
            <w:bottom w:val="none" w:sz="0" w:space="0" w:color="auto"/>
            <w:right w:val="none" w:sz="0" w:space="0" w:color="auto"/>
          </w:divBdr>
        </w:div>
        <w:div w:id="2062777490">
          <w:marLeft w:val="640"/>
          <w:marRight w:val="0"/>
          <w:marTop w:val="0"/>
          <w:marBottom w:val="0"/>
          <w:divBdr>
            <w:top w:val="none" w:sz="0" w:space="0" w:color="auto"/>
            <w:left w:val="none" w:sz="0" w:space="0" w:color="auto"/>
            <w:bottom w:val="none" w:sz="0" w:space="0" w:color="auto"/>
            <w:right w:val="none" w:sz="0" w:space="0" w:color="auto"/>
          </w:divBdr>
        </w:div>
        <w:div w:id="702360309">
          <w:marLeft w:val="640"/>
          <w:marRight w:val="0"/>
          <w:marTop w:val="0"/>
          <w:marBottom w:val="0"/>
          <w:divBdr>
            <w:top w:val="none" w:sz="0" w:space="0" w:color="auto"/>
            <w:left w:val="none" w:sz="0" w:space="0" w:color="auto"/>
            <w:bottom w:val="none" w:sz="0" w:space="0" w:color="auto"/>
            <w:right w:val="none" w:sz="0" w:space="0" w:color="auto"/>
          </w:divBdr>
        </w:div>
      </w:divsChild>
    </w:div>
    <w:div w:id="417017002">
      <w:bodyDiv w:val="1"/>
      <w:marLeft w:val="0"/>
      <w:marRight w:val="0"/>
      <w:marTop w:val="0"/>
      <w:marBottom w:val="0"/>
      <w:divBdr>
        <w:top w:val="none" w:sz="0" w:space="0" w:color="auto"/>
        <w:left w:val="none" w:sz="0" w:space="0" w:color="auto"/>
        <w:bottom w:val="none" w:sz="0" w:space="0" w:color="auto"/>
        <w:right w:val="none" w:sz="0" w:space="0" w:color="auto"/>
      </w:divBdr>
      <w:divsChild>
        <w:div w:id="883519188">
          <w:marLeft w:val="640"/>
          <w:marRight w:val="0"/>
          <w:marTop w:val="0"/>
          <w:marBottom w:val="0"/>
          <w:divBdr>
            <w:top w:val="none" w:sz="0" w:space="0" w:color="auto"/>
            <w:left w:val="none" w:sz="0" w:space="0" w:color="auto"/>
            <w:bottom w:val="none" w:sz="0" w:space="0" w:color="auto"/>
            <w:right w:val="none" w:sz="0" w:space="0" w:color="auto"/>
          </w:divBdr>
        </w:div>
        <w:div w:id="1548881703">
          <w:marLeft w:val="640"/>
          <w:marRight w:val="0"/>
          <w:marTop w:val="0"/>
          <w:marBottom w:val="0"/>
          <w:divBdr>
            <w:top w:val="none" w:sz="0" w:space="0" w:color="auto"/>
            <w:left w:val="none" w:sz="0" w:space="0" w:color="auto"/>
            <w:bottom w:val="none" w:sz="0" w:space="0" w:color="auto"/>
            <w:right w:val="none" w:sz="0" w:space="0" w:color="auto"/>
          </w:divBdr>
        </w:div>
        <w:div w:id="1709185260">
          <w:marLeft w:val="640"/>
          <w:marRight w:val="0"/>
          <w:marTop w:val="0"/>
          <w:marBottom w:val="0"/>
          <w:divBdr>
            <w:top w:val="none" w:sz="0" w:space="0" w:color="auto"/>
            <w:left w:val="none" w:sz="0" w:space="0" w:color="auto"/>
            <w:bottom w:val="none" w:sz="0" w:space="0" w:color="auto"/>
            <w:right w:val="none" w:sz="0" w:space="0" w:color="auto"/>
          </w:divBdr>
        </w:div>
        <w:div w:id="463696214">
          <w:marLeft w:val="640"/>
          <w:marRight w:val="0"/>
          <w:marTop w:val="0"/>
          <w:marBottom w:val="0"/>
          <w:divBdr>
            <w:top w:val="none" w:sz="0" w:space="0" w:color="auto"/>
            <w:left w:val="none" w:sz="0" w:space="0" w:color="auto"/>
            <w:bottom w:val="none" w:sz="0" w:space="0" w:color="auto"/>
            <w:right w:val="none" w:sz="0" w:space="0" w:color="auto"/>
          </w:divBdr>
        </w:div>
      </w:divsChild>
    </w:div>
    <w:div w:id="426465866">
      <w:bodyDiv w:val="1"/>
      <w:marLeft w:val="0"/>
      <w:marRight w:val="0"/>
      <w:marTop w:val="0"/>
      <w:marBottom w:val="0"/>
      <w:divBdr>
        <w:top w:val="none" w:sz="0" w:space="0" w:color="auto"/>
        <w:left w:val="none" w:sz="0" w:space="0" w:color="auto"/>
        <w:bottom w:val="none" w:sz="0" w:space="0" w:color="auto"/>
        <w:right w:val="none" w:sz="0" w:space="0" w:color="auto"/>
      </w:divBdr>
    </w:div>
    <w:div w:id="441413381">
      <w:bodyDiv w:val="1"/>
      <w:marLeft w:val="0"/>
      <w:marRight w:val="0"/>
      <w:marTop w:val="0"/>
      <w:marBottom w:val="0"/>
      <w:divBdr>
        <w:top w:val="none" w:sz="0" w:space="0" w:color="auto"/>
        <w:left w:val="none" w:sz="0" w:space="0" w:color="auto"/>
        <w:bottom w:val="none" w:sz="0" w:space="0" w:color="auto"/>
        <w:right w:val="none" w:sz="0" w:space="0" w:color="auto"/>
      </w:divBdr>
      <w:divsChild>
        <w:div w:id="1351905547">
          <w:marLeft w:val="640"/>
          <w:marRight w:val="0"/>
          <w:marTop w:val="0"/>
          <w:marBottom w:val="0"/>
          <w:divBdr>
            <w:top w:val="none" w:sz="0" w:space="0" w:color="auto"/>
            <w:left w:val="none" w:sz="0" w:space="0" w:color="auto"/>
            <w:bottom w:val="none" w:sz="0" w:space="0" w:color="auto"/>
            <w:right w:val="none" w:sz="0" w:space="0" w:color="auto"/>
          </w:divBdr>
        </w:div>
        <w:div w:id="1748114736">
          <w:marLeft w:val="640"/>
          <w:marRight w:val="0"/>
          <w:marTop w:val="0"/>
          <w:marBottom w:val="0"/>
          <w:divBdr>
            <w:top w:val="none" w:sz="0" w:space="0" w:color="auto"/>
            <w:left w:val="none" w:sz="0" w:space="0" w:color="auto"/>
            <w:bottom w:val="none" w:sz="0" w:space="0" w:color="auto"/>
            <w:right w:val="none" w:sz="0" w:space="0" w:color="auto"/>
          </w:divBdr>
        </w:div>
        <w:div w:id="1097673906">
          <w:marLeft w:val="640"/>
          <w:marRight w:val="0"/>
          <w:marTop w:val="0"/>
          <w:marBottom w:val="0"/>
          <w:divBdr>
            <w:top w:val="none" w:sz="0" w:space="0" w:color="auto"/>
            <w:left w:val="none" w:sz="0" w:space="0" w:color="auto"/>
            <w:bottom w:val="none" w:sz="0" w:space="0" w:color="auto"/>
            <w:right w:val="none" w:sz="0" w:space="0" w:color="auto"/>
          </w:divBdr>
        </w:div>
        <w:div w:id="1170170098">
          <w:marLeft w:val="640"/>
          <w:marRight w:val="0"/>
          <w:marTop w:val="0"/>
          <w:marBottom w:val="0"/>
          <w:divBdr>
            <w:top w:val="none" w:sz="0" w:space="0" w:color="auto"/>
            <w:left w:val="none" w:sz="0" w:space="0" w:color="auto"/>
            <w:bottom w:val="none" w:sz="0" w:space="0" w:color="auto"/>
            <w:right w:val="none" w:sz="0" w:space="0" w:color="auto"/>
          </w:divBdr>
        </w:div>
        <w:div w:id="1058018533">
          <w:marLeft w:val="640"/>
          <w:marRight w:val="0"/>
          <w:marTop w:val="0"/>
          <w:marBottom w:val="0"/>
          <w:divBdr>
            <w:top w:val="none" w:sz="0" w:space="0" w:color="auto"/>
            <w:left w:val="none" w:sz="0" w:space="0" w:color="auto"/>
            <w:bottom w:val="none" w:sz="0" w:space="0" w:color="auto"/>
            <w:right w:val="none" w:sz="0" w:space="0" w:color="auto"/>
          </w:divBdr>
        </w:div>
        <w:div w:id="733431816">
          <w:marLeft w:val="640"/>
          <w:marRight w:val="0"/>
          <w:marTop w:val="0"/>
          <w:marBottom w:val="0"/>
          <w:divBdr>
            <w:top w:val="none" w:sz="0" w:space="0" w:color="auto"/>
            <w:left w:val="none" w:sz="0" w:space="0" w:color="auto"/>
            <w:bottom w:val="none" w:sz="0" w:space="0" w:color="auto"/>
            <w:right w:val="none" w:sz="0" w:space="0" w:color="auto"/>
          </w:divBdr>
        </w:div>
        <w:div w:id="1920553599">
          <w:marLeft w:val="640"/>
          <w:marRight w:val="0"/>
          <w:marTop w:val="0"/>
          <w:marBottom w:val="0"/>
          <w:divBdr>
            <w:top w:val="none" w:sz="0" w:space="0" w:color="auto"/>
            <w:left w:val="none" w:sz="0" w:space="0" w:color="auto"/>
            <w:bottom w:val="none" w:sz="0" w:space="0" w:color="auto"/>
            <w:right w:val="none" w:sz="0" w:space="0" w:color="auto"/>
          </w:divBdr>
        </w:div>
        <w:div w:id="2069304743">
          <w:marLeft w:val="640"/>
          <w:marRight w:val="0"/>
          <w:marTop w:val="0"/>
          <w:marBottom w:val="0"/>
          <w:divBdr>
            <w:top w:val="none" w:sz="0" w:space="0" w:color="auto"/>
            <w:left w:val="none" w:sz="0" w:space="0" w:color="auto"/>
            <w:bottom w:val="none" w:sz="0" w:space="0" w:color="auto"/>
            <w:right w:val="none" w:sz="0" w:space="0" w:color="auto"/>
          </w:divBdr>
        </w:div>
        <w:div w:id="1191799199">
          <w:marLeft w:val="640"/>
          <w:marRight w:val="0"/>
          <w:marTop w:val="0"/>
          <w:marBottom w:val="0"/>
          <w:divBdr>
            <w:top w:val="none" w:sz="0" w:space="0" w:color="auto"/>
            <w:left w:val="none" w:sz="0" w:space="0" w:color="auto"/>
            <w:bottom w:val="none" w:sz="0" w:space="0" w:color="auto"/>
            <w:right w:val="none" w:sz="0" w:space="0" w:color="auto"/>
          </w:divBdr>
        </w:div>
        <w:div w:id="322666070">
          <w:marLeft w:val="640"/>
          <w:marRight w:val="0"/>
          <w:marTop w:val="0"/>
          <w:marBottom w:val="0"/>
          <w:divBdr>
            <w:top w:val="none" w:sz="0" w:space="0" w:color="auto"/>
            <w:left w:val="none" w:sz="0" w:space="0" w:color="auto"/>
            <w:bottom w:val="none" w:sz="0" w:space="0" w:color="auto"/>
            <w:right w:val="none" w:sz="0" w:space="0" w:color="auto"/>
          </w:divBdr>
        </w:div>
        <w:div w:id="1389106605">
          <w:marLeft w:val="640"/>
          <w:marRight w:val="0"/>
          <w:marTop w:val="0"/>
          <w:marBottom w:val="0"/>
          <w:divBdr>
            <w:top w:val="none" w:sz="0" w:space="0" w:color="auto"/>
            <w:left w:val="none" w:sz="0" w:space="0" w:color="auto"/>
            <w:bottom w:val="none" w:sz="0" w:space="0" w:color="auto"/>
            <w:right w:val="none" w:sz="0" w:space="0" w:color="auto"/>
          </w:divBdr>
        </w:div>
      </w:divsChild>
    </w:div>
    <w:div w:id="480125102">
      <w:bodyDiv w:val="1"/>
      <w:marLeft w:val="0"/>
      <w:marRight w:val="0"/>
      <w:marTop w:val="0"/>
      <w:marBottom w:val="0"/>
      <w:divBdr>
        <w:top w:val="none" w:sz="0" w:space="0" w:color="auto"/>
        <w:left w:val="none" w:sz="0" w:space="0" w:color="auto"/>
        <w:bottom w:val="none" w:sz="0" w:space="0" w:color="auto"/>
        <w:right w:val="none" w:sz="0" w:space="0" w:color="auto"/>
      </w:divBdr>
      <w:divsChild>
        <w:div w:id="1498183046">
          <w:marLeft w:val="640"/>
          <w:marRight w:val="0"/>
          <w:marTop w:val="0"/>
          <w:marBottom w:val="0"/>
          <w:divBdr>
            <w:top w:val="none" w:sz="0" w:space="0" w:color="auto"/>
            <w:left w:val="none" w:sz="0" w:space="0" w:color="auto"/>
            <w:bottom w:val="none" w:sz="0" w:space="0" w:color="auto"/>
            <w:right w:val="none" w:sz="0" w:space="0" w:color="auto"/>
          </w:divBdr>
        </w:div>
        <w:div w:id="765034397">
          <w:marLeft w:val="640"/>
          <w:marRight w:val="0"/>
          <w:marTop w:val="0"/>
          <w:marBottom w:val="0"/>
          <w:divBdr>
            <w:top w:val="none" w:sz="0" w:space="0" w:color="auto"/>
            <w:left w:val="none" w:sz="0" w:space="0" w:color="auto"/>
            <w:bottom w:val="none" w:sz="0" w:space="0" w:color="auto"/>
            <w:right w:val="none" w:sz="0" w:space="0" w:color="auto"/>
          </w:divBdr>
        </w:div>
        <w:div w:id="1327979459">
          <w:marLeft w:val="640"/>
          <w:marRight w:val="0"/>
          <w:marTop w:val="0"/>
          <w:marBottom w:val="0"/>
          <w:divBdr>
            <w:top w:val="none" w:sz="0" w:space="0" w:color="auto"/>
            <w:left w:val="none" w:sz="0" w:space="0" w:color="auto"/>
            <w:bottom w:val="none" w:sz="0" w:space="0" w:color="auto"/>
            <w:right w:val="none" w:sz="0" w:space="0" w:color="auto"/>
          </w:divBdr>
        </w:div>
        <w:div w:id="1780679878">
          <w:marLeft w:val="640"/>
          <w:marRight w:val="0"/>
          <w:marTop w:val="0"/>
          <w:marBottom w:val="0"/>
          <w:divBdr>
            <w:top w:val="none" w:sz="0" w:space="0" w:color="auto"/>
            <w:left w:val="none" w:sz="0" w:space="0" w:color="auto"/>
            <w:bottom w:val="none" w:sz="0" w:space="0" w:color="auto"/>
            <w:right w:val="none" w:sz="0" w:space="0" w:color="auto"/>
          </w:divBdr>
        </w:div>
        <w:div w:id="778178862">
          <w:marLeft w:val="640"/>
          <w:marRight w:val="0"/>
          <w:marTop w:val="0"/>
          <w:marBottom w:val="0"/>
          <w:divBdr>
            <w:top w:val="none" w:sz="0" w:space="0" w:color="auto"/>
            <w:left w:val="none" w:sz="0" w:space="0" w:color="auto"/>
            <w:bottom w:val="none" w:sz="0" w:space="0" w:color="auto"/>
            <w:right w:val="none" w:sz="0" w:space="0" w:color="auto"/>
          </w:divBdr>
        </w:div>
      </w:divsChild>
    </w:div>
    <w:div w:id="528615254">
      <w:bodyDiv w:val="1"/>
      <w:marLeft w:val="0"/>
      <w:marRight w:val="0"/>
      <w:marTop w:val="0"/>
      <w:marBottom w:val="0"/>
      <w:divBdr>
        <w:top w:val="none" w:sz="0" w:space="0" w:color="auto"/>
        <w:left w:val="none" w:sz="0" w:space="0" w:color="auto"/>
        <w:bottom w:val="none" w:sz="0" w:space="0" w:color="auto"/>
        <w:right w:val="none" w:sz="0" w:space="0" w:color="auto"/>
      </w:divBdr>
      <w:divsChild>
        <w:div w:id="2068338994">
          <w:marLeft w:val="640"/>
          <w:marRight w:val="0"/>
          <w:marTop w:val="0"/>
          <w:marBottom w:val="0"/>
          <w:divBdr>
            <w:top w:val="none" w:sz="0" w:space="0" w:color="auto"/>
            <w:left w:val="none" w:sz="0" w:space="0" w:color="auto"/>
            <w:bottom w:val="none" w:sz="0" w:space="0" w:color="auto"/>
            <w:right w:val="none" w:sz="0" w:space="0" w:color="auto"/>
          </w:divBdr>
        </w:div>
        <w:div w:id="1732003569">
          <w:marLeft w:val="640"/>
          <w:marRight w:val="0"/>
          <w:marTop w:val="0"/>
          <w:marBottom w:val="0"/>
          <w:divBdr>
            <w:top w:val="none" w:sz="0" w:space="0" w:color="auto"/>
            <w:left w:val="none" w:sz="0" w:space="0" w:color="auto"/>
            <w:bottom w:val="none" w:sz="0" w:space="0" w:color="auto"/>
            <w:right w:val="none" w:sz="0" w:space="0" w:color="auto"/>
          </w:divBdr>
        </w:div>
        <w:div w:id="935794955">
          <w:marLeft w:val="640"/>
          <w:marRight w:val="0"/>
          <w:marTop w:val="0"/>
          <w:marBottom w:val="0"/>
          <w:divBdr>
            <w:top w:val="none" w:sz="0" w:space="0" w:color="auto"/>
            <w:left w:val="none" w:sz="0" w:space="0" w:color="auto"/>
            <w:bottom w:val="none" w:sz="0" w:space="0" w:color="auto"/>
            <w:right w:val="none" w:sz="0" w:space="0" w:color="auto"/>
          </w:divBdr>
        </w:div>
        <w:div w:id="1102804067">
          <w:marLeft w:val="640"/>
          <w:marRight w:val="0"/>
          <w:marTop w:val="0"/>
          <w:marBottom w:val="0"/>
          <w:divBdr>
            <w:top w:val="none" w:sz="0" w:space="0" w:color="auto"/>
            <w:left w:val="none" w:sz="0" w:space="0" w:color="auto"/>
            <w:bottom w:val="none" w:sz="0" w:space="0" w:color="auto"/>
            <w:right w:val="none" w:sz="0" w:space="0" w:color="auto"/>
          </w:divBdr>
        </w:div>
        <w:div w:id="395661645">
          <w:marLeft w:val="640"/>
          <w:marRight w:val="0"/>
          <w:marTop w:val="0"/>
          <w:marBottom w:val="0"/>
          <w:divBdr>
            <w:top w:val="none" w:sz="0" w:space="0" w:color="auto"/>
            <w:left w:val="none" w:sz="0" w:space="0" w:color="auto"/>
            <w:bottom w:val="none" w:sz="0" w:space="0" w:color="auto"/>
            <w:right w:val="none" w:sz="0" w:space="0" w:color="auto"/>
          </w:divBdr>
        </w:div>
        <w:div w:id="343477019">
          <w:marLeft w:val="640"/>
          <w:marRight w:val="0"/>
          <w:marTop w:val="0"/>
          <w:marBottom w:val="0"/>
          <w:divBdr>
            <w:top w:val="none" w:sz="0" w:space="0" w:color="auto"/>
            <w:left w:val="none" w:sz="0" w:space="0" w:color="auto"/>
            <w:bottom w:val="none" w:sz="0" w:space="0" w:color="auto"/>
            <w:right w:val="none" w:sz="0" w:space="0" w:color="auto"/>
          </w:divBdr>
        </w:div>
      </w:divsChild>
    </w:div>
    <w:div w:id="549726698">
      <w:bodyDiv w:val="1"/>
      <w:marLeft w:val="0"/>
      <w:marRight w:val="0"/>
      <w:marTop w:val="0"/>
      <w:marBottom w:val="0"/>
      <w:divBdr>
        <w:top w:val="none" w:sz="0" w:space="0" w:color="auto"/>
        <w:left w:val="none" w:sz="0" w:space="0" w:color="auto"/>
        <w:bottom w:val="none" w:sz="0" w:space="0" w:color="auto"/>
        <w:right w:val="none" w:sz="0" w:space="0" w:color="auto"/>
      </w:divBdr>
      <w:divsChild>
        <w:div w:id="911738498">
          <w:marLeft w:val="640"/>
          <w:marRight w:val="0"/>
          <w:marTop w:val="0"/>
          <w:marBottom w:val="0"/>
          <w:divBdr>
            <w:top w:val="none" w:sz="0" w:space="0" w:color="auto"/>
            <w:left w:val="none" w:sz="0" w:space="0" w:color="auto"/>
            <w:bottom w:val="none" w:sz="0" w:space="0" w:color="auto"/>
            <w:right w:val="none" w:sz="0" w:space="0" w:color="auto"/>
          </w:divBdr>
        </w:div>
        <w:div w:id="607549251">
          <w:marLeft w:val="640"/>
          <w:marRight w:val="0"/>
          <w:marTop w:val="0"/>
          <w:marBottom w:val="0"/>
          <w:divBdr>
            <w:top w:val="none" w:sz="0" w:space="0" w:color="auto"/>
            <w:left w:val="none" w:sz="0" w:space="0" w:color="auto"/>
            <w:bottom w:val="none" w:sz="0" w:space="0" w:color="auto"/>
            <w:right w:val="none" w:sz="0" w:space="0" w:color="auto"/>
          </w:divBdr>
        </w:div>
        <w:div w:id="1936985102">
          <w:marLeft w:val="640"/>
          <w:marRight w:val="0"/>
          <w:marTop w:val="0"/>
          <w:marBottom w:val="0"/>
          <w:divBdr>
            <w:top w:val="none" w:sz="0" w:space="0" w:color="auto"/>
            <w:left w:val="none" w:sz="0" w:space="0" w:color="auto"/>
            <w:bottom w:val="none" w:sz="0" w:space="0" w:color="auto"/>
            <w:right w:val="none" w:sz="0" w:space="0" w:color="auto"/>
          </w:divBdr>
        </w:div>
        <w:div w:id="44329951">
          <w:marLeft w:val="640"/>
          <w:marRight w:val="0"/>
          <w:marTop w:val="0"/>
          <w:marBottom w:val="0"/>
          <w:divBdr>
            <w:top w:val="none" w:sz="0" w:space="0" w:color="auto"/>
            <w:left w:val="none" w:sz="0" w:space="0" w:color="auto"/>
            <w:bottom w:val="none" w:sz="0" w:space="0" w:color="auto"/>
            <w:right w:val="none" w:sz="0" w:space="0" w:color="auto"/>
          </w:divBdr>
        </w:div>
        <w:div w:id="1876194152">
          <w:marLeft w:val="640"/>
          <w:marRight w:val="0"/>
          <w:marTop w:val="0"/>
          <w:marBottom w:val="0"/>
          <w:divBdr>
            <w:top w:val="none" w:sz="0" w:space="0" w:color="auto"/>
            <w:left w:val="none" w:sz="0" w:space="0" w:color="auto"/>
            <w:bottom w:val="none" w:sz="0" w:space="0" w:color="auto"/>
            <w:right w:val="none" w:sz="0" w:space="0" w:color="auto"/>
          </w:divBdr>
        </w:div>
        <w:div w:id="1250678">
          <w:marLeft w:val="640"/>
          <w:marRight w:val="0"/>
          <w:marTop w:val="0"/>
          <w:marBottom w:val="0"/>
          <w:divBdr>
            <w:top w:val="none" w:sz="0" w:space="0" w:color="auto"/>
            <w:left w:val="none" w:sz="0" w:space="0" w:color="auto"/>
            <w:bottom w:val="none" w:sz="0" w:space="0" w:color="auto"/>
            <w:right w:val="none" w:sz="0" w:space="0" w:color="auto"/>
          </w:divBdr>
        </w:div>
        <w:div w:id="1314675082">
          <w:marLeft w:val="640"/>
          <w:marRight w:val="0"/>
          <w:marTop w:val="0"/>
          <w:marBottom w:val="0"/>
          <w:divBdr>
            <w:top w:val="none" w:sz="0" w:space="0" w:color="auto"/>
            <w:left w:val="none" w:sz="0" w:space="0" w:color="auto"/>
            <w:bottom w:val="none" w:sz="0" w:space="0" w:color="auto"/>
            <w:right w:val="none" w:sz="0" w:space="0" w:color="auto"/>
          </w:divBdr>
        </w:div>
        <w:div w:id="599874190">
          <w:marLeft w:val="640"/>
          <w:marRight w:val="0"/>
          <w:marTop w:val="0"/>
          <w:marBottom w:val="0"/>
          <w:divBdr>
            <w:top w:val="none" w:sz="0" w:space="0" w:color="auto"/>
            <w:left w:val="none" w:sz="0" w:space="0" w:color="auto"/>
            <w:bottom w:val="none" w:sz="0" w:space="0" w:color="auto"/>
            <w:right w:val="none" w:sz="0" w:space="0" w:color="auto"/>
          </w:divBdr>
        </w:div>
      </w:divsChild>
    </w:div>
    <w:div w:id="611403398">
      <w:bodyDiv w:val="1"/>
      <w:marLeft w:val="0"/>
      <w:marRight w:val="0"/>
      <w:marTop w:val="0"/>
      <w:marBottom w:val="0"/>
      <w:divBdr>
        <w:top w:val="none" w:sz="0" w:space="0" w:color="auto"/>
        <w:left w:val="none" w:sz="0" w:space="0" w:color="auto"/>
        <w:bottom w:val="none" w:sz="0" w:space="0" w:color="auto"/>
        <w:right w:val="none" w:sz="0" w:space="0" w:color="auto"/>
      </w:divBdr>
    </w:div>
    <w:div w:id="638606409">
      <w:bodyDiv w:val="1"/>
      <w:marLeft w:val="0"/>
      <w:marRight w:val="0"/>
      <w:marTop w:val="0"/>
      <w:marBottom w:val="0"/>
      <w:divBdr>
        <w:top w:val="none" w:sz="0" w:space="0" w:color="auto"/>
        <w:left w:val="none" w:sz="0" w:space="0" w:color="auto"/>
        <w:bottom w:val="none" w:sz="0" w:space="0" w:color="auto"/>
        <w:right w:val="none" w:sz="0" w:space="0" w:color="auto"/>
      </w:divBdr>
      <w:divsChild>
        <w:div w:id="1459646645">
          <w:marLeft w:val="640"/>
          <w:marRight w:val="0"/>
          <w:marTop w:val="0"/>
          <w:marBottom w:val="0"/>
          <w:divBdr>
            <w:top w:val="none" w:sz="0" w:space="0" w:color="auto"/>
            <w:left w:val="none" w:sz="0" w:space="0" w:color="auto"/>
            <w:bottom w:val="none" w:sz="0" w:space="0" w:color="auto"/>
            <w:right w:val="none" w:sz="0" w:space="0" w:color="auto"/>
          </w:divBdr>
        </w:div>
        <w:div w:id="1834370419">
          <w:marLeft w:val="640"/>
          <w:marRight w:val="0"/>
          <w:marTop w:val="0"/>
          <w:marBottom w:val="0"/>
          <w:divBdr>
            <w:top w:val="none" w:sz="0" w:space="0" w:color="auto"/>
            <w:left w:val="none" w:sz="0" w:space="0" w:color="auto"/>
            <w:bottom w:val="none" w:sz="0" w:space="0" w:color="auto"/>
            <w:right w:val="none" w:sz="0" w:space="0" w:color="auto"/>
          </w:divBdr>
        </w:div>
        <w:div w:id="1720204477">
          <w:marLeft w:val="640"/>
          <w:marRight w:val="0"/>
          <w:marTop w:val="0"/>
          <w:marBottom w:val="0"/>
          <w:divBdr>
            <w:top w:val="none" w:sz="0" w:space="0" w:color="auto"/>
            <w:left w:val="none" w:sz="0" w:space="0" w:color="auto"/>
            <w:bottom w:val="none" w:sz="0" w:space="0" w:color="auto"/>
            <w:right w:val="none" w:sz="0" w:space="0" w:color="auto"/>
          </w:divBdr>
        </w:div>
        <w:div w:id="891695509">
          <w:marLeft w:val="640"/>
          <w:marRight w:val="0"/>
          <w:marTop w:val="0"/>
          <w:marBottom w:val="0"/>
          <w:divBdr>
            <w:top w:val="none" w:sz="0" w:space="0" w:color="auto"/>
            <w:left w:val="none" w:sz="0" w:space="0" w:color="auto"/>
            <w:bottom w:val="none" w:sz="0" w:space="0" w:color="auto"/>
            <w:right w:val="none" w:sz="0" w:space="0" w:color="auto"/>
          </w:divBdr>
        </w:div>
        <w:div w:id="1149905312">
          <w:marLeft w:val="640"/>
          <w:marRight w:val="0"/>
          <w:marTop w:val="0"/>
          <w:marBottom w:val="0"/>
          <w:divBdr>
            <w:top w:val="none" w:sz="0" w:space="0" w:color="auto"/>
            <w:left w:val="none" w:sz="0" w:space="0" w:color="auto"/>
            <w:bottom w:val="none" w:sz="0" w:space="0" w:color="auto"/>
            <w:right w:val="none" w:sz="0" w:space="0" w:color="auto"/>
          </w:divBdr>
        </w:div>
        <w:div w:id="2039043553">
          <w:marLeft w:val="640"/>
          <w:marRight w:val="0"/>
          <w:marTop w:val="0"/>
          <w:marBottom w:val="0"/>
          <w:divBdr>
            <w:top w:val="none" w:sz="0" w:space="0" w:color="auto"/>
            <w:left w:val="none" w:sz="0" w:space="0" w:color="auto"/>
            <w:bottom w:val="none" w:sz="0" w:space="0" w:color="auto"/>
            <w:right w:val="none" w:sz="0" w:space="0" w:color="auto"/>
          </w:divBdr>
        </w:div>
        <w:div w:id="1276864885">
          <w:marLeft w:val="640"/>
          <w:marRight w:val="0"/>
          <w:marTop w:val="0"/>
          <w:marBottom w:val="0"/>
          <w:divBdr>
            <w:top w:val="none" w:sz="0" w:space="0" w:color="auto"/>
            <w:left w:val="none" w:sz="0" w:space="0" w:color="auto"/>
            <w:bottom w:val="none" w:sz="0" w:space="0" w:color="auto"/>
            <w:right w:val="none" w:sz="0" w:space="0" w:color="auto"/>
          </w:divBdr>
        </w:div>
        <w:div w:id="1252932041">
          <w:marLeft w:val="640"/>
          <w:marRight w:val="0"/>
          <w:marTop w:val="0"/>
          <w:marBottom w:val="0"/>
          <w:divBdr>
            <w:top w:val="none" w:sz="0" w:space="0" w:color="auto"/>
            <w:left w:val="none" w:sz="0" w:space="0" w:color="auto"/>
            <w:bottom w:val="none" w:sz="0" w:space="0" w:color="auto"/>
            <w:right w:val="none" w:sz="0" w:space="0" w:color="auto"/>
          </w:divBdr>
        </w:div>
        <w:div w:id="1897661212">
          <w:marLeft w:val="640"/>
          <w:marRight w:val="0"/>
          <w:marTop w:val="0"/>
          <w:marBottom w:val="0"/>
          <w:divBdr>
            <w:top w:val="none" w:sz="0" w:space="0" w:color="auto"/>
            <w:left w:val="none" w:sz="0" w:space="0" w:color="auto"/>
            <w:bottom w:val="none" w:sz="0" w:space="0" w:color="auto"/>
            <w:right w:val="none" w:sz="0" w:space="0" w:color="auto"/>
          </w:divBdr>
        </w:div>
        <w:div w:id="1555122719">
          <w:marLeft w:val="640"/>
          <w:marRight w:val="0"/>
          <w:marTop w:val="0"/>
          <w:marBottom w:val="0"/>
          <w:divBdr>
            <w:top w:val="none" w:sz="0" w:space="0" w:color="auto"/>
            <w:left w:val="none" w:sz="0" w:space="0" w:color="auto"/>
            <w:bottom w:val="none" w:sz="0" w:space="0" w:color="auto"/>
            <w:right w:val="none" w:sz="0" w:space="0" w:color="auto"/>
          </w:divBdr>
        </w:div>
      </w:divsChild>
    </w:div>
    <w:div w:id="656035431">
      <w:bodyDiv w:val="1"/>
      <w:marLeft w:val="0"/>
      <w:marRight w:val="0"/>
      <w:marTop w:val="0"/>
      <w:marBottom w:val="0"/>
      <w:divBdr>
        <w:top w:val="none" w:sz="0" w:space="0" w:color="auto"/>
        <w:left w:val="none" w:sz="0" w:space="0" w:color="auto"/>
        <w:bottom w:val="none" w:sz="0" w:space="0" w:color="auto"/>
        <w:right w:val="none" w:sz="0" w:space="0" w:color="auto"/>
      </w:divBdr>
    </w:div>
    <w:div w:id="682821331">
      <w:bodyDiv w:val="1"/>
      <w:marLeft w:val="0"/>
      <w:marRight w:val="0"/>
      <w:marTop w:val="0"/>
      <w:marBottom w:val="0"/>
      <w:divBdr>
        <w:top w:val="none" w:sz="0" w:space="0" w:color="auto"/>
        <w:left w:val="none" w:sz="0" w:space="0" w:color="auto"/>
        <w:bottom w:val="none" w:sz="0" w:space="0" w:color="auto"/>
        <w:right w:val="none" w:sz="0" w:space="0" w:color="auto"/>
      </w:divBdr>
      <w:divsChild>
        <w:div w:id="1742480722">
          <w:marLeft w:val="640"/>
          <w:marRight w:val="0"/>
          <w:marTop w:val="0"/>
          <w:marBottom w:val="0"/>
          <w:divBdr>
            <w:top w:val="none" w:sz="0" w:space="0" w:color="auto"/>
            <w:left w:val="none" w:sz="0" w:space="0" w:color="auto"/>
            <w:bottom w:val="none" w:sz="0" w:space="0" w:color="auto"/>
            <w:right w:val="none" w:sz="0" w:space="0" w:color="auto"/>
          </w:divBdr>
        </w:div>
        <w:div w:id="1037394911">
          <w:marLeft w:val="640"/>
          <w:marRight w:val="0"/>
          <w:marTop w:val="0"/>
          <w:marBottom w:val="0"/>
          <w:divBdr>
            <w:top w:val="none" w:sz="0" w:space="0" w:color="auto"/>
            <w:left w:val="none" w:sz="0" w:space="0" w:color="auto"/>
            <w:bottom w:val="none" w:sz="0" w:space="0" w:color="auto"/>
            <w:right w:val="none" w:sz="0" w:space="0" w:color="auto"/>
          </w:divBdr>
        </w:div>
        <w:div w:id="2079282787">
          <w:marLeft w:val="640"/>
          <w:marRight w:val="0"/>
          <w:marTop w:val="0"/>
          <w:marBottom w:val="0"/>
          <w:divBdr>
            <w:top w:val="none" w:sz="0" w:space="0" w:color="auto"/>
            <w:left w:val="none" w:sz="0" w:space="0" w:color="auto"/>
            <w:bottom w:val="none" w:sz="0" w:space="0" w:color="auto"/>
            <w:right w:val="none" w:sz="0" w:space="0" w:color="auto"/>
          </w:divBdr>
        </w:div>
        <w:div w:id="948390835">
          <w:marLeft w:val="640"/>
          <w:marRight w:val="0"/>
          <w:marTop w:val="0"/>
          <w:marBottom w:val="0"/>
          <w:divBdr>
            <w:top w:val="none" w:sz="0" w:space="0" w:color="auto"/>
            <w:left w:val="none" w:sz="0" w:space="0" w:color="auto"/>
            <w:bottom w:val="none" w:sz="0" w:space="0" w:color="auto"/>
            <w:right w:val="none" w:sz="0" w:space="0" w:color="auto"/>
          </w:divBdr>
        </w:div>
        <w:div w:id="1066610472">
          <w:marLeft w:val="640"/>
          <w:marRight w:val="0"/>
          <w:marTop w:val="0"/>
          <w:marBottom w:val="0"/>
          <w:divBdr>
            <w:top w:val="none" w:sz="0" w:space="0" w:color="auto"/>
            <w:left w:val="none" w:sz="0" w:space="0" w:color="auto"/>
            <w:bottom w:val="none" w:sz="0" w:space="0" w:color="auto"/>
            <w:right w:val="none" w:sz="0" w:space="0" w:color="auto"/>
          </w:divBdr>
        </w:div>
      </w:divsChild>
    </w:div>
    <w:div w:id="735205655">
      <w:bodyDiv w:val="1"/>
      <w:marLeft w:val="0"/>
      <w:marRight w:val="0"/>
      <w:marTop w:val="0"/>
      <w:marBottom w:val="0"/>
      <w:divBdr>
        <w:top w:val="none" w:sz="0" w:space="0" w:color="auto"/>
        <w:left w:val="none" w:sz="0" w:space="0" w:color="auto"/>
        <w:bottom w:val="none" w:sz="0" w:space="0" w:color="auto"/>
        <w:right w:val="none" w:sz="0" w:space="0" w:color="auto"/>
      </w:divBdr>
      <w:divsChild>
        <w:div w:id="1755275009">
          <w:marLeft w:val="640"/>
          <w:marRight w:val="0"/>
          <w:marTop w:val="0"/>
          <w:marBottom w:val="0"/>
          <w:divBdr>
            <w:top w:val="none" w:sz="0" w:space="0" w:color="auto"/>
            <w:left w:val="none" w:sz="0" w:space="0" w:color="auto"/>
            <w:bottom w:val="none" w:sz="0" w:space="0" w:color="auto"/>
            <w:right w:val="none" w:sz="0" w:space="0" w:color="auto"/>
          </w:divBdr>
        </w:div>
        <w:div w:id="1508247905">
          <w:marLeft w:val="640"/>
          <w:marRight w:val="0"/>
          <w:marTop w:val="0"/>
          <w:marBottom w:val="0"/>
          <w:divBdr>
            <w:top w:val="none" w:sz="0" w:space="0" w:color="auto"/>
            <w:left w:val="none" w:sz="0" w:space="0" w:color="auto"/>
            <w:bottom w:val="none" w:sz="0" w:space="0" w:color="auto"/>
            <w:right w:val="none" w:sz="0" w:space="0" w:color="auto"/>
          </w:divBdr>
        </w:div>
        <w:div w:id="1601790099">
          <w:marLeft w:val="640"/>
          <w:marRight w:val="0"/>
          <w:marTop w:val="0"/>
          <w:marBottom w:val="0"/>
          <w:divBdr>
            <w:top w:val="none" w:sz="0" w:space="0" w:color="auto"/>
            <w:left w:val="none" w:sz="0" w:space="0" w:color="auto"/>
            <w:bottom w:val="none" w:sz="0" w:space="0" w:color="auto"/>
            <w:right w:val="none" w:sz="0" w:space="0" w:color="auto"/>
          </w:divBdr>
        </w:div>
        <w:div w:id="8262401">
          <w:marLeft w:val="640"/>
          <w:marRight w:val="0"/>
          <w:marTop w:val="0"/>
          <w:marBottom w:val="0"/>
          <w:divBdr>
            <w:top w:val="none" w:sz="0" w:space="0" w:color="auto"/>
            <w:left w:val="none" w:sz="0" w:space="0" w:color="auto"/>
            <w:bottom w:val="none" w:sz="0" w:space="0" w:color="auto"/>
            <w:right w:val="none" w:sz="0" w:space="0" w:color="auto"/>
          </w:divBdr>
        </w:div>
        <w:div w:id="156507962">
          <w:marLeft w:val="640"/>
          <w:marRight w:val="0"/>
          <w:marTop w:val="0"/>
          <w:marBottom w:val="0"/>
          <w:divBdr>
            <w:top w:val="none" w:sz="0" w:space="0" w:color="auto"/>
            <w:left w:val="none" w:sz="0" w:space="0" w:color="auto"/>
            <w:bottom w:val="none" w:sz="0" w:space="0" w:color="auto"/>
            <w:right w:val="none" w:sz="0" w:space="0" w:color="auto"/>
          </w:divBdr>
        </w:div>
        <w:div w:id="365760741">
          <w:marLeft w:val="640"/>
          <w:marRight w:val="0"/>
          <w:marTop w:val="0"/>
          <w:marBottom w:val="0"/>
          <w:divBdr>
            <w:top w:val="none" w:sz="0" w:space="0" w:color="auto"/>
            <w:left w:val="none" w:sz="0" w:space="0" w:color="auto"/>
            <w:bottom w:val="none" w:sz="0" w:space="0" w:color="auto"/>
            <w:right w:val="none" w:sz="0" w:space="0" w:color="auto"/>
          </w:divBdr>
        </w:div>
      </w:divsChild>
    </w:div>
    <w:div w:id="789782254">
      <w:bodyDiv w:val="1"/>
      <w:marLeft w:val="0"/>
      <w:marRight w:val="0"/>
      <w:marTop w:val="0"/>
      <w:marBottom w:val="0"/>
      <w:divBdr>
        <w:top w:val="none" w:sz="0" w:space="0" w:color="auto"/>
        <w:left w:val="none" w:sz="0" w:space="0" w:color="auto"/>
        <w:bottom w:val="none" w:sz="0" w:space="0" w:color="auto"/>
        <w:right w:val="none" w:sz="0" w:space="0" w:color="auto"/>
      </w:divBdr>
      <w:divsChild>
        <w:div w:id="1619986805">
          <w:marLeft w:val="640"/>
          <w:marRight w:val="0"/>
          <w:marTop w:val="0"/>
          <w:marBottom w:val="0"/>
          <w:divBdr>
            <w:top w:val="none" w:sz="0" w:space="0" w:color="auto"/>
            <w:left w:val="none" w:sz="0" w:space="0" w:color="auto"/>
            <w:bottom w:val="none" w:sz="0" w:space="0" w:color="auto"/>
            <w:right w:val="none" w:sz="0" w:space="0" w:color="auto"/>
          </w:divBdr>
        </w:div>
        <w:div w:id="1491748466">
          <w:marLeft w:val="640"/>
          <w:marRight w:val="0"/>
          <w:marTop w:val="0"/>
          <w:marBottom w:val="0"/>
          <w:divBdr>
            <w:top w:val="none" w:sz="0" w:space="0" w:color="auto"/>
            <w:left w:val="none" w:sz="0" w:space="0" w:color="auto"/>
            <w:bottom w:val="none" w:sz="0" w:space="0" w:color="auto"/>
            <w:right w:val="none" w:sz="0" w:space="0" w:color="auto"/>
          </w:divBdr>
        </w:div>
        <w:div w:id="479613014">
          <w:marLeft w:val="640"/>
          <w:marRight w:val="0"/>
          <w:marTop w:val="0"/>
          <w:marBottom w:val="0"/>
          <w:divBdr>
            <w:top w:val="none" w:sz="0" w:space="0" w:color="auto"/>
            <w:left w:val="none" w:sz="0" w:space="0" w:color="auto"/>
            <w:bottom w:val="none" w:sz="0" w:space="0" w:color="auto"/>
            <w:right w:val="none" w:sz="0" w:space="0" w:color="auto"/>
          </w:divBdr>
        </w:div>
        <w:div w:id="176120941">
          <w:marLeft w:val="640"/>
          <w:marRight w:val="0"/>
          <w:marTop w:val="0"/>
          <w:marBottom w:val="0"/>
          <w:divBdr>
            <w:top w:val="none" w:sz="0" w:space="0" w:color="auto"/>
            <w:left w:val="none" w:sz="0" w:space="0" w:color="auto"/>
            <w:bottom w:val="none" w:sz="0" w:space="0" w:color="auto"/>
            <w:right w:val="none" w:sz="0" w:space="0" w:color="auto"/>
          </w:divBdr>
        </w:div>
        <w:div w:id="1392925273">
          <w:marLeft w:val="640"/>
          <w:marRight w:val="0"/>
          <w:marTop w:val="0"/>
          <w:marBottom w:val="0"/>
          <w:divBdr>
            <w:top w:val="none" w:sz="0" w:space="0" w:color="auto"/>
            <w:left w:val="none" w:sz="0" w:space="0" w:color="auto"/>
            <w:bottom w:val="none" w:sz="0" w:space="0" w:color="auto"/>
            <w:right w:val="none" w:sz="0" w:space="0" w:color="auto"/>
          </w:divBdr>
        </w:div>
        <w:div w:id="558369527">
          <w:marLeft w:val="640"/>
          <w:marRight w:val="0"/>
          <w:marTop w:val="0"/>
          <w:marBottom w:val="0"/>
          <w:divBdr>
            <w:top w:val="none" w:sz="0" w:space="0" w:color="auto"/>
            <w:left w:val="none" w:sz="0" w:space="0" w:color="auto"/>
            <w:bottom w:val="none" w:sz="0" w:space="0" w:color="auto"/>
            <w:right w:val="none" w:sz="0" w:space="0" w:color="auto"/>
          </w:divBdr>
        </w:div>
        <w:div w:id="677931692">
          <w:marLeft w:val="640"/>
          <w:marRight w:val="0"/>
          <w:marTop w:val="0"/>
          <w:marBottom w:val="0"/>
          <w:divBdr>
            <w:top w:val="none" w:sz="0" w:space="0" w:color="auto"/>
            <w:left w:val="none" w:sz="0" w:space="0" w:color="auto"/>
            <w:bottom w:val="none" w:sz="0" w:space="0" w:color="auto"/>
            <w:right w:val="none" w:sz="0" w:space="0" w:color="auto"/>
          </w:divBdr>
        </w:div>
        <w:div w:id="1883055751">
          <w:marLeft w:val="640"/>
          <w:marRight w:val="0"/>
          <w:marTop w:val="0"/>
          <w:marBottom w:val="0"/>
          <w:divBdr>
            <w:top w:val="none" w:sz="0" w:space="0" w:color="auto"/>
            <w:left w:val="none" w:sz="0" w:space="0" w:color="auto"/>
            <w:bottom w:val="none" w:sz="0" w:space="0" w:color="auto"/>
            <w:right w:val="none" w:sz="0" w:space="0" w:color="auto"/>
          </w:divBdr>
        </w:div>
        <w:div w:id="404376084">
          <w:marLeft w:val="640"/>
          <w:marRight w:val="0"/>
          <w:marTop w:val="0"/>
          <w:marBottom w:val="0"/>
          <w:divBdr>
            <w:top w:val="none" w:sz="0" w:space="0" w:color="auto"/>
            <w:left w:val="none" w:sz="0" w:space="0" w:color="auto"/>
            <w:bottom w:val="none" w:sz="0" w:space="0" w:color="auto"/>
            <w:right w:val="none" w:sz="0" w:space="0" w:color="auto"/>
          </w:divBdr>
        </w:div>
        <w:div w:id="1845896279">
          <w:marLeft w:val="640"/>
          <w:marRight w:val="0"/>
          <w:marTop w:val="0"/>
          <w:marBottom w:val="0"/>
          <w:divBdr>
            <w:top w:val="none" w:sz="0" w:space="0" w:color="auto"/>
            <w:left w:val="none" w:sz="0" w:space="0" w:color="auto"/>
            <w:bottom w:val="none" w:sz="0" w:space="0" w:color="auto"/>
            <w:right w:val="none" w:sz="0" w:space="0" w:color="auto"/>
          </w:divBdr>
        </w:div>
      </w:divsChild>
    </w:div>
    <w:div w:id="821505935">
      <w:bodyDiv w:val="1"/>
      <w:marLeft w:val="0"/>
      <w:marRight w:val="0"/>
      <w:marTop w:val="0"/>
      <w:marBottom w:val="0"/>
      <w:divBdr>
        <w:top w:val="none" w:sz="0" w:space="0" w:color="auto"/>
        <w:left w:val="none" w:sz="0" w:space="0" w:color="auto"/>
        <w:bottom w:val="none" w:sz="0" w:space="0" w:color="auto"/>
        <w:right w:val="none" w:sz="0" w:space="0" w:color="auto"/>
      </w:divBdr>
      <w:divsChild>
        <w:div w:id="1276130969">
          <w:marLeft w:val="640"/>
          <w:marRight w:val="0"/>
          <w:marTop w:val="0"/>
          <w:marBottom w:val="0"/>
          <w:divBdr>
            <w:top w:val="none" w:sz="0" w:space="0" w:color="auto"/>
            <w:left w:val="none" w:sz="0" w:space="0" w:color="auto"/>
            <w:bottom w:val="none" w:sz="0" w:space="0" w:color="auto"/>
            <w:right w:val="none" w:sz="0" w:space="0" w:color="auto"/>
          </w:divBdr>
        </w:div>
        <w:div w:id="613559256">
          <w:marLeft w:val="640"/>
          <w:marRight w:val="0"/>
          <w:marTop w:val="0"/>
          <w:marBottom w:val="0"/>
          <w:divBdr>
            <w:top w:val="none" w:sz="0" w:space="0" w:color="auto"/>
            <w:left w:val="none" w:sz="0" w:space="0" w:color="auto"/>
            <w:bottom w:val="none" w:sz="0" w:space="0" w:color="auto"/>
            <w:right w:val="none" w:sz="0" w:space="0" w:color="auto"/>
          </w:divBdr>
        </w:div>
        <w:div w:id="211696274">
          <w:marLeft w:val="640"/>
          <w:marRight w:val="0"/>
          <w:marTop w:val="0"/>
          <w:marBottom w:val="0"/>
          <w:divBdr>
            <w:top w:val="none" w:sz="0" w:space="0" w:color="auto"/>
            <w:left w:val="none" w:sz="0" w:space="0" w:color="auto"/>
            <w:bottom w:val="none" w:sz="0" w:space="0" w:color="auto"/>
            <w:right w:val="none" w:sz="0" w:space="0" w:color="auto"/>
          </w:divBdr>
        </w:div>
        <w:div w:id="2046175770">
          <w:marLeft w:val="640"/>
          <w:marRight w:val="0"/>
          <w:marTop w:val="0"/>
          <w:marBottom w:val="0"/>
          <w:divBdr>
            <w:top w:val="none" w:sz="0" w:space="0" w:color="auto"/>
            <w:left w:val="none" w:sz="0" w:space="0" w:color="auto"/>
            <w:bottom w:val="none" w:sz="0" w:space="0" w:color="auto"/>
            <w:right w:val="none" w:sz="0" w:space="0" w:color="auto"/>
          </w:divBdr>
        </w:div>
        <w:div w:id="753009532">
          <w:marLeft w:val="640"/>
          <w:marRight w:val="0"/>
          <w:marTop w:val="0"/>
          <w:marBottom w:val="0"/>
          <w:divBdr>
            <w:top w:val="none" w:sz="0" w:space="0" w:color="auto"/>
            <w:left w:val="none" w:sz="0" w:space="0" w:color="auto"/>
            <w:bottom w:val="none" w:sz="0" w:space="0" w:color="auto"/>
            <w:right w:val="none" w:sz="0" w:space="0" w:color="auto"/>
          </w:divBdr>
        </w:div>
        <w:div w:id="1128546019">
          <w:marLeft w:val="640"/>
          <w:marRight w:val="0"/>
          <w:marTop w:val="0"/>
          <w:marBottom w:val="0"/>
          <w:divBdr>
            <w:top w:val="none" w:sz="0" w:space="0" w:color="auto"/>
            <w:left w:val="none" w:sz="0" w:space="0" w:color="auto"/>
            <w:bottom w:val="none" w:sz="0" w:space="0" w:color="auto"/>
            <w:right w:val="none" w:sz="0" w:space="0" w:color="auto"/>
          </w:divBdr>
        </w:div>
      </w:divsChild>
    </w:div>
    <w:div w:id="841747019">
      <w:bodyDiv w:val="1"/>
      <w:marLeft w:val="0"/>
      <w:marRight w:val="0"/>
      <w:marTop w:val="0"/>
      <w:marBottom w:val="0"/>
      <w:divBdr>
        <w:top w:val="none" w:sz="0" w:space="0" w:color="auto"/>
        <w:left w:val="none" w:sz="0" w:space="0" w:color="auto"/>
        <w:bottom w:val="none" w:sz="0" w:space="0" w:color="auto"/>
        <w:right w:val="none" w:sz="0" w:space="0" w:color="auto"/>
      </w:divBdr>
      <w:divsChild>
        <w:div w:id="944462018">
          <w:marLeft w:val="640"/>
          <w:marRight w:val="0"/>
          <w:marTop w:val="0"/>
          <w:marBottom w:val="0"/>
          <w:divBdr>
            <w:top w:val="none" w:sz="0" w:space="0" w:color="auto"/>
            <w:left w:val="none" w:sz="0" w:space="0" w:color="auto"/>
            <w:bottom w:val="none" w:sz="0" w:space="0" w:color="auto"/>
            <w:right w:val="none" w:sz="0" w:space="0" w:color="auto"/>
          </w:divBdr>
        </w:div>
        <w:div w:id="442189904">
          <w:marLeft w:val="640"/>
          <w:marRight w:val="0"/>
          <w:marTop w:val="0"/>
          <w:marBottom w:val="0"/>
          <w:divBdr>
            <w:top w:val="none" w:sz="0" w:space="0" w:color="auto"/>
            <w:left w:val="none" w:sz="0" w:space="0" w:color="auto"/>
            <w:bottom w:val="none" w:sz="0" w:space="0" w:color="auto"/>
            <w:right w:val="none" w:sz="0" w:space="0" w:color="auto"/>
          </w:divBdr>
        </w:div>
        <w:div w:id="1314062618">
          <w:marLeft w:val="640"/>
          <w:marRight w:val="0"/>
          <w:marTop w:val="0"/>
          <w:marBottom w:val="0"/>
          <w:divBdr>
            <w:top w:val="none" w:sz="0" w:space="0" w:color="auto"/>
            <w:left w:val="none" w:sz="0" w:space="0" w:color="auto"/>
            <w:bottom w:val="none" w:sz="0" w:space="0" w:color="auto"/>
            <w:right w:val="none" w:sz="0" w:space="0" w:color="auto"/>
          </w:divBdr>
        </w:div>
        <w:div w:id="1090277424">
          <w:marLeft w:val="640"/>
          <w:marRight w:val="0"/>
          <w:marTop w:val="0"/>
          <w:marBottom w:val="0"/>
          <w:divBdr>
            <w:top w:val="none" w:sz="0" w:space="0" w:color="auto"/>
            <w:left w:val="none" w:sz="0" w:space="0" w:color="auto"/>
            <w:bottom w:val="none" w:sz="0" w:space="0" w:color="auto"/>
            <w:right w:val="none" w:sz="0" w:space="0" w:color="auto"/>
          </w:divBdr>
        </w:div>
        <w:div w:id="1822960680">
          <w:marLeft w:val="640"/>
          <w:marRight w:val="0"/>
          <w:marTop w:val="0"/>
          <w:marBottom w:val="0"/>
          <w:divBdr>
            <w:top w:val="none" w:sz="0" w:space="0" w:color="auto"/>
            <w:left w:val="none" w:sz="0" w:space="0" w:color="auto"/>
            <w:bottom w:val="none" w:sz="0" w:space="0" w:color="auto"/>
            <w:right w:val="none" w:sz="0" w:space="0" w:color="auto"/>
          </w:divBdr>
        </w:div>
        <w:div w:id="66265823">
          <w:marLeft w:val="640"/>
          <w:marRight w:val="0"/>
          <w:marTop w:val="0"/>
          <w:marBottom w:val="0"/>
          <w:divBdr>
            <w:top w:val="none" w:sz="0" w:space="0" w:color="auto"/>
            <w:left w:val="none" w:sz="0" w:space="0" w:color="auto"/>
            <w:bottom w:val="none" w:sz="0" w:space="0" w:color="auto"/>
            <w:right w:val="none" w:sz="0" w:space="0" w:color="auto"/>
          </w:divBdr>
        </w:div>
        <w:div w:id="1425878315">
          <w:marLeft w:val="640"/>
          <w:marRight w:val="0"/>
          <w:marTop w:val="0"/>
          <w:marBottom w:val="0"/>
          <w:divBdr>
            <w:top w:val="none" w:sz="0" w:space="0" w:color="auto"/>
            <w:left w:val="none" w:sz="0" w:space="0" w:color="auto"/>
            <w:bottom w:val="none" w:sz="0" w:space="0" w:color="auto"/>
            <w:right w:val="none" w:sz="0" w:space="0" w:color="auto"/>
          </w:divBdr>
        </w:div>
        <w:div w:id="1821925005">
          <w:marLeft w:val="640"/>
          <w:marRight w:val="0"/>
          <w:marTop w:val="0"/>
          <w:marBottom w:val="0"/>
          <w:divBdr>
            <w:top w:val="none" w:sz="0" w:space="0" w:color="auto"/>
            <w:left w:val="none" w:sz="0" w:space="0" w:color="auto"/>
            <w:bottom w:val="none" w:sz="0" w:space="0" w:color="auto"/>
            <w:right w:val="none" w:sz="0" w:space="0" w:color="auto"/>
          </w:divBdr>
        </w:div>
        <w:div w:id="1653288904">
          <w:marLeft w:val="640"/>
          <w:marRight w:val="0"/>
          <w:marTop w:val="0"/>
          <w:marBottom w:val="0"/>
          <w:divBdr>
            <w:top w:val="none" w:sz="0" w:space="0" w:color="auto"/>
            <w:left w:val="none" w:sz="0" w:space="0" w:color="auto"/>
            <w:bottom w:val="none" w:sz="0" w:space="0" w:color="auto"/>
            <w:right w:val="none" w:sz="0" w:space="0" w:color="auto"/>
          </w:divBdr>
        </w:div>
      </w:divsChild>
    </w:div>
    <w:div w:id="879240962">
      <w:bodyDiv w:val="1"/>
      <w:marLeft w:val="0"/>
      <w:marRight w:val="0"/>
      <w:marTop w:val="0"/>
      <w:marBottom w:val="0"/>
      <w:divBdr>
        <w:top w:val="none" w:sz="0" w:space="0" w:color="auto"/>
        <w:left w:val="none" w:sz="0" w:space="0" w:color="auto"/>
        <w:bottom w:val="none" w:sz="0" w:space="0" w:color="auto"/>
        <w:right w:val="none" w:sz="0" w:space="0" w:color="auto"/>
      </w:divBdr>
      <w:divsChild>
        <w:div w:id="1756511703">
          <w:marLeft w:val="640"/>
          <w:marRight w:val="0"/>
          <w:marTop w:val="0"/>
          <w:marBottom w:val="0"/>
          <w:divBdr>
            <w:top w:val="none" w:sz="0" w:space="0" w:color="auto"/>
            <w:left w:val="none" w:sz="0" w:space="0" w:color="auto"/>
            <w:bottom w:val="none" w:sz="0" w:space="0" w:color="auto"/>
            <w:right w:val="none" w:sz="0" w:space="0" w:color="auto"/>
          </w:divBdr>
        </w:div>
        <w:div w:id="1817258829">
          <w:marLeft w:val="640"/>
          <w:marRight w:val="0"/>
          <w:marTop w:val="0"/>
          <w:marBottom w:val="0"/>
          <w:divBdr>
            <w:top w:val="none" w:sz="0" w:space="0" w:color="auto"/>
            <w:left w:val="none" w:sz="0" w:space="0" w:color="auto"/>
            <w:bottom w:val="none" w:sz="0" w:space="0" w:color="auto"/>
            <w:right w:val="none" w:sz="0" w:space="0" w:color="auto"/>
          </w:divBdr>
        </w:div>
        <w:div w:id="788740068">
          <w:marLeft w:val="640"/>
          <w:marRight w:val="0"/>
          <w:marTop w:val="0"/>
          <w:marBottom w:val="0"/>
          <w:divBdr>
            <w:top w:val="none" w:sz="0" w:space="0" w:color="auto"/>
            <w:left w:val="none" w:sz="0" w:space="0" w:color="auto"/>
            <w:bottom w:val="none" w:sz="0" w:space="0" w:color="auto"/>
            <w:right w:val="none" w:sz="0" w:space="0" w:color="auto"/>
          </w:divBdr>
        </w:div>
        <w:div w:id="746224273">
          <w:marLeft w:val="640"/>
          <w:marRight w:val="0"/>
          <w:marTop w:val="0"/>
          <w:marBottom w:val="0"/>
          <w:divBdr>
            <w:top w:val="none" w:sz="0" w:space="0" w:color="auto"/>
            <w:left w:val="none" w:sz="0" w:space="0" w:color="auto"/>
            <w:bottom w:val="none" w:sz="0" w:space="0" w:color="auto"/>
            <w:right w:val="none" w:sz="0" w:space="0" w:color="auto"/>
          </w:divBdr>
        </w:div>
        <w:div w:id="1157380754">
          <w:marLeft w:val="640"/>
          <w:marRight w:val="0"/>
          <w:marTop w:val="0"/>
          <w:marBottom w:val="0"/>
          <w:divBdr>
            <w:top w:val="none" w:sz="0" w:space="0" w:color="auto"/>
            <w:left w:val="none" w:sz="0" w:space="0" w:color="auto"/>
            <w:bottom w:val="none" w:sz="0" w:space="0" w:color="auto"/>
            <w:right w:val="none" w:sz="0" w:space="0" w:color="auto"/>
          </w:divBdr>
        </w:div>
        <w:div w:id="467938590">
          <w:marLeft w:val="640"/>
          <w:marRight w:val="0"/>
          <w:marTop w:val="0"/>
          <w:marBottom w:val="0"/>
          <w:divBdr>
            <w:top w:val="none" w:sz="0" w:space="0" w:color="auto"/>
            <w:left w:val="none" w:sz="0" w:space="0" w:color="auto"/>
            <w:bottom w:val="none" w:sz="0" w:space="0" w:color="auto"/>
            <w:right w:val="none" w:sz="0" w:space="0" w:color="auto"/>
          </w:divBdr>
        </w:div>
        <w:div w:id="1900092138">
          <w:marLeft w:val="640"/>
          <w:marRight w:val="0"/>
          <w:marTop w:val="0"/>
          <w:marBottom w:val="0"/>
          <w:divBdr>
            <w:top w:val="none" w:sz="0" w:space="0" w:color="auto"/>
            <w:left w:val="none" w:sz="0" w:space="0" w:color="auto"/>
            <w:bottom w:val="none" w:sz="0" w:space="0" w:color="auto"/>
            <w:right w:val="none" w:sz="0" w:space="0" w:color="auto"/>
          </w:divBdr>
        </w:div>
        <w:div w:id="133714830">
          <w:marLeft w:val="640"/>
          <w:marRight w:val="0"/>
          <w:marTop w:val="0"/>
          <w:marBottom w:val="0"/>
          <w:divBdr>
            <w:top w:val="none" w:sz="0" w:space="0" w:color="auto"/>
            <w:left w:val="none" w:sz="0" w:space="0" w:color="auto"/>
            <w:bottom w:val="none" w:sz="0" w:space="0" w:color="auto"/>
            <w:right w:val="none" w:sz="0" w:space="0" w:color="auto"/>
          </w:divBdr>
        </w:div>
        <w:div w:id="2124379550">
          <w:marLeft w:val="640"/>
          <w:marRight w:val="0"/>
          <w:marTop w:val="0"/>
          <w:marBottom w:val="0"/>
          <w:divBdr>
            <w:top w:val="none" w:sz="0" w:space="0" w:color="auto"/>
            <w:left w:val="none" w:sz="0" w:space="0" w:color="auto"/>
            <w:bottom w:val="none" w:sz="0" w:space="0" w:color="auto"/>
            <w:right w:val="none" w:sz="0" w:space="0" w:color="auto"/>
          </w:divBdr>
        </w:div>
        <w:div w:id="1556551416">
          <w:marLeft w:val="640"/>
          <w:marRight w:val="0"/>
          <w:marTop w:val="0"/>
          <w:marBottom w:val="0"/>
          <w:divBdr>
            <w:top w:val="none" w:sz="0" w:space="0" w:color="auto"/>
            <w:left w:val="none" w:sz="0" w:space="0" w:color="auto"/>
            <w:bottom w:val="none" w:sz="0" w:space="0" w:color="auto"/>
            <w:right w:val="none" w:sz="0" w:space="0" w:color="auto"/>
          </w:divBdr>
        </w:div>
      </w:divsChild>
    </w:div>
    <w:div w:id="926353427">
      <w:bodyDiv w:val="1"/>
      <w:marLeft w:val="0"/>
      <w:marRight w:val="0"/>
      <w:marTop w:val="0"/>
      <w:marBottom w:val="0"/>
      <w:divBdr>
        <w:top w:val="none" w:sz="0" w:space="0" w:color="auto"/>
        <w:left w:val="none" w:sz="0" w:space="0" w:color="auto"/>
        <w:bottom w:val="none" w:sz="0" w:space="0" w:color="auto"/>
        <w:right w:val="none" w:sz="0" w:space="0" w:color="auto"/>
      </w:divBdr>
      <w:divsChild>
        <w:div w:id="1860007410">
          <w:marLeft w:val="640"/>
          <w:marRight w:val="0"/>
          <w:marTop w:val="0"/>
          <w:marBottom w:val="0"/>
          <w:divBdr>
            <w:top w:val="none" w:sz="0" w:space="0" w:color="auto"/>
            <w:left w:val="none" w:sz="0" w:space="0" w:color="auto"/>
            <w:bottom w:val="none" w:sz="0" w:space="0" w:color="auto"/>
            <w:right w:val="none" w:sz="0" w:space="0" w:color="auto"/>
          </w:divBdr>
        </w:div>
        <w:div w:id="2056928601">
          <w:marLeft w:val="640"/>
          <w:marRight w:val="0"/>
          <w:marTop w:val="0"/>
          <w:marBottom w:val="0"/>
          <w:divBdr>
            <w:top w:val="none" w:sz="0" w:space="0" w:color="auto"/>
            <w:left w:val="none" w:sz="0" w:space="0" w:color="auto"/>
            <w:bottom w:val="none" w:sz="0" w:space="0" w:color="auto"/>
            <w:right w:val="none" w:sz="0" w:space="0" w:color="auto"/>
          </w:divBdr>
        </w:div>
        <w:div w:id="497816641">
          <w:marLeft w:val="640"/>
          <w:marRight w:val="0"/>
          <w:marTop w:val="0"/>
          <w:marBottom w:val="0"/>
          <w:divBdr>
            <w:top w:val="none" w:sz="0" w:space="0" w:color="auto"/>
            <w:left w:val="none" w:sz="0" w:space="0" w:color="auto"/>
            <w:bottom w:val="none" w:sz="0" w:space="0" w:color="auto"/>
            <w:right w:val="none" w:sz="0" w:space="0" w:color="auto"/>
          </w:divBdr>
        </w:div>
        <w:div w:id="2112123318">
          <w:marLeft w:val="640"/>
          <w:marRight w:val="0"/>
          <w:marTop w:val="0"/>
          <w:marBottom w:val="0"/>
          <w:divBdr>
            <w:top w:val="none" w:sz="0" w:space="0" w:color="auto"/>
            <w:left w:val="none" w:sz="0" w:space="0" w:color="auto"/>
            <w:bottom w:val="none" w:sz="0" w:space="0" w:color="auto"/>
            <w:right w:val="none" w:sz="0" w:space="0" w:color="auto"/>
          </w:divBdr>
        </w:div>
        <w:div w:id="20714896">
          <w:marLeft w:val="640"/>
          <w:marRight w:val="0"/>
          <w:marTop w:val="0"/>
          <w:marBottom w:val="0"/>
          <w:divBdr>
            <w:top w:val="none" w:sz="0" w:space="0" w:color="auto"/>
            <w:left w:val="none" w:sz="0" w:space="0" w:color="auto"/>
            <w:bottom w:val="none" w:sz="0" w:space="0" w:color="auto"/>
            <w:right w:val="none" w:sz="0" w:space="0" w:color="auto"/>
          </w:divBdr>
        </w:div>
        <w:div w:id="1092824595">
          <w:marLeft w:val="640"/>
          <w:marRight w:val="0"/>
          <w:marTop w:val="0"/>
          <w:marBottom w:val="0"/>
          <w:divBdr>
            <w:top w:val="none" w:sz="0" w:space="0" w:color="auto"/>
            <w:left w:val="none" w:sz="0" w:space="0" w:color="auto"/>
            <w:bottom w:val="none" w:sz="0" w:space="0" w:color="auto"/>
            <w:right w:val="none" w:sz="0" w:space="0" w:color="auto"/>
          </w:divBdr>
        </w:div>
        <w:div w:id="848131692">
          <w:marLeft w:val="640"/>
          <w:marRight w:val="0"/>
          <w:marTop w:val="0"/>
          <w:marBottom w:val="0"/>
          <w:divBdr>
            <w:top w:val="none" w:sz="0" w:space="0" w:color="auto"/>
            <w:left w:val="none" w:sz="0" w:space="0" w:color="auto"/>
            <w:bottom w:val="none" w:sz="0" w:space="0" w:color="auto"/>
            <w:right w:val="none" w:sz="0" w:space="0" w:color="auto"/>
          </w:divBdr>
        </w:div>
        <w:div w:id="898251316">
          <w:marLeft w:val="640"/>
          <w:marRight w:val="0"/>
          <w:marTop w:val="0"/>
          <w:marBottom w:val="0"/>
          <w:divBdr>
            <w:top w:val="none" w:sz="0" w:space="0" w:color="auto"/>
            <w:left w:val="none" w:sz="0" w:space="0" w:color="auto"/>
            <w:bottom w:val="none" w:sz="0" w:space="0" w:color="auto"/>
            <w:right w:val="none" w:sz="0" w:space="0" w:color="auto"/>
          </w:divBdr>
        </w:div>
        <w:div w:id="42368000">
          <w:marLeft w:val="640"/>
          <w:marRight w:val="0"/>
          <w:marTop w:val="0"/>
          <w:marBottom w:val="0"/>
          <w:divBdr>
            <w:top w:val="none" w:sz="0" w:space="0" w:color="auto"/>
            <w:left w:val="none" w:sz="0" w:space="0" w:color="auto"/>
            <w:bottom w:val="none" w:sz="0" w:space="0" w:color="auto"/>
            <w:right w:val="none" w:sz="0" w:space="0" w:color="auto"/>
          </w:divBdr>
        </w:div>
        <w:div w:id="1102141592">
          <w:marLeft w:val="640"/>
          <w:marRight w:val="0"/>
          <w:marTop w:val="0"/>
          <w:marBottom w:val="0"/>
          <w:divBdr>
            <w:top w:val="none" w:sz="0" w:space="0" w:color="auto"/>
            <w:left w:val="none" w:sz="0" w:space="0" w:color="auto"/>
            <w:bottom w:val="none" w:sz="0" w:space="0" w:color="auto"/>
            <w:right w:val="none" w:sz="0" w:space="0" w:color="auto"/>
          </w:divBdr>
        </w:div>
        <w:div w:id="1906526231">
          <w:marLeft w:val="640"/>
          <w:marRight w:val="0"/>
          <w:marTop w:val="0"/>
          <w:marBottom w:val="0"/>
          <w:divBdr>
            <w:top w:val="none" w:sz="0" w:space="0" w:color="auto"/>
            <w:left w:val="none" w:sz="0" w:space="0" w:color="auto"/>
            <w:bottom w:val="none" w:sz="0" w:space="0" w:color="auto"/>
            <w:right w:val="none" w:sz="0" w:space="0" w:color="auto"/>
          </w:divBdr>
        </w:div>
      </w:divsChild>
    </w:div>
    <w:div w:id="1017119681">
      <w:bodyDiv w:val="1"/>
      <w:marLeft w:val="0"/>
      <w:marRight w:val="0"/>
      <w:marTop w:val="0"/>
      <w:marBottom w:val="0"/>
      <w:divBdr>
        <w:top w:val="none" w:sz="0" w:space="0" w:color="auto"/>
        <w:left w:val="none" w:sz="0" w:space="0" w:color="auto"/>
        <w:bottom w:val="none" w:sz="0" w:space="0" w:color="auto"/>
        <w:right w:val="none" w:sz="0" w:space="0" w:color="auto"/>
      </w:divBdr>
      <w:divsChild>
        <w:div w:id="1624195049">
          <w:marLeft w:val="640"/>
          <w:marRight w:val="0"/>
          <w:marTop w:val="0"/>
          <w:marBottom w:val="0"/>
          <w:divBdr>
            <w:top w:val="none" w:sz="0" w:space="0" w:color="auto"/>
            <w:left w:val="none" w:sz="0" w:space="0" w:color="auto"/>
            <w:bottom w:val="none" w:sz="0" w:space="0" w:color="auto"/>
            <w:right w:val="none" w:sz="0" w:space="0" w:color="auto"/>
          </w:divBdr>
        </w:div>
        <w:div w:id="1919167338">
          <w:marLeft w:val="640"/>
          <w:marRight w:val="0"/>
          <w:marTop w:val="0"/>
          <w:marBottom w:val="0"/>
          <w:divBdr>
            <w:top w:val="none" w:sz="0" w:space="0" w:color="auto"/>
            <w:left w:val="none" w:sz="0" w:space="0" w:color="auto"/>
            <w:bottom w:val="none" w:sz="0" w:space="0" w:color="auto"/>
            <w:right w:val="none" w:sz="0" w:space="0" w:color="auto"/>
          </w:divBdr>
        </w:div>
        <w:div w:id="431704900">
          <w:marLeft w:val="640"/>
          <w:marRight w:val="0"/>
          <w:marTop w:val="0"/>
          <w:marBottom w:val="0"/>
          <w:divBdr>
            <w:top w:val="none" w:sz="0" w:space="0" w:color="auto"/>
            <w:left w:val="none" w:sz="0" w:space="0" w:color="auto"/>
            <w:bottom w:val="none" w:sz="0" w:space="0" w:color="auto"/>
            <w:right w:val="none" w:sz="0" w:space="0" w:color="auto"/>
          </w:divBdr>
        </w:div>
        <w:div w:id="197163888">
          <w:marLeft w:val="640"/>
          <w:marRight w:val="0"/>
          <w:marTop w:val="0"/>
          <w:marBottom w:val="0"/>
          <w:divBdr>
            <w:top w:val="none" w:sz="0" w:space="0" w:color="auto"/>
            <w:left w:val="none" w:sz="0" w:space="0" w:color="auto"/>
            <w:bottom w:val="none" w:sz="0" w:space="0" w:color="auto"/>
            <w:right w:val="none" w:sz="0" w:space="0" w:color="auto"/>
          </w:divBdr>
        </w:div>
        <w:div w:id="790978943">
          <w:marLeft w:val="640"/>
          <w:marRight w:val="0"/>
          <w:marTop w:val="0"/>
          <w:marBottom w:val="0"/>
          <w:divBdr>
            <w:top w:val="none" w:sz="0" w:space="0" w:color="auto"/>
            <w:left w:val="none" w:sz="0" w:space="0" w:color="auto"/>
            <w:bottom w:val="none" w:sz="0" w:space="0" w:color="auto"/>
            <w:right w:val="none" w:sz="0" w:space="0" w:color="auto"/>
          </w:divBdr>
        </w:div>
        <w:div w:id="2016182124">
          <w:marLeft w:val="640"/>
          <w:marRight w:val="0"/>
          <w:marTop w:val="0"/>
          <w:marBottom w:val="0"/>
          <w:divBdr>
            <w:top w:val="none" w:sz="0" w:space="0" w:color="auto"/>
            <w:left w:val="none" w:sz="0" w:space="0" w:color="auto"/>
            <w:bottom w:val="none" w:sz="0" w:space="0" w:color="auto"/>
            <w:right w:val="none" w:sz="0" w:space="0" w:color="auto"/>
          </w:divBdr>
        </w:div>
        <w:div w:id="1846095279">
          <w:marLeft w:val="640"/>
          <w:marRight w:val="0"/>
          <w:marTop w:val="0"/>
          <w:marBottom w:val="0"/>
          <w:divBdr>
            <w:top w:val="none" w:sz="0" w:space="0" w:color="auto"/>
            <w:left w:val="none" w:sz="0" w:space="0" w:color="auto"/>
            <w:bottom w:val="none" w:sz="0" w:space="0" w:color="auto"/>
            <w:right w:val="none" w:sz="0" w:space="0" w:color="auto"/>
          </w:divBdr>
        </w:div>
        <w:div w:id="888537739">
          <w:marLeft w:val="640"/>
          <w:marRight w:val="0"/>
          <w:marTop w:val="0"/>
          <w:marBottom w:val="0"/>
          <w:divBdr>
            <w:top w:val="none" w:sz="0" w:space="0" w:color="auto"/>
            <w:left w:val="none" w:sz="0" w:space="0" w:color="auto"/>
            <w:bottom w:val="none" w:sz="0" w:space="0" w:color="auto"/>
            <w:right w:val="none" w:sz="0" w:space="0" w:color="auto"/>
          </w:divBdr>
        </w:div>
        <w:div w:id="361396848">
          <w:marLeft w:val="640"/>
          <w:marRight w:val="0"/>
          <w:marTop w:val="0"/>
          <w:marBottom w:val="0"/>
          <w:divBdr>
            <w:top w:val="none" w:sz="0" w:space="0" w:color="auto"/>
            <w:left w:val="none" w:sz="0" w:space="0" w:color="auto"/>
            <w:bottom w:val="none" w:sz="0" w:space="0" w:color="auto"/>
            <w:right w:val="none" w:sz="0" w:space="0" w:color="auto"/>
          </w:divBdr>
        </w:div>
      </w:divsChild>
    </w:div>
    <w:div w:id="1079137670">
      <w:bodyDiv w:val="1"/>
      <w:marLeft w:val="0"/>
      <w:marRight w:val="0"/>
      <w:marTop w:val="0"/>
      <w:marBottom w:val="0"/>
      <w:divBdr>
        <w:top w:val="none" w:sz="0" w:space="0" w:color="auto"/>
        <w:left w:val="none" w:sz="0" w:space="0" w:color="auto"/>
        <w:bottom w:val="none" w:sz="0" w:space="0" w:color="auto"/>
        <w:right w:val="none" w:sz="0" w:space="0" w:color="auto"/>
      </w:divBdr>
      <w:divsChild>
        <w:div w:id="1580943155">
          <w:marLeft w:val="640"/>
          <w:marRight w:val="0"/>
          <w:marTop w:val="0"/>
          <w:marBottom w:val="0"/>
          <w:divBdr>
            <w:top w:val="none" w:sz="0" w:space="0" w:color="auto"/>
            <w:left w:val="none" w:sz="0" w:space="0" w:color="auto"/>
            <w:bottom w:val="none" w:sz="0" w:space="0" w:color="auto"/>
            <w:right w:val="none" w:sz="0" w:space="0" w:color="auto"/>
          </w:divBdr>
        </w:div>
        <w:div w:id="386027824">
          <w:marLeft w:val="640"/>
          <w:marRight w:val="0"/>
          <w:marTop w:val="0"/>
          <w:marBottom w:val="0"/>
          <w:divBdr>
            <w:top w:val="none" w:sz="0" w:space="0" w:color="auto"/>
            <w:left w:val="none" w:sz="0" w:space="0" w:color="auto"/>
            <w:bottom w:val="none" w:sz="0" w:space="0" w:color="auto"/>
            <w:right w:val="none" w:sz="0" w:space="0" w:color="auto"/>
          </w:divBdr>
        </w:div>
        <w:div w:id="946735716">
          <w:marLeft w:val="640"/>
          <w:marRight w:val="0"/>
          <w:marTop w:val="0"/>
          <w:marBottom w:val="0"/>
          <w:divBdr>
            <w:top w:val="none" w:sz="0" w:space="0" w:color="auto"/>
            <w:left w:val="none" w:sz="0" w:space="0" w:color="auto"/>
            <w:bottom w:val="none" w:sz="0" w:space="0" w:color="auto"/>
            <w:right w:val="none" w:sz="0" w:space="0" w:color="auto"/>
          </w:divBdr>
        </w:div>
        <w:div w:id="963121262">
          <w:marLeft w:val="640"/>
          <w:marRight w:val="0"/>
          <w:marTop w:val="0"/>
          <w:marBottom w:val="0"/>
          <w:divBdr>
            <w:top w:val="none" w:sz="0" w:space="0" w:color="auto"/>
            <w:left w:val="none" w:sz="0" w:space="0" w:color="auto"/>
            <w:bottom w:val="none" w:sz="0" w:space="0" w:color="auto"/>
            <w:right w:val="none" w:sz="0" w:space="0" w:color="auto"/>
          </w:divBdr>
        </w:div>
        <w:div w:id="1238781059">
          <w:marLeft w:val="640"/>
          <w:marRight w:val="0"/>
          <w:marTop w:val="0"/>
          <w:marBottom w:val="0"/>
          <w:divBdr>
            <w:top w:val="none" w:sz="0" w:space="0" w:color="auto"/>
            <w:left w:val="none" w:sz="0" w:space="0" w:color="auto"/>
            <w:bottom w:val="none" w:sz="0" w:space="0" w:color="auto"/>
            <w:right w:val="none" w:sz="0" w:space="0" w:color="auto"/>
          </w:divBdr>
        </w:div>
        <w:div w:id="1644651378">
          <w:marLeft w:val="640"/>
          <w:marRight w:val="0"/>
          <w:marTop w:val="0"/>
          <w:marBottom w:val="0"/>
          <w:divBdr>
            <w:top w:val="none" w:sz="0" w:space="0" w:color="auto"/>
            <w:left w:val="none" w:sz="0" w:space="0" w:color="auto"/>
            <w:bottom w:val="none" w:sz="0" w:space="0" w:color="auto"/>
            <w:right w:val="none" w:sz="0" w:space="0" w:color="auto"/>
          </w:divBdr>
        </w:div>
      </w:divsChild>
    </w:div>
    <w:div w:id="1092582288">
      <w:bodyDiv w:val="1"/>
      <w:marLeft w:val="0"/>
      <w:marRight w:val="0"/>
      <w:marTop w:val="0"/>
      <w:marBottom w:val="0"/>
      <w:divBdr>
        <w:top w:val="none" w:sz="0" w:space="0" w:color="auto"/>
        <w:left w:val="none" w:sz="0" w:space="0" w:color="auto"/>
        <w:bottom w:val="none" w:sz="0" w:space="0" w:color="auto"/>
        <w:right w:val="none" w:sz="0" w:space="0" w:color="auto"/>
      </w:divBdr>
      <w:divsChild>
        <w:div w:id="955142493">
          <w:marLeft w:val="640"/>
          <w:marRight w:val="0"/>
          <w:marTop w:val="0"/>
          <w:marBottom w:val="0"/>
          <w:divBdr>
            <w:top w:val="none" w:sz="0" w:space="0" w:color="auto"/>
            <w:left w:val="none" w:sz="0" w:space="0" w:color="auto"/>
            <w:bottom w:val="none" w:sz="0" w:space="0" w:color="auto"/>
            <w:right w:val="none" w:sz="0" w:space="0" w:color="auto"/>
          </w:divBdr>
        </w:div>
        <w:div w:id="147788124">
          <w:marLeft w:val="640"/>
          <w:marRight w:val="0"/>
          <w:marTop w:val="0"/>
          <w:marBottom w:val="0"/>
          <w:divBdr>
            <w:top w:val="none" w:sz="0" w:space="0" w:color="auto"/>
            <w:left w:val="none" w:sz="0" w:space="0" w:color="auto"/>
            <w:bottom w:val="none" w:sz="0" w:space="0" w:color="auto"/>
            <w:right w:val="none" w:sz="0" w:space="0" w:color="auto"/>
          </w:divBdr>
        </w:div>
        <w:div w:id="54009686">
          <w:marLeft w:val="640"/>
          <w:marRight w:val="0"/>
          <w:marTop w:val="0"/>
          <w:marBottom w:val="0"/>
          <w:divBdr>
            <w:top w:val="none" w:sz="0" w:space="0" w:color="auto"/>
            <w:left w:val="none" w:sz="0" w:space="0" w:color="auto"/>
            <w:bottom w:val="none" w:sz="0" w:space="0" w:color="auto"/>
            <w:right w:val="none" w:sz="0" w:space="0" w:color="auto"/>
          </w:divBdr>
        </w:div>
        <w:div w:id="1090614368">
          <w:marLeft w:val="640"/>
          <w:marRight w:val="0"/>
          <w:marTop w:val="0"/>
          <w:marBottom w:val="0"/>
          <w:divBdr>
            <w:top w:val="none" w:sz="0" w:space="0" w:color="auto"/>
            <w:left w:val="none" w:sz="0" w:space="0" w:color="auto"/>
            <w:bottom w:val="none" w:sz="0" w:space="0" w:color="auto"/>
            <w:right w:val="none" w:sz="0" w:space="0" w:color="auto"/>
          </w:divBdr>
        </w:div>
      </w:divsChild>
    </w:div>
    <w:div w:id="1092970881">
      <w:bodyDiv w:val="1"/>
      <w:marLeft w:val="0"/>
      <w:marRight w:val="0"/>
      <w:marTop w:val="0"/>
      <w:marBottom w:val="0"/>
      <w:divBdr>
        <w:top w:val="none" w:sz="0" w:space="0" w:color="auto"/>
        <w:left w:val="none" w:sz="0" w:space="0" w:color="auto"/>
        <w:bottom w:val="none" w:sz="0" w:space="0" w:color="auto"/>
        <w:right w:val="none" w:sz="0" w:space="0" w:color="auto"/>
      </w:divBdr>
      <w:divsChild>
        <w:div w:id="747535246">
          <w:marLeft w:val="640"/>
          <w:marRight w:val="0"/>
          <w:marTop w:val="0"/>
          <w:marBottom w:val="0"/>
          <w:divBdr>
            <w:top w:val="none" w:sz="0" w:space="0" w:color="auto"/>
            <w:left w:val="none" w:sz="0" w:space="0" w:color="auto"/>
            <w:bottom w:val="none" w:sz="0" w:space="0" w:color="auto"/>
            <w:right w:val="none" w:sz="0" w:space="0" w:color="auto"/>
          </w:divBdr>
        </w:div>
        <w:div w:id="523448567">
          <w:marLeft w:val="640"/>
          <w:marRight w:val="0"/>
          <w:marTop w:val="0"/>
          <w:marBottom w:val="0"/>
          <w:divBdr>
            <w:top w:val="none" w:sz="0" w:space="0" w:color="auto"/>
            <w:left w:val="none" w:sz="0" w:space="0" w:color="auto"/>
            <w:bottom w:val="none" w:sz="0" w:space="0" w:color="auto"/>
            <w:right w:val="none" w:sz="0" w:space="0" w:color="auto"/>
          </w:divBdr>
        </w:div>
        <w:div w:id="405762337">
          <w:marLeft w:val="640"/>
          <w:marRight w:val="0"/>
          <w:marTop w:val="0"/>
          <w:marBottom w:val="0"/>
          <w:divBdr>
            <w:top w:val="none" w:sz="0" w:space="0" w:color="auto"/>
            <w:left w:val="none" w:sz="0" w:space="0" w:color="auto"/>
            <w:bottom w:val="none" w:sz="0" w:space="0" w:color="auto"/>
            <w:right w:val="none" w:sz="0" w:space="0" w:color="auto"/>
          </w:divBdr>
        </w:div>
        <w:div w:id="702024693">
          <w:marLeft w:val="640"/>
          <w:marRight w:val="0"/>
          <w:marTop w:val="0"/>
          <w:marBottom w:val="0"/>
          <w:divBdr>
            <w:top w:val="none" w:sz="0" w:space="0" w:color="auto"/>
            <w:left w:val="none" w:sz="0" w:space="0" w:color="auto"/>
            <w:bottom w:val="none" w:sz="0" w:space="0" w:color="auto"/>
            <w:right w:val="none" w:sz="0" w:space="0" w:color="auto"/>
          </w:divBdr>
        </w:div>
        <w:div w:id="1402673152">
          <w:marLeft w:val="640"/>
          <w:marRight w:val="0"/>
          <w:marTop w:val="0"/>
          <w:marBottom w:val="0"/>
          <w:divBdr>
            <w:top w:val="none" w:sz="0" w:space="0" w:color="auto"/>
            <w:left w:val="none" w:sz="0" w:space="0" w:color="auto"/>
            <w:bottom w:val="none" w:sz="0" w:space="0" w:color="auto"/>
            <w:right w:val="none" w:sz="0" w:space="0" w:color="auto"/>
          </w:divBdr>
        </w:div>
        <w:div w:id="1341395670">
          <w:marLeft w:val="640"/>
          <w:marRight w:val="0"/>
          <w:marTop w:val="0"/>
          <w:marBottom w:val="0"/>
          <w:divBdr>
            <w:top w:val="none" w:sz="0" w:space="0" w:color="auto"/>
            <w:left w:val="none" w:sz="0" w:space="0" w:color="auto"/>
            <w:bottom w:val="none" w:sz="0" w:space="0" w:color="auto"/>
            <w:right w:val="none" w:sz="0" w:space="0" w:color="auto"/>
          </w:divBdr>
        </w:div>
        <w:div w:id="504904903">
          <w:marLeft w:val="640"/>
          <w:marRight w:val="0"/>
          <w:marTop w:val="0"/>
          <w:marBottom w:val="0"/>
          <w:divBdr>
            <w:top w:val="none" w:sz="0" w:space="0" w:color="auto"/>
            <w:left w:val="none" w:sz="0" w:space="0" w:color="auto"/>
            <w:bottom w:val="none" w:sz="0" w:space="0" w:color="auto"/>
            <w:right w:val="none" w:sz="0" w:space="0" w:color="auto"/>
          </w:divBdr>
        </w:div>
        <w:div w:id="724722569">
          <w:marLeft w:val="640"/>
          <w:marRight w:val="0"/>
          <w:marTop w:val="0"/>
          <w:marBottom w:val="0"/>
          <w:divBdr>
            <w:top w:val="none" w:sz="0" w:space="0" w:color="auto"/>
            <w:left w:val="none" w:sz="0" w:space="0" w:color="auto"/>
            <w:bottom w:val="none" w:sz="0" w:space="0" w:color="auto"/>
            <w:right w:val="none" w:sz="0" w:space="0" w:color="auto"/>
          </w:divBdr>
        </w:div>
        <w:div w:id="493574535">
          <w:marLeft w:val="640"/>
          <w:marRight w:val="0"/>
          <w:marTop w:val="0"/>
          <w:marBottom w:val="0"/>
          <w:divBdr>
            <w:top w:val="none" w:sz="0" w:space="0" w:color="auto"/>
            <w:left w:val="none" w:sz="0" w:space="0" w:color="auto"/>
            <w:bottom w:val="none" w:sz="0" w:space="0" w:color="auto"/>
            <w:right w:val="none" w:sz="0" w:space="0" w:color="auto"/>
          </w:divBdr>
        </w:div>
        <w:div w:id="1102189301">
          <w:marLeft w:val="640"/>
          <w:marRight w:val="0"/>
          <w:marTop w:val="0"/>
          <w:marBottom w:val="0"/>
          <w:divBdr>
            <w:top w:val="none" w:sz="0" w:space="0" w:color="auto"/>
            <w:left w:val="none" w:sz="0" w:space="0" w:color="auto"/>
            <w:bottom w:val="none" w:sz="0" w:space="0" w:color="auto"/>
            <w:right w:val="none" w:sz="0" w:space="0" w:color="auto"/>
          </w:divBdr>
        </w:div>
      </w:divsChild>
    </w:div>
    <w:div w:id="1100949802">
      <w:bodyDiv w:val="1"/>
      <w:marLeft w:val="0"/>
      <w:marRight w:val="0"/>
      <w:marTop w:val="0"/>
      <w:marBottom w:val="0"/>
      <w:divBdr>
        <w:top w:val="none" w:sz="0" w:space="0" w:color="auto"/>
        <w:left w:val="none" w:sz="0" w:space="0" w:color="auto"/>
        <w:bottom w:val="none" w:sz="0" w:space="0" w:color="auto"/>
        <w:right w:val="none" w:sz="0" w:space="0" w:color="auto"/>
      </w:divBdr>
      <w:divsChild>
        <w:div w:id="640815552">
          <w:marLeft w:val="640"/>
          <w:marRight w:val="0"/>
          <w:marTop w:val="0"/>
          <w:marBottom w:val="0"/>
          <w:divBdr>
            <w:top w:val="none" w:sz="0" w:space="0" w:color="auto"/>
            <w:left w:val="none" w:sz="0" w:space="0" w:color="auto"/>
            <w:bottom w:val="none" w:sz="0" w:space="0" w:color="auto"/>
            <w:right w:val="none" w:sz="0" w:space="0" w:color="auto"/>
          </w:divBdr>
        </w:div>
        <w:div w:id="1879976613">
          <w:marLeft w:val="640"/>
          <w:marRight w:val="0"/>
          <w:marTop w:val="0"/>
          <w:marBottom w:val="0"/>
          <w:divBdr>
            <w:top w:val="none" w:sz="0" w:space="0" w:color="auto"/>
            <w:left w:val="none" w:sz="0" w:space="0" w:color="auto"/>
            <w:bottom w:val="none" w:sz="0" w:space="0" w:color="auto"/>
            <w:right w:val="none" w:sz="0" w:space="0" w:color="auto"/>
          </w:divBdr>
        </w:div>
        <w:div w:id="237715752">
          <w:marLeft w:val="640"/>
          <w:marRight w:val="0"/>
          <w:marTop w:val="0"/>
          <w:marBottom w:val="0"/>
          <w:divBdr>
            <w:top w:val="none" w:sz="0" w:space="0" w:color="auto"/>
            <w:left w:val="none" w:sz="0" w:space="0" w:color="auto"/>
            <w:bottom w:val="none" w:sz="0" w:space="0" w:color="auto"/>
            <w:right w:val="none" w:sz="0" w:space="0" w:color="auto"/>
          </w:divBdr>
        </w:div>
        <w:div w:id="764376134">
          <w:marLeft w:val="640"/>
          <w:marRight w:val="0"/>
          <w:marTop w:val="0"/>
          <w:marBottom w:val="0"/>
          <w:divBdr>
            <w:top w:val="none" w:sz="0" w:space="0" w:color="auto"/>
            <w:left w:val="none" w:sz="0" w:space="0" w:color="auto"/>
            <w:bottom w:val="none" w:sz="0" w:space="0" w:color="auto"/>
            <w:right w:val="none" w:sz="0" w:space="0" w:color="auto"/>
          </w:divBdr>
        </w:div>
        <w:div w:id="1072508254">
          <w:marLeft w:val="640"/>
          <w:marRight w:val="0"/>
          <w:marTop w:val="0"/>
          <w:marBottom w:val="0"/>
          <w:divBdr>
            <w:top w:val="none" w:sz="0" w:space="0" w:color="auto"/>
            <w:left w:val="none" w:sz="0" w:space="0" w:color="auto"/>
            <w:bottom w:val="none" w:sz="0" w:space="0" w:color="auto"/>
            <w:right w:val="none" w:sz="0" w:space="0" w:color="auto"/>
          </w:divBdr>
        </w:div>
        <w:div w:id="390428619">
          <w:marLeft w:val="640"/>
          <w:marRight w:val="0"/>
          <w:marTop w:val="0"/>
          <w:marBottom w:val="0"/>
          <w:divBdr>
            <w:top w:val="none" w:sz="0" w:space="0" w:color="auto"/>
            <w:left w:val="none" w:sz="0" w:space="0" w:color="auto"/>
            <w:bottom w:val="none" w:sz="0" w:space="0" w:color="auto"/>
            <w:right w:val="none" w:sz="0" w:space="0" w:color="auto"/>
          </w:divBdr>
        </w:div>
        <w:div w:id="1514106476">
          <w:marLeft w:val="640"/>
          <w:marRight w:val="0"/>
          <w:marTop w:val="0"/>
          <w:marBottom w:val="0"/>
          <w:divBdr>
            <w:top w:val="none" w:sz="0" w:space="0" w:color="auto"/>
            <w:left w:val="none" w:sz="0" w:space="0" w:color="auto"/>
            <w:bottom w:val="none" w:sz="0" w:space="0" w:color="auto"/>
            <w:right w:val="none" w:sz="0" w:space="0" w:color="auto"/>
          </w:divBdr>
        </w:div>
        <w:div w:id="1272740300">
          <w:marLeft w:val="640"/>
          <w:marRight w:val="0"/>
          <w:marTop w:val="0"/>
          <w:marBottom w:val="0"/>
          <w:divBdr>
            <w:top w:val="none" w:sz="0" w:space="0" w:color="auto"/>
            <w:left w:val="none" w:sz="0" w:space="0" w:color="auto"/>
            <w:bottom w:val="none" w:sz="0" w:space="0" w:color="auto"/>
            <w:right w:val="none" w:sz="0" w:space="0" w:color="auto"/>
          </w:divBdr>
        </w:div>
        <w:div w:id="780687903">
          <w:marLeft w:val="640"/>
          <w:marRight w:val="0"/>
          <w:marTop w:val="0"/>
          <w:marBottom w:val="0"/>
          <w:divBdr>
            <w:top w:val="none" w:sz="0" w:space="0" w:color="auto"/>
            <w:left w:val="none" w:sz="0" w:space="0" w:color="auto"/>
            <w:bottom w:val="none" w:sz="0" w:space="0" w:color="auto"/>
            <w:right w:val="none" w:sz="0" w:space="0" w:color="auto"/>
          </w:divBdr>
        </w:div>
        <w:div w:id="1741979138">
          <w:marLeft w:val="640"/>
          <w:marRight w:val="0"/>
          <w:marTop w:val="0"/>
          <w:marBottom w:val="0"/>
          <w:divBdr>
            <w:top w:val="none" w:sz="0" w:space="0" w:color="auto"/>
            <w:left w:val="none" w:sz="0" w:space="0" w:color="auto"/>
            <w:bottom w:val="none" w:sz="0" w:space="0" w:color="auto"/>
            <w:right w:val="none" w:sz="0" w:space="0" w:color="auto"/>
          </w:divBdr>
        </w:div>
      </w:divsChild>
    </w:div>
    <w:div w:id="1131292245">
      <w:bodyDiv w:val="1"/>
      <w:marLeft w:val="0"/>
      <w:marRight w:val="0"/>
      <w:marTop w:val="0"/>
      <w:marBottom w:val="0"/>
      <w:divBdr>
        <w:top w:val="none" w:sz="0" w:space="0" w:color="auto"/>
        <w:left w:val="none" w:sz="0" w:space="0" w:color="auto"/>
        <w:bottom w:val="none" w:sz="0" w:space="0" w:color="auto"/>
        <w:right w:val="none" w:sz="0" w:space="0" w:color="auto"/>
      </w:divBdr>
      <w:divsChild>
        <w:div w:id="1031997929">
          <w:marLeft w:val="640"/>
          <w:marRight w:val="0"/>
          <w:marTop w:val="0"/>
          <w:marBottom w:val="0"/>
          <w:divBdr>
            <w:top w:val="none" w:sz="0" w:space="0" w:color="auto"/>
            <w:left w:val="none" w:sz="0" w:space="0" w:color="auto"/>
            <w:bottom w:val="none" w:sz="0" w:space="0" w:color="auto"/>
            <w:right w:val="none" w:sz="0" w:space="0" w:color="auto"/>
          </w:divBdr>
        </w:div>
        <w:div w:id="988680025">
          <w:marLeft w:val="640"/>
          <w:marRight w:val="0"/>
          <w:marTop w:val="0"/>
          <w:marBottom w:val="0"/>
          <w:divBdr>
            <w:top w:val="none" w:sz="0" w:space="0" w:color="auto"/>
            <w:left w:val="none" w:sz="0" w:space="0" w:color="auto"/>
            <w:bottom w:val="none" w:sz="0" w:space="0" w:color="auto"/>
            <w:right w:val="none" w:sz="0" w:space="0" w:color="auto"/>
          </w:divBdr>
        </w:div>
        <w:div w:id="1582984695">
          <w:marLeft w:val="640"/>
          <w:marRight w:val="0"/>
          <w:marTop w:val="0"/>
          <w:marBottom w:val="0"/>
          <w:divBdr>
            <w:top w:val="none" w:sz="0" w:space="0" w:color="auto"/>
            <w:left w:val="none" w:sz="0" w:space="0" w:color="auto"/>
            <w:bottom w:val="none" w:sz="0" w:space="0" w:color="auto"/>
            <w:right w:val="none" w:sz="0" w:space="0" w:color="auto"/>
          </w:divBdr>
        </w:div>
        <w:div w:id="1421830536">
          <w:marLeft w:val="640"/>
          <w:marRight w:val="0"/>
          <w:marTop w:val="0"/>
          <w:marBottom w:val="0"/>
          <w:divBdr>
            <w:top w:val="none" w:sz="0" w:space="0" w:color="auto"/>
            <w:left w:val="none" w:sz="0" w:space="0" w:color="auto"/>
            <w:bottom w:val="none" w:sz="0" w:space="0" w:color="auto"/>
            <w:right w:val="none" w:sz="0" w:space="0" w:color="auto"/>
          </w:divBdr>
        </w:div>
        <w:div w:id="911617846">
          <w:marLeft w:val="640"/>
          <w:marRight w:val="0"/>
          <w:marTop w:val="0"/>
          <w:marBottom w:val="0"/>
          <w:divBdr>
            <w:top w:val="none" w:sz="0" w:space="0" w:color="auto"/>
            <w:left w:val="none" w:sz="0" w:space="0" w:color="auto"/>
            <w:bottom w:val="none" w:sz="0" w:space="0" w:color="auto"/>
            <w:right w:val="none" w:sz="0" w:space="0" w:color="auto"/>
          </w:divBdr>
        </w:div>
      </w:divsChild>
    </w:div>
    <w:div w:id="1139956964">
      <w:bodyDiv w:val="1"/>
      <w:marLeft w:val="0"/>
      <w:marRight w:val="0"/>
      <w:marTop w:val="0"/>
      <w:marBottom w:val="0"/>
      <w:divBdr>
        <w:top w:val="none" w:sz="0" w:space="0" w:color="auto"/>
        <w:left w:val="none" w:sz="0" w:space="0" w:color="auto"/>
        <w:bottom w:val="none" w:sz="0" w:space="0" w:color="auto"/>
        <w:right w:val="none" w:sz="0" w:space="0" w:color="auto"/>
      </w:divBdr>
    </w:div>
    <w:div w:id="1157915701">
      <w:bodyDiv w:val="1"/>
      <w:marLeft w:val="0"/>
      <w:marRight w:val="0"/>
      <w:marTop w:val="0"/>
      <w:marBottom w:val="0"/>
      <w:divBdr>
        <w:top w:val="none" w:sz="0" w:space="0" w:color="auto"/>
        <w:left w:val="none" w:sz="0" w:space="0" w:color="auto"/>
        <w:bottom w:val="none" w:sz="0" w:space="0" w:color="auto"/>
        <w:right w:val="none" w:sz="0" w:space="0" w:color="auto"/>
      </w:divBdr>
      <w:divsChild>
        <w:div w:id="927231994">
          <w:marLeft w:val="640"/>
          <w:marRight w:val="0"/>
          <w:marTop w:val="0"/>
          <w:marBottom w:val="0"/>
          <w:divBdr>
            <w:top w:val="none" w:sz="0" w:space="0" w:color="auto"/>
            <w:left w:val="none" w:sz="0" w:space="0" w:color="auto"/>
            <w:bottom w:val="none" w:sz="0" w:space="0" w:color="auto"/>
            <w:right w:val="none" w:sz="0" w:space="0" w:color="auto"/>
          </w:divBdr>
        </w:div>
        <w:div w:id="1955987608">
          <w:marLeft w:val="640"/>
          <w:marRight w:val="0"/>
          <w:marTop w:val="0"/>
          <w:marBottom w:val="0"/>
          <w:divBdr>
            <w:top w:val="none" w:sz="0" w:space="0" w:color="auto"/>
            <w:left w:val="none" w:sz="0" w:space="0" w:color="auto"/>
            <w:bottom w:val="none" w:sz="0" w:space="0" w:color="auto"/>
            <w:right w:val="none" w:sz="0" w:space="0" w:color="auto"/>
          </w:divBdr>
        </w:div>
      </w:divsChild>
    </w:div>
    <w:div w:id="1283685749">
      <w:bodyDiv w:val="1"/>
      <w:marLeft w:val="0"/>
      <w:marRight w:val="0"/>
      <w:marTop w:val="0"/>
      <w:marBottom w:val="0"/>
      <w:divBdr>
        <w:top w:val="none" w:sz="0" w:space="0" w:color="auto"/>
        <w:left w:val="none" w:sz="0" w:space="0" w:color="auto"/>
        <w:bottom w:val="none" w:sz="0" w:space="0" w:color="auto"/>
        <w:right w:val="none" w:sz="0" w:space="0" w:color="auto"/>
      </w:divBdr>
      <w:divsChild>
        <w:div w:id="1073042217">
          <w:marLeft w:val="640"/>
          <w:marRight w:val="0"/>
          <w:marTop w:val="0"/>
          <w:marBottom w:val="0"/>
          <w:divBdr>
            <w:top w:val="none" w:sz="0" w:space="0" w:color="auto"/>
            <w:left w:val="none" w:sz="0" w:space="0" w:color="auto"/>
            <w:bottom w:val="none" w:sz="0" w:space="0" w:color="auto"/>
            <w:right w:val="none" w:sz="0" w:space="0" w:color="auto"/>
          </w:divBdr>
        </w:div>
        <w:div w:id="1905794998">
          <w:marLeft w:val="640"/>
          <w:marRight w:val="0"/>
          <w:marTop w:val="0"/>
          <w:marBottom w:val="0"/>
          <w:divBdr>
            <w:top w:val="none" w:sz="0" w:space="0" w:color="auto"/>
            <w:left w:val="none" w:sz="0" w:space="0" w:color="auto"/>
            <w:bottom w:val="none" w:sz="0" w:space="0" w:color="auto"/>
            <w:right w:val="none" w:sz="0" w:space="0" w:color="auto"/>
          </w:divBdr>
        </w:div>
        <w:div w:id="523252174">
          <w:marLeft w:val="640"/>
          <w:marRight w:val="0"/>
          <w:marTop w:val="0"/>
          <w:marBottom w:val="0"/>
          <w:divBdr>
            <w:top w:val="none" w:sz="0" w:space="0" w:color="auto"/>
            <w:left w:val="none" w:sz="0" w:space="0" w:color="auto"/>
            <w:bottom w:val="none" w:sz="0" w:space="0" w:color="auto"/>
            <w:right w:val="none" w:sz="0" w:space="0" w:color="auto"/>
          </w:divBdr>
        </w:div>
        <w:div w:id="1004551317">
          <w:marLeft w:val="640"/>
          <w:marRight w:val="0"/>
          <w:marTop w:val="0"/>
          <w:marBottom w:val="0"/>
          <w:divBdr>
            <w:top w:val="none" w:sz="0" w:space="0" w:color="auto"/>
            <w:left w:val="none" w:sz="0" w:space="0" w:color="auto"/>
            <w:bottom w:val="none" w:sz="0" w:space="0" w:color="auto"/>
            <w:right w:val="none" w:sz="0" w:space="0" w:color="auto"/>
          </w:divBdr>
        </w:div>
      </w:divsChild>
    </w:div>
    <w:div w:id="1318418831">
      <w:bodyDiv w:val="1"/>
      <w:marLeft w:val="0"/>
      <w:marRight w:val="0"/>
      <w:marTop w:val="0"/>
      <w:marBottom w:val="0"/>
      <w:divBdr>
        <w:top w:val="none" w:sz="0" w:space="0" w:color="auto"/>
        <w:left w:val="none" w:sz="0" w:space="0" w:color="auto"/>
        <w:bottom w:val="none" w:sz="0" w:space="0" w:color="auto"/>
        <w:right w:val="none" w:sz="0" w:space="0" w:color="auto"/>
      </w:divBdr>
      <w:divsChild>
        <w:div w:id="1660766963">
          <w:marLeft w:val="640"/>
          <w:marRight w:val="0"/>
          <w:marTop w:val="0"/>
          <w:marBottom w:val="0"/>
          <w:divBdr>
            <w:top w:val="none" w:sz="0" w:space="0" w:color="auto"/>
            <w:left w:val="none" w:sz="0" w:space="0" w:color="auto"/>
            <w:bottom w:val="none" w:sz="0" w:space="0" w:color="auto"/>
            <w:right w:val="none" w:sz="0" w:space="0" w:color="auto"/>
          </w:divBdr>
        </w:div>
        <w:div w:id="1810970648">
          <w:marLeft w:val="640"/>
          <w:marRight w:val="0"/>
          <w:marTop w:val="0"/>
          <w:marBottom w:val="0"/>
          <w:divBdr>
            <w:top w:val="none" w:sz="0" w:space="0" w:color="auto"/>
            <w:left w:val="none" w:sz="0" w:space="0" w:color="auto"/>
            <w:bottom w:val="none" w:sz="0" w:space="0" w:color="auto"/>
            <w:right w:val="none" w:sz="0" w:space="0" w:color="auto"/>
          </w:divBdr>
        </w:div>
        <w:div w:id="36903373">
          <w:marLeft w:val="640"/>
          <w:marRight w:val="0"/>
          <w:marTop w:val="0"/>
          <w:marBottom w:val="0"/>
          <w:divBdr>
            <w:top w:val="none" w:sz="0" w:space="0" w:color="auto"/>
            <w:left w:val="none" w:sz="0" w:space="0" w:color="auto"/>
            <w:bottom w:val="none" w:sz="0" w:space="0" w:color="auto"/>
            <w:right w:val="none" w:sz="0" w:space="0" w:color="auto"/>
          </w:divBdr>
        </w:div>
        <w:div w:id="1336377276">
          <w:marLeft w:val="640"/>
          <w:marRight w:val="0"/>
          <w:marTop w:val="0"/>
          <w:marBottom w:val="0"/>
          <w:divBdr>
            <w:top w:val="none" w:sz="0" w:space="0" w:color="auto"/>
            <w:left w:val="none" w:sz="0" w:space="0" w:color="auto"/>
            <w:bottom w:val="none" w:sz="0" w:space="0" w:color="auto"/>
            <w:right w:val="none" w:sz="0" w:space="0" w:color="auto"/>
          </w:divBdr>
        </w:div>
        <w:div w:id="2060592891">
          <w:marLeft w:val="640"/>
          <w:marRight w:val="0"/>
          <w:marTop w:val="0"/>
          <w:marBottom w:val="0"/>
          <w:divBdr>
            <w:top w:val="none" w:sz="0" w:space="0" w:color="auto"/>
            <w:left w:val="none" w:sz="0" w:space="0" w:color="auto"/>
            <w:bottom w:val="none" w:sz="0" w:space="0" w:color="auto"/>
            <w:right w:val="none" w:sz="0" w:space="0" w:color="auto"/>
          </w:divBdr>
        </w:div>
        <w:div w:id="273828180">
          <w:marLeft w:val="640"/>
          <w:marRight w:val="0"/>
          <w:marTop w:val="0"/>
          <w:marBottom w:val="0"/>
          <w:divBdr>
            <w:top w:val="none" w:sz="0" w:space="0" w:color="auto"/>
            <w:left w:val="none" w:sz="0" w:space="0" w:color="auto"/>
            <w:bottom w:val="none" w:sz="0" w:space="0" w:color="auto"/>
            <w:right w:val="none" w:sz="0" w:space="0" w:color="auto"/>
          </w:divBdr>
        </w:div>
        <w:div w:id="703865430">
          <w:marLeft w:val="640"/>
          <w:marRight w:val="0"/>
          <w:marTop w:val="0"/>
          <w:marBottom w:val="0"/>
          <w:divBdr>
            <w:top w:val="none" w:sz="0" w:space="0" w:color="auto"/>
            <w:left w:val="none" w:sz="0" w:space="0" w:color="auto"/>
            <w:bottom w:val="none" w:sz="0" w:space="0" w:color="auto"/>
            <w:right w:val="none" w:sz="0" w:space="0" w:color="auto"/>
          </w:divBdr>
        </w:div>
        <w:div w:id="1035891020">
          <w:marLeft w:val="640"/>
          <w:marRight w:val="0"/>
          <w:marTop w:val="0"/>
          <w:marBottom w:val="0"/>
          <w:divBdr>
            <w:top w:val="none" w:sz="0" w:space="0" w:color="auto"/>
            <w:left w:val="none" w:sz="0" w:space="0" w:color="auto"/>
            <w:bottom w:val="none" w:sz="0" w:space="0" w:color="auto"/>
            <w:right w:val="none" w:sz="0" w:space="0" w:color="auto"/>
          </w:divBdr>
        </w:div>
        <w:div w:id="744840591">
          <w:marLeft w:val="640"/>
          <w:marRight w:val="0"/>
          <w:marTop w:val="0"/>
          <w:marBottom w:val="0"/>
          <w:divBdr>
            <w:top w:val="none" w:sz="0" w:space="0" w:color="auto"/>
            <w:left w:val="none" w:sz="0" w:space="0" w:color="auto"/>
            <w:bottom w:val="none" w:sz="0" w:space="0" w:color="auto"/>
            <w:right w:val="none" w:sz="0" w:space="0" w:color="auto"/>
          </w:divBdr>
        </w:div>
      </w:divsChild>
    </w:div>
    <w:div w:id="1344936584">
      <w:bodyDiv w:val="1"/>
      <w:marLeft w:val="0"/>
      <w:marRight w:val="0"/>
      <w:marTop w:val="0"/>
      <w:marBottom w:val="0"/>
      <w:divBdr>
        <w:top w:val="none" w:sz="0" w:space="0" w:color="auto"/>
        <w:left w:val="none" w:sz="0" w:space="0" w:color="auto"/>
        <w:bottom w:val="none" w:sz="0" w:space="0" w:color="auto"/>
        <w:right w:val="none" w:sz="0" w:space="0" w:color="auto"/>
      </w:divBdr>
      <w:divsChild>
        <w:div w:id="117115746">
          <w:marLeft w:val="640"/>
          <w:marRight w:val="0"/>
          <w:marTop w:val="0"/>
          <w:marBottom w:val="0"/>
          <w:divBdr>
            <w:top w:val="none" w:sz="0" w:space="0" w:color="auto"/>
            <w:left w:val="none" w:sz="0" w:space="0" w:color="auto"/>
            <w:bottom w:val="none" w:sz="0" w:space="0" w:color="auto"/>
            <w:right w:val="none" w:sz="0" w:space="0" w:color="auto"/>
          </w:divBdr>
        </w:div>
        <w:div w:id="879634966">
          <w:marLeft w:val="640"/>
          <w:marRight w:val="0"/>
          <w:marTop w:val="0"/>
          <w:marBottom w:val="0"/>
          <w:divBdr>
            <w:top w:val="none" w:sz="0" w:space="0" w:color="auto"/>
            <w:left w:val="none" w:sz="0" w:space="0" w:color="auto"/>
            <w:bottom w:val="none" w:sz="0" w:space="0" w:color="auto"/>
            <w:right w:val="none" w:sz="0" w:space="0" w:color="auto"/>
          </w:divBdr>
        </w:div>
        <w:div w:id="577593436">
          <w:marLeft w:val="640"/>
          <w:marRight w:val="0"/>
          <w:marTop w:val="0"/>
          <w:marBottom w:val="0"/>
          <w:divBdr>
            <w:top w:val="none" w:sz="0" w:space="0" w:color="auto"/>
            <w:left w:val="none" w:sz="0" w:space="0" w:color="auto"/>
            <w:bottom w:val="none" w:sz="0" w:space="0" w:color="auto"/>
            <w:right w:val="none" w:sz="0" w:space="0" w:color="auto"/>
          </w:divBdr>
        </w:div>
        <w:div w:id="1291672415">
          <w:marLeft w:val="640"/>
          <w:marRight w:val="0"/>
          <w:marTop w:val="0"/>
          <w:marBottom w:val="0"/>
          <w:divBdr>
            <w:top w:val="none" w:sz="0" w:space="0" w:color="auto"/>
            <w:left w:val="none" w:sz="0" w:space="0" w:color="auto"/>
            <w:bottom w:val="none" w:sz="0" w:space="0" w:color="auto"/>
            <w:right w:val="none" w:sz="0" w:space="0" w:color="auto"/>
          </w:divBdr>
        </w:div>
        <w:div w:id="1601718670">
          <w:marLeft w:val="640"/>
          <w:marRight w:val="0"/>
          <w:marTop w:val="0"/>
          <w:marBottom w:val="0"/>
          <w:divBdr>
            <w:top w:val="none" w:sz="0" w:space="0" w:color="auto"/>
            <w:left w:val="none" w:sz="0" w:space="0" w:color="auto"/>
            <w:bottom w:val="none" w:sz="0" w:space="0" w:color="auto"/>
            <w:right w:val="none" w:sz="0" w:space="0" w:color="auto"/>
          </w:divBdr>
        </w:div>
        <w:div w:id="1812626278">
          <w:marLeft w:val="640"/>
          <w:marRight w:val="0"/>
          <w:marTop w:val="0"/>
          <w:marBottom w:val="0"/>
          <w:divBdr>
            <w:top w:val="none" w:sz="0" w:space="0" w:color="auto"/>
            <w:left w:val="none" w:sz="0" w:space="0" w:color="auto"/>
            <w:bottom w:val="none" w:sz="0" w:space="0" w:color="auto"/>
            <w:right w:val="none" w:sz="0" w:space="0" w:color="auto"/>
          </w:divBdr>
        </w:div>
        <w:div w:id="812336484">
          <w:marLeft w:val="640"/>
          <w:marRight w:val="0"/>
          <w:marTop w:val="0"/>
          <w:marBottom w:val="0"/>
          <w:divBdr>
            <w:top w:val="none" w:sz="0" w:space="0" w:color="auto"/>
            <w:left w:val="none" w:sz="0" w:space="0" w:color="auto"/>
            <w:bottom w:val="none" w:sz="0" w:space="0" w:color="auto"/>
            <w:right w:val="none" w:sz="0" w:space="0" w:color="auto"/>
          </w:divBdr>
        </w:div>
        <w:div w:id="689450718">
          <w:marLeft w:val="640"/>
          <w:marRight w:val="0"/>
          <w:marTop w:val="0"/>
          <w:marBottom w:val="0"/>
          <w:divBdr>
            <w:top w:val="none" w:sz="0" w:space="0" w:color="auto"/>
            <w:left w:val="none" w:sz="0" w:space="0" w:color="auto"/>
            <w:bottom w:val="none" w:sz="0" w:space="0" w:color="auto"/>
            <w:right w:val="none" w:sz="0" w:space="0" w:color="auto"/>
          </w:divBdr>
        </w:div>
        <w:div w:id="2116707468">
          <w:marLeft w:val="640"/>
          <w:marRight w:val="0"/>
          <w:marTop w:val="0"/>
          <w:marBottom w:val="0"/>
          <w:divBdr>
            <w:top w:val="none" w:sz="0" w:space="0" w:color="auto"/>
            <w:left w:val="none" w:sz="0" w:space="0" w:color="auto"/>
            <w:bottom w:val="none" w:sz="0" w:space="0" w:color="auto"/>
            <w:right w:val="none" w:sz="0" w:space="0" w:color="auto"/>
          </w:divBdr>
        </w:div>
        <w:div w:id="2250798">
          <w:marLeft w:val="640"/>
          <w:marRight w:val="0"/>
          <w:marTop w:val="0"/>
          <w:marBottom w:val="0"/>
          <w:divBdr>
            <w:top w:val="none" w:sz="0" w:space="0" w:color="auto"/>
            <w:left w:val="none" w:sz="0" w:space="0" w:color="auto"/>
            <w:bottom w:val="none" w:sz="0" w:space="0" w:color="auto"/>
            <w:right w:val="none" w:sz="0" w:space="0" w:color="auto"/>
          </w:divBdr>
        </w:div>
        <w:div w:id="1861775454">
          <w:marLeft w:val="640"/>
          <w:marRight w:val="0"/>
          <w:marTop w:val="0"/>
          <w:marBottom w:val="0"/>
          <w:divBdr>
            <w:top w:val="none" w:sz="0" w:space="0" w:color="auto"/>
            <w:left w:val="none" w:sz="0" w:space="0" w:color="auto"/>
            <w:bottom w:val="none" w:sz="0" w:space="0" w:color="auto"/>
            <w:right w:val="none" w:sz="0" w:space="0" w:color="auto"/>
          </w:divBdr>
        </w:div>
        <w:div w:id="1785147012">
          <w:marLeft w:val="640"/>
          <w:marRight w:val="0"/>
          <w:marTop w:val="0"/>
          <w:marBottom w:val="0"/>
          <w:divBdr>
            <w:top w:val="none" w:sz="0" w:space="0" w:color="auto"/>
            <w:left w:val="none" w:sz="0" w:space="0" w:color="auto"/>
            <w:bottom w:val="none" w:sz="0" w:space="0" w:color="auto"/>
            <w:right w:val="none" w:sz="0" w:space="0" w:color="auto"/>
          </w:divBdr>
        </w:div>
        <w:div w:id="507254260">
          <w:marLeft w:val="640"/>
          <w:marRight w:val="0"/>
          <w:marTop w:val="0"/>
          <w:marBottom w:val="0"/>
          <w:divBdr>
            <w:top w:val="none" w:sz="0" w:space="0" w:color="auto"/>
            <w:left w:val="none" w:sz="0" w:space="0" w:color="auto"/>
            <w:bottom w:val="none" w:sz="0" w:space="0" w:color="auto"/>
            <w:right w:val="none" w:sz="0" w:space="0" w:color="auto"/>
          </w:divBdr>
        </w:div>
      </w:divsChild>
    </w:div>
    <w:div w:id="1346711905">
      <w:bodyDiv w:val="1"/>
      <w:marLeft w:val="0"/>
      <w:marRight w:val="0"/>
      <w:marTop w:val="0"/>
      <w:marBottom w:val="0"/>
      <w:divBdr>
        <w:top w:val="none" w:sz="0" w:space="0" w:color="auto"/>
        <w:left w:val="none" w:sz="0" w:space="0" w:color="auto"/>
        <w:bottom w:val="none" w:sz="0" w:space="0" w:color="auto"/>
        <w:right w:val="none" w:sz="0" w:space="0" w:color="auto"/>
      </w:divBdr>
      <w:divsChild>
        <w:div w:id="702247394">
          <w:marLeft w:val="640"/>
          <w:marRight w:val="0"/>
          <w:marTop w:val="0"/>
          <w:marBottom w:val="0"/>
          <w:divBdr>
            <w:top w:val="none" w:sz="0" w:space="0" w:color="auto"/>
            <w:left w:val="none" w:sz="0" w:space="0" w:color="auto"/>
            <w:bottom w:val="none" w:sz="0" w:space="0" w:color="auto"/>
            <w:right w:val="none" w:sz="0" w:space="0" w:color="auto"/>
          </w:divBdr>
        </w:div>
        <w:div w:id="558856845">
          <w:marLeft w:val="640"/>
          <w:marRight w:val="0"/>
          <w:marTop w:val="0"/>
          <w:marBottom w:val="0"/>
          <w:divBdr>
            <w:top w:val="none" w:sz="0" w:space="0" w:color="auto"/>
            <w:left w:val="none" w:sz="0" w:space="0" w:color="auto"/>
            <w:bottom w:val="none" w:sz="0" w:space="0" w:color="auto"/>
            <w:right w:val="none" w:sz="0" w:space="0" w:color="auto"/>
          </w:divBdr>
        </w:div>
        <w:div w:id="376395949">
          <w:marLeft w:val="640"/>
          <w:marRight w:val="0"/>
          <w:marTop w:val="0"/>
          <w:marBottom w:val="0"/>
          <w:divBdr>
            <w:top w:val="none" w:sz="0" w:space="0" w:color="auto"/>
            <w:left w:val="none" w:sz="0" w:space="0" w:color="auto"/>
            <w:bottom w:val="none" w:sz="0" w:space="0" w:color="auto"/>
            <w:right w:val="none" w:sz="0" w:space="0" w:color="auto"/>
          </w:divBdr>
        </w:div>
        <w:div w:id="40400561">
          <w:marLeft w:val="640"/>
          <w:marRight w:val="0"/>
          <w:marTop w:val="0"/>
          <w:marBottom w:val="0"/>
          <w:divBdr>
            <w:top w:val="none" w:sz="0" w:space="0" w:color="auto"/>
            <w:left w:val="none" w:sz="0" w:space="0" w:color="auto"/>
            <w:bottom w:val="none" w:sz="0" w:space="0" w:color="auto"/>
            <w:right w:val="none" w:sz="0" w:space="0" w:color="auto"/>
          </w:divBdr>
        </w:div>
        <w:div w:id="63337158">
          <w:marLeft w:val="640"/>
          <w:marRight w:val="0"/>
          <w:marTop w:val="0"/>
          <w:marBottom w:val="0"/>
          <w:divBdr>
            <w:top w:val="none" w:sz="0" w:space="0" w:color="auto"/>
            <w:left w:val="none" w:sz="0" w:space="0" w:color="auto"/>
            <w:bottom w:val="none" w:sz="0" w:space="0" w:color="auto"/>
            <w:right w:val="none" w:sz="0" w:space="0" w:color="auto"/>
          </w:divBdr>
        </w:div>
      </w:divsChild>
    </w:div>
    <w:div w:id="1391883300">
      <w:bodyDiv w:val="1"/>
      <w:marLeft w:val="0"/>
      <w:marRight w:val="0"/>
      <w:marTop w:val="0"/>
      <w:marBottom w:val="0"/>
      <w:divBdr>
        <w:top w:val="none" w:sz="0" w:space="0" w:color="auto"/>
        <w:left w:val="none" w:sz="0" w:space="0" w:color="auto"/>
        <w:bottom w:val="none" w:sz="0" w:space="0" w:color="auto"/>
        <w:right w:val="none" w:sz="0" w:space="0" w:color="auto"/>
      </w:divBdr>
      <w:divsChild>
        <w:div w:id="699090209">
          <w:marLeft w:val="640"/>
          <w:marRight w:val="0"/>
          <w:marTop w:val="0"/>
          <w:marBottom w:val="0"/>
          <w:divBdr>
            <w:top w:val="none" w:sz="0" w:space="0" w:color="auto"/>
            <w:left w:val="none" w:sz="0" w:space="0" w:color="auto"/>
            <w:bottom w:val="none" w:sz="0" w:space="0" w:color="auto"/>
            <w:right w:val="none" w:sz="0" w:space="0" w:color="auto"/>
          </w:divBdr>
        </w:div>
        <w:div w:id="280846833">
          <w:marLeft w:val="640"/>
          <w:marRight w:val="0"/>
          <w:marTop w:val="0"/>
          <w:marBottom w:val="0"/>
          <w:divBdr>
            <w:top w:val="none" w:sz="0" w:space="0" w:color="auto"/>
            <w:left w:val="none" w:sz="0" w:space="0" w:color="auto"/>
            <w:bottom w:val="none" w:sz="0" w:space="0" w:color="auto"/>
            <w:right w:val="none" w:sz="0" w:space="0" w:color="auto"/>
          </w:divBdr>
        </w:div>
        <w:div w:id="145318131">
          <w:marLeft w:val="640"/>
          <w:marRight w:val="0"/>
          <w:marTop w:val="0"/>
          <w:marBottom w:val="0"/>
          <w:divBdr>
            <w:top w:val="none" w:sz="0" w:space="0" w:color="auto"/>
            <w:left w:val="none" w:sz="0" w:space="0" w:color="auto"/>
            <w:bottom w:val="none" w:sz="0" w:space="0" w:color="auto"/>
            <w:right w:val="none" w:sz="0" w:space="0" w:color="auto"/>
          </w:divBdr>
        </w:div>
        <w:div w:id="1866678003">
          <w:marLeft w:val="640"/>
          <w:marRight w:val="0"/>
          <w:marTop w:val="0"/>
          <w:marBottom w:val="0"/>
          <w:divBdr>
            <w:top w:val="none" w:sz="0" w:space="0" w:color="auto"/>
            <w:left w:val="none" w:sz="0" w:space="0" w:color="auto"/>
            <w:bottom w:val="none" w:sz="0" w:space="0" w:color="auto"/>
            <w:right w:val="none" w:sz="0" w:space="0" w:color="auto"/>
          </w:divBdr>
        </w:div>
        <w:div w:id="339544647">
          <w:marLeft w:val="640"/>
          <w:marRight w:val="0"/>
          <w:marTop w:val="0"/>
          <w:marBottom w:val="0"/>
          <w:divBdr>
            <w:top w:val="none" w:sz="0" w:space="0" w:color="auto"/>
            <w:left w:val="none" w:sz="0" w:space="0" w:color="auto"/>
            <w:bottom w:val="none" w:sz="0" w:space="0" w:color="auto"/>
            <w:right w:val="none" w:sz="0" w:space="0" w:color="auto"/>
          </w:divBdr>
        </w:div>
        <w:div w:id="1495796651">
          <w:marLeft w:val="640"/>
          <w:marRight w:val="0"/>
          <w:marTop w:val="0"/>
          <w:marBottom w:val="0"/>
          <w:divBdr>
            <w:top w:val="none" w:sz="0" w:space="0" w:color="auto"/>
            <w:left w:val="none" w:sz="0" w:space="0" w:color="auto"/>
            <w:bottom w:val="none" w:sz="0" w:space="0" w:color="auto"/>
            <w:right w:val="none" w:sz="0" w:space="0" w:color="auto"/>
          </w:divBdr>
        </w:div>
        <w:div w:id="533887317">
          <w:marLeft w:val="640"/>
          <w:marRight w:val="0"/>
          <w:marTop w:val="0"/>
          <w:marBottom w:val="0"/>
          <w:divBdr>
            <w:top w:val="none" w:sz="0" w:space="0" w:color="auto"/>
            <w:left w:val="none" w:sz="0" w:space="0" w:color="auto"/>
            <w:bottom w:val="none" w:sz="0" w:space="0" w:color="auto"/>
            <w:right w:val="none" w:sz="0" w:space="0" w:color="auto"/>
          </w:divBdr>
        </w:div>
        <w:div w:id="1678582833">
          <w:marLeft w:val="640"/>
          <w:marRight w:val="0"/>
          <w:marTop w:val="0"/>
          <w:marBottom w:val="0"/>
          <w:divBdr>
            <w:top w:val="none" w:sz="0" w:space="0" w:color="auto"/>
            <w:left w:val="none" w:sz="0" w:space="0" w:color="auto"/>
            <w:bottom w:val="none" w:sz="0" w:space="0" w:color="auto"/>
            <w:right w:val="none" w:sz="0" w:space="0" w:color="auto"/>
          </w:divBdr>
        </w:div>
        <w:div w:id="249238048">
          <w:marLeft w:val="640"/>
          <w:marRight w:val="0"/>
          <w:marTop w:val="0"/>
          <w:marBottom w:val="0"/>
          <w:divBdr>
            <w:top w:val="none" w:sz="0" w:space="0" w:color="auto"/>
            <w:left w:val="none" w:sz="0" w:space="0" w:color="auto"/>
            <w:bottom w:val="none" w:sz="0" w:space="0" w:color="auto"/>
            <w:right w:val="none" w:sz="0" w:space="0" w:color="auto"/>
          </w:divBdr>
        </w:div>
      </w:divsChild>
    </w:div>
    <w:div w:id="1449202451">
      <w:bodyDiv w:val="1"/>
      <w:marLeft w:val="0"/>
      <w:marRight w:val="0"/>
      <w:marTop w:val="0"/>
      <w:marBottom w:val="0"/>
      <w:divBdr>
        <w:top w:val="none" w:sz="0" w:space="0" w:color="auto"/>
        <w:left w:val="none" w:sz="0" w:space="0" w:color="auto"/>
        <w:bottom w:val="none" w:sz="0" w:space="0" w:color="auto"/>
        <w:right w:val="none" w:sz="0" w:space="0" w:color="auto"/>
      </w:divBdr>
      <w:divsChild>
        <w:div w:id="251083516">
          <w:marLeft w:val="640"/>
          <w:marRight w:val="0"/>
          <w:marTop w:val="0"/>
          <w:marBottom w:val="0"/>
          <w:divBdr>
            <w:top w:val="none" w:sz="0" w:space="0" w:color="auto"/>
            <w:left w:val="none" w:sz="0" w:space="0" w:color="auto"/>
            <w:bottom w:val="none" w:sz="0" w:space="0" w:color="auto"/>
            <w:right w:val="none" w:sz="0" w:space="0" w:color="auto"/>
          </w:divBdr>
        </w:div>
        <w:div w:id="1713112223">
          <w:marLeft w:val="640"/>
          <w:marRight w:val="0"/>
          <w:marTop w:val="0"/>
          <w:marBottom w:val="0"/>
          <w:divBdr>
            <w:top w:val="none" w:sz="0" w:space="0" w:color="auto"/>
            <w:left w:val="none" w:sz="0" w:space="0" w:color="auto"/>
            <w:bottom w:val="none" w:sz="0" w:space="0" w:color="auto"/>
            <w:right w:val="none" w:sz="0" w:space="0" w:color="auto"/>
          </w:divBdr>
        </w:div>
        <w:div w:id="1044983706">
          <w:marLeft w:val="640"/>
          <w:marRight w:val="0"/>
          <w:marTop w:val="0"/>
          <w:marBottom w:val="0"/>
          <w:divBdr>
            <w:top w:val="none" w:sz="0" w:space="0" w:color="auto"/>
            <w:left w:val="none" w:sz="0" w:space="0" w:color="auto"/>
            <w:bottom w:val="none" w:sz="0" w:space="0" w:color="auto"/>
            <w:right w:val="none" w:sz="0" w:space="0" w:color="auto"/>
          </w:divBdr>
        </w:div>
        <w:div w:id="974602651">
          <w:marLeft w:val="640"/>
          <w:marRight w:val="0"/>
          <w:marTop w:val="0"/>
          <w:marBottom w:val="0"/>
          <w:divBdr>
            <w:top w:val="none" w:sz="0" w:space="0" w:color="auto"/>
            <w:left w:val="none" w:sz="0" w:space="0" w:color="auto"/>
            <w:bottom w:val="none" w:sz="0" w:space="0" w:color="auto"/>
            <w:right w:val="none" w:sz="0" w:space="0" w:color="auto"/>
          </w:divBdr>
        </w:div>
        <w:div w:id="1911309769">
          <w:marLeft w:val="640"/>
          <w:marRight w:val="0"/>
          <w:marTop w:val="0"/>
          <w:marBottom w:val="0"/>
          <w:divBdr>
            <w:top w:val="none" w:sz="0" w:space="0" w:color="auto"/>
            <w:left w:val="none" w:sz="0" w:space="0" w:color="auto"/>
            <w:bottom w:val="none" w:sz="0" w:space="0" w:color="auto"/>
            <w:right w:val="none" w:sz="0" w:space="0" w:color="auto"/>
          </w:divBdr>
        </w:div>
      </w:divsChild>
    </w:div>
    <w:div w:id="1464537384">
      <w:bodyDiv w:val="1"/>
      <w:marLeft w:val="0"/>
      <w:marRight w:val="0"/>
      <w:marTop w:val="0"/>
      <w:marBottom w:val="0"/>
      <w:divBdr>
        <w:top w:val="none" w:sz="0" w:space="0" w:color="auto"/>
        <w:left w:val="none" w:sz="0" w:space="0" w:color="auto"/>
        <w:bottom w:val="none" w:sz="0" w:space="0" w:color="auto"/>
        <w:right w:val="none" w:sz="0" w:space="0" w:color="auto"/>
      </w:divBdr>
      <w:divsChild>
        <w:div w:id="1441102307">
          <w:marLeft w:val="640"/>
          <w:marRight w:val="0"/>
          <w:marTop w:val="0"/>
          <w:marBottom w:val="0"/>
          <w:divBdr>
            <w:top w:val="none" w:sz="0" w:space="0" w:color="auto"/>
            <w:left w:val="none" w:sz="0" w:space="0" w:color="auto"/>
            <w:bottom w:val="none" w:sz="0" w:space="0" w:color="auto"/>
            <w:right w:val="none" w:sz="0" w:space="0" w:color="auto"/>
          </w:divBdr>
        </w:div>
        <w:div w:id="781807634">
          <w:marLeft w:val="640"/>
          <w:marRight w:val="0"/>
          <w:marTop w:val="0"/>
          <w:marBottom w:val="0"/>
          <w:divBdr>
            <w:top w:val="none" w:sz="0" w:space="0" w:color="auto"/>
            <w:left w:val="none" w:sz="0" w:space="0" w:color="auto"/>
            <w:bottom w:val="none" w:sz="0" w:space="0" w:color="auto"/>
            <w:right w:val="none" w:sz="0" w:space="0" w:color="auto"/>
          </w:divBdr>
        </w:div>
        <w:div w:id="469790527">
          <w:marLeft w:val="640"/>
          <w:marRight w:val="0"/>
          <w:marTop w:val="0"/>
          <w:marBottom w:val="0"/>
          <w:divBdr>
            <w:top w:val="none" w:sz="0" w:space="0" w:color="auto"/>
            <w:left w:val="none" w:sz="0" w:space="0" w:color="auto"/>
            <w:bottom w:val="none" w:sz="0" w:space="0" w:color="auto"/>
            <w:right w:val="none" w:sz="0" w:space="0" w:color="auto"/>
          </w:divBdr>
        </w:div>
        <w:div w:id="1950818958">
          <w:marLeft w:val="640"/>
          <w:marRight w:val="0"/>
          <w:marTop w:val="0"/>
          <w:marBottom w:val="0"/>
          <w:divBdr>
            <w:top w:val="none" w:sz="0" w:space="0" w:color="auto"/>
            <w:left w:val="none" w:sz="0" w:space="0" w:color="auto"/>
            <w:bottom w:val="none" w:sz="0" w:space="0" w:color="auto"/>
            <w:right w:val="none" w:sz="0" w:space="0" w:color="auto"/>
          </w:divBdr>
        </w:div>
        <w:div w:id="862596256">
          <w:marLeft w:val="640"/>
          <w:marRight w:val="0"/>
          <w:marTop w:val="0"/>
          <w:marBottom w:val="0"/>
          <w:divBdr>
            <w:top w:val="none" w:sz="0" w:space="0" w:color="auto"/>
            <w:left w:val="none" w:sz="0" w:space="0" w:color="auto"/>
            <w:bottom w:val="none" w:sz="0" w:space="0" w:color="auto"/>
            <w:right w:val="none" w:sz="0" w:space="0" w:color="auto"/>
          </w:divBdr>
        </w:div>
        <w:div w:id="2039964014">
          <w:marLeft w:val="640"/>
          <w:marRight w:val="0"/>
          <w:marTop w:val="0"/>
          <w:marBottom w:val="0"/>
          <w:divBdr>
            <w:top w:val="none" w:sz="0" w:space="0" w:color="auto"/>
            <w:left w:val="none" w:sz="0" w:space="0" w:color="auto"/>
            <w:bottom w:val="none" w:sz="0" w:space="0" w:color="auto"/>
            <w:right w:val="none" w:sz="0" w:space="0" w:color="auto"/>
          </w:divBdr>
        </w:div>
        <w:div w:id="1563590502">
          <w:marLeft w:val="640"/>
          <w:marRight w:val="0"/>
          <w:marTop w:val="0"/>
          <w:marBottom w:val="0"/>
          <w:divBdr>
            <w:top w:val="none" w:sz="0" w:space="0" w:color="auto"/>
            <w:left w:val="none" w:sz="0" w:space="0" w:color="auto"/>
            <w:bottom w:val="none" w:sz="0" w:space="0" w:color="auto"/>
            <w:right w:val="none" w:sz="0" w:space="0" w:color="auto"/>
          </w:divBdr>
        </w:div>
        <w:div w:id="431242302">
          <w:marLeft w:val="640"/>
          <w:marRight w:val="0"/>
          <w:marTop w:val="0"/>
          <w:marBottom w:val="0"/>
          <w:divBdr>
            <w:top w:val="none" w:sz="0" w:space="0" w:color="auto"/>
            <w:left w:val="none" w:sz="0" w:space="0" w:color="auto"/>
            <w:bottom w:val="none" w:sz="0" w:space="0" w:color="auto"/>
            <w:right w:val="none" w:sz="0" w:space="0" w:color="auto"/>
          </w:divBdr>
        </w:div>
        <w:div w:id="866211795">
          <w:marLeft w:val="640"/>
          <w:marRight w:val="0"/>
          <w:marTop w:val="0"/>
          <w:marBottom w:val="0"/>
          <w:divBdr>
            <w:top w:val="none" w:sz="0" w:space="0" w:color="auto"/>
            <w:left w:val="none" w:sz="0" w:space="0" w:color="auto"/>
            <w:bottom w:val="none" w:sz="0" w:space="0" w:color="auto"/>
            <w:right w:val="none" w:sz="0" w:space="0" w:color="auto"/>
          </w:divBdr>
        </w:div>
        <w:div w:id="1843622721">
          <w:marLeft w:val="640"/>
          <w:marRight w:val="0"/>
          <w:marTop w:val="0"/>
          <w:marBottom w:val="0"/>
          <w:divBdr>
            <w:top w:val="none" w:sz="0" w:space="0" w:color="auto"/>
            <w:left w:val="none" w:sz="0" w:space="0" w:color="auto"/>
            <w:bottom w:val="none" w:sz="0" w:space="0" w:color="auto"/>
            <w:right w:val="none" w:sz="0" w:space="0" w:color="auto"/>
          </w:divBdr>
        </w:div>
        <w:div w:id="597754272">
          <w:marLeft w:val="640"/>
          <w:marRight w:val="0"/>
          <w:marTop w:val="0"/>
          <w:marBottom w:val="0"/>
          <w:divBdr>
            <w:top w:val="none" w:sz="0" w:space="0" w:color="auto"/>
            <w:left w:val="none" w:sz="0" w:space="0" w:color="auto"/>
            <w:bottom w:val="none" w:sz="0" w:space="0" w:color="auto"/>
            <w:right w:val="none" w:sz="0" w:space="0" w:color="auto"/>
          </w:divBdr>
        </w:div>
      </w:divsChild>
    </w:div>
    <w:div w:id="1481189922">
      <w:bodyDiv w:val="1"/>
      <w:marLeft w:val="0"/>
      <w:marRight w:val="0"/>
      <w:marTop w:val="0"/>
      <w:marBottom w:val="0"/>
      <w:divBdr>
        <w:top w:val="none" w:sz="0" w:space="0" w:color="auto"/>
        <w:left w:val="none" w:sz="0" w:space="0" w:color="auto"/>
        <w:bottom w:val="none" w:sz="0" w:space="0" w:color="auto"/>
        <w:right w:val="none" w:sz="0" w:space="0" w:color="auto"/>
      </w:divBdr>
      <w:divsChild>
        <w:div w:id="952520049">
          <w:marLeft w:val="640"/>
          <w:marRight w:val="0"/>
          <w:marTop w:val="0"/>
          <w:marBottom w:val="0"/>
          <w:divBdr>
            <w:top w:val="none" w:sz="0" w:space="0" w:color="auto"/>
            <w:left w:val="none" w:sz="0" w:space="0" w:color="auto"/>
            <w:bottom w:val="none" w:sz="0" w:space="0" w:color="auto"/>
            <w:right w:val="none" w:sz="0" w:space="0" w:color="auto"/>
          </w:divBdr>
        </w:div>
        <w:div w:id="366609717">
          <w:marLeft w:val="640"/>
          <w:marRight w:val="0"/>
          <w:marTop w:val="0"/>
          <w:marBottom w:val="0"/>
          <w:divBdr>
            <w:top w:val="none" w:sz="0" w:space="0" w:color="auto"/>
            <w:left w:val="none" w:sz="0" w:space="0" w:color="auto"/>
            <w:bottom w:val="none" w:sz="0" w:space="0" w:color="auto"/>
            <w:right w:val="none" w:sz="0" w:space="0" w:color="auto"/>
          </w:divBdr>
        </w:div>
        <w:div w:id="994181533">
          <w:marLeft w:val="640"/>
          <w:marRight w:val="0"/>
          <w:marTop w:val="0"/>
          <w:marBottom w:val="0"/>
          <w:divBdr>
            <w:top w:val="none" w:sz="0" w:space="0" w:color="auto"/>
            <w:left w:val="none" w:sz="0" w:space="0" w:color="auto"/>
            <w:bottom w:val="none" w:sz="0" w:space="0" w:color="auto"/>
            <w:right w:val="none" w:sz="0" w:space="0" w:color="auto"/>
          </w:divBdr>
        </w:div>
        <w:div w:id="2056076134">
          <w:marLeft w:val="640"/>
          <w:marRight w:val="0"/>
          <w:marTop w:val="0"/>
          <w:marBottom w:val="0"/>
          <w:divBdr>
            <w:top w:val="none" w:sz="0" w:space="0" w:color="auto"/>
            <w:left w:val="none" w:sz="0" w:space="0" w:color="auto"/>
            <w:bottom w:val="none" w:sz="0" w:space="0" w:color="auto"/>
            <w:right w:val="none" w:sz="0" w:space="0" w:color="auto"/>
          </w:divBdr>
        </w:div>
        <w:div w:id="1129278484">
          <w:marLeft w:val="640"/>
          <w:marRight w:val="0"/>
          <w:marTop w:val="0"/>
          <w:marBottom w:val="0"/>
          <w:divBdr>
            <w:top w:val="none" w:sz="0" w:space="0" w:color="auto"/>
            <w:left w:val="none" w:sz="0" w:space="0" w:color="auto"/>
            <w:bottom w:val="none" w:sz="0" w:space="0" w:color="auto"/>
            <w:right w:val="none" w:sz="0" w:space="0" w:color="auto"/>
          </w:divBdr>
        </w:div>
        <w:div w:id="1736734401">
          <w:marLeft w:val="640"/>
          <w:marRight w:val="0"/>
          <w:marTop w:val="0"/>
          <w:marBottom w:val="0"/>
          <w:divBdr>
            <w:top w:val="none" w:sz="0" w:space="0" w:color="auto"/>
            <w:left w:val="none" w:sz="0" w:space="0" w:color="auto"/>
            <w:bottom w:val="none" w:sz="0" w:space="0" w:color="auto"/>
            <w:right w:val="none" w:sz="0" w:space="0" w:color="auto"/>
          </w:divBdr>
        </w:div>
        <w:div w:id="2001225013">
          <w:marLeft w:val="640"/>
          <w:marRight w:val="0"/>
          <w:marTop w:val="0"/>
          <w:marBottom w:val="0"/>
          <w:divBdr>
            <w:top w:val="none" w:sz="0" w:space="0" w:color="auto"/>
            <w:left w:val="none" w:sz="0" w:space="0" w:color="auto"/>
            <w:bottom w:val="none" w:sz="0" w:space="0" w:color="auto"/>
            <w:right w:val="none" w:sz="0" w:space="0" w:color="auto"/>
          </w:divBdr>
        </w:div>
        <w:div w:id="592595568">
          <w:marLeft w:val="640"/>
          <w:marRight w:val="0"/>
          <w:marTop w:val="0"/>
          <w:marBottom w:val="0"/>
          <w:divBdr>
            <w:top w:val="none" w:sz="0" w:space="0" w:color="auto"/>
            <w:left w:val="none" w:sz="0" w:space="0" w:color="auto"/>
            <w:bottom w:val="none" w:sz="0" w:space="0" w:color="auto"/>
            <w:right w:val="none" w:sz="0" w:space="0" w:color="auto"/>
          </w:divBdr>
        </w:div>
      </w:divsChild>
    </w:div>
    <w:div w:id="1571887052">
      <w:bodyDiv w:val="1"/>
      <w:marLeft w:val="0"/>
      <w:marRight w:val="0"/>
      <w:marTop w:val="0"/>
      <w:marBottom w:val="0"/>
      <w:divBdr>
        <w:top w:val="none" w:sz="0" w:space="0" w:color="auto"/>
        <w:left w:val="none" w:sz="0" w:space="0" w:color="auto"/>
        <w:bottom w:val="none" w:sz="0" w:space="0" w:color="auto"/>
        <w:right w:val="none" w:sz="0" w:space="0" w:color="auto"/>
      </w:divBdr>
      <w:divsChild>
        <w:div w:id="1070465265">
          <w:marLeft w:val="640"/>
          <w:marRight w:val="0"/>
          <w:marTop w:val="0"/>
          <w:marBottom w:val="0"/>
          <w:divBdr>
            <w:top w:val="none" w:sz="0" w:space="0" w:color="auto"/>
            <w:left w:val="none" w:sz="0" w:space="0" w:color="auto"/>
            <w:bottom w:val="none" w:sz="0" w:space="0" w:color="auto"/>
            <w:right w:val="none" w:sz="0" w:space="0" w:color="auto"/>
          </w:divBdr>
        </w:div>
        <w:div w:id="704597263">
          <w:marLeft w:val="640"/>
          <w:marRight w:val="0"/>
          <w:marTop w:val="0"/>
          <w:marBottom w:val="0"/>
          <w:divBdr>
            <w:top w:val="none" w:sz="0" w:space="0" w:color="auto"/>
            <w:left w:val="none" w:sz="0" w:space="0" w:color="auto"/>
            <w:bottom w:val="none" w:sz="0" w:space="0" w:color="auto"/>
            <w:right w:val="none" w:sz="0" w:space="0" w:color="auto"/>
          </w:divBdr>
        </w:div>
        <w:div w:id="1386637486">
          <w:marLeft w:val="640"/>
          <w:marRight w:val="0"/>
          <w:marTop w:val="0"/>
          <w:marBottom w:val="0"/>
          <w:divBdr>
            <w:top w:val="none" w:sz="0" w:space="0" w:color="auto"/>
            <w:left w:val="none" w:sz="0" w:space="0" w:color="auto"/>
            <w:bottom w:val="none" w:sz="0" w:space="0" w:color="auto"/>
            <w:right w:val="none" w:sz="0" w:space="0" w:color="auto"/>
          </w:divBdr>
        </w:div>
        <w:div w:id="2130736251">
          <w:marLeft w:val="640"/>
          <w:marRight w:val="0"/>
          <w:marTop w:val="0"/>
          <w:marBottom w:val="0"/>
          <w:divBdr>
            <w:top w:val="none" w:sz="0" w:space="0" w:color="auto"/>
            <w:left w:val="none" w:sz="0" w:space="0" w:color="auto"/>
            <w:bottom w:val="none" w:sz="0" w:space="0" w:color="auto"/>
            <w:right w:val="none" w:sz="0" w:space="0" w:color="auto"/>
          </w:divBdr>
        </w:div>
        <w:div w:id="1161459339">
          <w:marLeft w:val="640"/>
          <w:marRight w:val="0"/>
          <w:marTop w:val="0"/>
          <w:marBottom w:val="0"/>
          <w:divBdr>
            <w:top w:val="none" w:sz="0" w:space="0" w:color="auto"/>
            <w:left w:val="none" w:sz="0" w:space="0" w:color="auto"/>
            <w:bottom w:val="none" w:sz="0" w:space="0" w:color="auto"/>
            <w:right w:val="none" w:sz="0" w:space="0" w:color="auto"/>
          </w:divBdr>
        </w:div>
        <w:div w:id="1515680716">
          <w:marLeft w:val="640"/>
          <w:marRight w:val="0"/>
          <w:marTop w:val="0"/>
          <w:marBottom w:val="0"/>
          <w:divBdr>
            <w:top w:val="none" w:sz="0" w:space="0" w:color="auto"/>
            <w:left w:val="none" w:sz="0" w:space="0" w:color="auto"/>
            <w:bottom w:val="none" w:sz="0" w:space="0" w:color="auto"/>
            <w:right w:val="none" w:sz="0" w:space="0" w:color="auto"/>
          </w:divBdr>
        </w:div>
        <w:div w:id="311520254">
          <w:marLeft w:val="640"/>
          <w:marRight w:val="0"/>
          <w:marTop w:val="0"/>
          <w:marBottom w:val="0"/>
          <w:divBdr>
            <w:top w:val="none" w:sz="0" w:space="0" w:color="auto"/>
            <w:left w:val="none" w:sz="0" w:space="0" w:color="auto"/>
            <w:bottom w:val="none" w:sz="0" w:space="0" w:color="auto"/>
            <w:right w:val="none" w:sz="0" w:space="0" w:color="auto"/>
          </w:divBdr>
        </w:div>
        <w:div w:id="520123246">
          <w:marLeft w:val="640"/>
          <w:marRight w:val="0"/>
          <w:marTop w:val="0"/>
          <w:marBottom w:val="0"/>
          <w:divBdr>
            <w:top w:val="none" w:sz="0" w:space="0" w:color="auto"/>
            <w:left w:val="none" w:sz="0" w:space="0" w:color="auto"/>
            <w:bottom w:val="none" w:sz="0" w:space="0" w:color="auto"/>
            <w:right w:val="none" w:sz="0" w:space="0" w:color="auto"/>
          </w:divBdr>
        </w:div>
        <w:div w:id="1630892895">
          <w:marLeft w:val="640"/>
          <w:marRight w:val="0"/>
          <w:marTop w:val="0"/>
          <w:marBottom w:val="0"/>
          <w:divBdr>
            <w:top w:val="none" w:sz="0" w:space="0" w:color="auto"/>
            <w:left w:val="none" w:sz="0" w:space="0" w:color="auto"/>
            <w:bottom w:val="none" w:sz="0" w:space="0" w:color="auto"/>
            <w:right w:val="none" w:sz="0" w:space="0" w:color="auto"/>
          </w:divBdr>
        </w:div>
        <w:div w:id="822700324">
          <w:marLeft w:val="640"/>
          <w:marRight w:val="0"/>
          <w:marTop w:val="0"/>
          <w:marBottom w:val="0"/>
          <w:divBdr>
            <w:top w:val="none" w:sz="0" w:space="0" w:color="auto"/>
            <w:left w:val="none" w:sz="0" w:space="0" w:color="auto"/>
            <w:bottom w:val="none" w:sz="0" w:space="0" w:color="auto"/>
            <w:right w:val="none" w:sz="0" w:space="0" w:color="auto"/>
          </w:divBdr>
        </w:div>
        <w:div w:id="1083062525">
          <w:marLeft w:val="640"/>
          <w:marRight w:val="0"/>
          <w:marTop w:val="0"/>
          <w:marBottom w:val="0"/>
          <w:divBdr>
            <w:top w:val="none" w:sz="0" w:space="0" w:color="auto"/>
            <w:left w:val="none" w:sz="0" w:space="0" w:color="auto"/>
            <w:bottom w:val="none" w:sz="0" w:space="0" w:color="auto"/>
            <w:right w:val="none" w:sz="0" w:space="0" w:color="auto"/>
          </w:divBdr>
        </w:div>
      </w:divsChild>
    </w:div>
    <w:div w:id="1572538913">
      <w:bodyDiv w:val="1"/>
      <w:marLeft w:val="0"/>
      <w:marRight w:val="0"/>
      <w:marTop w:val="0"/>
      <w:marBottom w:val="0"/>
      <w:divBdr>
        <w:top w:val="none" w:sz="0" w:space="0" w:color="auto"/>
        <w:left w:val="none" w:sz="0" w:space="0" w:color="auto"/>
        <w:bottom w:val="none" w:sz="0" w:space="0" w:color="auto"/>
        <w:right w:val="none" w:sz="0" w:space="0" w:color="auto"/>
      </w:divBdr>
    </w:div>
    <w:div w:id="1696495787">
      <w:bodyDiv w:val="1"/>
      <w:marLeft w:val="0"/>
      <w:marRight w:val="0"/>
      <w:marTop w:val="0"/>
      <w:marBottom w:val="0"/>
      <w:divBdr>
        <w:top w:val="none" w:sz="0" w:space="0" w:color="auto"/>
        <w:left w:val="none" w:sz="0" w:space="0" w:color="auto"/>
        <w:bottom w:val="none" w:sz="0" w:space="0" w:color="auto"/>
        <w:right w:val="none" w:sz="0" w:space="0" w:color="auto"/>
      </w:divBdr>
      <w:divsChild>
        <w:div w:id="1805584137">
          <w:marLeft w:val="640"/>
          <w:marRight w:val="0"/>
          <w:marTop w:val="0"/>
          <w:marBottom w:val="0"/>
          <w:divBdr>
            <w:top w:val="none" w:sz="0" w:space="0" w:color="auto"/>
            <w:left w:val="none" w:sz="0" w:space="0" w:color="auto"/>
            <w:bottom w:val="none" w:sz="0" w:space="0" w:color="auto"/>
            <w:right w:val="none" w:sz="0" w:space="0" w:color="auto"/>
          </w:divBdr>
        </w:div>
        <w:div w:id="1772628672">
          <w:marLeft w:val="640"/>
          <w:marRight w:val="0"/>
          <w:marTop w:val="0"/>
          <w:marBottom w:val="0"/>
          <w:divBdr>
            <w:top w:val="none" w:sz="0" w:space="0" w:color="auto"/>
            <w:left w:val="none" w:sz="0" w:space="0" w:color="auto"/>
            <w:bottom w:val="none" w:sz="0" w:space="0" w:color="auto"/>
            <w:right w:val="none" w:sz="0" w:space="0" w:color="auto"/>
          </w:divBdr>
        </w:div>
        <w:div w:id="717971312">
          <w:marLeft w:val="640"/>
          <w:marRight w:val="0"/>
          <w:marTop w:val="0"/>
          <w:marBottom w:val="0"/>
          <w:divBdr>
            <w:top w:val="none" w:sz="0" w:space="0" w:color="auto"/>
            <w:left w:val="none" w:sz="0" w:space="0" w:color="auto"/>
            <w:bottom w:val="none" w:sz="0" w:space="0" w:color="auto"/>
            <w:right w:val="none" w:sz="0" w:space="0" w:color="auto"/>
          </w:divBdr>
        </w:div>
      </w:divsChild>
    </w:div>
    <w:div w:id="1749889662">
      <w:bodyDiv w:val="1"/>
      <w:marLeft w:val="0"/>
      <w:marRight w:val="0"/>
      <w:marTop w:val="0"/>
      <w:marBottom w:val="0"/>
      <w:divBdr>
        <w:top w:val="none" w:sz="0" w:space="0" w:color="auto"/>
        <w:left w:val="none" w:sz="0" w:space="0" w:color="auto"/>
        <w:bottom w:val="none" w:sz="0" w:space="0" w:color="auto"/>
        <w:right w:val="none" w:sz="0" w:space="0" w:color="auto"/>
      </w:divBdr>
      <w:divsChild>
        <w:div w:id="1362434911">
          <w:marLeft w:val="640"/>
          <w:marRight w:val="0"/>
          <w:marTop w:val="0"/>
          <w:marBottom w:val="0"/>
          <w:divBdr>
            <w:top w:val="none" w:sz="0" w:space="0" w:color="auto"/>
            <w:left w:val="none" w:sz="0" w:space="0" w:color="auto"/>
            <w:bottom w:val="none" w:sz="0" w:space="0" w:color="auto"/>
            <w:right w:val="none" w:sz="0" w:space="0" w:color="auto"/>
          </w:divBdr>
        </w:div>
        <w:div w:id="687096096">
          <w:marLeft w:val="640"/>
          <w:marRight w:val="0"/>
          <w:marTop w:val="0"/>
          <w:marBottom w:val="0"/>
          <w:divBdr>
            <w:top w:val="none" w:sz="0" w:space="0" w:color="auto"/>
            <w:left w:val="none" w:sz="0" w:space="0" w:color="auto"/>
            <w:bottom w:val="none" w:sz="0" w:space="0" w:color="auto"/>
            <w:right w:val="none" w:sz="0" w:space="0" w:color="auto"/>
          </w:divBdr>
        </w:div>
        <w:div w:id="1935167821">
          <w:marLeft w:val="640"/>
          <w:marRight w:val="0"/>
          <w:marTop w:val="0"/>
          <w:marBottom w:val="0"/>
          <w:divBdr>
            <w:top w:val="none" w:sz="0" w:space="0" w:color="auto"/>
            <w:left w:val="none" w:sz="0" w:space="0" w:color="auto"/>
            <w:bottom w:val="none" w:sz="0" w:space="0" w:color="auto"/>
            <w:right w:val="none" w:sz="0" w:space="0" w:color="auto"/>
          </w:divBdr>
        </w:div>
        <w:div w:id="159006794">
          <w:marLeft w:val="640"/>
          <w:marRight w:val="0"/>
          <w:marTop w:val="0"/>
          <w:marBottom w:val="0"/>
          <w:divBdr>
            <w:top w:val="none" w:sz="0" w:space="0" w:color="auto"/>
            <w:left w:val="none" w:sz="0" w:space="0" w:color="auto"/>
            <w:bottom w:val="none" w:sz="0" w:space="0" w:color="auto"/>
            <w:right w:val="none" w:sz="0" w:space="0" w:color="auto"/>
          </w:divBdr>
        </w:div>
        <w:div w:id="2081637261">
          <w:marLeft w:val="640"/>
          <w:marRight w:val="0"/>
          <w:marTop w:val="0"/>
          <w:marBottom w:val="0"/>
          <w:divBdr>
            <w:top w:val="none" w:sz="0" w:space="0" w:color="auto"/>
            <w:left w:val="none" w:sz="0" w:space="0" w:color="auto"/>
            <w:bottom w:val="none" w:sz="0" w:space="0" w:color="auto"/>
            <w:right w:val="none" w:sz="0" w:space="0" w:color="auto"/>
          </w:divBdr>
        </w:div>
        <w:div w:id="251092566">
          <w:marLeft w:val="640"/>
          <w:marRight w:val="0"/>
          <w:marTop w:val="0"/>
          <w:marBottom w:val="0"/>
          <w:divBdr>
            <w:top w:val="none" w:sz="0" w:space="0" w:color="auto"/>
            <w:left w:val="none" w:sz="0" w:space="0" w:color="auto"/>
            <w:bottom w:val="none" w:sz="0" w:space="0" w:color="auto"/>
            <w:right w:val="none" w:sz="0" w:space="0" w:color="auto"/>
          </w:divBdr>
        </w:div>
        <w:div w:id="619261858">
          <w:marLeft w:val="640"/>
          <w:marRight w:val="0"/>
          <w:marTop w:val="0"/>
          <w:marBottom w:val="0"/>
          <w:divBdr>
            <w:top w:val="none" w:sz="0" w:space="0" w:color="auto"/>
            <w:left w:val="none" w:sz="0" w:space="0" w:color="auto"/>
            <w:bottom w:val="none" w:sz="0" w:space="0" w:color="auto"/>
            <w:right w:val="none" w:sz="0" w:space="0" w:color="auto"/>
          </w:divBdr>
        </w:div>
        <w:div w:id="2069759703">
          <w:marLeft w:val="640"/>
          <w:marRight w:val="0"/>
          <w:marTop w:val="0"/>
          <w:marBottom w:val="0"/>
          <w:divBdr>
            <w:top w:val="none" w:sz="0" w:space="0" w:color="auto"/>
            <w:left w:val="none" w:sz="0" w:space="0" w:color="auto"/>
            <w:bottom w:val="none" w:sz="0" w:space="0" w:color="auto"/>
            <w:right w:val="none" w:sz="0" w:space="0" w:color="auto"/>
          </w:divBdr>
        </w:div>
      </w:divsChild>
    </w:div>
    <w:div w:id="1808550693">
      <w:bodyDiv w:val="1"/>
      <w:marLeft w:val="0"/>
      <w:marRight w:val="0"/>
      <w:marTop w:val="0"/>
      <w:marBottom w:val="0"/>
      <w:divBdr>
        <w:top w:val="none" w:sz="0" w:space="0" w:color="auto"/>
        <w:left w:val="none" w:sz="0" w:space="0" w:color="auto"/>
        <w:bottom w:val="none" w:sz="0" w:space="0" w:color="auto"/>
        <w:right w:val="none" w:sz="0" w:space="0" w:color="auto"/>
      </w:divBdr>
    </w:div>
    <w:div w:id="1833566570">
      <w:bodyDiv w:val="1"/>
      <w:marLeft w:val="0"/>
      <w:marRight w:val="0"/>
      <w:marTop w:val="0"/>
      <w:marBottom w:val="0"/>
      <w:divBdr>
        <w:top w:val="none" w:sz="0" w:space="0" w:color="auto"/>
        <w:left w:val="none" w:sz="0" w:space="0" w:color="auto"/>
        <w:bottom w:val="none" w:sz="0" w:space="0" w:color="auto"/>
        <w:right w:val="none" w:sz="0" w:space="0" w:color="auto"/>
      </w:divBdr>
      <w:divsChild>
        <w:div w:id="1985691958">
          <w:marLeft w:val="640"/>
          <w:marRight w:val="0"/>
          <w:marTop w:val="0"/>
          <w:marBottom w:val="0"/>
          <w:divBdr>
            <w:top w:val="none" w:sz="0" w:space="0" w:color="auto"/>
            <w:left w:val="none" w:sz="0" w:space="0" w:color="auto"/>
            <w:bottom w:val="none" w:sz="0" w:space="0" w:color="auto"/>
            <w:right w:val="none" w:sz="0" w:space="0" w:color="auto"/>
          </w:divBdr>
        </w:div>
        <w:div w:id="1647120692">
          <w:marLeft w:val="640"/>
          <w:marRight w:val="0"/>
          <w:marTop w:val="0"/>
          <w:marBottom w:val="0"/>
          <w:divBdr>
            <w:top w:val="none" w:sz="0" w:space="0" w:color="auto"/>
            <w:left w:val="none" w:sz="0" w:space="0" w:color="auto"/>
            <w:bottom w:val="none" w:sz="0" w:space="0" w:color="auto"/>
            <w:right w:val="none" w:sz="0" w:space="0" w:color="auto"/>
          </w:divBdr>
        </w:div>
        <w:div w:id="2147357006">
          <w:marLeft w:val="640"/>
          <w:marRight w:val="0"/>
          <w:marTop w:val="0"/>
          <w:marBottom w:val="0"/>
          <w:divBdr>
            <w:top w:val="none" w:sz="0" w:space="0" w:color="auto"/>
            <w:left w:val="none" w:sz="0" w:space="0" w:color="auto"/>
            <w:bottom w:val="none" w:sz="0" w:space="0" w:color="auto"/>
            <w:right w:val="none" w:sz="0" w:space="0" w:color="auto"/>
          </w:divBdr>
        </w:div>
        <w:div w:id="1474442027">
          <w:marLeft w:val="640"/>
          <w:marRight w:val="0"/>
          <w:marTop w:val="0"/>
          <w:marBottom w:val="0"/>
          <w:divBdr>
            <w:top w:val="none" w:sz="0" w:space="0" w:color="auto"/>
            <w:left w:val="none" w:sz="0" w:space="0" w:color="auto"/>
            <w:bottom w:val="none" w:sz="0" w:space="0" w:color="auto"/>
            <w:right w:val="none" w:sz="0" w:space="0" w:color="auto"/>
          </w:divBdr>
        </w:div>
        <w:div w:id="152724631">
          <w:marLeft w:val="640"/>
          <w:marRight w:val="0"/>
          <w:marTop w:val="0"/>
          <w:marBottom w:val="0"/>
          <w:divBdr>
            <w:top w:val="none" w:sz="0" w:space="0" w:color="auto"/>
            <w:left w:val="none" w:sz="0" w:space="0" w:color="auto"/>
            <w:bottom w:val="none" w:sz="0" w:space="0" w:color="auto"/>
            <w:right w:val="none" w:sz="0" w:space="0" w:color="auto"/>
          </w:divBdr>
        </w:div>
        <w:div w:id="271518548">
          <w:marLeft w:val="640"/>
          <w:marRight w:val="0"/>
          <w:marTop w:val="0"/>
          <w:marBottom w:val="0"/>
          <w:divBdr>
            <w:top w:val="none" w:sz="0" w:space="0" w:color="auto"/>
            <w:left w:val="none" w:sz="0" w:space="0" w:color="auto"/>
            <w:bottom w:val="none" w:sz="0" w:space="0" w:color="auto"/>
            <w:right w:val="none" w:sz="0" w:space="0" w:color="auto"/>
          </w:divBdr>
        </w:div>
        <w:div w:id="244153126">
          <w:marLeft w:val="640"/>
          <w:marRight w:val="0"/>
          <w:marTop w:val="0"/>
          <w:marBottom w:val="0"/>
          <w:divBdr>
            <w:top w:val="none" w:sz="0" w:space="0" w:color="auto"/>
            <w:left w:val="none" w:sz="0" w:space="0" w:color="auto"/>
            <w:bottom w:val="none" w:sz="0" w:space="0" w:color="auto"/>
            <w:right w:val="none" w:sz="0" w:space="0" w:color="auto"/>
          </w:divBdr>
        </w:div>
        <w:div w:id="246498262">
          <w:marLeft w:val="640"/>
          <w:marRight w:val="0"/>
          <w:marTop w:val="0"/>
          <w:marBottom w:val="0"/>
          <w:divBdr>
            <w:top w:val="none" w:sz="0" w:space="0" w:color="auto"/>
            <w:left w:val="none" w:sz="0" w:space="0" w:color="auto"/>
            <w:bottom w:val="none" w:sz="0" w:space="0" w:color="auto"/>
            <w:right w:val="none" w:sz="0" w:space="0" w:color="auto"/>
          </w:divBdr>
        </w:div>
        <w:div w:id="2083677545">
          <w:marLeft w:val="640"/>
          <w:marRight w:val="0"/>
          <w:marTop w:val="0"/>
          <w:marBottom w:val="0"/>
          <w:divBdr>
            <w:top w:val="none" w:sz="0" w:space="0" w:color="auto"/>
            <w:left w:val="none" w:sz="0" w:space="0" w:color="auto"/>
            <w:bottom w:val="none" w:sz="0" w:space="0" w:color="auto"/>
            <w:right w:val="none" w:sz="0" w:space="0" w:color="auto"/>
          </w:divBdr>
        </w:div>
        <w:div w:id="401681522">
          <w:marLeft w:val="640"/>
          <w:marRight w:val="0"/>
          <w:marTop w:val="0"/>
          <w:marBottom w:val="0"/>
          <w:divBdr>
            <w:top w:val="none" w:sz="0" w:space="0" w:color="auto"/>
            <w:left w:val="none" w:sz="0" w:space="0" w:color="auto"/>
            <w:bottom w:val="none" w:sz="0" w:space="0" w:color="auto"/>
            <w:right w:val="none" w:sz="0" w:space="0" w:color="auto"/>
          </w:divBdr>
        </w:div>
        <w:div w:id="912006606">
          <w:marLeft w:val="640"/>
          <w:marRight w:val="0"/>
          <w:marTop w:val="0"/>
          <w:marBottom w:val="0"/>
          <w:divBdr>
            <w:top w:val="none" w:sz="0" w:space="0" w:color="auto"/>
            <w:left w:val="none" w:sz="0" w:space="0" w:color="auto"/>
            <w:bottom w:val="none" w:sz="0" w:space="0" w:color="auto"/>
            <w:right w:val="none" w:sz="0" w:space="0" w:color="auto"/>
          </w:divBdr>
        </w:div>
      </w:divsChild>
    </w:div>
    <w:div w:id="1953130137">
      <w:bodyDiv w:val="1"/>
      <w:marLeft w:val="0"/>
      <w:marRight w:val="0"/>
      <w:marTop w:val="0"/>
      <w:marBottom w:val="0"/>
      <w:divBdr>
        <w:top w:val="none" w:sz="0" w:space="0" w:color="auto"/>
        <w:left w:val="none" w:sz="0" w:space="0" w:color="auto"/>
        <w:bottom w:val="none" w:sz="0" w:space="0" w:color="auto"/>
        <w:right w:val="none" w:sz="0" w:space="0" w:color="auto"/>
      </w:divBdr>
      <w:divsChild>
        <w:div w:id="276135475">
          <w:marLeft w:val="640"/>
          <w:marRight w:val="0"/>
          <w:marTop w:val="0"/>
          <w:marBottom w:val="0"/>
          <w:divBdr>
            <w:top w:val="none" w:sz="0" w:space="0" w:color="auto"/>
            <w:left w:val="none" w:sz="0" w:space="0" w:color="auto"/>
            <w:bottom w:val="none" w:sz="0" w:space="0" w:color="auto"/>
            <w:right w:val="none" w:sz="0" w:space="0" w:color="auto"/>
          </w:divBdr>
        </w:div>
        <w:div w:id="93677443">
          <w:marLeft w:val="640"/>
          <w:marRight w:val="0"/>
          <w:marTop w:val="0"/>
          <w:marBottom w:val="0"/>
          <w:divBdr>
            <w:top w:val="none" w:sz="0" w:space="0" w:color="auto"/>
            <w:left w:val="none" w:sz="0" w:space="0" w:color="auto"/>
            <w:bottom w:val="none" w:sz="0" w:space="0" w:color="auto"/>
            <w:right w:val="none" w:sz="0" w:space="0" w:color="auto"/>
          </w:divBdr>
        </w:div>
        <w:div w:id="981813769">
          <w:marLeft w:val="640"/>
          <w:marRight w:val="0"/>
          <w:marTop w:val="0"/>
          <w:marBottom w:val="0"/>
          <w:divBdr>
            <w:top w:val="none" w:sz="0" w:space="0" w:color="auto"/>
            <w:left w:val="none" w:sz="0" w:space="0" w:color="auto"/>
            <w:bottom w:val="none" w:sz="0" w:space="0" w:color="auto"/>
            <w:right w:val="none" w:sz="0" w:space="0" w:color="auto"/>
          </w:divBdr>
        </w:div>
        <w:div w:id="1385644524">
          <w:marLeft w:val="640"/>
          <w:marRight w:val="0"/>
          <w:marTop w:val="0"/>
          <w:marBottom w:val="0"/>
          <w:divBdr>
            <w:top w:val="none" w:sz="0" w:space="0" w:color="auto"/>
            <w:left w:val="none" w:sz="0" w:space="0" w:color="auto"/>
            <w:bottom w:val="none" w:sz="0" w:space="0" w:color="auto"/>
            <w:right w:val="none" w:sz="0" w:space="0" w:color="auto"/>
          </w:divBdr>
        </w:div>
        <w:div w:id="438372272">
          <w:marLeft w:val="640"/>
          <w:marRight w:val="0"/>
          <w:marTop w:val="0"/>
          <w:marBottom w:val="0"/>
          <w:divBdr>
            <w:top w:val="none" w:sz="0" w:space="0" w:color="auto"/>
            <w:left w:val="none" w:sz="0" w:space="0" w:color="auto"/>
            <w:bottom w:val="none" w:sz="0" w:space="0" w:color="auto"/>
            <w:right w:val="none" w:sz="0" w:space="0" w:color="auto"/>
          </w:divBdr>
        </w:div>
      </w:divsChild>
    </w:div>
    <w:div w:id="2009015530">
      <w:bodyDiv w:val="1"/>
      <w:marLeft w:val="0"/>
      <w:marRight w:val="0"/>
      <w:marTop w:val="0"/>
      <w:marBottom w:val="0"/>
      <w:divBdr>
        <w:top w:val="none" w:sz="0" w:space="0" w:color="auto"/>
        <w:left w:val="none" w:sz="0" w:space="0" w:color="auto"/>
        <w:bottom w:val="none" w:sz="0" w:space="0" w:color="auto"/>
        <w:right w:val="none" w:sz="0" w:space="0" w:color="auto"/>
      </w:divBdr>
      <w:divsChild>
        <w:div w:id="769474372">
          <w:marLeft w:val="640"/>
          <w:marRight w:val="0"/>
          <w:marTop w:val="0"/>
          <w:marBottom w:val="0"/>
          <w:divBdr>
            <w:top w:val="none" w:sz="0" w:space="0" w:color="auto"/>
            <w:left w:val="none" w:sz="0" w:space="0" w:color="auto"/>
            <w:bottom w:val="none" w:sz="0" w:space="0" w:color="auto"/>
            <w:right w:val="none" w:sz="0" w:space="0" w:color="auto"/>
          </w:divBdr>
        </w:div>
        <w:div w:id="1017849688">
          <w:marLeft w:val="640"/>
          <w:marRight w:val="0"/>
          <w:marTop w:val="0"/>
          <w:marBottom w:val="0"/>
          <w:divBdr>
            <w:top w:val="none" w:sz="0" w:space="0" w:color="auto"/>
            <w:left w:val="none" w:sz="0" w:space="0" w:color="auto"/>
            <w:bottom w:val="none" w:sz="0" w:space="0" w:color="auto"/>
            <w:right w:val="none" w:sz="0" w:space="0" w:color="auto"/>
          </w:divBdr>
        </w:div>
      </w:divsChild>
    </w:div>
    <w:div w:id="2018458870">
      <w:bodyDiv w:val="1"/>
      <w:marLeft w:val="0"/>
      <w:marRight w:val="0"/>
      <w:marTop w:val="0"/>
      <w:marBottom w:val="0"/>
      <w:divBdr>
        <w:top w:val="none" w:sz="0" w:space="0" w:color="auto"/>
        <w:left w:val="none" w:sz="0" w:space="0" w:color="auto"/>
        <w:bottom w:val="none" w:sz="0" w:space="0" w:color="auto"/>
        <w:right w:val="none" w:sz="0" w:space="0" w:color="auto"/>
      </w:divBdr>
      <w:divsChild>
        <w:div w:id="170340627">
          <w:marLeft w:val="640"/>
          <w:marRight w:val="0"/>
          <w:marTop w:val="0"/>
          <w:marBottom w:val="0"/>
          <w:divBdr>
            <w:top w:val="none" w:sz="0" w:space="0" w:color="auto"/>
            <w:left w:val="none" w:sz="0" w:space="0" w:color="auto"/>
            <w:bottom w:val="none" w:sz="0" w:space="0" w:color="auto"/>
            <w:right w:val="none" w:sz="0" w:space="0" w:color="auto"/>
          </w:divBdr>
        </w:div>
        <w:div w:id="1281376588">
          <w:marLeft w:val="640"/>
          <w:marRight w:val="0"/>
          <w:marTop w:val="0"/>
          <w:marBottom w:val="0"/>
          <w:divBdr>
            <w:top w:val="none" w:sz="0" w:space="0" w:color="auto"/>
            <w:left w:val="none" w:sz="0" w:space="0" w:color="auto"/>
            <w:bottom w:val="none" w:sz="0" w:space="0" w:color="auto"/>
            <w:right w:val="none" w:sz="0" w:space="0" w:color="auto"/>
          </w:divBdr>
        </w:div>
        <w:div w:id="242838506">
          <w:marLeft w:val="640"/>
          <w:marRight w:val="0"/>
          <w:marTop w:val="0"/>
          <w:marBottom w:val="0"/>
          <w:divBdr>
            <w:top w:val="none" w:sz="0" w:space="0" w:color="auto"/>
            <w:left w:val="none" w:sz="0" w:space="0" w:color="auto"/>
            <w:bottom w:val="none" w:sz="0" w:space="0" w:color="auto"/>
            <w:right w:val="none" w:sz="0" w:space="0" w:color="auto"/>
          </w:divBdr>
        </w:div>
        <w:div w:id="718015360">
          <w:marLeft w:val="640"/>
          <w:marRight w:val="0"/>
          <w:marTop w:val="0"/>
          <w:marBottom w:val="0"/>
          <w:divBdr>
            <w:top w:val="none" w:sz="0" w:space="0" w:color="auto"/>
            <w:left w:val="none" w:sz="0" w:space="0" w:color="auto"/>
            <w:bottom w:val="none" w:sz="0" w:space="0" w:color="auto"/>
            <w:right w:val="none" w:sz="0" w:space="0" w:color="auto"/>
          </w:divBdr>
        </w:div>
        <w:div w:id="1057242057">
          <w:marLeft w:val="640"/>
          <w:marRight w:val="0"/>
          <w:marTop w:val="0"/>
          <w:marBottom w:val="0"/>
          <w:divBdr>
            <w:top w:val="none" w:sz="0" w:space="0" w:color="auto"/>
            <w:left w:val="none" w:sz="0" w:space="0" w:color="auto"/>
            <w:bottom w:val="none" w:sz="0" w:space="0" w:color="auto"/>
            <w:right w:val="none" w:sz="0" w:space="0" w:color="auto"/>
          </w:divBdr>
        </w:div>
        <w:div w:id="534658763">
          <w:marLeft w:val="640"/>
          <w:marRight w:val="0"/>
          <w:marTop w:val="0"/>
          <w:marBottom w:val="0"/>
          <w:divBdr>
            <w:top w:val="none" w:sz="0" w:space="0" w:color="auto"/>
            <w:left w:val="none" w:sz="0" w:space="0" w:color="auto"/>
            <w:bottom w:val="none" w:sz="0" w:space="0" w:color="auto"/>
            <w:right w:val="none" w:sz="0" w:space="0" w:color="auto"/>
          </w:divBdr>
        </w:div>
        <w:div w:id="323359040">
          <w:marLeft w:val="640"/>
          <w:marRight w:val="0"/>
          <w:marTop w:val="0"/>
          <w:marBottom w:val="0"/>
          <w:divBdr>
            <w:top w:val="none" w:sz="0" w:space="0" w:color="auto"/>
            <w:left w:val="none" w:sz="0" w:space="0" w:color="auto"/>
            <w:bottom w:val="none" w:sz="0" w:space="0" w:color="auto"/>
            <w:right w:val="none" w:sz="0" w:space="0" w:color="auto"/>
          </w:divBdr>
        </w:div>
        <w:div w:id="1108618314">
          <w:marLeft w:val="640"/>
          <w:marRight w:val="0"/>
          <w:marTop w:val="0"/>
          <w:marBottom w:val="0"/>
          <w:divBdr>
            <w:top w:val="none" w:sz="0" w:space="0" w:color="auto"/>
            <w:left w:val="none" w:sz="0" w:space="0" w:color="auto"/>
            <w:bottom w:val="none" w:sz="0" w:space="0" w:color="auto"/>
            <w:right w:val="none" w:sz="0" w:space="0" w:color="auto"/>
          </w:divBdr>
        </w:div>
        <w:div w:id="500511259">
          <w:marLeft w:val="640"/>
          <w:marRight w:val="0"/>
          <w:marTop w:val="0"/>
          <w:marBottom w:val="0"/>
          <w:divBdr>
            <w:top w:val="none" w:sz="0" w:space="0" w:color="auto"/>
            <w:left w:val="none" w:sz="0" w:space="0" w:color="auto"/>
            <w:bottom w:val="none" w:sz="0" w:space="0" w:color="auto"/>
            <w:right w:val="none" w:sz="0" w:space="0" w:color="auto"/>
          </w:divBdr>
        </w:div>
        <w:div w:id="1504857796">
          <w:marLeft w:val="640"/>
          <w:marRight w:val="0"/>
          <w:marTop w:val="0"/>
          <w:marBottom w:val="0"/>
          <w:divBdr>
            <w:top w:val="none" w:sz="0" w:space="0" w:color="auto"/>
            <w:left w:val="none" w:sz="0" w:space="0" w:color="auto"/>
            <w:bottom w:val="none" w:sz="0" w:space="0" w:color="auto"/>
            <w:right w:val="none" w:sz="0" w:space="0" w:color="auto"/>
          </w:divBdr>
        </w:div>
        <w:div w:id="1690445916">
          <w:marLeft w:val="640"/>
          <w:marRight w:val="0"/>
          <w:marTop w:val="0"/>
          <w:marBottom w:val="0"/>
          <w:divBdr>
            <w:top w:val="none" w:sz="0" w:space="0" w:color="auto"/>
            <w:left w:val="none" w:sz="0" w:space="0" w:color="auto"/>
            <w:bottom w:val="none" w:sz="0" w:space="0" w:color="auto"/>
            <w:right w:val="none" w:sz="0" w:space="0" w:color="auto"/>
          </w:divBdr>
        </w:div>
        <w:div w:id="1975135878">
          <w:marLeft w:val="640"/>
          <w:marRight w:val="0"/>
          <w:marTop w:val="0"/>
          <w:marBottom w:val="0"/>
          <w:divBdr>
            <w:top w:val="none" w:sz="0" w:space="0" w:color="auto"/>
            <w:left w:val="none" w:sz="0" w:space="0" w:color="auto"/>
            <w:bottom w:val="none" w:sz="0" w:space="0" w:color="auto"/>
            <w:right w:val="none" w:sz="0" w:space="0" w:color="auto"/>
          </w:divBdr>
        </w:div>
        <w:div w:id="1909268188">
          <w:marLeft w:val="640"/>
          <w:marRight w:val="0"/>
          <w:marTop w:val="0"/>
          <w:marBottom w:val="0"/>
          <w:divBdr>
            <w:top w:val="none" w:sz="0" w:space="0" w:color="auto"/>
            <w:left w:val="none" w:sz="0" w:space="0" w:color="auto"/>
            <w:bottom w:val="none" w:sz="0" w:space="0" w:color="auto"/>
            <w:right w:val="none" w:sz="0" w:space="0" w:color="auto"/>
          </w:divBdr>
        </w:div>
      </w:divsChild>
    </w:div>
    <w:div w:id="2053380809">
      <w:bodyDiv w:val="1"/>
      <w:marLeft w:val="0"/>
      <w:marRight w:val="0"/>
      <w:marTop w:val="0"/>
      <w:marBottom w:val="0"/>
      <w:divBdr>
        <w:top w:val="none" w:sz="0" w:space="0" w:color="auto"/>
        <w:left w:val="none" w:sz="0" w:space="0" w:color="auto"/>
        <w:bottom w:val="none" w:sz="0" w:space="0" w:color="auto"/>
        <w:right w:val="none" w:sz="0" w:space="0" w:color="auto"/>
      </w:divBdr>
      <w:divsChild>
        <w:div w:id="520515618">
          <w:marLeft w:val="640"/>
          <w:marRight w:val="0"/>
          <w:marTop w:val="0"/>
          <w:marBottom w:val="0"/>
          <w:divBdr>
            <w:top w:val="none" w:sz="0" w:space="0" w:color="auto"/>
            <w:left w:val="none" w:sz="0" w:space="0" w:color="auto"/>
            <w:bottom w:val="none" w:sz="0" w:space="0" w:color="auto"/>
            <w:right w:val="none" w:sz="0" w:space="0" w:color="auto"/>
          </w:divBdr>
        </w:div>
        <w:div w:id="2099476291">
          <w:marLeft w:val="640"/>
          <w:marRight w:val="0"/>
          <w:marTop w:val="0"/>
          <w:marBottom w:val="0"/>
          <w:divBdr>
            <w:top w:val="none" w:sz="0" w:space="0" w:color="auto"/>
            <w:left w:val="none" w:sz="0" w:space="0" w:color="auto"/>
            <w:bottom w:val="none" w:sz="0" w:space="0" w:color="auto"/>
            <w:right w:val="none" w:sz="0" w:space="0" w:color="auto"/>
          </w:divBdr>
        </w:div>
        <w:div w:id="45106448">
          <w:marLeft w:val="640"/>
          <w:marRight w:val="0"/>
          <w:marTop w:val="0"/>
          <w:marBottom w:val="0"/>
          <w:divBdr>
            <w:top w:val="none" w:sz="0" w:space="0" w:color="auto"/>
            <w:left w:val="none" w:sz="0" w:space="0" w:color="auto"/>
            <w:bottom w:val="none" w:sz="0" w:space="0" w:color="auto"/>
            <w:right w:val="none" w:sz="0" w:space="0" w:color="auto"/>
          </w:divBdr>
        </w:div>
        <w:div w:id="396903653">
          <w:marLeft w:val="640"/>
          <w:marRight w:val="0"/>
          <w:marTop w:val="0"/>
          <w:marBottom w:val="0"/>
          <w:divBdr>
            <w:top w:val="none" w:sz="0" w:space="0" w:color="auto"/>
            <w:left w:val="none" w:sz="0" w:space="0" w:color="auto"/>
            <w:bottom w:val="none" w:sz="0" w:space="0" w:color="auto"/>
            <w:right w:val="none" w:sz="0" w:space="0" w:color="auto"/>
          </w:divBdr>
        </w:div>
        <w:div w:id="640960328">
          <w:marLeft w:val="640"/>
          <w:marRight w:val="0"/>
          <w:marTop w:val="0"/>
          <w:marBottom w:val="0"/>
          <w:divBdr>
            <w:top w:val="none" w:sz="0" w:space="0" w:color="auto"/>
            <w:left w:val="none" w:sz="0" w:space="0" w:color="auto"/>
            <w:bottom w:val="none" w:sz="0" w:space="0" w:color="auto"/>
            <w:right w:val="none" w:sz="0" w:space="0" w:color="auto"/>
          </w:divBdr>
        </w:div>
        <w:div w:id="1049376352">
          <w:marLeft w:val="640"/>
          <w:marRight w:val="0"/>
          <w:marTop w:val="0"/>
          <w:marBottom w:val="0"/>
          <w:divBdr>
            <w:top w:val="none" w:sz="0" w:space="0" w:color="auto"/>
            <w:left w:val="none" w:sz="0" w:space="0" w:color="auto"/>
            <w:bottom w:val="none" w:sz="0" w:space="0" w:color="auto"/>
            <w:right w:val="none" w:sz="0" w:space="0" w:color="auto"/>
          </w:divBdr>
        </w:div>
        <w:div w:id="174658156">
          <w:marLeft w:val="640"/>
          <w:marRight w:val="0"/>
          <w:marTop w:val="0"/>
          <w:marBottom w:val="0"/>
          <w:divBdr>
            <w:top w:val="none" w:sz="0" w:space="0" w:color="auto"/>
            <w:left w:val="none" w:sz="0" w:space="0" w:color="auto"/>
            <w:bottom w:val="none" w:sz="0" w:space="0" w:color="auto"/>
            <w:right w:val="none" w:sz="0" w:space="0" w:color="auto"/>
          </w:divBdr>
        </w:div>
        <w:div w:id="1311669620">
          <w:marLeft w:val="640"/>
          <w:marRight w:val="0"/>
          <w:marTop w:val="0"/>
          <w:marBottom w:val="0"/>
          <w:divBdr>
            <w:top w:val="none" w:sz="0" w:space="0" w:color="auto"/>
            <w:left w:val="none" w:sz="0" w:space="0" w:color="auto"/>
            <w:bottom w:val="none" w:sz="0" w:space="0" w:color="auto"/>
            <w:right w:val="none" w:sz="0" w:space="0" w:color="auto"/>
          </w:divBdr>
        </w:div>
        <w:div w:id="1912501864">
          <w:marLeft w:val="640"/>
          <w:marRight w:val="0"/>
          <w:marTop w:val="0"/>
          <w:marBottom w:val="0"/>
          <w:divBdr>
            <w:top w:val="none" w:sz="0" w:space="0" w:color="auto"/>
            <w:left w:val="none" w:sz="0" w:space="0" w:color="auto"/>
            <w:bottom w:val="none" w:sz="0" w:space="0" w:color="auto"/>
            <w:right w:val="none" w:sz="0" w:space="0" w:color="auto"/>
          </w:divBdr>
        </w:div>
        <w:div w:id="305621855">
          <w:marLeft w:val="640"/>
          <w:marRight w:val="0"/>
          <w:marTop w:val="0"/>
          <w:marBottom w:val="0"/>
          <w:divBdr>
            <w:top w:val="none" w:sz="0" w:space="0" w:color="auto"/>
            <w:left w:val="none" w:sz="0" w:space="0" w:color="auto"/>
            <w:bottom w:val="none" w:sz="0" w:space="0" w:color="auto"/>
            <w:right w:val="none" w:sz="0" w:space="0" w:color="auto"/>
          </w:divBdr>
        </w:div>
        <w:div w:id="932125130">
          <w:marLeft w:val="640"/>
          <w:marRight w:val="0"/>
          <w:marTop w:val="0"/>
          <w:marBottom w:val="0"/>
          <w:divBdr>
            <w:top w:val="none" w:sz="0" w:space="0" w:color="auto"/>
            <w:left w:val="none" w:sz="0" w:space="0" w:color="auto"/>
            <w:bottom w:val="none" w:sz="0" w:space="0" w:color="auto"/>
            <w:right w:val="none" w:sz="0" w:space="0" w:color="auto"/>
          </w:divBdr>
        </w:div>
      </w:divsChild>
    </w:div>
    <w:div w:id="2072581686">
      <w:bodyDiv w:val="1"/>
      <w:marLeft w:val="0"/>
      <w:marRight w:val="0"/>
      <w:marTop w:val="0"/>
      <w:marBottom w:val="0"/>
      <w:divBdr>
        <w:top w:val="none" w:sz="0" w:space="0" w:color="auto"/>
        <w:left w:val="none" w:sz="0" w:space="0" w:color="auto"/>
        <w:bottom w:val="none" w:sz="0" w:space="0" w:color="auto"/>
        <w:right w:val="none" w:sz="0" w:space="0" w:color="auto"/>
      </w:divBdr>
      <w:divsChild>
        <w:div w:id="79841215">
          <w:marLeft w:val="640"/>
          <w:marRight w:val="0"/>
          <w:marTop w:val="0"/>
          <w:marBottom w:val="0"/>
          <w:divBdr>
            <w:top w:val="none" w:sz="0" w:space="0" w:color="auto"/>
            <w:left w:val="none" w:sz="0" w:space="0" w:color="auto"/>
            <w:bottom w:val="none" w:sz="0" w:space="0" w:color="auto"/>
            <w:right w:val="none" w:sz="0" w:space="0" w:color="auto"/>
          </w:divBdr>
        </w:div>
        <w:div w:id="182329987">
          <w:marLeft w:val="640"/>
          <w:marRight w:val="0"/>
          <w:marTop w:val="0"/>
          <w:marBottom w:val="0"/>
          <w:divBdr>
            <w:top w:val="none" w:sz="0" w:space="0" w:color="auto"/>
            <w:left w:val="none" w:sz="0" w:space="0" w:color="auto"/>
            <w:bottom w:val="none" w:sz="0" w:space="0" w:color="auto"/>
            <w:right w:val="none" w:sz="0" w:space="0" w:color="auto"/>
          </w:divBdr>
        </w:div>
        <w:div w:id="220950035">
          <w:marLeft w:val="640"/>
          <w:marRight w:val="0"/>
          <w:marTop w:val="0"/>
          <w:marBottom w:val="0"/>
          <w:divBdr>
            <w:top w:val="none" w:sz="0" w:space="0" w:color="auto"/>
            <w:left w:val="none" w:sz="0" w:space="0" w:color="auto"/>
            <w:bottom w:val="none" w:sz="0" w:space="0" w:color="auto"/>
            <w:right w:val="none" w:sz="0" w:space="0" w:color="auto"/>
          </w:divBdr>
        </w:div>
        <w:div w:id="166673796">
          <w:marLeft w:val="640"/>
          <w:marRight w:val="0"/>
          <w:marTop w:val="0"/>
          <w:marBottom w:val="0"/>
          <w:divBdr>
            <w:top w:val="none" w:sz="0" w:space="0" w:color="auto"/>
            <w:left w:val="none" w:sz="0" w:space="0" w:color="auto"/>
            <w:bottom w:val="none" w:sz="0" w:space="0" w:color="auto"/>
            <w:right w:val="none" w:sz="0" w:space="0" w:color="auto"/>
          </w:divBdr>
        </w:div>
      </w:divsChild>
    </w:div>
    <w:div w:id="2081125950">
      <w:bodyDiv w:val="1"/>
      <w:marLeft w:val="0"/>
      <w:marRight w:val="0"/>
      <w:marTop w:val="0"/>
      <w:marBottom w:val="0"/>
      <w:divBdr>
        <w:top w:val="none" w:sz="0" w:space="0" w:color="auto"/>
        <w:left w:val="none" w:sz="0" w:space="0" w:color="auto"/>
        <w:bottom w:val="none" w:sz="0" w:space="0" w:color="auto"/>
        <w:right w:val="none" w:sz="0" w:space="0" w:color="auto"/>
      </w:divBdr>
    </w:div>
    <w:div w:id="2122218255">
      <w:bodyDiv w:val="1"/>
      <w:marLeft w:val="0"/>
      <w:marRight w:val="0"/>
      <w:marTop w:val="0"/>
      <w:marBottom w:val="0"/>
      <w:divBdr>
        <w:top w:val="none" w:sz="0" w:space="0" w:color="auto"/>
        <w:left w:val="none" w:sz="0" w:space="0" w:color="auto"/>
        <w:bottom w:val="none" w:sz="0" w:space="0" w:color="auto"/>
        <w:right w:val="none" w:sz="0" w:space="0" w:color="auto"/>
      </w:divBdr>
      <w:divsChild>
        <w:div w:id="162941728">
          <w:marLeft w:val="640"/>
          <w:marRight w:val="0"/>
          <w:marTop w:val="0"/>
          <w:marBottom w:val="0"/>
          <w:divBdr>
            <w:top w:val="none" w:sz="0" w:space="0" w:color="auto"/>
            <w:left w:val="none" w:sz="0" w:space="0" w:color="auto"/>
            <w:bottom w:val="none" w:sz="0" w:space="0" w:color="auto"/>
            <w:right w:val="none" w:sz="0" w:space="0" w:color="auto"/>
          </w:divBdr>
        </w:div>
        <w:div w:id="921180167">
          <w:marLeft w:val="640"/>
          <w:marRight w:val="0"/>
          <w:marTop w:val="0"/>
          <w:marBottom w:val="0"/>
          <w:divBdr>
            <w:top w:val="none" w:sz="0" w:space="0" w:color="auto"/>
            <w:left w:val="none" w:sz="0" w:space="0" w:color="auto"/>
            <w:bottom w:val="none" w:sz="0" w:space="0" w:color="auto"/>
            <w:right w:val="none" w:sz="0" w:space="0" w:color="auto"/>
          </w:divBdr>
        </w:div>
        <w:div w:id="1714111858">
          <w:marLeft w:val="640"/>
          <w:marRight w:val="0"/>
          <w:marTop w:val="0"/>
          <w:marBottom w:val="0"/>
          <w:divBdr>
            <w:top w:val="none" w:sz="0" w:space="0" w:color="auto"/>
            <w:left w:val="none" w:sz="0" w:space="0" w:color="auto"/>
            <w:bottom w:val="none" w:sz="0" w:space="0" w:color="auto"/>
            <w:right w:val="none" w:sz="0" w:space="0" w:color="auto"/>
          </w:divBdr>
        </w:div>
        <w:div w:id="913851967">
          <w:marLeft w:val="640"/>
          <w:marRight w:val="0"/>
          <w:marTop w:val="0"/>
          <w:marBottom w:val="0"/>
          <w:divBdr>
            <w:top w:val="none" w:sz="0" w:space="0" w:color="auto"/>
            <w:left w:val="none" w:sz="0" w:space="0" w:color="auto"/>
            <w:bottom w:val="none" w:sz="0" w:space="0" w:color="auto"/>
            <w:right w:val="none" w:sz="0" w:space="0" w:color="auto"/>
          </w:divBdr>
        </w:div>
        <w:div w:id="2124692045">
          <w:marLeft w:val="640"/>
          <w:marRight w:val="0"/>
          <w:marTop w:val="0"/>
          <w:marBottom w:val="0"/>
          <w:divBdr>
            <w:top w:val="none" w:sz="0" w:space="0" w:color="auto"/>
            <w:left w:val="none" w:sz="0" w:space="0" w:color="auto"/>
            <w:bottom w:val="none" w:sz="0" w:space="0" w:color="auto"/>
            <w:right w:val="none" w:sz="0" w:space="0" w:color="auto"/>
          </w:divBdr>
        </w:div>
        <w:div w:id="765420042">
          <w:marLeft w:val="640"/>
          <w:marRight w:val="0"/>
          <w:marTop w:val="0"/>
          <w:marBottom w:val="0"/>
          <w:divBdr>
            <w:top w:val="none" w:sz="0" w:space="0" w:color="auto"/>
            <w:left w:val="none" w:sz="0" w:space="0" w:color="auto"/>
            <w:bottom w:val="none" w:sz="0" w:space="0" w:color="auto"/>
            <w:right w:val="none" w:sz="0" w:space="0" w:color="auto"/>
          </w:divBdr>
        </w:div>
        <w:div w:id="821852085">
          <w:marLeft w:val="640"/>
          <w:marRight w:val="0"/>
          <w:marTop w:val="0"/>
          <w:marBottom w:val="0"/>
          <w:divBdr>
            <w:top w:val="none" w:sz="0" w:space="0" w:color="auto"/>
            <w:left w:val="none" w:sz="0" w:space="0" w:color="auto"/>
            <w:bottom w:val="none" w:sz="0" w:space="0" w:color="auto"/>
            <w:right w:val="none" w:sz="0" w:space="0" w:color="auto"/>
          </w:divBdr>
        </w:div>
        <w:div w:id="1996257392">
          <w:marLeft w:val="640"/>
          <w:marRight w:val="0"/>
          <w:marTop w:val="0"/>
          <w:marBottom w:val="0"/>
          <w:divBdr>
            <w:top w:val="none" w:sz="0" w:space="0" w:color="auto"/>
            <w:left w:val="none" w:sz="0" w:space="0" w:color="auto"/>
            <w:bottom w:val="none" w:sz="0" w:space="0" w:color="auto"/>
            <w:right w:val="none" w:sz="0" w:space="0" w:color="auto"/>
          </w:divBdr>
        </w:div>
        <w:div w:id="38095537">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s://github.com/vicoslab/CeDiRNet-STEM"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creativecommons.org/licenses/by/4.0/legalcode" TargetMode="External"/><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hyperlink" Target="mailto:nejc.hodnik@ki.si" TargetMode="External"/><Relationship Id="rId11" Type="http://schemas.openxmlformats.org/officeDocument/2006/relationships/image" Target="media/image5.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5.png"/><Relationship Id="rId10" Type="http://schemas.openxmlformats.org/officeDocument/2006/relationships/image" Target="media/image4.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1C89B2B7D74F4C828612FE20DE5CE463"/>
        <w:category>
          <w:name w:val="General"/>
          <w:gallery w:val="placeholder"/>
        </w:category>
        <w:types>
          <w:type w:val="bbPlcHdr"/>
        </w:types>
        <w:behaviors>
          <w:behavior w:val="content"/>
        </w:behaviors>
        <w:guid w:val="{0E6F64E9-0AE4-45BB-97BC-43B43FC3772B}"/>
      </w:docPartPr>
      <w:docPartBody>
        <w:p w:rsidR="00282F23" w:rsidRDefault="00394CC9" w:rsidP="00394CC9">
          <w:pPr>
            <w:pStyle w:val="1C89B2B7D74F4C828612FE20DE5CE463"/>
          </w:pPr>
          <w:r w:rsidRPr="00DA7AC4">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6179F168-F1DA-49CB-A3BC-03C256AFC390}"/>
      </w:docPartPr>
      <w:docPartBody>
        <w:p w:rsidR="00282F23" w:rsidRDefault="00394CC9">
          <w:r w:rsidRPr="00717642">
            <w:rPr>
              <w:rStyle w:val="PlaceholderText"/>
            </w:rPr>
            <w:t>Click or tap here to enter text.</w:t>
          </w:r>
        </w:p>
      </w:docPartBody>
    </w:docPart>
    <w:docPart>
      <w:docPartPr>
        <w:name w:val="83A02F448157435982713C8232DF2DD3"/>
        <w:category>
          <w:name w:val="General"/>
          <w:gallery w:val="placeholder"/>
        </w:category>
        <w:types>
          <w:type w:val="bbPlcHdr"/>
        </w:types>
        <w:behaviors>
          <w:behavior w:val="content"/>
        </w:behaviors>
        <w:guid w:val="{19B4BCFE-EF09-4319-895E-300FA407F42C}"/>
      </w:docPartPr>
      <w:docPartBody>
        <w:p w:rsidR="00282F23" w:rsidRDefault="00394CC9" w:rsidP="00394CC9">
          <w:pPr>
            <w:pStyle w:val="83A02F448157435982713C8232DF2DD3"/>
          </w:pPr>
          <w:r w:rsidRPr="00717642">
            <w:rPr>
              <w:rStyle w:val="PlaceholderText"/>
            </w:rPr>
            <w:t>Click or tap here to enter text.</w:t>
          </w:r>
        </w:p>
      </w:docPartBody>
    </w:docPart>
    <w:docPart>
      <w:docPartPr>
        <w:name w:val="075F2052EE824BC1A7E9F2C090EB2EC2"/>
        <w:category>
          <w:name w:val="General"/>
          <w:gallery w:val="placeholder"/>
        </w:category>
        <w:types>
          <w:type w:val="bbPlcHdr"/>
        </w:types>
        <w:behaviors>
          <w:behavior w:val="content"/>
        </w:behaviors>
        <w:guid w:val="{15223854-3839-4045-AD57-9A3824C89B64}"/>
      </w:docPartPr>
      <w:docPartBody>
        <w:p w:rsidR="00282F23" w:rsidRDefault="00394CC9" w:rsidP="00394CC9">
          <w:pPr>
            <w:pStyle w:val="075F2052EE824BC1A7E9F2C090EB2EC2"/>
          </w:pPr>
          <w:r w:rsidRPr="00717642">
            <w:rPr>
              <w:rStyle w:val="PlaceholderText"/>
            </w:rPr>
            <w:t>Click or tap here to enter text.</w:t>
          </w:r>
        </w:p>
      </w:docPartBody>
    </w:docPart>
    <w:docPart>
      <w:docPartPr>
        <w:name w:val="CF938C698EDB49C4888A852BBE09C4F4"/>
        <w:category>
          <w:name w:val="General"/>
          <w:gallery w:val="placeholder"/>
        </w:category>
        <w:types>
          <w:type w:val="bbPlcHdr"/>
        </w:types>
        <w:behaviors>
          <w:behavior w:val="content"/>
        </w:behaviors>
        <w:guid w:val="{BA365034-BA14-4562-AAA8-3275C67223AC}"/>
      </w:docPartPr>
      <w:docPartBody>
        <w:p w:rsidR="00282F23" w:rsidRDefault="00394CC9" w:rsidP="00394CC9">
          <w:pPr>
            <w:pStyle w:val="CF938C698EDB49C4888A852BBE09C4F4"/>
          </w:pPr>
          <w:r w:rsidRPr="00717642">
            <w:rPr>
              <w:rStyle w:val="PlaceholderText"/>
            </w:rPr>
            <w:t>Click or tap here to enter text.</w:t>
          </w:r>
        </w:p>
      </w:docPartBody>
    </w:docPart>
    <w:docPart>
      <w:docPartPr>
        <w:name w:val="A3DD7B886469408297C9721F1E2E6177"/>
        <w:category>
          <w:name w:val="General"/>
          <w:gallery w:val="placeholder"/>
        </w:category>
        <w:types>
          <w:type w:val="bbPlcHdr"/>
        </w:types>
        <w:behaviors>
          <w:behavior w:val="content"/>
        </w:behaviors>
        <w:guid w:val="{E1F5DC47-F165-4C32-A983-B03B11F4DD3D}"/>
      </w:docPartPr>
      <w:docPartBody>
        <w:p w:rsidR="00282F23" w:rsidRDefault="00394CC9" w:rsidP="00394CC9">
          <w:pPr>
            <w:pStyle w:val="A3DD7B886469408297C9721F1E2E6177"/>
          </w:pPr>
          <w:r w:rsidRPr="00717642">
            <w:rPr>
              <w:rStyle w:val="PlaceholderText"/>
            </w:rPr>
            <w:t>Click or tap here to enter text.</w:t>
          </w:r>
        </w:p>
      </w:docPartBody>
    </w:docPart>
    <w:docPart>
      <w:docPartPr>
        <w:name w:val="A945480672F8435B9704A15DBD9C7B35"/>
        <w:category>
          <w:name w:val="General"/>
          <w:gallery w:val="placeholder"/>
        </w:category>
        <w:types>
          <w:type w:val="bbPlcHdr"/>
        </w:types>
        <w:behaviors>
          <w:behavior w:val="content"/>
        </w:behaviors>
        <w:guid w:val="{00B5546D-62FC-4DE1-B1B1-B0360B36A335}"/>
      </w:docPartPr>
      <w:docPartBody>
        <w:p w:rsidR="00282F23" w:rsidRDefault="00394CC9" w:rsidP="00394CC9">
          <w:pPr>
            <w:pStyle w:val="A945480672F8435B9704A15DBD9C7B35"/>
          </w:pPr>
          <w:r w:rsidRPr="00717642">
            <w:rPr>
              <w:rStyle w:val="PlaceholderText"/>
            </w:rPr>
            <w:t>Click or tap here to enter text.</w:t>
          </w:r>
        </w:p>
      </w:docPartBody>
    </w:docPart>
    <w:docPart>
      <w:docPartPr>
        <w:name w:val="3AA64BB9D39F4D319960E3BABE8C57E0"/>
        <w:category>
          <w:name w:val="General"/>
          <w:gallery w:val="placeholder"/>
        </w:category>
        <w:types>
          <w:type w:val="bbPlcHdr"/>
        </w:types>
        <w:behaviors>
          <w:behavior w:val="content"/>
        </w:behaviors>
        <w:guid w:val="{513D8222-62E5-4B8A-8C72-2015988854F3}"/>
      </w:docPartPr>
      <w:docPartBody>
        <w:p w:rsidR="00282F23" w:rsidRDefault="00394CC9" w:rsidP="00394CC9">
          <w:pPr>
            <w:pStyle w:val="3AA64BB9D39F4D319960E3BABE8C57E0"/>
          </w:pPr>
          <w:r w:rsidRPr="00717642">
            <w:rPr>
              <w:rStyle w:val="PlaceholderText"/>
            </w:rPr>
            <w:t>Click or tap here to enter text.</w:t>
          </w:r>
        </w:p>
      </w:docPartBody>
    </w:docPart>
    <w:docPart>
      <w:docPartPr>
        <w:name w:val="C293F38A771548FEACF12BBDE0176E10"/>
        <w:category>
          <w:name w:val="General"/>
          <w:gallery w:val="placeholder"/>
        </w:category>
        <w:types>
          <w:type w:val="bbPlcHdr"/>
        </w:types>
        <w:behaviors>
          <w:behavior w:val="content"/>
        </w:behaviors>
        <w:guid w:val="{18A09EE7-8E29-4F57-8941-7FCC5B1CAAF9}"/>
      </w:docPartPr>
      <w:docPartBody>
        <w:p w:rsidR="00282F23" w:rsidRDefault="00394CC9" w:rsidP="00394CC9">
          <w:pPr>
            <w:pStyle w:val="C293F38A771548FEACF12BBDE0176E10"/>
          </w:pPr>
          <w:r w:rsidRPr="00717642">
            <w:rPr>
              <w:rStyle w:val="PlaceholderText"/>
            </w:rPr>
            <w:t>Click or tap here to enter text.</w:t>
          </w:r>
        </w:p>
      </w:docPartBody>
    </w:docPart>
    <w:docPart>
      <w:docPartPr>
        <w:name w:val="52BCDC7CD2BA4FCDA423DBF52B2C84A8"/>
        <w:category>
          <w:name w:val="General"/>
          <w:gallery w:val="placeholder"/>
        </w:category>
        <w:types>
          <w:type w:val="bbPlcHdr"/>
        </w:types>
        <w:behaviors>
          <w:behavior w:val="content"/>
        </w:behaviors>
        <w:guid w:val="{2A18DF13-886D-4A52-860C-DD8DC33BD639}"/>
      </w:docPartPr>
      <w:docPartBody>
        <w:p w:rsidR="00282F23" w:rsidRDefault="00394CC9" w:rsidP="00394CC9">
          <w:pPr>
            <w:pStyle w:val="52BCDC7CD2BA4FCDA423DBF52B2C84A8"/>
          </w:pPr>
          <w:r w:rsidRPr="00717642">
            <w:rPr>
              <w:rStyle w:val="PlaceholderText"/>
            </w:rPr>
            <w:t>Click or tap here to enter text.</w:t>
          </w:r>
        </w:p>
      </w:docPartBody>
    </w:docPart>
    <w:docPart>
      <w:docPartPr>
        <w:name w:val="EAF9B514357A4781B7A29AA90C7680D2"/>
        <w:category>
          <w:name w:val="General"/>
          <w:gallery w:val="placeholder"/>
        </w:category>
        <w:types>
          <w:type w:val="bbPlcHdr"/>
        </w:types>
        <w:behaviors>
          <w:behavior w:val="content"/>
        </w:behaviors>
        <w:guid w:val="{0DA258DC-F527-4E7F-9F38-C0380152597E}"/>
      </w:docPartPr>
      <w:docPartBody>
        <w:p w:rsidR="00282F23" w:rsidRDefault="00394CC9" w:rsidP="00394CC9">
          <w:pPr>
            <w:pStyle w:val="EAF9B514357A4781B7A29AA90C7680D2"/>
          </w:pPr>
          <w:r w:rsidRPr="00717642">
            <w:rPr>
              <w:rStyle w:val="PlaceholderText"/>
            </w:rPr>
            <w:t>Click or tap here to enter text.</w:t>
          </w:r>
        </w:p>
      </w:docPartBody>
    </w:docPart>
    <w:docPart>
      <w:docPartPr>
        <w:name w:val="5119676FA3AC428D93A4CA3B3C4C43D1"/>
        <w:category>
          <w:name w:val="General"/>
          <w:gallery w:val="placeholder"/>
        </w:category>
        <w:types>
          <w:type w:val="bbPlcHdr"/>
        </w:types>
        <w:behaviors>
          <w:behavior w:val="content"/>
        </w:behaviors>
        <w:guid w:val="{7D9A5480-C3B5-414B-8911-B0CD3B8D3D63}"/>
      </w:docPartPr>
      <w:docPartBody>
        <w:p w:rsidR="00282F23" w:rsidRDefault="00394CC9" w:rsidP="00394CC9">
          <w:pPr>
            <w:pStyle w:val="5119676FA3AC428D93A4CA3B3C4C43D1"/>
          </w:pPr>
          <w:r w:rsidRPr="00717642">
            <w:rPr>
              <w:rStyle w:val="PlaceholderText"/>
            </w:rPr>
            <w:t>Click or tap here to enter text.</w:t>
          </w:r>
        </w:p>
      </w:docPartBody>
    </w:docPart>
    <w:docPart>
      <w:docPartPr>
        <w:name w:val="2D70D218CC37497ABFBEF49C2644425E"/>
        <w:category>
          <w:name w:val="General"/>
          <w:gallery w:val="placeholder"/>
        </w:category>
        <w:types>
          <w:type w:val="bbPlcHdr"/>
        </w:types>
        <w:behaviors>
          <w:behavior w:val="content"/>
        </w:behaviors>
        <w:guid w:val="{AC31E199-CE51-4FE1-ADE6-C0CFF9478BD4}"/>
      </w:docPartPr>
      <w:docPartBody>
        <w:p w:rsidR="00282F23" w:rsidRDefault="00394CC9" w:rsidP="00394CC9">
          <w:pPr>
            <w:pStyle w:val="2D70D218CC37497ABFBEF49C2644425E"/>
          </w:pPr>
          <w:r w:rsidRPr="00717642">
            <w:rPr>
              <w:rStyle w:val="PlaceholderText"/>
            </w:rPr>
            <w:t>Click or tap here to enter text.</w:t>
          </w:r>
        </w:p>
      </w:docPartBody>
    </w:docPart>
    <w:docPart>
      <w:docPartPr>
        <w:name w:val="51CDD11A2F7F4DC3B469A8805D5312FB"/>
        <w:category>
          <w:name w:val="General"/>
          <w:gallery w:val="placeholder"/>
        </w:category>
        <w:types>
          <w:type w:val="bbPlcHdr"/>
        </w:types>
        <w:behaviors>
          <w:behavior w:val="content"/>
        </w:behaviors>
        <w:guid w:val="{D2102D6E-9223-4710-9976-9009E81619EC}"/>
      </w:docPartPr>
      <w:docPartBody>
        <w:p w:rsidR="00282F23" w:rsidRDefault="00394CC9" w:rsidP="00394CC9">
          <w:pPr>
            <w:pStyle w:val="51CDD11A2F7F4DC3B469A8805D5312FB"/>
          </w:pPr>
          <w:r w:rsidRPr="00717642">
            <w:rPr>
              <w:rStyle w:val="PlaceholderText"/>
            </w:rPr>
            <w:t>Click or tap here to enter text.</w:t>
          </w:r>
        </w:p>
      </w:docPartBody>
    </w:docPart>
    <w:docPart>
      <w:docPartPr>
        <w:name w:val="70429D4894C040C986A751A0A929DEA7"/>
        <w:category>
          <w:name w:val="General"/>
          <w:gallery w:val="placeholder"/>
        </w:category>
        <w:types>
          <w:type w:val="bbPlcHdr"/>
        </w:types>
        <w:behaviors>
          <w:behavior w:val="content"/>
        </w:behaviors>
        <w:guid w:val="{FD64B349-5BC4-4C42-9CAB-D90F8417268E}"/>
      </w:docPartPr>
      <w:docPartBody>
        <w:p w:rsidR="00282F23" w:rsidRDefault="00394CC9" w:rsidP="00394CC9">
          <w:pPr>
            <w:pStyle w:val="70429D4894C040C986A751A0A929DEA7"/>
          </w:pPr>
          <w:r w:rsidRPr="00717642">
            <w:rPr>
              <w:rStyle w:val="PlaceholderText"/>
            </w:rPr>
            <w:t>Click or tap here to enter text.</w:t>
          </w:r>
        </w:p>
      </w:docPartBody>
    </w:docPart>
    <w:docPart>
      <w:docPartPr>
        <w:name w:val="329C0FC5BEBF49328B37AAC42C1C6438"/>
        <w:category>
          <w:name w:val="General"/>
          <w:gallery w:val="placeholder"/>
        </w:category>
        <w:types>
          <w:type w:val="bbPlcHdr"/>
        </w:types>
        <w:behaviors>
          <w:behavior w:val="content"/>
        </w:behaviors>
        <w:guid w:val="{32E4849A-D0C1-490F-BF32-7772DA27D58F}"/>
      </w:docPartPr>
      <w:docPartBody>
        <w:p w:rsidR="00282F23" w:rsidRDefault="00394CC9" w:rsidP="00394CC9">
          <w:pPr>
            <w:pStyle w:val="329C0FC5BEBF49328B37AAC42C1C6438"/>
          </w:pPr>
          <w:r w:rsidRPr="00717642">
            <w:rPr>
              <w:rStyle w:val="PlaceholderText"/>
            </w:rPr>
            <w:t>Click or tap here to enter text.</w:t>
          </w:r>
        </w:p>
      </w:docPartBody>
    </w:docPart>
    <w:docPart>
      <w:docPartPr>
        <w:name w:val="140609AD2F9D4B09BE95CCAE54F6BD76"/>
        <w:category>
          <w:name w:val="General"/>
          <w:gallery w:val="placeholder"/>
        </w:category>
        <w:types>
          <w:type w:val="bbPlcHdr"/>
        </w:types>
        <w:behaviors>
          <w:behavior w:val="content"/>
        </w:behaviors>
        <w:guid w:val="{C12B5B9F-B470-4381-9789-156FCB65AE44}"/>
      </w:docPartPr>
      <w:docPartBody>
        <w:p w:rsidR="00282F23" w:rsidRDefault="00394CC9" w:rsidP="00394CC9">
          <w:pPr>
            <w:pStyle w:val="140609AD2F9D4B09BE95CCAE54F6BD76"/>
          </w:pPr>
          <w:r w:rsidRPr="00717642">
            <w:rPr>
              <w:rStyle w:val="PlaceholderText"/>
            </w:rPr>
            <w:t>Click or tap here to enter text.</w:t>
          </w:r>
        </w:p>
      </w:docPartBody>
    </w:docPart>
    <w:docPart>
      <w:docPartPr>
        <w:name w:val="17FC7D3D52D442EB8C8EF0747856D533"/>
        <w:category>
          <w:name w:val="General"/>
          <w:gallery w:val="placeholder"/>
        </w:category>
        <w:types>
          <w:type w:val="bbPlcHdr"/>
        </w:types>
        <w:behaviors>
          <w:behavior w:val="content"/>
        </w:behaviors>
        <w:guid w:val="{1E75FA29-7290-4DBE-B642-0DCDAA9C663A}"/>
      </w:docPartPr>
      <w:docPartBody>
        <w:p w:rsidR="00282F23" w:rsidRDefault="00282F23" w:rsidP="00282F23">
          <w:pPr>
            <w:pStyle w:val="17FC7D3D52D442EB8C8EF0747856D533"/>
          </w:pPr>
          <w:r w:rsidRPr="00717642">
            <w:rPr>
              <w:rStyle w:val="PlaceholderText"/>
            </w:rPr>
            <w:t>Click or tap here to enter text.</w:t>
          </w:r>
        </w:p>
      </w:docPartBody>
    </w:docPart>
    <w:docPart>
      <w:docPartPr>
        <w:name w:val="22A4F41C303D42DAB6B1510F07EA6C40"/>
        <w:category>
          <w:name w:val="General"/>
          <w:gallery w:val="placeholder"/>
        </w:category>
        <w:types>
          <w:type w:val="bbPlcHdr"/>
        </w:types>
        <w:behaviors>
          <w:behavior w:val="content"/>
        </w:behaviors>
        <w:guid w:val="{F96A76FA-9C36-4440-AA15-E3794482F6D3}"/>
      </w:docPartPr>
      <w:docPartBody>
        <w:p w:rsidR="00282F23" w:rsidRDefault="00282F23" w:rsidP="00282F23">
          <w:pPr>
            <w:pStyle w:val="22A4F41C303D42DAB6B1510F07EA6C40"/>
          </w:pPr>
          <w:r w:rsidRPr="00717642">
            <w:rPr>
              <w:rStyle w:val="PlaceholderText"/>
            </w:rPr>
            <w:t>Click or tap here to enter text.</w:t>
          </w:r>
        </w:p>
      </w:docPartBody>
    </w:docPart>
    <w:docPart>
      <w:docPartPr>
        <w:name w:val="922C395666CE496594DA9F7AD3CBD301"/>
        <w:category>
          <w:name w:val="General"/>
          <w:gallery w:val="placeholder"/>
        </w:category>
        <w:types>
          <w:type w:val="bbPlcHdr"/>
        </w:types>
        <w:behaviors>
          <w:behavior w:val="content"/>
        </w:behaviors>
        <w:guid w:val="{6A41F564-F14F-4FA7-A1AB-341511044EB9}"/>
      </w:docPartPr>
      <w:docPartBody>
        <w:p w:rsidR="00D45D8A" w:rsidRDefault="00D11FE7" w:rsidP="00D11FE7">
          <w:pPr>
            <w:pStyle w:val="922C395666CE496594DA9F7AD3CBD301"/>
          </w:pPr>
          <w:r w:rsidRPr="00DA7AC4">
            <w:rPr>
              <w:rStyle w:val="PlaceholderText"/>
            </w:rPr>
            <w:t>Click or tap here to enter text.</w:t>
          </w:r>
        </w:p>
      </w:docPartBody>
    </w:docPart>
    <w:docPart>
      <w:docPartPr>
        <w:name w:val="2F08570E1C7444D0B5BAC066E810BBF1"/>
        <w:category>
          <w:name w:val="General"/>
          <w:gallery w:val="placeholder"/>
        </w:category>
        <w:types>
          <w:type w:val="bbPlcHdr"/>
        </w:types>
        <w:behaviors>
          <w:behavior w:val="content"/>
        </w:behaviors>
        <w:guid w:val="{3200899C-D5A8-4014-BB64-BE148DCF2352}"/>
      </w:docPartPr>
      <w:docPartBody>
        <w:p w:rsidR="00DA1453" w:rsidRDefault="002250D0" w:rsidP="002250D0">
          <w:pPr>
            <w:pStyle w:val="2F08570E1C7444D0B5BAC066E810BBF1"/>
          </w:pPr>
          <w:r w:rsidRPr="00717642">
            <w:rPr>
              <w:rStyle w:val="PlaceholderText"/>
            </w:rPr>
            <w:t>Click or tap here to enter text.</w:t>
          </w:r>
        </w:p>
      </w:docPartBody>
    </w:docPart>
    <w:docPart>
      <w:docPartPr>
        <w:name w:val="B59FF5EEDCDC466A8A05BA4BBD607AE3"/>
        <w:category>
          <w:name w:val="General"/>
          <w:gallery w:val="placeholder"/>
        </w:category>
        <w:types>
          <w:type w:val="bbPlcHdr"/>
        </w:types>
        <w:behaviors>
          <w:behavior w:val="content"/>
        </w:behaviors>
        <w:guid w:val="{FDDDBFCF-5F63-4748-A316-0177C9013BE5}"/>
      </w:docPartPr>
      <w:docPartBody>
        <w:p w:rsidR="00342B8E" w:rsidRDefault="003661C1" w:rsidP="003661C1">
          <w:pPr>
            <w:pStyle w:val="B59FF5EEDCDC466A8A05BA4BBD607AE3"/>
          </w:pPr>
          <w:r w:rsidRPr="0071764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ptos">
    <w:altName w:val="Calibri"/>
    <w:panose1 w:val="020B0004020202020204"/>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EE"/>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7659"/>
    <w:rsid w:val="000109A5"/>
    <w:rsid w:val="000B012E"/>
    <w:rsid w:val="00196B6F"/>
    <w:rsid w:val="002176A9"/>
    <w:rsid w:val="002250D0"/>
    <w:rsid w:val="002673A4"/>
    <w:rsid w:val="00282F23"/>
    <w:rsid w:val="002B1E0D"/>
    <w:rsid w:val="0031285F"/>
    <w:rsid w:val="00342B8E"/>
    <w:rsid w:val="003661C1"/>
    <w:rsid w:val="00394CC9"/>
    <w:rsid w:val="003B18F4"/>
    <w:rsid w:val="003F3752"/>
    <w:rsid w:val="00437659"/>
    <w:rsid w:val="004C3353"/>
    <w:rsid w:val="004D5373"/>
    <w:rsid w:val="004F0299"/>
    <w:rsid w:val="0058501C"/>
    <w:rsid w:val="00596D2C"/>
    <w:rsid w:val="00694DB5"/>
    <w:rsid w:val="00695257"/>
    <w:rsid w:val="00726994"/>
    <w:rsid w:val="007603E4"/>
    <w:rsid w:val="00762031"/>
    <w:rsid w:val="007A6452"/>
    <w:rsid w:val="008168BA"/>
    <w:rsid w:val="00823494"/>
    <w:rsid w:val="0087076E"/>
    <w:rsid w:val="009E73FE"/>
    <w:rsid w:val="00A226E4"/>
    <w:rsid w:val="00A50A0A"/>
    <w:rsid w:val="00AB3612"/>
    <w:rsid w:val="00B45CBB"/>
    <w:rsid w:val="00B76155"/>
    <w:rsid w:val="00BC0496"/>
    <w:rsid w:val="00C57E73"/>
    <w:rsid w:val="00CA5894"/>
    <w:rsid w:val="00CD3FD2"/>
    <w:rsid w:val="00D11FE7"/>
    <w:rsid w:val="00D45D8A"/>
    <w:rsid w:val="00DA1453"/>
    <w:rsid w:val="00EC4594"/>
    <w:rsid w:val="00FC3DFF"/>
    <w:rsid w:val="00FD0A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661C1"/>
    <w:rPr>
      <w:color w:val="808080"/>
    </w:rPr>
  </w:style>
  <w:style w:type="paragraph" w:customStyle="1" w:styleId="E0C9682B5D184852987DE5C0F6230C2A">
    <w:name w:val="E0C9682B5D184852987DE5C0F6230C2A"/>
    <w:rsid w:val="00437659"/>
  </w:style>
  <w:style w:type="paragraph" w:customStyle="1" w:styleId="9838D76838064B4B95C739B4CEC70983">
    <w:name w:val="9838D76838064B4B95C739B4CEC70983"/>
    <w:rsid w:val="00437659"/>
  </w:style>
  <w:style w:type="paragraph" w:customStyle="1" w:styleId="356049B3FFD148DA90D39FB33FA361B1">
    <w:name w:val="356049B3FFD148DA90D39FB33FA361B1"/>
    <w:rsid w:val="00437659"/>
  </w:style>
  <w:style w:type="paragraph" w:customStyle="1" w:styleId="241B6FCBA8314DBEB67F4A55673E2F51">
    <w:name w:val="241B6FCBA8314DBEB67F4A55673E2F51"/>
    <w:rsid w:val="00437659"/>
  </w:style>
  <w:style w:type="paragraph" w:customStyle="1" w:styleId="1C89B2B7D74F4C828612FE20DE5CE463">
    <w:name w:val="1C89B2B7D74F4C828612FE20DE5CE463"/>
    <w:rsid w:val="00394CC9"/>
  </w:style>
  <w:style w:type="paragraph" w:customStyle="1" w:styleId="BB35EA63393F4872B4C9F0D2E8B3A1FB">
    <w:name w:val="BB35EA63393F4872B4C9F0D2E8B3A1FB"/>
    <w:rsid w:val="00394CC9"/>
  </w:style>
  <w:style w:type="paragraph" w:customStyle="1" w:styleId="83A02F448157435982713C8232DF2DD3">
    <w:name w:val="83A02F448157435982713C8232DF2DD3"/>
    <w:rsid w:val="00394CC9"/>
  </w:style>
  <w:style w:type="paragraph" w:customStyle="1" w:styleId="9385D54515E549F4832B7C2BDA5E325A">
    <w:name w:val="9385D54515E549F4832B7C2BDA5E325A"/>
    <w:rsid w:val="00394CC9"/>
  </w:style>
  <w:style w:type="paragraph" w:customStyle="1" w:styleId="075F2052EE824BC1A7E9F2C090EB2EC2">
    <w:name w:val="075F2052EE824BC1A7E9F2C090EB2EC2"/>
    <w:rsid w:val="00394CC9"/>
  </w:style>
  <w:style w:type="paragraph" w:customStyle="1" w:styleId="CBC7B6ABF9CF4B5492D4AD4ED80C37C5">
    <w:name w:val="CBC7B6ABF9CF4B5492D4AD4ED80C37C5"/>
    <w:rsid w:val="00394CC9"/>
  </w:style>
  <w:style w:type="paragraph" w:customStyle="1" w:styleId="CF938C698EDB49C4888A852BBE09C4F4">
    <w:name w:val="CF938C698EDB49C4888A852BBE09C4F4"/>
    <w:rsid w:val="00394CC9"/>
  </w:style>
  <w:style w:type="paragraph" w:customStyle="1" w:styleId="1A5CF746A312429DBA67E505038CA259">
    <w:name w:val="1A5CF746A312429DBA67E505038CA259"/>
    <w:rsid w:val="00394CC9"/>
  </w:style>
  <w:style w:type="paragraph" w:customStyle="1" w:styleId="A3DD7B886469408297C9721F1E2E6177">
    <w:name w:val="A3DD7B886469408297C9721F1E2E6177"/>
    <w:rsid w:val="00394CC9"/>
  </w:style>
  <w:style w:type="paragraph" w:customStyle="1" w:styleId="AE81CD36604E410DBD7A99A697FD0297">
    <w:name w:val="AE81CD36604E410DBD7A99A697FD0297"/>
    <w:rsid w:val="00394CC9"/>
  </w:style>
  <w:style w:type="paragraph" w:customStyle="1" w:styleId="A945480672F8435B9704A15DBD9C7B35">
    <w:name w:val="A945480672F8435B9704A15DBD9C7B35"/>
    <w:rsid w:val="00394CC9"/>
  </w:style>
  <w:style w:type="paragraph" w:customStyle="1" w:styleId="2693F504B1EB4EAA98DCEECB209997E2">
    <w:name w:val="2693F504B1EB4EAA98DCEECB209997E2"/>
    <w:rsid w:val="00394CC9"/>
  </w:style>
  <w:style w:type="paragraph" w:customStyle="1" w:styleId="3AA64BB9D39F4D319960E3BABE8C57E0">
    <w:name w:val="3AA64BB9D39F4D319960E3BABE8C57E0"/>
    <w:rsid w:val="00394CC9"/>
  </w:style>
  <w:style w:type="paragraph" w:customStyle="1" w:styleId="DF825C333EC0487B93F5AE5F56664342">
    <w:name w:val="DF825C333EC0487B93F5AE5F56664342"/>
    <w:rsid w:val="00394CC9"/>
  </w:style>
  <w:style w:type="paragraph" w:customStyle="1" w:styleId="C293F38A771548FEACF12BBDE0176E10">
    <w:name w:val="C293F38A771548FEACF12BBDE0176E10"/>
    <w:rsid w:val="00394CC9"/>
  </w:style>
  <w:style w:type="paragraph" w:customStyle="1" w:styleId="C0095DF8E339432B989EE07CB277A35F">
    <w:name w:val="C0095DF8E339432B989EE07CB277A35F"/>
    <w:rsid w:val="00394CC9"/>
  </w:style>
  <w:style w:type="paragraph" w:customStyle="1" w:styleId="52BCDC7CD2BA4FCDA423DBF52B2C84A8">
    <w:name w:val="52BCDC7CD2BA4FCDA423DBF52B2C84A8"/>
    <w:rsid w:val="00394CC9"/>
  </w:style>
  <w:style w:type="paragraph" w:customStyle="1" w:styleId="90BA39DF38EF4E3FA2257475A78826BC">
    <w:name w:val="90BA39DF38EF4E3FA2257475A78826BC"/>
    <w:rsid w:val="00394CC9"/>
  </w:style>
  <w:style w:type="paragraph" w:customStyle="1" w:styleId="EAF9B514357A4781B7A29AA90C7680D2">
    <w:name w:val="EAF9B514357A4781B7A29AA90C7680D2"/>
    <w:rsid w:val="00394CC9"/>
  </w:style>
  <w:style w:type="paragraph" w:customStyle="1" w:styleId="FB6D07A5356E4513B5AB1FAC4BF7BCC4">
    <w:name w:val="FB6D07A5356E4513B5AB1FAC4BF7BCC4"/>
    <w:rsid w:val="00394CC9"/>
  </w:style>
  <w:style w:type="paragraph" w:customStyle="1" w:styleId="5119676FA3AC428D93A4CA3B3C4C43D1">
    <w:name w:val="5119676FA3AC428D93A4CA3B3C4C43D1"/>
    <w:rsid w:val="00394CC9"/>
  </w:style>
  <w:style w:type="paragraph" w:customStyle="1" w:styleId="C1EFECE4147A40C7AF9142F44912E1DC">
    <w:name w:val="C1EFECE4147A40C7AF9142F44912E1DC"/>
    <w:rsid w:val="00394CC9"/>
  </w:style>
  <w:style w:type="paragraph" w:customStyle="1" w:styleId="2D70D218CC37497ABFBEF49C2644425E">
    <w:name w:val="2D70D218CC37497ABFBEF49C2644425E"/>
    <w:rsid w:val="00394CC9"/>
  </w:style>
  <w:style w:type="paragraph" w:customStyle="1" w:styleId="71D3DF73543A4B4C973F752172706D70">
    <w:name w:val="71D3DF73543A4B4C973F752172706D70"/>
    <w:rsid w:val="00394CC9"/>
  </w:style>
  <w:style w:type="paragraph" w:customStyle="1" w:styleId="51CDD11A2F7F4DC3B469A8805D5312FB">
    <w:name w:val="51CDD11A2F7F4DC3B469A8805D5312FB"/>
    <w:rsid w:val="00394CC9"/>
  </w:style>
  <w:style w:type="paragraph" w:customStyle="1" w:styleId="7E10A9FC198B4FFDA9906E7F12F2AC54">
    <w:name w:val="7E10A9FC198B4FFDA9906E7F12F2AC54"/>
    <w:rsid w:val="00394CC9"/>
  </w:style>
  <w:style w:type="paragraph" w:customStyle="1" w:styleId="70429D4894C040C986A751A0A929DEA7">
    <w:name w:val="70429D4894C040C986A751A0A929DEA7"/>
    <w:rsid w:val="00394CC9"/>
  </w:style>
  <w:style w:type="paragraph" w:customStyle="1" w:styleId="9E24C8B459314213BA5C4A5510141E4A">
    <w:name w:val="9E24C8B459314213BA5C4A5510141E4A"/>
    <w:rsid w:val="00394CC9"/>
  </w:style>
  <w:style w:type="paragraph" w:customStyle="1" w:styleId="329C0FC5BEBF49328B37AAC42C1C6438">
    <w:name w:val="329C0FC5BEBF49328B37AAC42C1C6438"/>
    <w:rsid w:val="00394CC9"/>
  </w:style>
  <w:style w:type="paragraph" w:customStyle="1" w:styleId="44461514C9694055B08AA52C9BF80E35">
    <w:name w:val="44461514C9694055B08AA52C9BF80E35"/>
    <w:rsid w:val="00394CC9"/>
  </w:style>
  <w:style w:type="paragraph" w:customStyle="1" w:styleId="140609AD2F9D4B09BE95CCAE54F6BD76">
    <w:name w:val="140609AD2F9D4B09BE95CCAE54F6BD76"/>
    <w:rsid w:val="00394CC9"/>
  </w:style>
  <w:style w:type="paragraph" w:customStyle="1" w:styleId="B92549CE1490436E9C915D7DC2F26B8B">
    <w:name w:val="B92549CE1490436E9C915D7DC2F26B8B"/>
    <w:rsid w:val="00394CC9"/>
  </w:style>
  <w:style w:type="paragraph" w:customStyle="1" w:styleId="861192E9A88746FDB7BB776E3D11460F">
    <w:name w:val="861192E9A88746FDB7BB776E3D11460F"/>
    <w:rsid w:val="00394CC9"/>
  </w:style>
  <w:style w:type="paragraph" w:customStyle="1" w:styleId="0387123FC6A24C77AD646C572FC78417">
    <w:name w:val="0387123FC6A24C77AD646C572FC78417"/>
    <w:rsid w:val="00394CC9"/>
  </w:style>
  <w:style w:type="paragraph" w:customStyle="1" w:styleId="77F8241FB6954D0D892005E286877A1F">
    <w:name w:val="77F8241FB6954D0D892005E286877A1F"/>
    <w:rsid w:val="00394CC9"/>
  </w:style>
  <w:style w:type="paragraph" w:customStyle="1" w:styleId="0E1149CBB4BB4DC69680323C2335B91E">
    <w:name w:val="0E1149CBB4BB4DC69680323C2335B91E"/>
    <w:rsid w:val="00282F23"/>
  </w:style>
  <w:style w:type="paragraph" w:customStyle="1" w:styleId="17FC7D3D52D442EB8C8EF0747856D533">
    <w:name w:val="17FC7D3D52D442EB8C8EF0747856D533"/>
    <w:rsid w:val="00282F23"/>
  </w:style>
  <w:style w:type="paragraph" w:customStyle="1" w:styleId="D67C439698AF4AC0A5ABE71B75789627">
    <w:name w:val="D67C439698AF4AC0A5ABE71B75789627"/>
    <w:rsid w:val="00282F23"/>
  </w:style>
  <w:style w:type="paragraph" w:customStyle="1" w:styleId="22A4F41C303D42DAB6B1510F07EA6C40">
    <w:name w:val="22A4F41C303D42DAB6B1510F07EA6C40"/>
    <w:rsid w:val="00282F23"/>
  </w:style>
  <w:style w:type="paragraph" w:customStyle="1" w:styleId="083180977668487B8636B9AC2A3C7AAC">
    <w:name w:val="083180977668487B8636B9AC2A3C7AAC"/>
    <w:rsid w:val="00D11FE7"/>
  </w:style>
  <w:style w:type="paragraph" w:customStyle="1" w:styleId="922C395666CE496594DA9F7AD3CBD301">
    <w:name w:val="922C395666CE496594DA9F7AD3CBD301"/>
    <w:rsid w:val="00D11FE7"/>
  </w:style>
  <w:style w:type="paragraph" w:customStyle="1" w:styleId="61AC01FD8FC4434E987DFE99C3773D9C">
    <w:name w:val="61AC01FD8FC4434E987DFE99C3773D9C"/>
    <w:rsid w:val="002250D0"/>
  </w:style>
  <w:style w:type="paragraph" w:customStyle="1" w:styleId="2F08570E1C7444D0B5BAC066E810BBF1">
    <w:name w:val="2F08570E1C7444D0B5BAC066E810BBF1"/>
    <w:rsid w:val="002250D0"/>
  </w:style>
  <w:style w:type="paragraph" w:customStyle="1" w:styleId="94E4A86258E84920A850990595BBF536">
    <w:name w:val="94E4A86258E84920A850990595BBF536"/>
    <w:rsid w:val="003661C1"/>
  </w:style>
  <w:style w:type="paragraph" w:customStyle="1" w:styleId="B59FF5EEDCDC466A8A05BA4BBD607AE3">
    <w:name w:val="B59FF5EEDCDC466A8A05BA4BBD607AE3"/>
    <w:rsid w:val="003661C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6">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838DB19-9B29-4244-B027-53B1A8329229}">
  <we:reference id="wa104382081" version="1.55.1.0" store="en-US" storeType="OMEX"/>
  <we:alternateReferences>
    <we:reference id="wa104382081" version="1.55.1.0" store="en-US" storeType="OMEX"/>
  </we:alternateReferences>
  <we:properties>
    <we:property name="MENDELEY_CITATIONS_STYLE" value="{&quot;id&quot;:&quot;https://www.zotero.org/styles/acs-nano&quot;,&quot;title&quot;:&quot;ACS Nano&quot;,&quot;format&quot;:&quot;numeric&quot;,&quot;defaultLocale&quot;:&quot;en-US&quot;,&quot;isLocaleCodeValid&quot;:true}"/>
    <we:property name="MENDELEY_CITATIONS_LOCALE_CODE" value="&quot;en-US&quot;"/>
    <we:property name="MENDELEY_CITATIONS" value="[{&quot;citationID&quot;:&quot;MENDELEY_CITATION_e9e47066-ccc3-4d4e-8840-89411dc76af9&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&quot;,&quot;citationItems&quot;:[{&quot;id&quot;:&quot;9494868a-a7f6-3778-b3f9-0e15c336d537&quot;,&quot;itemData&quot;:{&quot;type&quot;:&quot;article-journal&quot;,&quot;id&quot;:&quot;9494868a-a7f6-3778-b3f9-0e15c336d537&quot;,&quot;title&quot;:&quot;Resolving the nanoparticles' structure-property relationships at the atomic level: a study of Pt-based electrocatalysts&quot;,&quot;author&quot;:[{&quot;family&quot;:&quot;Moriau&quot;,&quot;given&quot;:&quot;Leonard Jean&quot;,&quot;parse-names&quot;:false,&quot;dropping-particle&quot;:&quot;&quot;,&quot;non-dropping-particle&quot;:&quot;&quot;},{&quot;family&quot;:&quot;Hrnjić&quot;,&quot;given&quot;:&quot;Armin&quot;,&quot;parse-names&quot;:false,&quot;dropping-particle&quot;:&quot;&quot;,&quot;non-dropping-particle&quot;:&quot;&quot;},{&quot;family&quot;:&quot;Pavlišič&quot;,&quot;given&quot;:&quot;Andraž&quot;,&quot;parse-names&quot;:false,&quot;dropping-particle&quot;:&quot;&quot;,&quot;non-dropping-particle&quot;:&quot;&quot;},{&quot;family&quot;:&quot;Kamšek&quot;,&quot;given&quot;:&quot;Ana Rebeka&quot;,&quot;parse-names&quot;:false,&quot;dropping-particle&quot;:&quot;&quot;,&quot;non-dropping-particle&quot;:&quot;&quot;},{&quot;family&quot;:&quot;Petek&quot;,&quot;given&quot;:&quot;Urša&quot;,&quot;parse-names&quot;:false,&quot;dropping-particle&quot;:&quot;&quot;,&quot;non-dropping-particle&quot;:&quot;&quot;},{&quot;family&quot;:&quot;Ruiz-Zepeda&quot;,&quot;given&quot;:&quot;Francisco&quot;,&quot;parse-names&quot;:false,&quot;dropping-particle&quot;:&quot;&quot;,&quot;non-dropping-particle&quot;:&quot;&quot;},{&quot;family&quot;:&quot;Šala&quot;,&quot;given&quot;:&quot;Martin&quot;,&quot;parse-names&quot;:false,&quot;dropping-particle&quot;:&quot;&quot;,&quot;non-dropping-particle&quot;:&quot;&quot;},{&quot;family&quot;:&quot;Pavko&quot;,&quot;given&quot;:&quot;Luka&quot;,&quot;parse-names&quot;:false,&quot;dropping-particle&quot;:&quot;&quot;,&quot;non-dropping-particle&quot;:&quot;&quot;},{&quot;family&quot;:&quot;Šelih&quot;,&quot;given&quot;:&quot;Vid Simon&quot;,&quot;parse-names&quot;:false,&quot;dropping-particle&quot;:&quot;&quot;,&quot;non-dropping-particle&quot;:&quot;&quot;},{&quot;family&quot;:&quot;Bele&quot;,&quot;given&quot;:&quot;Marjan&quot;,&quot;parse-names&quot;:false,&quot;dropping-particle&quot;:&quot;&quot;,&quot;non-dropping-particle&quot;:&quot;&quot;},{&quot;family&quot;:&quot;Jovanovič&quot;,&quot;given&quot;:&quot;Primož&quot;,&quot;parse-names&quot;:false,&quot;dropping-particle&quot;:&quot;&quot;,&quot;non-dropping-particle&quot;:&quot;&quot;},{&quot;family&quot;:&quot;Gatalo&quot;,&quot;given&quot;:&quot;Matija&quot;,&quot;parse-names&quot;:false,&quot;dropping-particle&quot;:&quot;&quot;,&quot;non-dropping-particle&quot;:&quot;&quot;},{&quot;family&quot;:&quot;Hodnik&quot;,&quot;given&quot;:&quot;Nejc&quot;,&quot;parse-names&quot;:false,&quot;dropping-particle&quot;:&quot;&quot;,&quot;non-dropping-particle&quot;:&quot;&quot;}],&quot;container-title&quot;:&quot;iScience&quot;,&quot;DOI&quot;:&quot;10.1016/j.isci.2021.102102&quot;,&quot;ISSN&quot;:&quot;25890042&quot;,&quot;issued&quot;:{&quot;date-parts&quot;:[[2021]]},&quot;page&quot;:&quot;102102&quot;,&quot;abstract&quot;:&quot;Electrochemistry; materials science; materials chemistry; materials characterization; energy materials&quot;,&quot;issue&quot;:&quot;2&quot;,&quot;volume&quot;:&quot;24&quot;,&quot;container-title-short&quot;:&quot;iScience&quot;},&quot;isTemporary&quot;:false,&quot;suppress-author&quot;:false,&quot;composite&quot;:false,&quot;author-only&quot;:false}]},{&quot;citationID&quot;:&quot;MENDELEY_CITATION_ac4a0e70-39a1-493e-a060-ae913465f0ba&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&quot;,&quot;citationItems&quot;:[{&quot;id&quot;:&quot;17e33877-96a4-399b-a799-2247b55e636d&quot;,&quot;itemData&quot;:{&quot;type&quot;:&quot;article-journal&quot;,&quot;id&quot;:&quot;17e33877-96a4-399b-a799-2247b55e636d&quot;,&quot;title&quot;:&quot;Dense center-direction regression for object counting and localization with point supervision&quot;,&quot;author&quot;:[{&quot;family&quot;:&quot;Tabernik&quot;,&quot;given&quot;:&quot;Domen&quot;,&quot;parse-names&quot;:false,&quot;dropping-particle&quot;:&quot;&quot;,&quot;non-dropping-particle&quot;:&quot;&quot;},{&quot;family&quot;:&quot;Muhovič&quot;,&quot;given&quot;:&quot;Jon&quot;,&quot;parse-names&quot;:false,&quot;dropping-particle&quot;:&quot;&quot;,&quot;non-dropping-particle&quot;:&quot;&quot;},{&quot;family&quot;:&quot;Skočaj&quot;,&quot;given&quot;:&quot;Danijel&quot;,&quot;parse-names&quot;:false,&quot;dropping-particle&quot;:&quot;&quot;,&quot;non-dropping-particle&quot;:&quot;&quot;}],&quot;container-title&quot;:&quot;Pattern Recognition&quot;,&quot;container-title-short&quot;:&quot;Pattern Recognit&quot;,&quot;DOI&quot;:&quot;10.1016/j.patcog.2024.110540&quot;,&quot;ISSN&quot;:&quot;00313203&quot;,&quot;issued&quot;:{&quot;date-parts&quot;:[[2024,9,1]]},&quot;abstract&quot;:&quot;Object counting and localization problems are commonly addressed with point-supervised learning, which allows the use of less labor-intensive point annotations. However, learning based on point annotations poses challenges due to the high imbalance between the sets of annotated and unannotated pixels, which is often treated with Gaussian smoothing of point annotations and focal loss. However, these approaches still focus on the pixels in the immediate vicinity of the point annotations and exploit the rest of the data only indirectly. In this work, we propose a novel approach termed CeDiRNet for point-supervised learning that uses a dense regression of directions pointing towards the nearest object centers, i.e. center-directions. This provides greater support for each center point arising from many surrounding pixels pointing towards the object center. We propose a formulation of center-directions that allows the problem to be split into the domain-specific dense regression of center-directions and the final localization task based on a small, lightweight, and domain-agnostic localization network that can be trained with synthetic data completely independent of the target domain. We demonstrate the performance of the proposed method on six different datasets for object counting and localization and show that it outperforms the existing state-of-the-art methods. The code is accessible on GitHub at https://github.com/vicoslab/CeDiRNet.git.&quot;,&quot;publisher&quot;:&quot;Elsevier Ltd&quot;,&quot;volume&quot;:&quot;153&quot;},&quot;isTemporary&quot;:false}]},{&quot;citationID&quot;:&quot;MENDELEY_CITATION_55e53a80-b082-4dd7-9f9d-44b41c3f31f0&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&quot;,&quot;citationItems&quot;:[{&quot;id&quot;:&quot;4c27ba62-6efd-3c11-9778-32a85264ba24&quot;,&quot;itemData&quot;:{&quot;type&quot;:&quot;article-journal&quot;,&quot;id&quot;:&quot;4c27ba62-6efd-3c11-9778-32a85264ba24&quot;,&quot;title&quot;:&quot;Center Direction Network for Grasping Point Localization on Cloths&quot;,&quot;author&quot;:[{&quot;family&quot;:&quot;Tabernik&quot;,&quot;given&quot;:&quot;Domen&quot;,&quot;parse-names&quot;:false,&quot;dropping-particle&quot;:&quot;&quot;,&quot;non-dropping-particle&quot;:&quot;&quot;},{&quot;family&quot;:&quot;Muhovič&quot;,&quot;given&quot;:&quot;Jon&quot;,&quot;parse-names&quot;:false,&quot;dropping-particle&quot;:&quot;&quot;,&quot;non-dropping-particle&quot;:&quot;&quot;},{&quot;family&quot;:&quot;Urbas&quot;,&quot;given&quot;:&quot;Matej&quot;,&quot;parse-names&quot;:false,&quot;dropping-particle&quot;:&quot;&quot;,&quot;non-dropping-particle&quot;:&quot;&quot;},{&quot;family&quot;:&quot;Skočaj&quot;,&quot;given&quot;:&quot;Danijel&quot;,&quot;parse-names&quot;:false,&quot;dropping-particle&quot;:&quot;&quot;,&quot;non-dropping-particle&quot;:&quot;&quot;}],&quot;container-title&quot;:&quot;IEEE Robotics and Automation Letters&quot;,&quot;container-title-short&quot;:&quot;IEEE Robot Autom Lett&quot;,&quot;DOI&quot;:&quot;10.1109/LRA.2024.3455802&quot;,&quot;ISSN&quot;:&quot;2377-3766&quot;,&quot;issued&quot;:{&quot;date-parts&quot;:[[2024,10]]},&quot;page&quot;:&quot;8913-8920&quot;,&quot;issue&quot;:&quot;10&quot;,&quot;volume&quot;:&quot;9&quot;},&quot;isTemporary&quot;:false,&quot;suppress-author&quot;:false,&quot;composite&quot;:false,&quot;author-only&quot;:false}]},{&quot;citationID&quot;:&quot;MENDELEY_CITATION_9dc9c7d5-df3d-4c0c-81a4-08568b44d6d8&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&quot;,&quot;citationItems&quot;:[{&quot;id&quot;:&quot;0c1cbc92-1537-3aea-85cc-912627fbf05f&quot;,&quot;itemData&quot;:{&quot;type&quot;:&quot;paper-conference&quot;,&quot;id&quot;:&quot;0c1cbc92-1537-3aea-85cc-912627fbf05f&quot;,&quot;title&quot;:&quot;Multi-Task Learning Using Uncertainty to Weigh Losses for Scene Geometry and Semantics&quot;,&quot;author&quot;:[{&quot;family&quot;:&quot;Kendall&quot;,&quot;given&quot;:&quot;Alex&quot;,&quot;parse-names&quot;:false,&quot;dropping-particle&quot;:&quot;&quot;,&quot;non-dropping-particle&quot;:&quot;&quot;},{&quot;family&quot;:&quot;Gal&quot;,&quot;given&quot;:&quot;Yarin&quot;,&quot;parse-names&quot;:false,&quot;dropping-particle&quot;:&quot;&quot;,&quot;non-dropping-particle&quot;:&quot;&quot;},{&quot;family&quot;:&quot;Cipolla&quot;,&quot;given&quot;:&quot;Roberto&quot;,&quot;parse-names&quot;:false,&quot;dropping-particle&quot;:&quot;&quot;,&quot;non-dropping-particle&quot;:&quot;&quot;}],&quot;container-title&quot;:&quot;Proceedings of the IEEE Conference on Computer Vision and Pattern Recognition (CVPR)&quot;,&quot;issued&quot;:{&quot;date-parts&quot;:[[2018,6]]},&quot;page&quot;:&quot;7482-7491&quot;,&quot;abstract&quot;:&quot;Numerous deep learning applications benefit from multi-task learning with multiple regression and classification objectives. In this paper we make the observation that the performance of such systems is strongly dependent on the relative weighting between each task's loss. Tuning these weights by hand is a difficult and expensive process, making multi-task learning prohibitive in practice. We propose a principled approach to multi-task deep learning which weighs multiple loss functions by considering the ho-moscedastic uncertainty of each task. This allows us to simultaneously learn various quantities with different units or scales in both classification and regression settings. We demonstrate our model learning per-pixel depth regression, semantic and instance segmentation from a monocular input image. Perhaps surprisingly, we show our model can learn multi-task weightings and outperform separate models trained individually on each task.&quot;,&quot;container-title-short&quot;:&quot;&quot;},&quot;isTemporary&quot;:false,&quot;suppress-author&quot;:false,&quot;composite&quot;:false,&quot;author-only&quot;:false}]},{&quot;citationID&quot;:&quot;MENDELEY_CITATION_463358b1-438a-42f2-80b4-44dc32204e75&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&quot;,&quot;citationItems&quot;:[{&quot;id&quot;:&quot;17e33877-96a4-399b-a799-2247b55e636d&quot;,&quot;itemData&quot;:{&quot;type&quot;:&quot;article-journal&quot;,&quot;id&quot;:&quot;17e33877-96a4-399b-a799-2247b55e636d&quot;,&quot;title&quot;:&quot;Dense center-direction regression for object counting and localization with point supervision&quot;,&quot;author&quot;:[{&quot;family&quot;:&quot;Tabernik&quot;,&quot;given&quot;:&quot;Domen&quot;,&quot;parse-names&quot;:false,&quot;dropping-particle&quot;:&quot;&quot;,&quot;non-dropping-particle&quot;:&quot;&quot;},{&quot;family&quot;:&quot;Muhovič&quot;,&quot;given&quot;:&quot;Jon&quot;,&quot;parse-names&quot;:false,&quot;dropping-particle&quot;:&quot;&quot;,&quot;non-dropping-particle&quot;:&quot;&quot;},{&quot;family&quot;:&quot;Skočaj&quot;,&quot;given&quot;:&quot;Danijel&quot;,&quot;parse-names&quot;:false,&quot;dropping-particle&quot;:&quot;&quot;,&quot;non-dropping-particle&quot;:&quot;&quot;}],&quot;container-title&quot;:&quot;Pattern Recognition&quot;,&quot;container-title-short&quot;:&quot;Pattern Recognit&quot;,&quot;DOI&quot;:&quot;10.1016/j.patcog.2024.110540&quot;,&quot;ISSN&quot;:&quot;00313203&quot;,&quot;issued&quot;:{&quot;date-parts&quot;:[[2024,9,1]]},&quot;abstract&quot;:&quot;Object counting and localization problems are commonly addressed with point-supervised learning, which allows the use of less labor-intensive point annotations. However, learning based on point annotations poses challenges due to the high imbalance between the sets of annotated and unannotated pixels, which is often treated with Gaussian smoothing of point annotations and focal loss. However, these approaches still focus on the pixels in the immediate vicinity of the point annotations and exploit the rest of the data only indirectly. In this work, we propose a novel approach termed CeDiRNet for point-supervised learning that uses a dense regression of directions pointing towards the nearest object centers, i.e. center-directions. This provides greater support for each center point arising from many surrounding pixels pointing towards the object center. We propose a formulation of center-directions that allows the problem to be split into the domain-specific dense regression of center-directions and the final localization task based on a small, lightweight, and domain-agnostic localization network that can be trained with synthetic data completely independent of the target domain. We demonstrate the performance of the proposed method on six different datasets for object counting and localization and show that it outperforms the existing state-of-the-art methods. The code is accessible on GitHub at https://github.com/vicoslab/CeDiRNet.git.&quot;,&quot;publisher&quot;:&quot;Elsevier Ltd&quot;,&quot;volume&quot;:&quot;153&quot;},&quot;isTemporary&quot;:false,&quot;suppress-author&quot;:false,&quot;composite&quot;:false,&quot;author-only&quot;:false}]},{&quot;citationID&quot;:&quot;MENDELEY_CITATION_c7bfd1ea-3604-4e66-92d1-9641c54c0413&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&quot;,&quot;citationItems&quot;:[{&quot;id&quot;:&quot;9494868a-a7f6-3778-b3f9-0e15c336d537&quot;,&quot;itemData&quot;:{&quot;type&quot;:&quot;article-journal&quot;,&quot;id&quot;:&quot;9494868a-a7f6-3778-b3f9-0e15c336d537&quot;,&quot;title&quot;:&quot;Resolving the nanoparticles' structure-property relationships at the atomic level: a study of Pt-based electrocatalysts&quot;,&quot;author&quot;:[{&quot;family&quot;:&quot;Moriau&quot;,&quot;given&quot;:&quot;Leonard Jean&quot;,&quot;parse-names&quot;:false,&quot;dropping-particle&quot;:&quot;&quot;,&quot;non-dropping-particle&quot;:&quot;&quot;},{&quot;family&quot;:&quot;Hrnjić&quot;,&quot;given&quot;:&quot;Armin&quot;,&quot;parse-names&quot;:false,&quot;dropping-particle&quot;:&quot;&quot;,&quot;non-dropping-particle&quot;:&quot;&quot;},{&quot;family&quot;:&quot;Pavlišič&quot;,&quot;given&quot;:&quot;Andraž&quot;,&quot;parse-names&quot;:false,&quot;dropping-particle&quot;:&quot;&quot;,&quot;non-dropping-particle&quot;:&quot;&quot;},{&quot;family&quot;:&quot;Kamšek&quot;,&quot;given&quot;:&quot;Ana Rebeka&quot;,&quot;parse-names&quot;:false,&quot;dropping-particle&quot;:&quot;&quot;,&quot;non-dropping-particle&quot;:&quot;&quot;},{&quot;family&quot;:&quot;Petek&quot;,&quot;given&quot;:&quot;Urša&quot;,&quot;parse-names&quot;:false,&quot;dropping-particle&quot;:&quot;&quot;,&quot;non-dropping-particle&quot;:&quot;&quot;},{&quot;family&quot;:&quot;Ruiz-Zepeda&quot;,&quot;given&quot;:&quot;Francisco&quot;,&quot;parse-names&quot;:false,&quot;dropping-particle&quot;:&quot;&quot;,&quot;non-dropping-particle&quot;:&quot;&quot;},{&quot;family&quot;:&quot;Šala&quot;,&quot;given&quot;:&quot;Martin&quot;,&quot;parse-names&quot;:false,&quot;dropping-particle&quot;:&quot;&quot;,&quot;non-dropping-particle&quot;:&quot;&quot;},{&quot;family&quot;:&quot;Pavko&quot;,&quot;given&quot;:&quot;Luka&quot;,&quot;parse-names&quot;:false,&quot;dropping-particle&quot;:&quot;&quot;,&quot;non-dropping-particle&quot;:&quot;&quot;},{&quot;family&quot;:&quot;Šelih&quot;,&quot;given&quot;:&quot;Vid Simon&quot;,&quot;parse-names&quot;:false,&quot;dropping-particle&quot;:&quot;&quot;,&quot;non-dropping-particle&quot;:&quot;&quot;},{&quot;family&quot;:&quot;Bele&quot;,&quot;given&quot;:&quot;Marjan&quot;,&quot;parse-names&quot;:false,&quot;dropping-particle&quot;:&quot;&quot;,&quot;non-dropping-particle&quot;:&quot;&quot;},{&quot;family&quot;:&quot;Jovanovič&quot;,&quot;given&quot;:&quot;Primož&quot;,&quot;parse-names&quot;:false,&quot;dropping-particle&quot;:&quot;&quot;,&quot;non-dropping-particle&quot;:&quot;&quot;},{&quot;family&quot;:&quot;Gatalo&quot;,&quot;given&quot;:&quot;Matija&quot;,&quot;parse-names&quot;:false,&quot;dropping-particle&quot;:&quot;&quot;,&quot;non-dropping-particle&quot;:&quot;&quot;},{&quot;family&quot;:&quot;Hodnik&quot;,&quot;given&quot;:&quot;Nejc&quot;,&quot;parse-names&quot;:false,&quot;dropping-particle&quot;:&quot;&quot;,&quot;non-dropping-particle&quot;:&quot;&quot;}],&quot;container-title&quot;:&quot;iScience&quot;,&quot;DOI&quot;:&quot;10.1016/j.isci.2021.102102&quot;,&quot;ISSN&quot;:&quot;25890042&quot;,&quot;issued&quot;:{&quot;date-parts&quot;:[[2021]]},&quot;page&quot;:&quot;102102&quot;,&quot;abstract&quot;:&quot;Electrochemistry; materials science; materials chemistry; materials characterization; energy materials&quot;,&quot;issue&quot;:&quot;2&quot;,&quot;volume&quot;:&quot;24&quot;,&quot;container-title-short&quot;:&quot;iScience&quot;},&quot;isTemporary&quot;:false,&quot;suppress-author&quot;:false,&quot;composite&quot;:false,&quot;author-only&quot;:false}]},{&quot;citationID&quot;:&quot;MENDELEY_CITATION_64b85076-6616-4253-957b-2a2e26a39548&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&quot;,&quot;citationItems&quot;:[{&quot;id&quot;:&quot;60347ebf-7a43-3627-998f-bedc17d1521d&quot;,&quot;itemData&quot;:{&quot;type&quot;:&quot;article-journal&quot;,&quot;id&quot;:&quot;60347ebf-7a43-3627-998f-bedc17d1521d&quot;,&quot;title&quot;:&quot;Electrochemical Properties of Small Clusters of Metal Atoms and Their Role in Surface Enhanced Raman Scattering&quot;,&quot;author&quot;:[{&quot;family&quot;:&quot;Plieth&quot;,&quot;given&quot;:&quot;W J&quot;,&quot;parse-names&quot;:false,&quot;dropping-particle&quot;:&quot;&quot;,&quot;non-dropping-particle&quot;:&quot;&quot;}],&quot;container-title&quot;:&quot;The Journal of Physical Chemistry&quot;,&quot;DOI&quot;:&quot;https://doi.org/10.1021/j100213a020&quot;,&quot;URL&quot;:&quot;https://pubs.acs.org/sharingguidelines&quot;,&quot;issued&quot;:{&quot;date-parts&quot;:[[1982]]},&quot;page&quot;:&quot;3166-3170&quot;,&quot;abstract&quot;:&quot;dimer 14. We conclude therefore that (i) CO and C02 are produced from FAN and HMF, respectively, and trapped as C0-HC02H and C02-H2C0 or, alternatively, (ii) the precursor decomposes to both CO and C02. The first alternative requires that the vibrations of HC02H and H2CO are considerably perturbed from those of the mo-nomers. In addition, the bands due to CO and C02 would be expected to show a perturbation and, while the bands at 2158 and 2364 cm-1 satisfy this condition, those at 2140, 2143, and 2344 cm\&quot;1 do not. A rationale for the second and more attractive alternative is to assume that either SOZ itself or ground-state HMF can absorb a photon and decompose via a pathway separate from those discussed previously. Formic anhydride might also be included as a possible precursor for photolytic decomposition to C02 and CO although with less conviction based on the observations of Story and co-workers.18 Finally, a growth in intensity of absorptions due to H20 between 1590 and 1625 cm\&quot;1 and at 3710 and 3757 cm\&quot;1 is observed. Water or molecular hydrogen are expected to be complementary products to CO and C02 on decomposition of SOZ, HMF, or FAN. Conclusions The reaction of ethylene with ozone in CF3C1 solution at-150 to-130 °C yields SOZ such that CH2CD2 gives practically no h4 and d4 ozonides. Oxygen-18 and carbon -13 isotopic substitution complement the deuterium studies of Kuhne et al. and allow a more definite assignment of vibrations involving these atoms. The matrix photolysis and gas-phase pyrolysis of SOZ lead to the isolation of different products. In both cases, however, decomposition of the SOZ is proposed to proceed via intramolecular H-atom transfer to yield a vibrationally excited hydroxymethyl formate (HMF) molecule. Under the conditions of pyrolysis this activated species decomposes completely, and formic acid and formaldehyde are the major products trapped in the matrix. Carbon dioxide is also detected, probably a product of the decomposition of \&quot;hot\&quot; formic acid. There is no evidence for the inter-mediacy of formic anhydride in SOZ pyrolysis, despite its recent identification among products of the gas-phase ethylene-ozone reaction. In situ photolysis of SOZ encourages rapid vibrational relaxation of \&quot;hot\&quot; HMF and the molecule is trapped in either the cis or trans conformation. Evidence is presented for the photodecomposition of hydrogen-bonded cis-HMF to a specific formic acid-formaldehyde dimer. The same species is also observed in codeposition of formic acid and formaldehyde and in SOZ pyrolysis experiments. Formic anhydride, probably formed by H2 elimination from vi-brationally excited frans-HMF, constitutes the second major photolysis product. The presence of C02, CO, and H20 without detection of monomeric formic acid or form-aldehyde implies another mode of decomposition for SOZ, HMF, or FAN in which the former small molecules are the sole products. A brief comparison with results from ethylene-ozone gas-phase studies reveals that some unassigned bands agree closely with several of those identified in this work as due to HMF and the formic acid-formaldehyde dimer. Thus the two sets of experiments are complementary and the present results suggest that ground-or excited-state SOZ may play an important role in the gas-phase ethylene-ozone reaction even though it is rarely detected. Acknowledgment. Starting with equations for the shift of the reversible redox potential of small metal particles with size, the electrochemical properties of these particles are discussed. Approximate equations are given for the relationship between the particle size and the surface charge, the potential of zero charge, the surface potential, work function and quantities related to this function. The influence of these properties on redox reactions, electrosorption, and chemisorption are discussed. The results are used to explain experimental observation in connection with the surface enhanced Raman effect. Introduction It is well known that small particles have properties quite different from the properties of the bulk materials.1 Recently, it was found by Henglein2 that small metal particles possess unusual catalytic properties in radiolysis and this was explained qualitatively by a shift in the redox potential. In a series of papers, Henglein et al.3 4567investi-gated the catalyzed reduction of several organic molecules,&quot;,&quot;volume&quot;:&quot;86&quot;,&quot;container-title-short&quot;:&quot;J Phys Chem&quot;},&quot;isTemporary&quot;:false,&quot;suppress-author&quot;:false,&quot;composite&quot;:false,&quot;author-only&quot;:false}]},{&quot;citationID&quot;:&quot;MENDELEY_CITATION_e5b00480-7e66-438c-8709-a801ccfa66af&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&quot;,&quot;citationItems&quot;:[{&quot;id&quot;:&quot;6974c1df-60ef-35fd-9339-36f88db5d4a6&quot;,&quot;itemData&quot;:{&quot;type&quot;:&quot;article-journal&quot;,&quot;id&quot;:&quot;6974c1df-60ef-35fd-9339-36f88db5d4a6&quot;,&quot;title&quot;:&quot;Temperature dependent model of carbon supported platinum fuel cell catalyst degradation&quot;,&quot;author&quot;:[{&quot;family&quot;:&quot;Kregar&quot;,&quot;given&quot;:&quot;Ambrož&quot;,&quot;parse-names&quot;:false,&quot;dropping-particle&quot;:&quot;&quot;,&quot;non-dropping-particle&quot;:&quot;&quot;},{&quot;family&quot;:&quot;Gatalo&quot;,&quot;given&quot;:&quot;Matija&quot;,&quot;parse-names&quot;:false,&quot;dropping-particle&quot;:&quot;&quot;,&quot;non-dropping-particle&quot;:&quot;&quot;},{&quot;family&quot;:&quot;Maselj&quot;,&quot;given&quot;:&quot;Nik&quot;,&quot;parse-names&quot;:false,&quot;dropping-particle&quot;:&quot;&quot;,&quot;non-dropping-particle&quot;:&quot;&quot;},{&quot;family&quot;:&quot;Hodnik&quot;,&quot;given&quot;:&quot;Nejc&quot;,&quot;parse-names&quot;:false,&quot;dropping-particle&quot;:&quot;&quot;,&quot;non-dropping-particle&quot;:&quot;&quot;},{&quot;family&quot;:&quot;Katrašnik&quot;,&quot;given&quot;:&quot;Tomaž&quot;,&quot;parse-names&quot;:false,&quot;dropping-particle&quot;:&quot;&quot;,&quot;non-dropping-particle&quot;:&quot;&quot;}],&quot;container-title&quot;:&quot;Journal of Power Sources&quot;,&quot;DOI&quot;:&quot;10.1016/j.jpowsour.2021.230542&quot;,&quot;ISSN&quot;:&quot;03787753&quot;,&quot;issued&quot;:{&quot;date-parts&quot;:[[2021,12,1]]},&quot;abstract&quot;:&quot;The use of mathematical modelling for describing the degradation of platinum-based carbon-supported catalysts (Pt/C) in PEMFC plays a crucial role in the development of new materials and mitigation strategies as well as in the improved understanding of individual degradation mechanisms and their relation to the operational conditions. In this work we present the first physically based model of Pt/C catalyst degradation that fully covers the effects of temperature on detrimental electrochemical reactions, consequent platinum particles dissolution, detachment and agglomeration, and the resulting loss of electrochemical surface area. The model is verified on the results of six accelerated stress tests performed on an industrial benchmark catalyst at various temperatures and potential cycling windows. The model is capable of reproducing the results of all experiments using the same set of model parameters, compatible with DFT calculations for energy barriers of similar electrochemical reactions as well as with the parameters of existing degradation models, which confirms its plausibility. According to the model results, the dissolution and subsequent redeposition of platinum is strongly affected by the temperature and represents the main mechanism of particle growth at temperatures below 60 °C, with carbon corrosion induced detachment and agglomeration playing only a minor role in particle growth.&quot;,&quot;publisher&quot;:&quot;Elsevier B.V.&quot;,&quot;volume&quot;:&quot;514&quot;,&quot;container-title-short&quot;:&quot;J Power Sources&quot;},&quot;isTemporary&quot;:false,&quot;suppress-author&quot;:false,&quot;composite&quot;:false,&quot;author-only&quot;:false}]},{&quot;citationID&quot;:&quot;MENDELEY_CITATION_c7eaab43-2a9e-424c-b858-da60a8c2a0db&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&quot;,&quot;citationItems&quot;:[{&quot;id&quot;:&quot;2e1eb636-c98d-378f-ba80-cba9527fc823&quot;,&quot;itemData&quot;:{&quot;type&quot;:&quot;article-journal&quot;,&quot;id&quot;:&quot;2e1eb636-c98d-378f-ba80-cba9527fc823&quot;,&quot;title&quot;:&quot;Nouvelles applications des parametres continus la th orie des formes quadratiques. Sur quelques proprietes des formes quadratiques positives parfaites&quot;,&quot;author&quot;:[{&quot;family&quot;:&quot;Voronoi&quot;,&quot;given&quot;:&quot;Georges&quot;,&quot;parse-names&quot;:false,&quot;dropping-particle&quot;:&quot;&quot;,&quot;non-dropping-particle&quot;:&quot;&quot;}],&quot;container-title&quot;:&quot;Journal für die reine und angewandte Mathematik&quot;,&quot;DOI&quot;:&quot;https://doi.org/10.1515/crll.1908.133.97&quot;,&quot;issued&quot;:{&quot;date-parts&quot;:[[1908]]},&quot;page&quot;:&quot;97-102&quot;,&quot;issue&quot;:&quot;133&quot;,&quot;container-title-short&quot;:&quot;&quot;},&quot;isTemporary&quot;:false,&quot;suppress-author&quot;:false,&quot;composite&quot;:false,&quot;author-only&quot;:false}]},{&quot;citationID&quot;:&quot;MENDELEY_CITATION_23b84e7e-e6a8-4ed9-b630-5e1198c0ac49&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&quot;,&quot;citationItems&quot;:[{&quot;id&quot;:&quot;9876f725-3447-32e4-ba39-83d20dd5ac39&quot;,&quot;itemData&quot;:{&quot;type&quot;:&quot;article-journal&quot;,&quot;id&quot;:&quot;9876f725-3447-32e4-ba39-83d20dd5ac39&quot;,&quot;title&quot;:&quot;Predictive system-level modeling framework for transient operation and cathode platinum degradation of high temperature proton exchange membrane fuel cells&quot;,&quot;author&quot;:[{&quot;family&quot;:&quot;Kregar&quot;,&quot;given&quot;:&quot;Ambrož&quot;,&quot;parse-names&quot;:false,&quot;dropping-particle&quot;:&quot;&quot;,&quot;non-dropping-particle&quot;:&quot;&quot;},{&quot;family&quot;:&quot;Tavčar&quot;,&quot;given&quot;:&quot;Gregor&quot;,&quot;parse-names&quot;:false,&quot;dropping-particle&quot;:&quot;&quot;,&quot;non-dropping-particle&quot;:&quot;&quot;},{&quot;family&quot;:&quot;Kravos&quot;,&quot;given&quot;:&quot;Andraž&quot;,&quot;parse-names&quot;:false,&quot;dropping-particle&quot;:&quot;&quot;,&quot;non-dropping-particle&quot;:&quot;&quot;},{&quot;family&quot;:&quot;Katrašnik&quot;,&quot;given&quot;:&quot;Tomaž&quot;,&quot;parse-names&quot;:false,&quot;dropping-particle&quot;:&quot;&quot;,&quot;non-dropping-particle&quot;:&quot;&quot;}],&quot;container-title&quot;:&quot;Applied Energy&quot;,&quot;container-title-short&quot;:&quot;Appl Energy&quot;,&quot;DOI&quot;:&quot;10.1016/j.apenergy.2020.114547&quot;,&quot;ISSN&quot;:&quot;03062619&quot;,&quot;URL&quot;:&quot;https://doi.org/10.1016/j.apenergy.2020.114547&quot;,&quot;issued&quot;:{&quot;date-parts&quot;:[[2020]]},&quot;page&quot;:&quot;114547&quot;,&quot;abstract&quot;:&quot;High temperature proton exchange membrane fuel cells (HT-PEMFCs) are a promising and emerging technology, which enable highly efficient, low-emission, small-scale electricity and heat generation. The simultaneous reduction in production costs and prolongation of service life are considered as major challenges toward their wider market adoption, which calls for the application of predictive virtual tools during their development process. To present significant progress in the addressed area, this paper introduces an innovative real-time capable system-level modeling framework based on the following: (a) a mechanistic spatially and temporally resolved model of HT-PEMFC operation, and (b) a degradation modeling framework based on interacting individual cathode platinum degradation mechanisms. Additional innovative contributions arise from a consistent consideration of the varying particle size distribution in the transient fuel cell operating regime. The degradation modeling framework interactively considers the carbon and platinum oxidation phenomena, and platinum dissolution, redeposition, detachment, and agglomeration; hence, covering the entire causal chain of these phenomena. Presented results confirm capability of the modeling framework to accurately simulate the platinum particle size redistribution. Results clearly indicate more pronounced platinum particle growth towards the end of the channel since humidity is the main precursor of oxidation reactions. In addition, innovative modeling framework elucidate contributions of agglomeration, which is more pronounced at voltage cycling, and Ostwald ripening, which is more pronounced at higher voltages, to the platinum particles growth. These functionalities position the proposed modeling framework as a beyond state-of-the-art tool for model-supported development of the advanced clean energy conversion technologies.&quot;,&quot;publisher&quot;:&quot;Elsevier&quot;,&quot;volume&quot;:&quot;263&quot;},&quot;isTemporary&quot;:false,&quot;suppress-author&quot;:false,&quot;composite&quot;:false,&quot;author-only&quot;:false}]},{&quot;citationID&quot;:&quot;MENDELEY_CITATION_135aa91b-db62-43c1-84f5-0ee358976c68&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&quot;,&quot;citationItems&quot;:[{&quot;id&quot;:&quot;6974c1df-60ef-35fd-9339-36f88db5d4a6&quot;,&quot;itemData&quot;:{&quot;type&quot;:&quot;article-journal&quot;,&quot;id&quot;:&quot;6974c1df-60ef-35fd-9339-36f88db5d4a6&quot;,&quot;title&quot;:&quot;Temperature dependent model of carbon supported platinum fuel cell catalyst degradation&quot;,&quot;author&quot;:[{&quot;family&quot;:&quot;Kregar&quot;,&quot;given&quot;:&quot;Ambrož&quot;,&quot;parse-names&quot;:false,&quot;dropping-particle&quot;:&quot;&quot;,&quot;non-dropping-particle&quot;:&quot;&quot;},{&quot;family&quot;:&quot;Gatalo&quot;,&quot;given&quot;:&quot;Matija&quot;,&quot;parse-names&quot;:false,&quot;dropping-particle&quot;:&quot;&quot;,&quot;non-dropping-particle&quot;:&quot;&quot;},{&quot;family&quot;:&quot;Maselj&quot;,&quot;given&quot;:&quot;Nik&quot;,&quot;parse-names&quot;:false,&quot;dropping-particle&quot;:&quot;&quot;,&quot;non-dropping-particle&quot;:&quot;&quot;},{&quot;family&quot;:&quot;Hodnik&quot;,&quot;given&quot;:&quot;Nejc&quot;,&quot;parse-names&quot;:false,&quot;dropping-particle&quot;:&quot;&quot;,&quot;non-dropping-particle&quot;:&quot;&quot;},{&quot;family&quot;:&quot;Katrašnik&quot;,&quot;given&quot;:&quot;Tomaž&quot;,&quot;parse-names&quot;:false,&quot;dropping-particle&quot;:&quot;&quot;,&quot;non-dropping-particle&quot;:&quot;&quot;}],&quot;container-title&quot;:&quot;Journal of Power Sources&quot;,&quot;container-title-short&quot;:&quot;J Power Sources&quot;,&quot;DOI&quot;:&quot;10.1016/j.jpowsour.2021.230542&quot;,&quot;ISSN&quot;:&quot;03787753&quot;,&quot;issued&quot;:{&quot;date-parts&quot;:[[2021,12,1]]},&quot;abstract&quot;:&quot;The use of mathematical modelling for describing the degradation of platinum-based carbon-supported catalysts (Pt/C) in PEMFC plays a crucial role in the development of new materials and mitigation strategies as well as in the improved understanding of individual degradation mechanisms and their relation to the operational conditions. In this work we present the first physically based model of Pt/C catalyst degradation that fully covers the effects of temperature on detrimental electrochemical reactions, consequent platinum particles dissolution, detachment and agglomeration, and the resulting loss of electrochemical surface area. The model is verified on the results of six accelerated stress tests performed on an industrial benchmark catalyst at various temperatures and potential cycling windows. The model is capable of reproducing the results of all experiments using the same set of model parameters, compatible with DFT calculations for energy barriers of similar electrochemical reactions as well as with the parameters of existing degradation models, which confirms its plausibility. According to the model results, the dissolution and subsequent redeposition of platinum is strongly affected by the temperature and represents the main mechanism of particle growth at temperatures below 60 °C, with carbon corrosion induced detachment and agglomeration playing only a minor role in particle growth.&quot;,&quot;publisher&quot;:&quot;Elsevier B.V.&quot;,&quot;volume&quot;:&quot;514&quot;},&quot;isTemporary&quot;:false,&quot;suppress-author&quot;:false,&quot;composite&quot;:false,&quot;author-only&quot;:false}]},{&quot;citationID&quot;:&quot;MENDELEY_CITATION_0ded3c34-0de4-45d2-84e7-156b954acb21&quot;,&quot;properties&quot;:{&quot;noteIndex&quot;:0},&quot;isEdited&quot;:false,&quot;manualOverride&quot;:{&quot;isManuallyOverridden&quot;:false,&quot;citeprocText&quot;:&quot;&lt;sup&gt;6,9&lt;/sup&gt;&quot;,&quot;manualOverrideText&quot;:&quot;&quot;},&quot;citationTag&quot;:&quot;MENDELEY_CITATION_v3_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&quot;,&quot;citationItems&quot;:[{&quot;id&quot;:&quot;3307d859-9c79-3065-aae1-b184cf33a0c6&quot;,&quot;itemData&quot;:{&quot;type&quot;:&quot;article-journal&quot;,&quot;id&quot;:&quot;3307d859-9c79-3065-aae1-b184cf33a0c6&quot;,&quot;title&quot;:&quot;Methodology for Evaluation of Contributions of Ostwald Ripening and Particle Agglomeration to Growth of Catalyst Particles in PEM Fuel Cells&quot;,&quot;author&quot;:[{&quot;family&quot;:&quot;Kregar&quot;,&quot;given&quot;:&quot;A.&quot;,&quot;parse-names&quot;:false,&quot;dropping-particle&quot;:&quot;&quot;,&quot;non-dropping-particle&quot;:&quot;&quot;},{&quot;family&quot;:&quot;Kravos&quot;,&quot;given&quot;:&quot;A.&quot;,&quot;parse-names&quot;:false,&quot;dropping-particle&quot;:&quot;&quot;,&quot;non-dropping-particle&quot;:&quot;&quot;},{&quot;family&quot;:&quot;Katrašnik&quot;,&quot;given&quot;:&quot;T.&quot;,&quot;parse-names&quot;:false,&quot;dropping-particle&quot;:&quot;&quot;,&quot;non-dropping-particle&quot;:&quot;&quot;}],&quot;container-title&quot;:&quot;Fuel Cells&quot;,&quot;DOI&quot;:&quot;10.1002/fuce.201900208&quot;,&quot;ISSN&quot;:&quot;16156854&quot;,&quot;issued&quot;:{&quot;date-parts&quot;:[[2020,8,1]]},&quot;page&quot;:&quot;487-498&quot;,&quot;abstract&quot;:&quot;The degradation of the catalyst layer represents one of the main limiting factors in a wider adoption of fuel cells. The identification of the contributions of different mechanisms of catalyst degradation, namely the Ostwald ripening and particle agglomeration, is an important step in the development of mitigation strategies for increasing fuel cell reliability and prolonging its life time. In this paper, the degradation phenomena in high temperature polymer electrolyte membrane fuel cell (HT-PEMFC) are analyzed using a physically-based model of fuel cell operation and catalyst degradation, describing carbon corrosion, platinum dissolution and consequent growth of catalyst particles. The model results indicate significantly different time dependence of catalyst particle growth resulting from different mechanisms: linear growth in the case of particle agglomeration and root-like time dependence for the Ostwald ripening. Based on these results, a new analytic method is proposed, performed by the fitting of a test root-function to the time profile of the particle size growth and using best-fit parameters to identify the prevailing growth mechanism. Using this method on a particle growth time trace deduced from in situ cyclic voltammetry measurement during HT-PEMFC degradation, we are able to identify the agglomeration as the main mechanism of catalyst particle grow.&quot;,&quot;publisher&quot;:&quot;John Wiley and Sons Ltd&quot;,&quot;issue&quot;:&quot;4&quot;,&quot;volume&quot;:&quot;20&quot;,&quot;container-title-short&quot;:&quot;&quot;},&quot;isTemporary&quot;:false},{&quot;id&quot;:&quot;6974c1df-60ef-35fd-9339-36f88db5d4a6&quot;,&quot;itemData&quot;:{&quot;type&quot;:&quot;article-journal&quot;,&quot;id&quot;:&quot;6974c1df-60ef-35fd-9339-36f88db5d4a6&quot;,&quot;title&quot;:&quot;Temperature dependent model of carbon supported platinum fuel cell catalyst degradation&quot;,&quot;author&quot;:[{&quot;family&quot;:&quot;Kregar&quot;,&quot;given&quot;:&quot;Ambrož&quot;,&quot;parse-names&quot;:false,&quot;dropping-particle&quot;:&quot;&quot;,&quot;non-dropping-particle&quot;:&quot;&quot;},{&quot;family&quot;:&quot;Gatalo&quot;,&quot;given&quot;:&quot;Matija&quot;,&quot;parse-names&quot;:false,&quot;dropping-particle&quot;:&quot;&quot;,&quot;non-dropping-particle&quot;:&quot;&quot;},{&quot;family&quot;:&quot;Maselj&quot;,&quot;given&quot;:&quot;Nik&quot;,&quot;parse-names&quot;:false,&quot;dropping-particle&quot;:&quot;&quot;,&quot;non-dropping-particle&quot;:&quot;&quot;},{&quot;family&quot;:&quot;Hodnik&quot;,&quot;given&quot;:&quot;Nejc&quot;,&quot;parse-names&quot;:false,&quot;dropping-particle&quot;:&quot;&quot;,&quot;non-dropping-particle&quot;:&quot;&quot;},{&quot;family&quot;:&quot;Katrašnik&quot;,&quot;given&quot;:&quot;Tomaž&quot;,&quot;parse-names&quot;:false,&quot;dropping-particle&quot;:&quot;&quot;,&quot;non-dropping-particle&quot;:&quot;&quot;}],&quot;container-title&quot;:&quot;Journal of Power Sources&quot;,&quot;container-title-short&quot;:&quot;J Power Sources&quot;,&quot;DOI&quot;:&quot;10.1016/j.jpowsour.2021.230542&quot;,&quot;ISSN&quot;:&quot;03787753&quot;,&quot;issued&quot;:{&quot;date-parts&quot;:[[2021,12,1]]},&quot;abstract&quot;:&quot;The use of mathematical modelling for describing the degradation of platinum-based carbon-supported catalysts (Pt/C) in PEMFC plays a crucial role in the development of new materials and mitigation strategies as well as in the improved understanding of individual degradation mechanisms and their relation to the operational conditions. In this work we present the first physically based model of Pt/C catalyst degradation that fully covers the effects of temperature on detrimental electrochemical reactions, consequent platinum particles dissolution, detachment and agglomeration, and the resulting loss of electrochemical surface area. The model is verified on the results of six accelerated stress tests performed on an industrial benchmark catalyst at various temperatures and potential cycling windows. The model is capable of reproducing the results of all experiments using the same set of model parameters, compatible with DFT calculations for energy barriers of similar electrochemical reactions as well as with the parameters of existing degradation models, which confirms its plausibility. According to the model results, the dissolution and subsequent redeposition of platinum is strongly affected by the temperature and represents the main mechanism of particle growth at temperatures below 60 °C, with carbon corrosion induced detachment and agglomeration playing only a minor role in particle growth.&quot;,&quot;publisher&quot;:&quot;Elsevier B.V.&quot;,&quot;volume&quot;:&quot;514&quot;},&quot;isTemporary&quot;:false}]},{&quot;citationID&quot;:&quot;MENDELEY_CITATION_704c7acc-0841-4dd5-baba-2b38cd025364&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&quot;,&quot;citationItems&quot;:[{&quot;id&quot;:&quot;80e7c328-4ccd-3ff7-9535-d4820ae75f49&quot;,&quot;itemData&quot;:{&quot;type&quot;:&quot;article-journal&quot;,&quot;id&quot;:&quot;80e7c328-4ccd-3ff7-9535-d4820ae75f49&quot;,&quot;title&quot;:&quot;Casimir effect between two spheres at small separations&quot;,&quot;author&quot;:[{&quot;family&quot;:&quot;Teo&quot;,&quot;given&quot;:&quot;L. P.&quot;,&quot;parse-names&quot;:false,&quot;dropping-particle&quot;:&quot;&quot;,&quot;non-dropping-particle&quot;:&quot;&quot;}],&quot;container-title&quot;:&quot;Physical Review D - Particles, Fields, Gravitation and Cosmology&quot;,&quot;DOI&quot;:&quot;10.1103/PhysRevD.85.045027&quot;,&quot;ISSN&quot;:&quot;15507998&quot;,&quot;issued&quot;:{&quot;date-parts&quot;:[[2012,2,21]]},&quot;abstract&quot;:&quot;We consider the Casimir interaction between two spheres at zero and finite temperature, for both scalar fields and electromagnetic fields. Of particular interest are the asymptotic expansions of the Casimir free energy when the distance between the spheres is small. The scenario where one sphere is inside the other is discussed in detail. At zero temperature, we compute analytically the leading and the next-to-leading order terms from the functional determinant representation of the Casimir energy. As expected, the leading order term agrees with the proximity force approximation. The results for the next-to-leading order terms are new. In the limit where the radius of the outer sphere goes to infinity, the results for the sphere-plane geometry are reproduced. At finite temperature, the leading order term is computed and it is found to agree completely with the proximity force approximation in the medium and high temperature regions. For the scenario where two spheres are outside each other, analogous results are obtained. In particular, when a Dirichlet, Neumann, or perfectly conducting boundary condition is imposed on both spheres, the next-to-leading order term of the zero temperature Casimir energy is found to agree with that computed recently using derivative expansion. © 2012 American Physical Society.&quot;,&quot;issue&quot;:&quot;4&quot;,&quot;volume&quot;:&quot;85&quot;,&quot;container-title-short&quot;:&quot;&quot;},&quot;isTemporary&quot;:false,&quot;suppress-author&quot;:false,&quot;composite&quot;:false,&quot;author-only&quot;:false}]},{&quot;citationID&quot;:&quot;MENDELEY_CITATION_fbd7b98c-e890-42eb-aa3e-563828e5dcfa&quot;,&quot;properties&quot;:{&quot;formattedCitation&quot;:&quot;[12]&quot;,&quot;plainCitation&quot;:&quot;[12]&quot;,&quot;noteIndex&quot;:0},&quot;isEdited&quot;:false,&quot;manualOverride&quot;:{&quot;citeprocText&quot;:&quot;&lt;sup&gt;11&lt;/sup&gt;&quot;,&quot;isManuallyOverridden&quot;:false,&quot;manualOverrideText&quot;:&quot;&quot;},&quot;citationTag&quot;:&quot;MENDELEY_CITATION_v3_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&quot;,&quot;citationItems&quot;:[{&quot;id&quot;:&quot;cbb9c924-c715-5836-87ab-d3ddd585bbad&quot;,&quot;itemData&quot;:{&quot;DOI&quot;:&quot;10.1149/2.036309jes&quot;,&quot;ISBN&quot;:&quot;9788578110796&quot;,&quot;ISSN&quot;:&quot;0013-4651&quot;,&quot;PMID&quot;:&quot;25246403&quot;,&quot;abstract&quot;:&quot;A carbon corrosion model is developed based on the formation of surface oxides on carbon and platinum of the polymer electrolyte membrane fuel cell electrode. The model predicts the rate of carbon corrosion under potential hold and potential cycling conditions. The model includes the interaction of carbon surface oxides with transient species like OH radicals to explain observed carbon corrosion trends under normal PEM fuel cell operating conditions. The model prediction agrees qualitatively with the experimental data supporting the hypothesis that the interplay of surface oxide formation on carbon and platinum is the primary driver of carbon corrosion.&quot;,&quot;author&quot;:[{&quot;dropping-particle&quot;:&quot;&quot;,&quot;family&quot;:&quot;Pandy&quot;,&quot;given&quot;:&quot;Arun&quot;,&quot;non-dropping-particle&quot;:&quot;&quot;,&quot;parse-names&quot;:false,&quot;suffix&quot;:&quot;&quot;},{&quot;dropping-particle&quot;:&quot;&quot;,&quot;family&quot;:&quot;Yang&quot;,&quot;given&quot;:&quot;Zhiwei&quot;,&quot;non-dropping-particle&quot;:&quot;&quot;,&quot;parse-names&quot;:false,&quot;suffix&quot;:&quot;&quot;},{&quot;dropping-particle&quot;:&quot;&quot;,&quot;family&quot;:&quot;Gummalla&quot;,&quot;given&quot;:&quot;Mallika&quot;,&quot;non-dropping-particle&quot;:&quot;&quot;,&quot;parse-names&quot;:false,&quot;suffix&quot;:&quot;&quot;},{&quot;dropping-particle&quot;:&quot;V.&quot;,&quot;family&quot;:&quot;Atrazhev&quot;,&quot;given&quot;:&quot;Vadim&quot;,&quot;non-dropping-particle&quot;:&quot;&quot;,&quot;parse-names&quot;:false,&quot;suffix&quot;:&quot;&quot;},{&quot;dropping-particle&quot;:&quot;&quot;,&quot;family&quot;:&quot;Kuzminyh&quot;,&quot;given&quot;:&quot;Nikolay Yu.&quot;,&quot;non-dropping-particle&quot;:&quot;&quot;,&quot;parse-names&quot;:false,&quot;suffix&quot;:&quot;&quot;},{&quot;dropping-particle&quot;:&quot;&quot;,&quot;family&quot;:&quot;Sultanov&quot;,&quot;given&quot;:&quot;Vadim I.&quot;,&quot;non-dropping-particle&quot;:&quot;&quot;,&quot;parse-names&quot;:false,&quot;suffix&quot;:&quot;&quot;},{&quot;dropping-particle&quot;:&quot;&quot;,&quot;family&quot;:&quot;Burlatsky&quot;,&quot;given&quot;:&quot;Sergei&quot;,&quot;non-dropping-particle&quot;:&quot;&quot;,&quot;parse-names&quot;:false,&quot;suffix&quot;:&quot;&quot;}],&quot;container-title&quot;:&quot;J. Electrochem. Soc.&quot;,&quot;id&quot;:&quot;cbb9c924-c715-5836-87ab-d3ddd585bbad&quot;,&quot;issue&quot;:&quot;9&quot;,&quot;issued&quot;:{&quot;date-parts&quot;:[[&quot;2013&quot;,&quot;6&quot;,&quot;18&quot;]]},&quot;page&quot;:&quot;F972-F979&quot;,&quot;title&quot;:&quot;A Carbon Corrosion Model to Evaluate the Effect of Steady State and Transient Operation of a Polymer Electrolyte Membrane Fuel Cell&quot;,&quot;type&quot;:&quot;article-journal&quot;,&quot;volume&quot;:&quot;160&quot;,&quot;container-title-short&quot;:&quot;&quot;},&quot;uris&quot;:[&quot;http://www.mendeley.com/documents/?uuid=3de7f79a-8df6-48ff-8156-bd443bddc014&quot;],&quot;isTemporary&quot;:false,&quot;legacyDesktopId&quot;:&quot;3de7f79a-8df6-48ff-8156-bd443bddc014&quot;}]},{&quot;citationID&quot;:&quot;MENDELEY_CITATION_1a498363-f04e-4e78-93c6-5aa9ea7547da&quot;,&quot;properties&quot;:{&quot;formattedCitation&quot;:&quot;[12]&quot;,&quot;plainCitation&quot;:&quot;[12]&quot;,&quot;noteIndex&quot;:0},&quot;isEdited&quot;:false,&quot;manualOverride&quot;:{&quot;citeprocText&quot;:&quot;&lt;sup&gt;11&lt;/sup&gt;&quot;,&quot;isManuallyOverridden&quot;:false,&quot;manualOverrideText&quot;:&quot;&quot;},&quot;citationTag&quot;:&quot;MENDELEY_CITATION_v3_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&quot;,&quot;citationItems&quot;:[{&quot;id&quot;:&quot;cbb9c924-c715-5836-87ab-d3ddd585bbad&quot;,&quot;itemData&quot;:{&quot;DOI&quot;:&quot;10.1149/2.036309jes&quot;,&quot;ISBN&quot;:&quot;9788578110796&quot;,&quot;ISSN&quot;:&quot;0013-4651&quot;,&quot;PMID&quot;:&quot;25246403&quot;,&quot;abstract&quot;:&quot;A carbon corrosion model is developed based on the formation of surface oxides on carbon and platinum of the polymer electrolyte membrane fuel cell electrode. The model predicts the rate of carbon corrosion under potential hold and potential cycling conditions. The model includes the interaction of carbon surface oxides with transient species like OH radicals to explain observed carbon corrosion trends under normal PEM fuel cell operating conditions. The model prediction agrees qualitatively with the experimental data supporting the hypothesis that the interplay of surface oxide formation on carbon and platinum is the primary driver of carbon corrosion.&quot;,&quot;author&quot;:[{&quot;dropping-particle&quot;:&quot;&quot;,&quot;family&quot;:&quot;Pandy&quot;,&quot;given&quot;:&quot;Arun&quot;,&quot;non-dropping-particle&quot;:&quot;&quot;,&quot;parse-names&quot;:false,&quot;suffix&quot;:&quot;&quot;},{&quot;dropping-particle&quot;:&quot;&quot;,&quot;family&quot;:&quot;Yang&quot;,&quot;given&quot;:&quot;Zhiwei&quot;,&quot;non-dropping-particle&quot;:&quot;&quot;,&quot;parse-names&quot;:false,&quot;suffix&quot;:&quot;&quot;},{&quot;dropping-particle&quot;:&quot;&quot;,&quot;family&quot;:&quot;Gummalla&quot;,&quot;given&quot;:&quot;Mallika&quot;,&quot;non-dropping-particle&quot;:&quot;&quot;,&quot;parse-names&quot;:false,&quot;suffix&quot;:&quot;&quot;},{&quot;dropping-particle&quot;:&quot;V.&quot;,&quot;family&quot;:&quot;Atrazhev&quot;,&quot;given&quot;:&quot;Vadim&quot;,&quot;non-dropping-particle&quot;:&quot;&quot;,&quot;parse-names&quot;:false,&quot;suffix&quot;:&quot;&quot;},{&quot;dropping-particle&quot;:&quot;&quot;,&quot;family&quot;:&quot;Kuzminyh&quot;,&quot;given&quot;:&quot;Nikolay Yu.&quot;,&quot;non-dropping-particle&quot;:&quot;&quot;,&quot;parse-names&quot;:false,&quot;suffix&quot;:&quot;&quot;},{&quot;dropping-particle&quot;:&quot;&quot;,&quot;family&quot;:&quot;Sultanov&quot;,&quot;given&quot;:&quot;Vadim I.&quot;,&quot;non-dropping-particle&quot;:&quot;&quot;,&quot;parse-names&quot;:false,&quot;suffix&quot;:&quot;&quot;},{&quot;dropping-particle&quot;:&quot;&quot;,&quot;family&quot;:&quot;Burlatsky&quot;,&quot;given&quot;:&quot;Sergei&quot;,&quot;non-dropping-particle&quot;:&quot;&quot;,&quot;parse-names&quot;:false,&quot;suffix&quot;:&quot;&quot;}],&quot;container-title&quot;:&quot;J. Electrochem. Soc.&quot;,&quot;id&quot;:&quot;cbb9c924-c715-5836-87ab-d3ddd585bbad&quot;,&quot;issue&quot;:&quot;9&quot;,&quot;issued&quot;:{&quot;date-parts&quot;:[[&quot;2013&quot;,&quot;6&quot;,&quot;18&quot;]]},&quot;page&quot;:&quot;F972-F979&quot;,&quot;title&quot;:&quot;A Carbon Corrosion Model to Evaluate the Effect of Steady State and Transient Operation of a Polymer Electrolyte Membrane Fuel Cell&quot;,&quot;type&quot;:&quot;article-journal&quot;,&quot;volume&quot;:&quot;160&quot;,&quot;container-title-short&quot;:&quot;&quot;},&quot;uris&quot;:[&quot;http://www.mendeley.com/documents/?uuid=3de7f79a-8df6-48ff-8156-bd443bddc014&quot;],&quot;isTemporary&quot;:false,&quot;legacyDesktopId&quot;:&quot;3de7f79a-8df6-48ff-8156-bd443bddc014&quot;}]},{&quot;citationID&quot;:&quot;MENDELEY_CITATION_342a4078-bf9b-4813-a3c1-84eb665707e7&quot;,&quot;properties&quot;:{&quot;formattedCitation&quot;:&quot;[12]&quot;,&quot;plainCitation&quot;:&quot;[12]&quot;,&quot;noteIndex&quot;:0},&quot;isEdited&quot;:false,&quot;manualOverride&quot;:{&quot;citeprocText&quot;:&quot;&lt;sup&gt;11&lt;/sup&gt;&quot;,&quot;isManuallyOverridden&quot;:false,&quot;manualOverrideText&quot;:&quot;&quot;},&quot;citationTag&quot;:&quot;MENDELEY_CITATION_v3_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&quot;,&quot;citationItems&quot;:[{&quot;id&quot;:&quot;cbb9c924-c715-5836-87ab-d3ddd585bbad&quot;,&quot;itemData&quot;:{&quot;DOI&quot;:&quot;10.1149/2.036309jes&quot;,&quot;ISBN&quot;:&quot;9788578110796&quot;,&quot;ISSN&quot;:&quot;0013-4651&quot;,&quot;PMID&quot;:&quot;25246403&quot;,&quot;abstract&quot;:&quot;A carbon corrosion model is developed based on the formation of surface oxides on carbon and platinum of the polymer electrolyte membrane fuel cell electrode. The model predicts the rate of carbon corrosion under potential hold and potential cycling conditions. The model includes the interaction of carbon surface oxides with transient species like OH radicals to explain observed carbon corrosion trends under normal PEM fuel cell operating conditions. The model prediction agrees qualitatively with the experimental data supporting the hypothesis that the interplay of surface oxide formation on carbon and platinum is the primary driver of carbon corrosion.&quot;,&quot;author&quot;:[{&quot;dropping-particle&quot;:&quot;&quot;,&quot;family&quot;:&quot;Pandy&quot;,&quot;given&quot;:&quot;Arun&quot;,&quot;non-dropping-particle&quot;:&quot;&quot;,&quot;parse-names&quot;:false,&quot;suffix&quot;:&quot;&quot;},{&quot;dropping-particle&quot;:&quot;&quot;,&quot;family&quot;:&quot;Yang&quot;,&quot;given&quot;:&quot;Zhiwei&quot;,&quot;non-dropping-particle&quot;:&quot;&quot;,&quot;parse-names&quot;:false,&quot;suffix&quot;:&quot;&quot;},{&quot;dropping-particle&quot;:&quot;&quot;,&quot;family&quot;:&quot;Gummalla&quot;,&quot;given&quot;:&quot;Mallika&quot;,&quot;non-dropping-particle&quot;:&quot;&quot;,&quot;parse-names&quot;:false,&quot;suffix&quot;:&quot;&quot;},{&quot;dropping-particle&quot;:&quot;V.&quot;,&quot;family&quot;:&quot;Atrazhev&quot;,&quot;given&quot;:&quot;Vadim&quot;,&quot;non-dropping-particle&quot;:&quot;&quot;,&quot;parse-names&quot;:false,&quot;suffix&quot;:&quot;&quot;},{&quot;dropping-particle&quot;:&quot;&quot;,&quot;family&quot;:&quot;Kuzminyh&quot;,&quot;given&quot;:&quot;Nikolay Yu.&quot;,&quot;non-dropping-particle&quot;:&quot;&quot;,&quot;parse-names&quot;:false,&quot;suffix&quot;:&quot;&quot;},{&quot;dropping-particle&quot;:&quot;&quot;,&quot;family&quot;:&quot;Sultanov&quot;,&quot;given&quot;:&quot;Vadim I.&quot;,&quot;non-dropping-particle&quot;:&quot;&quot;,&quot;parse-names&quot;:false,&quot;suffix&quot;:&quot;&quot;},{&quot;dropping-particle&quot;:&quot;&quot;,&quot;family&quot;:&quot;Burlatsky&quot;,&quot;given&quot;:&quot;Sergei&quot;,&quot;non-dropping-particle&quot;:&quot;&quot;,&quot;parse-names&quot;:false,&quot;suffix&quot;:&quot;&quot;}],&quot;container-title&quot;:&quot;J. Electrochem. Soc.&quot;,&quot;id&quot;:&quot;cbb9c924-c715-5836-87ab-d3ddd585bbad&quot;,&quot;issue&quot;:&quot;9&quot;,&quot;issued&quot;:{&quot;date-parts&quot;:[[&quot;2013&quot;,&quot;6&quot;,&quot;18&quot;]]},&quot;page&quot;:&quot;F972-F979&quot;,&quot;title&quot;:&quot;A Carbon Corrosion Model to Evaluate the Effect of Steady State and Transient Operation of a Polymer Electrolyte Membrane Fuel Cell&quot;,&quot;type&quot;:&quot;article-journal&quot;,&quot;volume&quot;:&quot;160&quot;,&quot;container-title-short&quot;:&quot;&quot;},&quot;uris&quot;:[&quot;http://www.mendeley.com/documents/?uuid=3de7f79a-8df6-48ff-8156-bd443bddc014&quot;],&quot;isTemporary&quot;:false,&quot;legacyDesktopId&quot;:&quot;3de7f79a-8df6-48ff-8156-bd443bddc014&quot;}]},{&quot;citationID&quot;:&quot;MENDELEY_CITATION_2aaaa133-5e6f-4b64-aa43-dfb50f234b85&quot;,&quot;properties&quot;:{&quot;formattedCitation&quot;:&quot;[12]&quot;,&quot;plainCitation&quot;:&quot;[12]&quot;,&quot;noteIndex&quot;:0},&quot;isEdited&quot;:false,&quot;manualOverride&quot;:{&quot;citeprocText&quot;:&quot;&lt;sup&gt;11&lt;/sup&gt;&quot;,&quot;isManuallyOverridden&quot;:false,&quot;manualOverrideText&quot;:&quot;&quot;},&quot;citationTag&quot;:&quot;MENDELEY_CITATION_v3_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&quot;,&quot;citationItems&quot;:[{&quot;id&quot;:&quot;cbb9c924-c715-5836-87ab-d3ddd585bbad&quot;,&quot;itemData&quot;:{&quot;DOI&quot;:&quot;10.1149/2.036309jes&quot;,&quot;ISBN&quot;:&quot;9788578110796&quot;,&quot;ISSN&quot;:&quot;0013-4651&quot;,&quot;PMID&quot;:&quot;25246403&quot;,&quot;abstract&quot;:&quot;A carbon corrosion model is developed based on the formation of surface oxides on carbon and platinum of the polymer electrolyte membrane fuel cell electrode. The model predicts the rate of carbon corrosion under potential hold and potential cycling conditions. The model includes the interaction of carbon surface oxides with transient species like OH radicals to explain observed carbon corrosion trends under normal PEM fuel cell operating conditions. The model prediction agrees qualitatively with the experimental data supporting the hypothesis that the interplay of surface oxide formation on carbon and platinum is the primary driver of carbon corrosion.&quot;,&quot;author&quot;:[{&quot;dropping-particle&quot;:&quot;&quot;,&quot;family&quot;:&quot;Pandy&quot;,&quot;given&quot;:&quot;Arun&quot;,&quot;non-dropping-particle&quot;:&quot;&quot;,&quot;parse-names&quot;:false,&quot;suffix&quot;:&quot;&quot;},{&quot;dropping-particle&quot;:&quot;&quot;,&quot;family&quot;:&quot;Yang&quot;,&quot;given&quot;:&quot;Zhiwei&quot;,&quot;non-dropping-particle&quot;:&quot;&quot;,&quot;parse-names&quot;:false,&quot;suffix&quot;:&quot;&quot;},{&quot;dropping-particle&quot;:&quot;&quot;,&quot;family&quot;:&quot;Gummalla&quot;,&quot;given&quot;:&quot;Mallika&quot;,&quot;non-dropping-particle&quot;:&quot;&quot;,&quot;parse-names&quot;:false,&quot;suffix&quot;:&quot;&quot;},{&quot;dropping-particle&quot;:&quot;V.&quot;,&quot;family&quot;:&quot;Atrazhev&quot;,&quot;given&quot;:&quot;Vadim&quot;,&quot;non-dropping-particle&quot;:&quot;&quot;,&quot;parse-names&quot;:false,&quot;suffix&quot;:&quot;&quot;},{&quot;dropping-particle&quot;:&quot;&quot;,&quot;family&quot;:&quot;Kuzminyh&quot;,&quot;given&quot;:&quot;Nikolay Yu.&quot;,&quot;non-dropping-particle&quot;:&quot;&quot;,&quot;parse-names&quot;:false,&quot;suffix&quot;:&quot;&quot;},{&quot;dropping-particle&quot;:&quot;&quot;,&quot;family&quot;:&quot;Sultanov&quot;,&quot;given&quot;:&quot;Vadim I.&quot;,&quot;non-dropping-particle&quot;:&quot;&quot;,&quot;parse-names&quot;:false,&quot;suffix&quot;:&quot;&quot;},{&quot;dropping-particle&quot;:&quot;&quot;,&quot;family&quot;:&quot;Burlatsky&quot;,&quot;given&quot;:&quot;Sergei&quot;,&quot;non-dropping-particle&quot;:&quot;&quot;,&quot;parse-names&quot;:false,&quot;suffix&quot;:&quot;&quot;}],&quot;container-title&quot;:&quot;J. Electrochem. Soc.&quot;,&quot;id&quot;:&quot;cbb9c924-c715-5836-87ab-d3ddd585bbad&quot;,&quot;issue&quot;:&quot;9&quot;,&quot;issued&quot;:{&quot;date-parts&quot;:[[&quot;2013&quot;,&quot;6&quot;,&quot;18&quot;]]},&quot;page&quot;:&quot;F972-F979&quot;,&quot;title&quot;:&quot;A Carbon Corrosion Model to Evaluate the Effect of Steady State and Transient Operation of a Polymer Electrolyte Membrane Fuel Cell&quot;,&quot;type&quot;:&quot;article-journal&quot;,&quot;volume&quot;:&quot;160&quot;,&quot;container-title-short&quot;:&quot;&quot;},&quot;uris&quot;:[&quot;http://www.mendeley.com/documents/?uuid=3de7f79a-8df6-48ff-8156-bd443bddc014&quot;],&quot;isTemporary&quot;:false,&quot;legacyDesktopId&quot;:&quot;3de7f79a-8df6-48ff-8156-bd443bddc014&quot;}]},{&quot;citationID&quot;:&quot;MENDELEY_CITATION_1c2dd6a6-e86b-48db-bce5-c8fb2e2a9edd&quot;,&quot;properties&quot;:{&quot;formattedCitation&quot;:&quot;[12]&quot;,&quot;plainCitation&quot;:&quot;[12]&quot;,&quot;noteIndex&quot;:0},&quot;isEdited&quot;:false,&quot;manualOverride&quot;:{&quot;citeprocText&quot;:&quot;&lt;sup&gt;11&lt;/sup&gt;&quot;,&quot;isManuallyOverridden&quot;:false,&quot;manualOverrideText&quot;:&quot;&quot;},&quot;citationTag&quot;:&quot;MENDELEY_CITATION_v3_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&quot;,&quot;citationItems&quot;:[{&quot;id&quot;:&quot;cbb9c924-c715-5836-87ab-d3ddd585bbad&quot;,&quot;itemData&quot;:{&quot;DOI&quot;:&quot;10.1149/2.036309jes&quot;,&quot;ISBN&quot;:&quot;9788578110796&quot;,&quot;ISSN&quot;:&quot;0013-4651&quot;,&quot;PMID&quot;:&quot;25246403&quot;,&quot;abstract&quot;:&quot;A carbon corrosion model is developed based on the formation of surface oxides on carbon and platinum of the polymer electrolyte membrane fuel cell electrode. The model predicts the rate of carbon corrosion under potential hold and potential cycling conditions. The model includes the interaction of carbon surface oxides with transient species like OH radicals to explain observed carbon corrosion trends under normal PEM fuel cell operating conditions. The model prediction agrees qualitatively with the experimental data supporting the hypothesis that the interplay of surface oxide formation on carbon and platinum is the primary driver of carbon corrosion.&quot;,&quot;author&quot;:[{&quot;dropping-particle&quot;:&quot;&quot;,&quot;family&quot;:&quot;Pandy&quot;,&quot;given&quot;:&quot;Arun&quot;,&quot;non-dropping-particle&quot;:&quot;&quot;,&quot;parse-names&quot;:false,&quot;suffix&quot;:&quot;&quot;},{&quot;dropping-particle&quot;:&quot;&quot;,&quot;family&quot;:&quot;Yang&quot;,&quot;given&quot;:&quot;Zhiwei&quot;,&quot;non-dropping-particle&quot;:&quot;&quot;,&quot;parse-names&quot;:false,&quot;suffix&quot;:&quot;&quot;},{&quot;dropping-particle&quot;:&quot;&quot;,&quot;family&quot;:&quot;Gummalla&quot;,&quot;given&quot;:&quot;Mallika&quot;,&quot;non-dropping-particle&quot;:&quot;&quot;,&quot;parse-names&quot;:false,&quot;suffix&quot;:&quot;&quot;},{&quot;dropping-particle&quot;:&quot;V.&quot;,&quot;family&quot;:&quot;Atrazhev&quot;,&quot;given&quot;:&quot;Vadim&quot;,&quot;non-dropping-particle&quot;:&quot;&quot;,&quot;parse-names&quot;:false,&quot;suffix&quot;:&quot;&quot;},{&quot;dropping-particle&quot;:&quot;&quot;,&quot;family&quot;:&quot;Kuzminyh&quot;,&quot;given&quot;:&quot;Nikolay Yu.&quot;,&quot;non-dropping-particle&quot;:&quot;&quot;,&quot;parse-names&quot;:false,&quot;suffix&quot;:&quot;&quot;},{&quot;dropping-particle&quot;:&quot;&quot;,&quot;family&quot;:&quot;Sultanov&quot;,&quot;given&quot;:&quot;Vadim I.&quot;,&quot;non-dropping-particle&quot;:&quot;&quot;,&quot;parse-names&quot;:false,&quot;suffix&quot;:&quot;&quot;},{&quot;dropping-particle&quot;:&quot;&quot;,&quot;family&quot;:&quot;Burlatsky&quot;,&quot;given&quot;:&quot;Sergei&quot;,&quot;non-dropping-particle&quot;:&quot;&quot;,&quot;parse-names&quot;:false,&quot;suffix&quot;:&quot;&quot;}],&quot;container-title&quot;:&quot;J. Electrochem. Soc.&quot;,&quot;id&quot;:&quot;cbb9c924-c715-5836-87ab-d3ddd585bbad&quot;,&quot;issue&quot;:&quot;9&quot;,&quot;issued&quot;:{&quot;date-parts&quot;:[[&quot;2013&quot;,&quot;6&quot;,&quot;18&quot;]]},&quot;page&quot;:&quot;F972-F979&quot;,&quot;title&quot;:&quot;A Carbon Corrosion Model to Evaluate the Effect of Steady State and Transient Operation of a Polymer Electrolyte Membrane Fuel Cell&quot;,&quot;type&quot;:&quot;article-journal&quot;,&quot;volume&quot;:&quot;160&quot;,&quot;container-title-short&quot;:&quot;&quot;},&quot;uris&quot;:[&quot;http://www.mendeley.com/documents/?uuid=3de7f79a-8df6-48ff-8156-bd443bddc014&quot;],&quot;isTemporary&quot;:false,&quot;legacyDesktopId&quot;:&quot;3de7f79a-8df6-48ff-8156-bd443bddc014&quot;}]},{&quot;citationID&quot;:&quot;MENDELEY_CITATION_4bf65288-ef5e-4972-b899-a30b54982584&quot;,&quot;properties&quot;:{&quot;formattedCitation&quot;:&quot;[12]&quot;,&quot;plainCitation&quot;:&quot;[12]&quot;,&quot;noteIndex&quot;:0},&quot;isEdited&quot;:false,&quot;manualOverride&quot;:{&quot;citeprocText&quot;:&quot;&lt;sup&gt;11&lt;/sup&gt;&quot;,&quot;isManuallyOverridden&quot;:false,&quot;manualOverrideText&quot;:&quot;&quot;},&quot;citationTag&quot;:&quot;MENDELEY_CITATION_v3_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&quot;,&quot;citationItems&quot;:[{&quot;id&quot;:&quot;cbb9c924-c715-5836-87ab-d3ddd585bbad&quot;,&quot;itemData&quot;:{&quot;DOI&quot;:&quot;10.1149/2.036309jes&quot;,&quot;ISBN&quot;:&quot;9788578110796&quot;,&quot;ISSN&quot;:&quot;0013-4651&quot;,&quot;PMID&quot;:&quot;25246403&quot;,&quot;abstract&quot;:&quot;A carbon corrosion model is developed based on the formation of surface oxides on carbon and platinum of the polymer electrolyte membrane fuel cell electrode. The model predicts the rate of carbon corrosion under potential hold and potential cycling conditions. The model includes the interaction of carbon surface oxides with transient species like OH radicals to explain observed carbon corrosion trends under normal PEM fuel cell operating conditions. The model prediction agrees qualitatively with the experimental data supporting the hypothesis that the interplay of surface oxide formation on carbon and platinum is the primary driver of carbon corrosion.&quot;,&quot;author&quot;:[{&quot;dropping-particle&quot;:&quot;&quot;,&quot;family&quot;:&quot;Pandy&quot;,&quot;given&quot;:&quot;Arun&quot;,&quot;non-dropping-particle&quot;:&quot;&quot;,&quot;parse-names&quot;:false,&quot;suffix&quot;:&quot;&quot;},{&quot;dropping-particle&quot;:&quot;&quot;,&quot;family&quot;:&quot;Yang&quot;,&quot;given&quot;:&quot;Zhiwei&quot;,&quot;non-dropping-particle&quot;:&quot;&quot;,&quot;parse-names&quot;:false,&quot;suffix&quot;:&quot;&quot;},{&quot;dropping-particle&quot;:&quot;&quot;,&quot;family&quot;:&quot;Gummalla&quot;,&quot;given&quot;:&quot;Mallika&quot;,&quot;non-dropping-particle&quot;:&quot;&quot;,&quot;parse-names&quot;:false,&quot;suffix&quot;:&quot;&quot;},{&quot;dropping-particle&quot;:&quot;V.&quot;,&quot;family&quot;:&quot;Atrazhev&quot;,&quot;given&quot;:&quot;Vadim&quot;,&quot;non-dropping-particle&quot;:&quot;&quot;,&quot;parse-names&quot;:false,&quot;suffix&quot;:&quot;&quot;},{&quot;dropping-particle&quot;:&quot;&quot;,&quot;family&quot;:&quot;Kuzminyh&quot;,&quot;given&quot;:&quot;Nikolay Yu.&quot;,&quot;non-dropping-particle&quot;:&quot;&quot;,&quot;parse-names&quot;:false,&quot;suffix&quot;:&quot;&quot;},{&quot;dropping-particle&quot;:&quot;&quot;,&quot;family&quot;:&quot;Sultanov&quot;,&quot;given&quot;:&quot;Vadim I.&quot;,&quot;non-dropping-particle&quot;:&quot;&quot;,&quot;parse-names&quot;:false,&quot;suffix&quot;:&quot;&quot;},{&quot;dropping-particle&quot;:&quot;&quot;,&quot;family&quot;:&quot;Burlatsky&quot;,&quot;given&quot;:&quot;Sergei&quot;,&quot;non-dropping-particle&quot;:&quot;&quot;,&quot;parse-names&quot;:false,&quot;suffix&quot;:&quot;&quot;}],&quot;container-title&quot;:&quot;J. Electrochem. Soc.&quot;,&quot;id&quot;:&quot;cbb9c924-c715-5836-87ab-d3ddd585bbad&quot;,&quot;issue&quot;:&quot;9&quot;,&quot;issued&quot;:{&quot;date-parts&quot;:[[&quot;2013&quot;,&quot;6&quot;,&quot;18&quot;]]},&quot;page&quot;:&quot;F972-F979&quot;,&quot;title&quot;:&quot;A Carbon Corrosion Model to Evaluate the Effect of Steady State and Transient Operation of a Polymer Electrolyte Membrane Fuel Cell&quot;,&quot;type&quot;:&quot;article-journal&quot;,&quot;volume&quot;:&quot;160&quot;,&quot;container-title-short&quot;:&quot;&quot;},&quot;uris&quot;:[&quot;http://www.mendeley.com/documents/?uuid=3de7f79a-8df6-48ff-8156-bd443bddc014&quot;],&quot;isTemporary&quot;:false,&quot;legacyDesktopId&quot;:&quot;3de7f79a-8df6-48ff-8156-bd443bddc014&quot;}]},{&quot;citationID&quot;:&quot;MENDELEY_CITATION_60c4bfd8-3070-41f4-8d30-482711316905&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NjBjNGJmZDgtMzA3MC00MWY0LThkMzAtNDgyNzExMzE2OTA1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quot;,&quot;citationItems&quot;:[{&quot;id&quot;:&quot;b6769e6d-a0ab-3573-a0b5-e141a8ecdc33&quot;,&quot;itemData&quot;:{&quot;type&quot;:&quot;article-journal&quot;,&quot;id&quot;:&quot;b6769e6d-a0ab-3573-a0b5-e141a8ecdc33&quot;,&quot;title&quot;:&quot;PEM fuel cell PtC dissolution and deposition in nafion electrolyte&quot;,&quot;author&quot;:[{&quot;family&quot;:&quot;Bi&quot;,&quot;given&quot;:&quot;Wu&quot;,&quot;parse-names&quot;:false,&quot;dropping-particle&quot;:&quot;&quot;,&quot;non-dropping-particle&quot;:&quot;&quot;},{&quot;family&quot;:&quot;Gray&quot;,&quot;given&quot;:&quot;Gary E.&quot;,&quot;parse-names&quot;:false,&quot;dropping-particle&quot;:&quot;&quot;,&quot;non-dropping-particle&quot;:&quot;&quot;},{&quot;family&quot;:&quot;Fuller&quot;,&quot;given&quot;:&quot;Thomas F.&quot;,&quot;parse-names&quot;:false,&quot;dropping-particle&quot;:&quot;&quot;,&quot;non-dropping-particle&quot;:&quot;&quot;}],&quot;container-title&quot;:&quot;Electrochemical and Solid-State Letters&quot;,&quot;DOI&quot;:&quot;10.1149/1.2712796&quot;,&quot;ISSN&quot;:&quot;10990062&quot;,&quot;issued&quot;:{&quot;date-parts&quot;:[[2007]]},&quot;page&quot;:&quot;101-104&quot;,&quot;abstract&quot;:&quot;Dissolution at the cathode and subsequent transport of platinum to the other cell components causes catalyst degradation in proton exchange membrane (PEM) fuel cells. Deposition of platinum in Nafion membrane was observed after potential cycling under hydrogen/air conditions. The deposited Pt formed a band in the ionomer, and a straightforward model was proposed to describe its location. The predicted position of the Pt band agreed with the experimental data. A simple scanning electron microscopy-energy dispersive spectroscopy analysis was used to estimate that ∼13% of the platinum initially in the cathode was transported into the membrane following 3000 potential cycles. © 2007 The Electrochemical Society.&quot;,&quot;issue&quot;:&quot;5&quot;,&quot;volume&quot;:&quot;10&quot;,&quot;container-title-short&quot;:&quot;&quot;},&quot;isTemporary&quot;:false,&quot;suppress-author&quot;:false,&quot;composite&quot;:false,&quot;author-only&quot;:false}]},{&quot;citationID&quot;:&quot;MENDELEY_CITATION_1b4050b9-5a78-48ae-bf27-e691da774387&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&quot;,&quot;citationItems&quot;:[{&quot;id&quot;:&quot;9876f725-3447-32e4-ba39-83d20dd5ac39&quot;,&quot;itemData&quot;:{&quot;type&quot;:&quot;article-journal&quot;,&quot;id&quot;:&quot;9876f725-3447-32e4-ba39-83d20dd5ac39&quot;,&quot;title&quot;:&quot;Predictive system-level modeling framework for transient operation and cathode platinum degradation of high temperature proton exchange membrane fuel cells&quot;,&quot;author&quot;:[{&quot;family&quot;:&quot;Kregar&quot;,&quot;given&quot;:&quot;Ambrož&quot;,&quot;parse-names&quot;:false,&quot;dropping-particle&quot;:&quot;&quot;,&quot;non-dropping-particle&quot;:&quot;&quot;},{&quot;family&quot;:&quot;Tavčar&quot;,&quot;given&quot;:&quot;Gregor&quot;,&quot;parse-names&quot;:false,&quot;dropping-particle&quot;:&quot;&quot;,&quot;non-dropping-particle&quot;:&quot;&quot;},{&quot;family&quot;:&quot;Kravos&quot;,&quot;given&quot;:&quot;Andraž&quot;,&quot;parse-names&quot;:false,&quot;dropping-particle&quot;:&quot;&quot;,&quot;non-dropping-particle&quot;:&quot;&quot;},{&quot;family&quot;:&quot;Katrašnik&quot;,&quot;given&quot;:&quot;Tomaž&quot;,&quot;parse-names&quot;:false,&quot;dropping-particle&quot;:&quot;&quot;,&quot;non-dropping-particle&quot;:&quot;&quot;}],&quot;container-title&quot;:&quot;Applied Energy&quot;,&quot;DOI&quot;:&quot;10.1016/j.apenergy.2020.114547&quot;,&quot;ISSN&quot;:&quot;03062619&quot;,&quot;URL&quot;:&quot;https://doi.org/10.1016/j.apenergy.2020.114547&quot;,&quot;issued&quot;:{&quot;date-parts&quot;:[[2020]]},&quot;page&quot;:&quot;114547&quot;,&quot;abstract&quot;:&quot;High temperature proton exchange membrane fuel cells (HT-PEMFCs) are a promising and emerging technology, which enable highly efficient, low-emission, small-scale electricity and heat generation. The simultaneous reduction in production costs and prolongation of service life are considered as major challenges toward their wider market adoption, which calls for the application of predictive virtual tools during their development process. To present significant progress in the addressed area, this paper introduces an innovative real-time capable system-level modeling framework based on the following: (a) a mechanistic spatially and temporally resolved model of HT-PEMFC operation, and (b) a degradation modeling framework based on interacting individual cathode platinum degradation mechanisms. Additional innovative contributions arise from a consistent consideration of the varying particle size distribution in the transient fuel cell operating regime. The degradation modeling framework interactively considers the carbon and platinum oxidation phenomena, and platinum dissolution, redeposition, detachment, and agglomeration; hence, covering the entire causal chain of these phenomena. Presented results confirm capability of the modeling framework to accurately simulate the platinum particle size redistribution. Results clearly indicate more pronounced platinum particle growth towards the end of the channel since humidity is the main precursor of oxidation reactions. In addition, innovative modeling framework elucidate contributions of agglomeration, which is more pronounced at voltage cycling, and Ostwald ripening, which is more pronounced at higher voltages, to the platinum particles growth. These functionalities position the proposed modeling framework as a beyond state-of-the-art tool for model-supported development of the advanced clean energy conversion technologies.&quot;,&quot;publisher&quot;:&quot;Elsevier&quot;,&quot;volume&quot;:&quot;263&quot;,&quot;container-title-short&quot;:&quot;Appl Energy&quot;},&quot;isTemporary&quot;:false,&quot;suppress-author&quot;:false,&quot;composite&quot;:false,&quot;author-only&quot;:false}]},{&quot;citationID&quot;:&quot;MENDELEY_CITATION_9ee31494-22e7-4d10-8882-c9a7e32ca9ca&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&quot;,&quot;citationItems&quot;:[{&quot;id&quot;:&quot;9876f725-3447-32e4-ba39-83d20dd5ac39&quot;,&quot;itemData&quot;:{&quot;type&quot;:&quot;article-journal&quot;,&quot;id&quot;:&quot;9876f725-3447-32e4-ba39-83d20dd5ac39&quot;,&quot;title&quot;:&quot;Predictive system-level modeling framework for transient operation and cathode platinum degradation of high temperature proton exchange membrane fuel cells&quot;,&quot;author&quot;:[{&quot;family&quot;:&quot;Kregar&quot;,&quot;given&quot;:&quot;Ambrož&quot;,&quot;parse-names&quot;:false,&quot;dropping-particle&quot;:&quot;&quot;,&quot;non-dropping-particle&quot;:&quot;&quot;},{&quot;family&quot;:&quot;Tavčar&quot;,&quot;given&quot;:&quot;Gregor&quot;,&quot;parse-names&quot;:false,&quot;dropping-particle&quot;:&quot;&quot;,&quot;non-dropping-particle&quot;:&quot;&quot;},{&quot;family&quot;:&quot;Kravos&quot;,&quot;given&quot;:&quot;Andraž&quot;,&quot;parse-names&quot;:false,&quot;dropping-particle&quot;:&quot;&quot;,&quot;non-dropping-particle&quot;:&quot;&quot;},{&quot;family&quot;:&quot;Katrašnik&quot;,&quot;given&quot;:&quot;Tomaž&quot;,&quot;parse-names&quot;:false,&quot;dropping-particle&quot;:&quot;&quot;,&quot;non-dropping-particle&quot;:&quot;&quot;}],&quot;container-title&quot;:&quot;Applied Energy&quot;,&quot;DOI&quot;:&quot;10.1016/j.apenergy.2020.114547&quot;,&quot;ISSN&quot;:&quot;03062619&quot;,&quot;URL&quot;:&quot;https://doi.org/10.1016/j.apenergy.2020.114547&quot;,&quot;issued&quot;:{&quot;date-parts&quot;:[[2020]]},&quot;page&quot;:&quot;114547&quot;,&quot;abstract&quot;:&quot;High temperature proton exchange membrane fuel cells (HT-PEMFCs) are a promising and emerging technology, which enable highly efficient, low-emission, small-scale electricity and heat generation. The simultaneous reduction in production costs and prolongation of service life are considered as major challenges toward their wider market adoption, which calls for the application of predictive virtual tools during their development process. To present significant progress in the addressed area, this paper introduces an innovative real-time capable system-level modeling framework based on the following: (a) a mechanistic spatially and temporally resolved model of HT-PEMFC operation, and (b) a degradation modeling framework based on interacting individual cathode platinum degradation mechanisms. Additional innovative contributions arise from a consistent consideration of the varying particle size distribution in the transient fuel cell operating regime. The degradation modeling framework interactively considers the carbon and platinum oxidation phenomena, and platinum dissolution, redeposition, detachment, and agglomeration; hence, covering the entire causal chain of these phenomena. Presented results confirm capability of the modeling framework to accurately simulate the platinum particle size redistribution. Results clearly indicate more pronounced platinum particle growth towards the end of the channel since humidity is the main precursor of oxidation reactions. In addition, innovative modeling framework elucidate contributions of agglomeration, which is more pronounced at voltage cycling, and Ostwald ripening, which is more pronounced at higher voltages, to the platinum particles growth. These functionalities position the proposed modeling framework as a beyond state-of-the-art tool for model-supported development of the advanced clean energy conversion technologies.&quot;,&quot;publisher&quot;:&quot;Elsevier&quot;,&quot;volume&quot;:&quot;263&quot;,&quot;container-title-short&quot;:&quot;Appl Energy&quot;},&quot;isTemporary&quot;:false,&quot;suppress-author&quot;:false,&quot;composite&quot;:false,&quot;author-only&quot;:false}]},{&quot;citationID&quot;:&quot;MENDELEY_CITATION_d6a70215-5a88-4858-bf19-8f071ff63495&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&quot;,&quot;citationItems&quot;:[{&quot;id&quot;:&quot;9876f725-3447-32e4-ba39-83d20dd5ac39&quot;,&quot;itemData&quot;:{&quot;type&quot;:&quot;article-journal&quot;,&quot;id&quot;:&quot;9876f725-3447-32e4-ba39-83d20dd5ac39&quot;,&quot;title&quot;:&quot;Predictive system-level modeling framework for transient operation and cathode platinum degradation of high temperature proton exchange membrane fuel cells&quot;,&quot;author&quot;:[{&quot;family&quot;:&quot;Kregar&quot;,&quot;given&quot;:&quot;Ambrož&quot;,&quot;parse-names&quot;:false,&quot;dropping-particle&quot;:&quot;&quot;,&quot;non-dropping-particle&quot;:&quot;&quot;},{&quot;family&quot;:&quot;Tavčar&quot;,&quot;given&quot;:&quot;Gregor&quot;,&quot;parse-names&quot;:false,&quot;dropping-particle&quot;:&quot;&quot;,&quot;non-dropping-particle&quot;:&quot;&quot;},{&quot;family&quot;:&quot;Kravos&quot;,&quot;given&quot;:&quot;Andraž&quot;,&quot;parse-names&quot;:false,&quot;dropping-particle&quot;:&quot;&quot;,&quot;non-dropping-particle&quot;:&quot;&quot;},{&quot;family&quot;:&quot;Katrašnik&quot;,&quot;given&quot;:&quot;Tomaž&quot;,&quot;parse-names&quot;:false,&quot;dropping-particle&quot;:&quot;&quot;,&quot;non-dropping-particle&quot;:&quot;&quot;}],&quot;container-title&quot;:&quot;Applied Energy&quot;,&quot;DOI&quot;:&quot;10.1016/j.apenergy.2020.114547&quot;,&quot;ISSN&quot;:&quot;03062619&quot;,&quot;URL&quot;:&quot;https://doi.org/10.1016/j.apenergy.2020.114547&quot;,&quot;issued&quot;:{&quot;date-parts&quot;:[[2020]]},&quot;page&quot;:&quot;114547&quot;,&quot;abstract&quot;:&quot;High temperature proton exchange membrane fuel cells (HT-PEMFCs) are a promising and emerging technology, which enable highly efficient, low-emission, small-scale electricity and heat generation. The simultaneous reduction in production costs and prolongation of service life are considered as major challenges toward their wider market adoption, which calls for the application of predictive virtual tools during their development process. To present significant progress in the addressed area, this paper introduces an innovative real-time capable system-level modeling framework based on the following: (a) a mechanistic spatially and temporally resolved model of HT-PEMFC operation, and (b) a degradation modeling framework based on interacting individual cathode platinum degradation mechanisms. Additional innovative contributions arise from a consistent consideration of the varying particle size distribution in the transient fuel cell operating regime. The degradation modeling framework interactively considers the carbon and platinum oxidation phenomena, and platinum dissolution, redeposition, detachment, and agglomeration; hence, covering the entire causal chain of these phenomena. Presented results confirm capability of the modeling framework to accurately simulate the platinum particle size redistribution. Results clearly indicate more pronounced platinum particle growth towards the end of the channel since humidity is the main precursor of oxidation reactions. In addition, innovative modeling framework elucidate contributions of agglomeration, which is more pronounced at voltage cycling, and Ostwald ripening, which is more pronounced at higher voltages, to the platinum particles growth. These functionalities position the proposed modeling framework as a beyond state-of-the-art tool for model-supported development of the advanced clean energy conversion technologies.&quot;,&quot;publisher&quot;:&quot;Elsevier&quot;,&quot;volume&quot;:&quot;263&quot;,&quot;container-title-short&quot;:&quot;Appl Energy&quot;},&quot;isTemporary&quot;:false,&quot;suppress-author&quot;:false,&quot;composite&quot;:false,&quot;author-only&quot;:false}]},{&quot;citationID&quot;:&quot;MENDELEY_CITATION_dc29a592-3c27-4054-9994-eea39ce8a8dd&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ZGMyOWE1OTItM2MyNy00MDU0LTk5OTQtZWVhMzljZThhOGRk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quot;,&quot;citationItems&quot;:[{&quot;id&quot;:&quot;b6769e6d-a0ab-3573-a0b5-e141a8ecdc33&quot;,&quot;itemData&quot;:{&quot;type&quot;:&quot;article-journal&quot;,&quot;id&quot;:&quot;b6769e6d-a0ab-3573-a0b5-e141a8ecdc33&quot;,&quot;title&quot;:&quot;PEM fuel cell PtC dissolution and deposition in nafion electrolyte&quot;,&quot;author&quot;:[{&quot;family&quot;:&quot;Bi&quot;,&quot;given&quot;:&quot;Wu&quot;,&quot;parse-names&quot;:false,&quot;dropping-particle&quot;:&quot;&quot;,&quot;non-dropping-particle&quot;:&quot;&quot;},{&quot;family&quot;:&quot;Gray&quot;,&quot;given&quot;:&quot;Gary E.&quot;,&quot;parse-names&quot;:false,&quot;dropping-particle&quot;:&quot;&quot;,&quot;non-dropping-particle&quot;:&quot;&quot;},{&quot;family&quot;:&quot;Fuller&quot;,&quot;given&quot;:&quot;Thomas F.&quot;,&quot;parse-names&quot;:false,&quot;dropping-particle&quot;:&quot;&quot;,&quot;non-dropping-particle&quot;:&quot;&quot;}],&quot;container-title&quot;:&quot;Electrochemical and Solid-State Letters&quot;,&quot;DOI&quot;:&quot;10.1149/1.2712796&quot;,&quot;ISSN&quot;:&quot;10990062&quot;,&quot;issued&quot;:{&quot;date-parts&quot;:[[2007]]},&quot;page&quot;:&quot;101-104&quot;,&quot;abstract&quot;:&quot;Dissolution at the cathode and subsequent transport of platinum to the other cell components causes catalyst degradation in proton exchange membrane (PEM) fuel cells. Deposition of platinum in Nafion membrane was observed after potential cycling under hydrogen/air conditions. The deposited Pt formed a band in the ionomer, and a straightforward model was proposed to describe its location. The predicted position of the Pt band agreed with the experimental data. A simple scanning electron microscopy-energy dispersive spectroscopy analysis was used to estimate that ∼13% of the platinum initially in the cathode was transported into the membrane following 3000 potential cycles. © 2007 The Electrochemical Society.&quot;,&quot;issue&quot;:&quot;5&quot;,&quot;volume&quot;:&quot;10&quot;,&quot;container-title-short&quot;:&quot;&quot;},&quot;isTemporary&quot;:false,&quot;suppress-author&quot;:false,&quot;composite&quot;:false,&quot;author-only&quot;:false}]},{&quot;citationID&quot;:&quot;MENDELEY_CITATION_774a61e4-f49f-47b9-98f6-a616b3d69033&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Nzc0YTYxZTQtZjQ5Zi00N2I5LTk4ZjYtYTYxNmIzZDY5MDMz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quot;,&quot;citationItems&quot;:[{&quot;id&quot;:&quot;b6769e6d-a0ab-3573-a0b5-e141a8ecdc33&quot;,&quot;itemData&quot;:{&quot;type&quot;:&quot;article-journal&quot;,&quot;id&quot;:&quot;b6769e6d-a0ab-3573-a0b5-e141a8ecdc33&quot;,&quot;title&quot;:&quot;PEM fuel cell PtC dissolution and deposition in nafion electrolyte&quot;,&quot;author&quot;:[{&quot;family&quot;:&quot;Bi&quot;,&quot;given&quot;:&quot;Wu&quot;,&quot;parse-names&quot;:false,&quot;dropping-particle&quot;:&quot;&quot;,&quot;non-dropping-particle&quot;:&quot;&quot;},{&quot;family&quot;:&quot;Gray&quot;,&quot;given&quot;:&quot;Gary E.&quot;,&quot;parse-names&quot;:false,&quot;dropping-particle&quot;:&quot;&quot;,&quot;non-dropping-particle&quot;:&quot;&quot;},{&quot;family&quot;:&quot;Fuller&quot;,&quot;given&quot;:&quot;Thomas F.&quot;,&quot;parse-names&quot;:false,&quot;dropping-particle&quot;:&quot;&quot;,&quot;non-dropping-particle&quot;:&quot;&quot;}],&quot;container-title&quot;:&quot;Electrochemical and Solid-State Letters&quot;,&quot;DOI&quot;:&quot;10.1149/1.2712796&quot;,&quot;ISSN&quot;:&quot;10990062&quot;,&quot;issued&quot;:{&quot;date-parts&quot;:[[2007]]},&quot;page&quot;:&quot;101-104&quot;,&quot;abstract&quot;:&quot;Dissolution at the cathode and subsequent transport of platinum to the other cell components causes catalyst degradation in proton exchange membrane (PEM) fuel cells. Deposition of platinum in Nafion membrane was observed after potential cycling under hydrogen/air conditions. The deposited Pt formed a band in the ionomer, and a straightforward model was proposed to describe its location. The predicted position of the Pt band agreed with the experimental data. A simple scanning electron microscopy-energy dispersive spectroscopy analysis was used to estimate that ∼13% of the platinum initially in the cathode was transported into the membrane following 3000 potential cycles. © 2007 The Electrochemical Society.&quot;,&quot;issue&quot;:&quot;5&quot;,&quot;volume&quot;:&quot;10&quot;,&quot;container-title-short&quot;:&quot;&quot;},&quot;isTemporary&quot;:false,&quot;suppress-author&quot;:false,&quot;composite&quot;:false,&quot;author-only&quot;:false}]},{&quot;citationID&quot;:&quot;MENDELEY_CITATION_4aae2a1b-2ae9-4f6b-a1ff-9b516d84a036&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&quot;,&quot;citationItems&quot;:[{&quot;id&quot;:&quot;713a7e3f-d377-36aa-a4d6-9461975238b9&quot;,&quot;itemData&quot;:{&quot;type&quot;:&quot;article-journal&quot;,&quot;id&quot;:&quot;713a7e3f-d377-36aa-a4d6-9461975238b9&quot;,&quot;title&quot;:&quot;Kinetic Model of Platinum Dissolution in PEMFCs&quot;,&quot;author&quot;:[{&quot;family&quot;:&quot;Darling&quot;,&quot;given&quot;:&quot;Robert M.&quot;,&quot;parse-names&quot;:false,&quot;dropping-particle&quot;:&quot;&quot;,&quot;non-dropping-particle&quot;:&quot;&quot;},{&quot;family&quot;:&quot;Meyers&quot;,&quot;given&quot;:&quot;Jeremy P.&quot;,&quot;parse-names&quot;:false,&quot;dropping-particle&quot;:&quot;&quot;,&quot;non-dropping-particle&quot;:&quot;&quot;}],&quot;container-title&quot;:&quot;Journal of The Electrochemical Society&quot;,&quot;DOI&quot;:&quot;10.1149/1.1613669&quot;,&quot;ISSN&quot;:&quot;00134651&quot;,&quot;issued&quot;:{&quot;date-parts&quot;:[[2003]]},&quot;page&quot;:&quot;A1523&quot;,&quot;abstract&quot;:&quot;This paper presents a mathematical model of oxidation and dissolution of supported platinum catalysts in polymer electrolyte membrane fuel cells (PEMFCs). Kinetic expressions for the oxidation and dissolution reactions are developed and compared to available experimental data. The model is used to investigate the influences of electrode potential and particle size on catalyst stability. © 2003 The Electrochemical Society. All rights reserved.&quot;,&quot;publisher&quot;:&quot;The Electrochemical Society&quot;,&quot;issue&quot;:&quot;11&quot;,&quot;volume&quot;:&quot;150&quot;,&quot;container-title-short&quot;:&quot;J Electrochem Soc&quot;},&quot;isTemporary&quot;:false,&quot;suppress-author&quot;:false,&quot;composite&quot;:false,&quot;author-only&quot;:false}]},{&quot;citationID&quot;:&quot;MENDELEY_CITATION_a2407bda-d07d-450d-8bf2-593f5230851c&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YTI0MDdiZGEtZDA3ZC00NTBkLThiZjItNTkzZjUyMzA4NTFj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quot;,&quot;citationItems&quot;:[{&quot;id&quot;:&quot;b6769e6d-a0ab-3573-a0b5-e141a8ecdc33&quot;,&quot;itemData&quot;:{&quot;type&quot;:&quot;article-journal&quot;,&quot;id&quot;:&quot;b6769e6d-a0ab-3573-a0b5-e141a8ecdc33&quot;,&quot;title&quot;:&quot;PEM fuel cell PtC dissolution and deposition in nafion electrolyte&quot;,&quot;author&quot;:[{&quot;family&quot;:&quot;Bi&quot;,&quot;given&quot;:&quot;Wu&quot;,&quot;parse-names&quot;:false,&quot;dropping-particle&quot;:&quot;&quot;,&quot;non-dropping-particle&quot;:&quot;&quot;},{&quot;family&quot;:&quot;Gray&quot;,&quot;given&quot;:&quot;Gary E.&quot;,&quot;parse-names&quot;:false,&quot;dropping-particle&quot;:&quot;&quot;,&quot;non-dropping-particle&quot;:&quot;&quot;},{&quot;family&quot;:&quot;Fuller&quot;,&quot;given&quot;:&quot;Thomas F.&quot;,&quot;parse-names&quot;:false,&quot;dropping-particle&quot;:&quot;&quot;,&quot;non-dropping-particle&quot;:&quot;&quot;}],&quot;container-title&quot;:&quot;Electrochemical and Solid-State Letters&quot;,&quot;DOI&quot;:&quot;10.1149/1.2712796&quot;,&quot;ISSN&quot;:&quot;10990062&quot;,&quot;issued&quot;:{&quot;date-parts&quot;:[[2007]]},&quot;page&quot;:&quot;101-104&quot;,&quot;abstract&quot;:&quot;Dissolution at the cathode and subsequent transport of platinum to the other cell components causes catalyst degradation in proton exchange membrane (PEM) fuel cells. Deposition of platinum in Nafion membrane was observed after potential cycling under hydrogen/air conditions. The deposited Pt formed a band in the ionomer, and a straightforward model was proposed to describe its location. The predicted position of the Pt band agreed with the experimental data. A simple scanning electron microscopy-energy dispersive spectroscopy analysis was used to estimate that ∼13% of the platinum initially in the cathode was transported into the membrane following 3000 potential cycles. © 2007 The Electrochemical Society.&quot;,&quot;issue&quot;:&quot;5&quot;,&quot;volume&quot;:&quot;10&quot;,&quot;container-title-short&quot;:&quot;&quot;},&quot;isTemporary&quot;:false,&quot;suppress-author&quot;:false,&quot;composite&quot;:false,&quot;author-only&quot;:false}]},{&quot;citationID&quot;:&quot;MENDELEY_CITATION_ad8828ed-34a7-4256-bc3f-204b296aee4e&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&quot;,&quot;citationItems&quot;:[{&quot;id&quot;:&quot;9876f725-3447-32e4-ba39-83d20dd5ac39&quot;,&quot;itemData&quot;:{&quot;type&quot;:&quot;article-journal&quot;,&quot;id&quot;:&quot;9876f725-3447-32e4-ba39-83d20dd5ac39&quot;,&quot;title&quot;:&quot;Predictive system-level modeling framework for transient operation and cathode platinum degradation of high temperature proton exchange membrane fuel cells&quot;,&quot;author&quot;:[{&quot;family&quot;:&quot;Kregar&quot;,&quot;given&quot;:&quot;Ambrož&quot;,&quot;parse-names&quot;:false,&quot;dropping-particle&quot;:&quot;&quot;,&quot;non-dropping-particle&quot;:&quot;&quot;},{&quot;family&quot;:&quot;Tavčar&quot;,&quot;given&quot;:&quot;Gregor&quot;,&quot;parse-names&quot;:false,&quot;dropping-particle&quot;:&quot;&quot;,&quot;non-dropping-particle&quot;:&quot;&quot;},{&quot;family&quot;:&quot;Kravos&quot;,&quot;given&quot;:&quot;Andraž&quot;,&quot;parse-names&quot;:false,&quot;dropping-particle&quot;:&quot;&quot;,&quot;non-dropping-particle&quot;:&quot;&quot;},{&quot;family&quot;:&quot;Katrašnik&quot;,&quot;given&quot;:&quot;Tomaž&quot;,&quot;parse-names&quot;:false,&quot;dropping-particle&quot;:&quot;&quot;,&quot;non-dropping-particle&quot;:&quot;&quot;}],&quot;container-title&quot;:&quot;Applied Energy&quot;,&quot;DOI&quot;:&quot;10.1016/j.apenergy.2020.114547&quot;,&quot;ISSN&quot;:&quot;03062619&quot;,&quot;URL&quot;:&quot;https://doi.org/10.1016/j.apenergy.2020.114547&quot;,&quot;issued&quot;:{&quot;date-parts&quot;:[[2020]]},&quot;page&quot;:&quot;114547&quot;,&quot;abstract&quot;:&quot;High temperature proton exchange membrane fuel cells (HT-PEMFCs) are a promising and emerging technology, which enable highly efficient, low-emission, small-scale electricity and heat generation. The simultaneous reduction in production costs and prolongation of service life are considered as major challenges toward their wider market adoption, which calls for the application of predictive virtual tools during their development process. To present significant progress in the addressed area, this paper introduces an innovative real-time capable system-level modeling framework based on the following: (a) a mechanistic spatially and temporally resolved model of HT-PEMFC operation, and (b) a degradation modeling framework based on interacting individual cathode platinum degradation mechanisms. Additional innovative contributions arise from a consistent consideration of the varying particle size distribution in the transient fuel cell operating regime. The degradation modeling framework interactively considers the carbon and platinum oxidation phenomena, and platinum dissolution, redeposition, detachment, and agglomeration; hence, covering the entire causal chain of these phenomena. Presented results confirm capability of the modeling framework to accurately simulate the platinum particle size redistribution. Results clearly indicate more pronounced platinum particle growth towards the end of the channel since humidity is the main precursor of oxidation reactions. In addition, innovative modeling framework elucidate contributions of agglomeration, which is more pronounced at voltage cycling, and Ostwald ripening, which is more pronounced at higher voltages, to the platinum particles growth. These functionalities position the proposed modeling framework as a beyond state-of-the-art tool for model-supported development of the advanced clean energy conversion technologies.&quot;,&quot;publisher&quot;:&quot;Elsevier&quot;,&quot;volume&quot;:&quot;263&quot;,&quot;container-title-short&quot;:&quot;Appl Energy&quot;},&quot;isTemporary&quot;:false,&quot;suppress-author&quot;:false,&quot;composite&quot;:false,&quot;author-only&quot;:false}]},{&quot;citationID&quot;:&quot;MENDELEY_CITATION_920c7fff-88a1-4122-a93d-6da962b3f830&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OTIwYzdmZmYtODhhMS00MTIyLWE5M2QtNmRhOTYyYjNmODMw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quot;,&quot;citationItems&quot;:[{&quot;id&quot;:&quot;b6769e6d-a0ab-3573-a0b5-e141a8ecdc33&quot;,&quot;itemData&quot;:{&quot;type&quot;:&quot;article-journal&quot;,&quot;id&quot;:&quot;b6769e6d-a0ab-3573-a0b5-e141a8ecdc33&quot;,&quot;title&quot;:&quot;PEM fuel cell PtC dissolution and deposition in nafion electrolyte&quot;,&quot;author&quot;:[{&quot;family&quot;:&quot;Bi&quot;,&quot;given&quot;:&quot;Wu&quot;,&quot;parse-names&quot;:false,&quot;dropping-particle&quot;:&quot;&quot;,&quot;non-dropping-particle&quot;:&quot;&quot;},{&quot;family&quot;:&quot;Gray&quot;,&quot;given&quot;:&quot;Gary E.&quot;,&quot;parse-names&quot;:false,&quot;dropping-particle&quot;:&quot;&quot;,&quot;non-dropping-particle&quot;:&quot;&quot;},{&quot;family&quot;:&quot;Fuller&quot;,&quot;given&quot;:&quot;Thomas F.&quot;,&quot;parse-names&quot;:false,&quot;dropping-particle&quot;:&quot;&quot;,&quot;non-dropping-particle&quot;:&quot;&quot;}],&quot;container-title&quot;:&quot;Electrochemical and Solid-State Letters&quot;,&quot;DOI&quot;:&quot;10.1149/1.2712796&quot;,&quot;ISSN&quot;:&quot;10990062&quot;,&quot;issued&quot;:{&quot;date-parts&quot;:[[2007]]},&quot;page&quot;:&quot;101-104&quot;,&quot;abstract&quot;:&quot;Dissolution at the cathode and subsequent transport of platinum to the other cell components causes catalyst degradation in proton exchange membrane (PEM) fuel cells. Deposition of platinum in Nafion membrane was observed after potential cycling under hydrogen/air conditions. The deposited Pt formed a band in the ionomer, and a straightforward model was proposed to describe its location. The predicted position of the Pt band agreed with the experimental data. A simple scanning electron microscopy-energy dispersive spectroscopy analysis was used to estimate that ∼13% of the platinum initially in the cathode was transported into the membrane following 3000 potential cycles. © 2007 The Electrochemical Society.&quot;,&quot;issue&quot;:&quot;5&quot;,&quot;volume&quot;:&quot;10&quot;,&quot;container-title-short&quot;:&quot;&quot;},&quot;isTemporary&quot;:false,&quot;suppress-author&quot;:false,&quot;composite&quot;:false,&quot;author-only&quot;:false}]},{&quot;citationID&quot;:&quot;MENDELEY_CITATION_98d18e14-536b-4d06-9b1b-f8f3c6d40631&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OThkMThlMTQtNTM2Yi00ZDA2LTliMWItZjhmM2M2ZDQwNjMx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quot;,&quot;citationItems&quot;:[{&quot;id&quot;:&quot;b6769e6d-a0ab-3573-a0b5-e141a8ecdc33&quot;,&quot;itemData&quot;:{&quot;type&quot;:&quot;article-journal&quot;,&quot;id&quot;:&quot;b6769e6d-a0ab-3573-a0b5-e141a8ecdc33&quot;,&quot;title&quot;:&quot;PEM fuel cell PtC dissolution and deposition in nafion electrolyte&quot;,&quot;author&quot;:[{&quot;family&quot;:&quot;Bi&quot;,&quot;given&quot;:&quot;Wu&quot;,&quot;parse-names&quot;:false,&quot;dropping-particle&quot;:&quot;&quot;,&quot;non-dropping-particle&quot;:&quot;&quot;},{&quot;family&quot;:&quot;Gray&quot;,&quot;given&quot;:&quot;Gary E.&quot;,&quot;parse-names&quot;:false,&quot;dropping-particle&quot;:&quot;&quot;,&quot;non-dropping-particle&quot;:&quot;&quot;},{&quot;family&quot;:&quot;Fuller&quot;,&quot;given&quot;:&quot;Thomas F.&quot;,&quot;parse-names&quot;:false,&quot;dropping-particle&quot;:&quot;&quot;,&quot;non-dropping-particle&quot;:&quot;&quot;}],&quot;container-title&quot;:&quot;Electrochemical and Solid-State Letters&quot;,&quot;DOI&quot;:&quot;10.1149/1.2712796&quot;,&quot;ISSN&quot;:&quot;10990062&quot;,&quot;issued&quot;:{&quot;date-parts&quot;:[[2007]]},&quot;page&quot;:&quot;101-104&quot;,&quot;abstract&quot;:&quot;Dissolution at the cathode and subsequent transport of platinum to the other cell components causes catalyst degradation in proton exchange membrane (PEM) fuel cells. Deposition of platinum in Nafion membrane was observed after potential cycling under hydrogen/air conditions. The deposited Pt formed a band in the ionomer, and a straightforward model was proposed to describe its location. The predicted position of the Pt band agreed with the experimental data. A simple scanning electron microscopy-energy dispersive spectroscopy analysis was used to estimate that ∼13% of the platinum initially in the cathode was transported into the membrane following 3000 potential cycles. © 2007 The Electrochemical Society.&quot;,&quot;issue&quot;:&quot;5&quot;,&quot;volume&quot;:&quot;10&quot;,&quot;container-title-short&quot;:&quot;&quot;},&quot;isTemporary&quot;:false,&quot;suppress-author&quot;:false,&quot;composite&quot;:false,&quot;author-only&quot;:false}]},{&quot;citationID&quot;:&quot;MENDELEY_CITATION_be284f27-c537-4e0a-bc4c-58a971a53f17&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&quot;,&quot;citationItems&quot;:[{&quot;id&quot;:&quot;9876f725-3447-32e4-ba39-83d20dd5ac39&quot;,&quot;itemData&quot;:{&quot;type&quot;:&quot;article-journal&quot;,&quot;id&quot;:&quot;9876f725-3447-32e4-ba39-83d20dd5ac39&quot;,&quot;title&quot;:&quot;Predictive system-level modeling framework for transient operation and cathode platinum degradation of high temperature proton exchange membrane fuel cells&quot;,&quot;author&quot;:[{&quot;family&quot;:&quot;Kregar&quot;,&quot;given&quot;:&quot;Ambrož&quot;,&quot;parse-names&quot;:false,&quot;dropping-particle&quot;:&quot;&quot;,&quot;non-dropping-particle&quot;:&quot;&quot;},{&quot;family&quot;:&quot;Tavčar&quot;,&quot;given&quot;:&quot;Gregor&quot;,&quot;parse-names&quot;:false,&quot;dropping-particle&quot;:&quot;&quot;,&quot;non-dropping-particle&quot;:&quot;&quot;},{&quot;family&quot;:&quot;Kravos&quot;,&quot;given&quot;:&quot;Andraž&quot;,&quot;parse-names&quot;:false,&quot;dropping-particle&quot;:&quot;&quot;,&quot;non-dropping-particle&quot;:&quot;&quot;},{&quot;family&quot;:&quot;Katrašnik&quot;,&quot;given&quot;:&quot;Tomaž&quot;,&quot;parse-names&quot;:false,&quot;dropping-particle&quot;:&quot;&quot;,&quot;non-dropping-particle&quot;:&quot;&quot;}],&quot;container-title&quot;:&quot;Applied Energy&quot;,&quot;DOI&quot;:&quot;10.1016/j.apenergy.2020.114547&quot;,&quot;ISSN&quot;:&quot;03062619&quot;,&quot;URL&quot;:&quot;https://doi.org/10.1016/j.apenergy.2020.114547&quot;,&quot;issued&quot;:{&quot;date-parts&quot;:[[2020]]},&quot;page&quot;:&quot;114547&quot;,&quot;abstract&quot;:&quot;High temperature proton exchange membrane fuel cells (HT-PEMFCs) are a promising and emerging technology, which enable highly efficient, low-emission, small-scale electricity and heat generation. The simultaneous reduction in production costs and prolongation of service life are considered as major challenges toward their wider market adoption, which calls for the application of predictive virtual tools during their development process. To present significant progress in the addressed area, this paper introduces an innovative real-time capable system-level modeling framework based on the following: (a) a mechanistic spatially and temporally resolved model of HT-PEMFC operation, and (b) a degradation modeling framework based on interacting individual cathode platinum degradation mechanisms. Additional innovative contributions arise from a consistent consideration of the varying particle size distribution in the transient fuel cell operating regime. The degradation modeling framework interactively considers the carbon and platinum oxidation phenomena, and platinum dissolution, redeposition, detachment, and agglomeration; hence, covering the entire causal chain of these phenomena. Presented results confirm capability of the modeling framework to accurately simulate the platinum particle size redistribution. Results clearly indicate more pronounced platinum particle growth towards the end of the channel since humidity is the main precursor of oxidation reactions. In addition, innovative modeling framework elucidate contributions of agglomeration, which is more pronounced at voltage cycling, and Ostwald ripening, which is more pronounced at higher voltages, to the platinum particles growth. These functionalities position the proposed modeling framework as a beyond state-of-the-art tool for model-supported development of the advanced clean energy conversion technologies.&quot;,&quot;publisher&quot;:&quot;Elsevier&quot;,&quot;volume&quot;:&quot;263&quot;,&quot;container-title-short&quot;:&quot;Appl Energy&quot;},&quot;isTemporary&quot;:false,&quot;suppress-author&quot;:false,&quot;composite&quot;:false,&quot;author-only&quot;:false}]},{&quot;citationID&quot;:&quot;MENDELEY_CITATION_0bdbe938-9e66-4852-9a69-2a6d2b5807f7&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MGJkYmU5MzgtOWU2Ni00ODUyLTlhNjktMmE2ZDJiNTgwN2Y3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quot;,&quot;citationItems&quot;:[{&quot;id&quot;:&quot;b6769e6d-a0ab-3573-a0b5-e141a8ecdc33&quot;,&quot;itemData&quot;:{&quot;type&quot;:&quot;article-journal&quot;,&quot;id&quot;:&quot;b6769e6d-a0ab-3573-a0b5-e141a8ecdc33&quot;,&quot;title&quot;:&quot;PEM fuel cell PtC dissolution and deposition in nafion electrolyte&quot;,&quot;author&quot;:[{&quot;family&quot;:&quot;Bi&quot;,&quot;given&quot;:&quot;Wu&quot;,&quot;parse-names&quot;:false,&quot;dropping-particle&quot;:&quot;&quot;,&quot;non-dropping-particle&quot;:&quot;&quot;},{&quot;family&quot;:&quot;Gray&quot;,&quot;given&quot;:&quot;Gary E.&quot;,&quot;parse-names&quot;:false,&quot;dropping-particle&quot;:&quot;&quot;,&quot;non-dropping-particle&quot;:&quot;&quot;},{&quot;family&quot;:&quot;Fuller&quot;,&quot;given&quot;:&quot;Thomas F.&quot;,&quot;parse-names&quot;:false,&quot;dropping-particle&quot;:&quot;&quot;,&quot;non-dropping-particle&quot;:&quot;&quot;}],&quot;container-title&quot;:&quot;Electrochemical and Solid-State Letters&quot;,&quot;DOI&quot;:&quot;10.1149/1.2712796&quot;,&quot;ISSN&quot;:&quot;10990062&quot;,&quot;issued&quot;:{&quot;date-parts&quot;:[[2007]]},&quot;page&quot;:&quot;101-104&quot;,&quot;abstract&quot;:&quot;Dissolution at the cathode and subsequent transport of platinum to the other cell components causes catalyst degradation in proton exchange membrane (PEM) fuel cells. Deposition of platinum in Nafion membrane was observed after potential cycling under hydrogen/air conditions. The deposited Pt formed a band in the ionomer, and a straightforward model was proposed to describe its location. The predicted position of the Pt band agreed with the experimental data. A simple scanning electron microscopy-energy dispersive spectroscopy analysis was used to estimate that ∼13% of the platinum initially in the cathode was transported into the membrane following 3000 potential cycles. © 2007 The Electrochemical Society.&quot;,&quot;issue&quot;:&quot;5&quot;,&quot;volume&quot;:&quot;10&quot;,&quot;container-title-short&quot;:&quot;&quot;},&quot;isTemporary&quot;:false,&quot;suppress-author&quot;:false,&quot;composite&quot;:false,&quot;author-only&quot;:false}]},{&quot;citationID&quot;:&quot;MENDELEY_CITATION_c00cb5b4-a845-4c7b-9621-bdbe0aee497a&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YzAwY2I1YjQtYTg0NS00YzdiLTk2MjEtYmRiZTBhZWU0OTdh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quot;,&quot;citationItems&quot;:[{&quot;id&quot;:&quot;b6769e6d-a0ab-3573-a0b5-e141a8ecdc33&quot;,&quot;itemData&quot;:{&quot;type&quot;:&quot;article-journal&quot;,&quot;id&quot;:&quot;b6769e6d-a0ab-3573-a0b5-e141a8ecdc33&quot;,&quot;title&quot;:&quot;PEM fuel cell PtC dissolution and deposition in nafion electrolyte&quot;,&quot;author&quot;:[{&quot;family&quot;:&quot;Bi&quot;,&quot;given&quot;:&quot;Wu&quot;,&quot;parse-names&quot;:false,&quot;dropping-particle&quot;:&quot;&quot;,&quot;non-dropping-particle&quot;:&quot;&quot;},{&quot;family&quot;:&quot;Gray&quot;,&quot;given&quot;:&quot;Gary E.&quot;,&quot;parse-names&quot;:false,&quot;dropping-particle&quot;:&quot;&quot;,&quot;non-dropping-particle&quot;:&quot;&quot;},{&quot;family&quot;:&quot;Fuller&quot;,&quot;given&quot;:&quot;Thomas F.&quot;,&quot;parse-names&quot;:false,&quot;dropping-particle&quot;:&quot;&quot;,&quot;non-dropping-particle&quot;:&quot;&quot;}],&quot;container-title&quot;:&quot;Electrochemical and Solid-State Letters&quot;,&quot;DOI&quot;:&quot;10.1149/1.2712796&quot;,&quot;ISSN&quot;:&quot;10990062&quot;,&quot;issued&quot;:{&quot;date-parts&quot;:[[2007]]},&quot;page&quot;:&quot;101-104&quot;,&quot;abstract&quot;:&quot;Dissolution at the cathode and subsequent transport of platinum to the other cell components causes catalyst degradation in proton exchange membrane (PEM) fuel cells. Deposition of platinum in Nafion membrane was observed after potential cycling under hydrogen/air conditions. The deposited Pt formed a band in the ionomer, and a straightforward model was proposed to describe its location. The predicted position of the Pt band agreed with the experimental data. A simple scanning electron microscopy-energy dispersive spectroscopy analysis was used to estimate that ∼13% of the platinum initially in the cathode was transported into the membrane following 3000 potential cycles. © 2007 The Electrochemical Society.&quot;,&quot;issue&quot;:&quot;5&quot;,&quot;volume&quot;:&quot;10&quot;,&quot;container-title-short&quot;:&quot;&quot;},&quot;isTemporary&quot;:false,&quot;suppress-author&quot;:false,&quot;composite&quot;:false,&quot;author-only&quot;:false}]},{&quot;citationID&quot;:&quot;MENDELEY_CITATION_7397bdbd-62e7-47a8-88f5-bb7626265b0e&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&quot;,&quot;citationItems&quot;:[{&quot;id&quot;:&quot;9876f725-3447-32e4-ba39-83d20dd5ac39&quot;,&quot;itemData&quot;:{&quot;type&quot;:&quot;article-journal&quot;,&quot;id&quot;:&quot;9876f725-3447-32e4-ba39-83d20dd5ac39&quot;,&quot;title&quot;:&quot;Predictive system-level modeling framework for transient operation and cathode platinum degradation of high temperature proton exchange membrane fuel cells&quot;,&quot;author&quot;:[{&quot;family&quot;:&quot;Kregar&quot;,&quot;given&quot;:&quot;Ambrož&quot;,&quot;parse-names&quot;:false,&quot;dropping-particle&quot;:&quot;&quot;,&quot;non-dropping-particle&quot;:&quot;&quot;},{&quot;family&quot;:&quot;Tavčar&quot;,&quot;given&quot;:&quot;Gregor&quot;,&quot;parse-names&quot;:false,&quot;dropping-particle&quot;:&quot;&quot;,&quot;non-dropping-particle&quot;:&quot;&quot;},{&quot;family&quot;:&quot;Kravos&quot;,&quot;given&quot;:&quot;Andraž&quot;,&quot;parse-names&quot;:false,&quot;dropping-particle&quot;:&quot;&quot;,&quot;non-dropping-particle&quot;:&quot;&quot;},{&quot;family&quot;:&quot;Katrašnik&quot;,&quot;given&quot;:&quot;Tomaž&quot;,&quot;parse-names&quot;:false,&quot;dropping-particle&quot;:&quot;&quot;,&quot;non-dropping-particle&quot;:&quot;&quot;}],&quot;container-title&quot;:&quot;Applied Energy&quot;,&quot;DOI&quot;:&quot;10.1016/j.apenergy.2020.114547&quot;,&quot;ISSN&quot;:&quot;03062619&quot;,&quot;URL&quot;:&quot;https://doi.org/10.1016/j.apenergy.2020.114547&quot;,&quot;issued&quot;:{&quot;date-parts&quot;:[[2020]]},&quot;page&quot;:&quot;114547&quot;,&quot;abstract&quot;:&quot;High temperature proton exchange membrane fuel cells (HT-PEMFCs) are a promising and emerging technology, which enable highly efficient, low-emission, small-scale electricity and heat generation. The simultaneous reduction in production costs and prolongation of service life are considered as major challenges toward their wider market adoption, which calls for the application of predictive virtual tools during their development process. To present significant progress in the addressed area, this paper introduces an innovative real-time capable system-level modeling framework based on the following: (a) a mechanistic spatially and temporally resolved model of HT-PEMFC operation, and (b) a degradation modeling framework based on interacting individual cathode platinum degradation mechanisms. Additional innovative contributions arise from a consistent consideration of the varying particle size distribution in the transient fuel cell operating regime. The degradation modeling framework interactively considers the carbon and platinum oxidation phenomena, and platinum dissolution, redeposition, detachment, and agglomeration; hence, covering the entire causal chain of these phenomena. Presented results confirm capability of the modeling framework to accurately simulate the platinum particle size redistribution. Results clearly indicate more pronounced platinum particle growth towards the end of the channel since humidity is the main precursor of oxidation reactions. In addition, innovative modeling framework elucidate contributions of agglomeration, which is more pronounced at voltage cycling, and Ostwald ripening, which is more pronounced at higher voltages, to the platinum particles growth. These functionalities position the proposed modeling framework as a beyond state-of-the-art tool for model-supported development of the advanced clean energy conversion technologies.&quot;,&quot;publisher&quot;:&quot;Elsevier&quot;,&quot;volume&quot;:&quot;263&quot;,&quot;container-title-short&quot;:&quot;Appl Energy&quot;},&quot;isTemporary&quot;:false,&quot;suppress-author&quot;:false,&quot;composite&quot;:false,&quot;author-only&quot;:false}]},{&quot;citationID&quot;:&quot;MENDELEY_CITATION_93999153-7786-41dd-a2a4-7c867ceee59e&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&quot;,&quot;citationItems&quot;:[{&quot;id&quot;:&quot;b6769e6d-a0ab-3573-a0b5-e141a8ecdc33&quot;,&quot;itemData&quot;:{&quot;type&quot;:&quot;article-journal&quot;,&quot;id&quot;:&quot;b6769e6d-a0ab-3573-a0b5-e141a8ecdc33&quot;,&quot;title&quot;:&quot;PEM fuel cell PtC dissolution and deposition in nafion electrolyte&quot;,&quot;author&quot;:[{&quot;family&quot;:&quot;Bi&quot;,&quot;given&quot;:&quot;Wu&quot;,&quot;parse-names&quot;:false,&quot;dropping-particle&quot;:&quot;&quot;,&quot;non-dropping-particle&quot;:&quot;&quot;},{&quot;family&quot;:&quot;Gray&quot;,&quot;given&quot;:&quot;Gary E.&quot;,&quot;parse-names&quot;:false,&quot;dropping-particle&quot;:&quot;&quot;,&quot;non-dropping-particle&quot;:&quot;&quot;},{&quot;family&quot;:&quot;Fuller&quot;,&quot;given&quot;:&quot;Thomas F.&quot;,&quot;parse-names&quot;:false,&quot;dropping-particle&quot;:&quot;&quot;,&quot;non-dropping-particle&quot;:&quot;&quot;}],&quot;container-title&quot;:&quot;Electrochemical and Solid-State Letters&quot;,&quot;DOI&quot;:&quot;10.1149/1.2712796&quot;,&quot;ISSN&quot;:&quot;10990062&quot;,&quot;issued&quot;:{&quot;date-parts&quot;:[[2007]]},&quot;page&quot;:&quot;101-104&quot;,&quot;abstract&quot;:&quot;Dissolution at the cathode and subsequent transport of platinum to the other cell components causes catalyst degradation in proton exchange membrane (PEM) fuel cells. Deposition of platinum in Nafion membrane was observed after potential cycling under hydrogen/air conditions. The deposited Pt formed a band in the ionomer, and a straightforward model was proposed to describe its location. The predicted position of the Pt band agreed with the experimental data. A simple scanning electron microscopy-energy dispersive spectroscopy analysis was used to estimate that ∼13% of the platinum initially in the cathode was transported into the membrane following 3000 potential cycles. © 2007 The Electrochemical Society.&quot;,&quot;issue&quot;:&quot;5&quot;,&quot;volume&quot;:&quot;10&quot;,&quot;container-title-short&quot;:&quot;&quot;},&quot;isTemporary&quot;:false,&quot;suppress-author&quot;:false,&quot;composite&quot;:false,&quot;author-only&quot;:fals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Version="2005"/>
</file>

<file path=customXml/itemProps1.xml><?xml version="1.0" encoding="utf-8"?>
<ds:datastoreItem xmlns:ds="http://schemas.openxmlformats.org/officeDocument/2006/customXml" ds:itemID="{A5FCB92D-999C-4546-A693-A785960758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2171</TotalTime>
  <Pages>23</Pages>
  <Words>5552</Words>
  <Characters>31649</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Rebeka Kamšek</dc:creator>
  <cp:keywords/>
  <dc:description/>
  <cp:lastModifiedBy>Ana Rebeka Kamšek</cp:lastModifiedBy>
  <cp:revision>185</cp:revision>
  <dcterms:created xsi:type="dcterms:W3CDTF">2025-03-17T08:24:00Z</dcterms:created>
  <dcterms:modified xsi:type="dcterms:W3CDTF">2026-04-03T11:56:00Z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e2accfd7d59dfb8dffa844dceb78126e12952d2c865b140e412f71b5b570682f</vt:lpwstr>
  </property>
</Properties>
</file>