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623" w:rsidRDefault="00A13623" w:rsidP="00A13623">
      <w:pPr>
        <w:spacing w:beforeLines="40" w:before="96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BF31D0">
        <w:rPr>
          <w:rFonts w:ascii="Times New Roman" w:eastAsia="Times New Roman" w:hAnsi="Times New Roman" w:cs="Times New Roman"/>
          <w:sz w:val="20"/>
          <w:szCs w:val="20"/>
          <w:lang w:val="en-US"/>
        </w:rPr>
        <w:t>Journal of Gastrointestinal Cancer</w:t>
      </w:r>
    </w:p>
    <w:p w:rsidR="00A13623" w:rsidRPr="00333ECB" w:rsidRDefault="00A13623" w:rsidP="00A13623">
      <w:pPr>
        <w:spacing w:beforeLines="40" w:before="96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Risk factors and survival of colorectal cancer patients with RAS/</w:t>
      </w:r>
      <w:r w:rsidRPr="00333ECB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BRAF</w:t>
      </w:r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gene mutations.</w:t>
      </w:r>
    </w:p>
    <w:p w:rsidR="00A13623" w:rsidRPr="00333ECB" w:rsidRDefault="00A13623" w:rsidP="00A13623">
      <w:pPr>
        <w:spacing w:beforeLines="40" w:before="96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val="fr-FR"/>
        </w:rPr>
      </w:pPr>
      <w:r w:rsidRPr="00333EC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Ekterina A. Kazachenko MD </w:t>
      </w:r>
      <w:r w:rsidRPr="00333ECB">
        <w:rPr>
          <w:rFonts w:ascii="Times New Roman" w:eastAsia="Times New Roman" w:hAnsi="Times New Roman" w:cs="Times New Roman"/>
          <w:sz w:val="20"/>
          <w:szCs w:val="20"/>
          <w:vertAlign w:val="superscript"/>
          <w:lang w:val="fr-FR"/>
        </w:rPr>
        <w:t>1,2</w:t>
      </w:r>
      <w:r w:rsidRPr="00333EC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, Vitaliy P. Shubin PhD </w:t>
      </w:r>
      <w:r w:rsidRPr="00333ECB">
        <w:rPr>
          <w:rFonts w:ascii="Times New Roman" w:eastAsia="Times New Roman" w:hAnsi="Times New Roman" w:cs="Times New Roman"/>
          <w:sz w:val="20"/>
          <w:szCs w:val="20"/>
          <w:vertAlign w:val="superscript"/>
          <w:lang w:val="fr-FR"/>
        </w:rPr>
        <w:t>1</w:t>
      </w:r>
      <w:r w:rsidRPr="00333EC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, Evgeniy A. Khomyakov PhD </w:t>
      </w:r>
      <w:r w:rsidRPr="00333ECB">
        <w:rPr>
          <w:rFonts w:ascii="Times New Roman" w:eastAsia="Times New Roman" w:hAnsi="Times New Roman" w:cs="Times New Roman"/>
          <w:sz w:val="20"/>
          <w:szCs w:val="20"/>
          <w:vertAlign w:val="superscript"/>
          <w:lang w:val="fr-FR"/>
        </w:rPr>
        <w:t>1,3</w:t>
      </w:r>
      <w:r w:rsidRPr="00333EC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, Alexey S. Tsukanov A.S. PhD </w:t>
      </w:r>
      <w:r w:rsidRPr="00333ECB">
        <w:rPr>
          <w:rFonts w:ascii="Times New Roman" w:eastAsia="Times New Roman" w:hAnsi="Times New Roman" w:cs="Times New Roman"/>
          <w:sz w:val="20"/>
          <w:szCs w:val="20"/>
          <w:vertAlign w:val="superscript"/>
          <w:lang w:val="fr-FR"/>
        </w:rPr>
        <w:t>1</w:t>
      </w:r>
      <w:r w:rsidRPr="00333EC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, Stanislav S. Otstanov PhD </w:t>
      </w:r>
      <w:r w:rsidRPr="00333ECB">
        <w:rPr>
          <w:rFonts w:ascii="Times New Roman" w:eastAsia="Times New Roman" w:hAnsi="Times New Roman" w:cs="Times New Roman"/>
          <w:sz w:val="20"/>
          <w:szCs w:val="20"/>
          <w:vertAlign w:val="superscript"/>
          <w:lang w:val="fr-FR"/>
        </w:rPr>
        <w:t>4,5</w:t>
      </w:r>
      <w:r w:rsidRPr="00333ECB">
        <w:rPr>
          <w:rFonts w:ascii="Times New Roman" w:eastAsia="Times New Roman" w:hAnsi="Times New Roman" w:cs="Times New Roman"/>
          <w:sz w:val="20"/>
          <w:szCs w:val="20"/>
          <w:lang w:val="fr-FR"/>
        </w:rPr>
        <w:t>, professor Evgeniy G. Rybakov PhD</w:t>
      </w:r>
      <w:r w:rsidRPr="00333ECB">
        <w:rPr>
          <w:rFonts w:ascii="Times New Roman" w:eastAsia="Times New Roman" w:hAnsi="Times New Roman" w:cs="Times New Roman"/>
          <w:sz w:val="20"/>
          <w:szCs w:val="20"/>
          <w:vertAlign w:val="superscript"/>
          <w:lang w:val="fr-FR"/>
        </w:rPr>
        <w:t xml:space="preserve"> 1</w:t>
      </w:r>
      <w:r w:rsidRPr="00333ECB">
        <w:rPr>
          <w:rFonts w:ascii="Times New Roman" w:eastAsia="Times New Roman" w:hAnsi="Times New Roman" w:cs="Times New Roman"/>
          <w:sz w:val="20"/>
          <w:szCs w:val="20"/>
          <w:lang w:val="fr-FR"/>
        </w:rPr>
        <w:t>, professor Yuriy A. Shelygin PhD</w:t>
      </w:r>
      <w:r w:rsidRPr="00333ECB">
        <w:rPr>
          <w:rFonts w:ascii="Times New Roman" w:eastAsia="Times New Roman" w:hAnsi="Times New Roman" w:cs="Times New Roman"/>
          <w:sz w:val="20"/>
          <w:szCs w:val="20"/>
          <w:vertAlign w:val="superscript"/>
          <w:lang w:val="fr-FR"/>
        </w:rPr>
        <w:t xml:space="preserve"> 1,3</w:t>
      </w:r>
    </w:p>
    <w:p w:rsidR="00A13623" w:rsidRPr="00333ECB" w:rsidRDefault="00A13623" w:rsidP="00A13623">
      <w:pPr>
        <w:spacing w:beforeLines="40" w:before="96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/>
        </w:rPr>
      </w:pPr>
      <w:r w:rsidRPr="00333ECB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/>
        </w:rPr>
        <w:t xml:space="preserve">1 – </w:t>
      </w:r>
      <w:proofErr w:type="spellStart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Ryzhikh</w:t>
      </w:r>
      <w:proofErr w:type="spellEnd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National Medical Research Center of </w:t>
      </w:r>
      <w:proofErr w:type="spellStart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Coloproctology</w:t>
      </w:r>
      <w:proofErr w:type="spellEnd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Salyama</w:t>
      </w:r>
      <w:proofErr w:type="spellEnd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Adilya</w:t>
      </w:r>
      <w:proofErr w:type="spellEnd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st.</w:t>
      </w:r>
      <w:proofErr w:type="spellEnd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, 2, Moscow, 123423, Russia.</w:t>
      </w:r>
    </w:p>
    <w:p w:rsidR="00A13623" w:rsidRPr="00333ECB" w:rsidRDefault="00A13623" w:rsidP="00A13623">
      <w:pPr>
        <w:spacing w:beforeLines="40" w:before="96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/>
        </w:rPr>
      </w:pPr>
      <w:r w:rsidRPr="00333ECB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/>
        </w:rPr>
        <w:t>2 –</w:t>
      </w:r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Center for additional, additional professional and online education "PUSK", Moscow Institute of Physics and Technology (MIPT, </w:t>
      </w:r>
      <w:proofErr w:type="spellStart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PhysTech</w:t>
      </w:r>
      <w:proofErr w:type="spellEnd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), 9 </w:t>
      </w:r>
      <w:proofErr w:type="spellStart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Institutskiy</w:t>
      </w:r>
      <w:proofErr w:type="spellEnd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lane, </w:t>
      </w:r>
      <w:proofErr w:type="spellStart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Dolgoprudny</w:t>
      </w:r>
      <w:proofErr w:type="spellEnd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, Moscow, 141700, Russian Federation</w:t>
      </w:r>
    </w:p>
    <w:p w:rsidR="00A13623" w:rsidRPr="00333ECB" w:rsidRDefault="00A13623" w:rsidP="00A13623">
      <w:pPr>
        <w:spacing w:beforeLines="40" w:before="96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33ECB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/>
        </w:rPr>
        <w:t xml:space="preserve">3 - </w:t>
      </w:r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Russian Medical Academy of Continuous Professional Education, </w:t>
      </w:r>
      <w:proofErr w:type="spellStart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Barrikadnaya</w:t>
      </w:r>
      <w:proofErr w:type="spellEnd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st.</w:t>
      </w:r>
      <w:proofErr w:type="spellEnd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, 2/1, Moscow, 125993, Russia)</w:t>
      </w:r>
    </w:p>
    <w:p w:rsidR="00A13623" w:rsidRPr="00333ECB" w:rsidRDefault="00A13623" w:rsidP="00A13623">
      <w:pPr>
        <w:spacing w:beforeLines="40" w:before="96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33ECB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/>
        </w:rPr>
        <w:t>4 –</w:t>
      </w:r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Department of Medical and Technical Management, Bauman Moscow State Technical University, 2nd </w:t>
      </w:r>
      <w:proofErr w:type="spellStart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Baumanskaya</w:t>
      </w:r>
      <w:proofErr w:type="spellEnd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St., 5, building 1, Moscow, 105005, Russia</w:t>
      </w:r>
    </w:p>
    <w:p w:rsidR="00A13623" w:rsidRPr="00333ECB" w:rsidRDefault="00A13623" w:rsidP="00A13623">
      <w:pPr>
        <w:spacing w:beforeLines="40" w:before="96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33ECB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/>
        </w:rPr>
        <w:t>5</w:t>
      </w:r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- Laboratory of Public Health Indicators Analysis and Health Digitalization of Moscow Institute of Physics and Technology (MIPT, </w:t>
      </w:r>
      <w:proofErr w:type="spellStart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PhysTech</w:t>
      </w:r>
      <w:proofErr w:type="spellEnd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), 9 </w:t>
      </w:r>
      <w:proofErr w:type="spellStart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Institutskiy</w:t>
      </w:r>
      <w:proofErr w:type="spellEnd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lane, </w:t>
      </w:r>
      <w:proofErr w:type="spellStart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Dolgoprudny</w:t>
      </w:r>
      <w:proofErr w:type="spellEnd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, Moscow, 141700, Russia</w:t>
      </w:r>
    </w:p>
    <w:p w:rsidR="00A13623" w:rsidRPr="00333ECB" w:rsidRDefault="00A13623" w:rsidP="00A13623">
      <w:pPr>
        <w:spacing w:beforeLines="40" w:before="96"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r w:rsidRPr="00333ECB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Author information:</w:t>
      </w:r>
    </w:p>
    <w:p w:rsidR="00A13623" w:rsidRPr="00333ECB" w:rsidRDefault="00A13623" w:rsidP="00A13623">
      <w:pPr>
        <w:spacing w:beforeLines="40" w:before="96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Ekterina</w:t>
      </w:r>
      <w:proofErr w:type="spellEnd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A. </w:t>
      </w:r>
      <w:proofErr w:type="spellStart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Kazachenko</w:t>
      </w:r>
      <w:proofErr w:type="spellEnd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– </w:t>
      </w:r>
      <w:proofErr w:type="gramStart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II year</w:t>
      </w:r>
      <w:proofErr w:type="gramEnd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student of the Master's degree in “Applied Data Analysis in the medical field”, center for additional, additional professional and online education "PUSK", Moscow Institute of Physics and Technology (MIPT, </w:t>
      </w:r>
      <w:proofErr w:type="spellStart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PhysTech</w:t>
      </w:r>
      <w:proofErr w:type="spellEnd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), MD, specialist of the Department of planning and organization of scientific research at the </w:t>
      </w:r>
      <w:proofErr w:type="spellStart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Ryzhikh</w:t>
      </w:r>
      <w:proofErr w:type="spellEnd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National Medical Research Center of </w:t>
      </w:r>
      <w:proofErr w:type="spellStart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Coloproctology</w:t>
      </w:r>
      <w:proofErr w:type="spellEnd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Moscow, Russia. ORCID: 0000-0001-6322-7016 E-mail: </w:t>
      </w:r>
      <w:hyperlink r:id="rId4" w:history="1">
        <w:r w:rsidRPr="00333ECB">
          <w:rPr>
            <w:rStyle w:val="a4"/>
            <w:rFonts w:ascii="Times New Roman" w:eastAsia="Times New Roman" w:hAnsi="Times New Roman" w:cs="Times New Roman"/>
            <w:sz w:val="20"/>
            <w:szCs w:val="20"/>
            <w:lang w:val="en-US"/>
          </w:rPr>
          <w:t>ekaterina.k.97@mail.ru</w:t>
        </w:r>
      </w:hyperlink>
    </w:p>
    <w:p w:rsidR="00A13623" w:rsidRPr="00333ECB" w:rsidRDefault="00A13623" w:rsidP="00A13623">
      <w:pPr>
        <w:spacing w:beforeLines="40" w:before="96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Vitaliy</w:t>
      </w:r>
      <w:proofErr w:type="spellEnd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P. </w:t>
      </w:r>
      <w:proofErr w:type="spellStart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Shubin</w:t>
      </w:r>
      <w:proofErr w:type="spellEnd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– PhD, Senior Researcher at the </w:t>
      </w:r>
      <w:proofErr w:type="spellStart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Ryzhikh</w:t>
      </w:r>
      <w:proofErr w:type="spellEnd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National Medical Research Center of </w:t>
      </w:r>
      <w:proofErr w:type="spellStart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Coloproctology</w:t>
      </w:r>
      <w:proofErr w:type="spellEnd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Moscow, Russia. ORCID: 0000-0002-3820-7651, E-mail: </w:t>
      </w:r>
      <w:hyperlink r:id="rId5" w:history="1">
        <w:r w:rsidRPr="00333ECB">
          <w:rPr>
            <w:rStyle w:val="a4"/>
            <w:rFonts w:ascii="Times New Roman" w:eastAsia="Times New Roman" w:hAnsi="Times New Roman" w:cs="Times New Roman"/>
            <w:sz w:val="20"/>
            <w:szCs w:val="20"/>
            <w:lang w:val="en-US"/>
          </w:rPr>
          <w:t>shwit@mail.ru</w:t>
        </w:r>
      </w:hyperlink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:rsidR="00A13623" w:rsidRPr="00333ECB" w:rsidRDefault="00A13623" w:rsidP="00A13623">
      <w:pPr>
        <w:spacing w:beforeLines="40" w:before="96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Evgeniy A. </w:t>
      </w:r>
      <w:proofErr w:type="spellStart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Khomyakov</w:t>
      </w:r>
      <w:proofErr w:type="spellEnd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– PhD, Researcher at the </w:t>
      </w:r>
      <w:proofErr w:type="spellStart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Ryzhikh</w:t>
      </w:r>
      <w:proofErr w:type="spellEnd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National Medical Research Center of </w:t>
      </w:r>
      <w:proofErr w:type="spellStart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Coloproctology</w:t>
      </w:r>
      <w:proofErr w:type="spellEnd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Assistant of the Department of </w:t>
      </w:r>
      <w:proofErr w:type="spellStart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Coloproctology</w:t>
      </w:r>
      <w:proofErr w:type="spellEnd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of the Russian Medical Academy of Continuous Professional Education, Moscow, Russia. ORCID: 0000-0002-3399-0608, E-mail: </w:t>
      </w:r>
      <w:hyperlink r:id="rId6" w:history="1">
        <w:r w:rsidRPr="00333ECB">
          <w:rPr>
            <w:rStyle w:val="a4"/>
            <w:rFonts w:ascii="Times New Roman" w:eastAsia="Times New Roman" w:hAnsi="Times New Roman" w:cs="Times New Roman"/>
            <w:sz w:val="20"/>
            <w:szCs w:val="20"/>
            <w:lang w:val="en-US"/>
          </w:rPr>
          <w:t>evgeniy.khomyakov@gmail.com</w:t>
        </w:r>
      </w:hyperlink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:rsidR="00A13623" w:rsidRPr="00333ECB" w:rsidRDefault="00A13623" w:rsidP="00A13623">
      <w:pPr>
        <w:spacing w:beforeLines="40" w:before="96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Alexey S. </w:t>
      </w:r>
      <w:proofErr w:type="spellStart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Tsukanov</w:t>
      </w:r>
      <w:proofErr w:type="spellEnd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– PhD, Chief Researcher of the Department of Laboratory Genetics of the </w:t>
      </w:r>
      <w:proofErr w:type="spellStart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Ryzhikh</w:t>
      </w:r>
      <w:proofErr w:type="spellEnd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National Medical Research Center of </w:t>
      </w:r>
      <w:proofErr w:type="spellStart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Coloproctology</w:t>
      </w:r>
      <w:proofErr w:type="spellEnd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Moscow, Russia. ORCID: 0000-0001-8571-7462, E-mail: </w:t>
      </w:r>
      <w:hyperlink r:id="rId7" w:history="1">
        <w:r w:rsidRPr="00333ECB">
          <w:rPr>
            <w:rStyle w:val="a4"/>
            <w:rFonts w:ascii="Times New Roman" w:eastAsia="Times New Roman" w:hAnsi="Times New Roman" w:cs="Times New Roman"/>
            <w:sz w:val="20"/>
            <w:szCs w:val="20"/>
            <w:lang w:val="en-US"/>
          </w:rPr>
          <w:t>Tsukanov81@rambler.ru</w:t>
        </w:r>
      </w:hyperlink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:rsidR="00A13623" w:rsidRPr="00333ECB" w:rsidRDefault="00A13623" w:rsidP="00A13623">
      <w:pPr>
        <w:spacing w:beforeLines="40" w:before="96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Stanislav S. </w:t>
      </w:r>
      <w:proofErr w:type="spellStart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Otstanov</w:t>
      </w:r>
      <w:proofErr w:type="spellEnd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- PhD in Economics, Head of the Department of Medical and Technical Management, Bauman Moscow State Technical University, Moscow, Russia; Head of the Laboratory of Public Health Indicators Analysis and Health Digitalization, Moscow Institute of Physics and Technology, </w:t>
      </w:r>
      <w:proofErr w:type="spellStart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Dolgoprudny</w:t>
      </w:r>
      <w:proofErr w:type="spellEnd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Russia. ORCID: 0000-0003-2043-495X, E-mail: </w:t>
      </w:r>
      <w:hyperlink r:id="rId8" w:history="1">
        <w:r w:rsidRPr="00333ECB">
          <w:rPr>
            <w:rStyle w:val="a4"/>
            <w:rFonts w:ascii="Times New Roman" w:eastAsia="Times New Roman" w:hAnsi="Times New Roman" w:cs="Times New Roman"/>
            <w:sz w:val="20"/>
            <w:szCs w:val="20"/>
            <w:lang w:val="en-US"/>
          </w:rPr>
          <w:t>otstavnov.ss@mipt.ru</w:t>
        </w:r>
      </w:hyperlink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:rsidR="00A13623" w:rsidRPr="00333ECB" w:rsidRDefault="00A13623" w:rsidP="00A13623">
      <w:pPr>
        <w:spacing w:beforeLines="40" w:before="96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Evgeniy G. </w:t>
      </w:r>
      <w:proofErr w:type="spellStart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Rybakov</w:t>
      </w:r>
      <w:proofErr w:type="spellEnd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– PhD, professor of the Russian Academy of Sciences, Head of the </w:t>
      </w:r>
      <w:proofErr w:type="spellStart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Oncoproctology</w:t>
      </w:r>
      <w:proofErr w:type="spellEnd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Department of the </w:t>
      </w:r>
      <w:proofErr w:type="spellStart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Ryzhikh</w:t>
      </w:r>
      <w:proofErr w:type="spellEnd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National Medical Research Center of </w:t>
      </w:r>
      <w:proofErr w:type="spellStart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Coloproctology</w:t>
      </w:r>
      <w:proofErr w:type="spellEnd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Moscow, Russia. ORCID 0000-0002-3919-9067, E-mail: </w:t>
      </w:r>
      <w:hyperlink r:id="rId9" w:history="1">
        <w:r w:rsidRPr="00333ECB">
          <w:rPr>
            <w:rStyle w:val="a4"/>
            <w:rFonts w:ascii="Times New Roman" w:eastAsia="Times New Roman" w:hAnsi="Times New Roman" w:cs="Times New Roman"/>
            <w:sz w:val="20"/>
            <w:szCs w:val="20"/>
            <w:lang w:val="en-US"/>
          </w:rPr>
          <w:t>erybakov@gmail.com</w:t>
        </w:r>
      </w:hyperlink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:rsidR="00A13623" w:rsidRPr="00333ECB" w:rsidRDefault="00A13623" w:rsidP="00A13623">
      <w:pPr>
        <w:spacing w:beforeLines="40" w:before="96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Yuriy</w:t>
      </w:r>
      <w:proofErr w:type="spellEnd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A. </w:t>
      </w:r>
      <w:proofErr w:type="spellStart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Shelygin</w:t>
      </w:r>
      <w:proofErr w:type="spellEnd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- PhD, professor, Academician of the Russian Academy of Sciences, President of the All-Russian Public Organization "Association of </w:t>
      </w:r>
      <w:proofErr w:type="spellStart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Coloproctologists</w:t>
      </w:r>
      <w:proofErr w:type="spellEnd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of Russia", Scientific Director of the </w:t>
      </w:r>
      <w:proofErr w:type="spellStart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Ryzhikh</w:t>
      </w:r>
      <w:proofErr w:type="spellEnd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National Medical Research Center of </w:t>
      </w:r>
      <w:proofErr w:type="spellStart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Coloproctology</w:t>
      </w:r>
      <w:proofErr w:type="spellEnd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Head of the Department of </w:t>
      </w:r>
      <w:proofErr w:type="spellStart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Coloproctology</w:t>
      </w:r>
      <w:proofErr w:type="spellEnd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of the Russian Medical </w:t>
      </w:r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lastRenderedPageBreak/>
        <w:t xml:space="preserve">Academy of Continuous Professional Education, Moscow, Russia. Moscow, Russia. ORCID: 0000-0002-8480-9362, E-mail: </w:t>
      </w:r>
      <w:hyperlink r:id="rId10" w:history="1">
        <w:r w:rsidRPr="00333ECB">
          <w:rPr>
            <w:rStyle w:val="a4"/>
            <w:rFonts w:ascii="Times New Roman" w:eastAsia="Times New Roman" w:hAnsi="Times New Roman" w:cs="Times New Roman"/>
            <w:sz w:val="20"/>
            <w:szCs w:val="20"/>
            <w:lang w:val="en-US"/>
          </w:rPr>
          <w:t>shelygin@yandex.ru</w:t>
        </w:r>
      </w:hyperlink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:rsidR="00A13623" w:rsidRPr="005D2533" w:rsidRDefault="00A13623" w:rsidP="00A13623">
      <w:pPr>
        <w:spacing w:beforeLines="40" w:before="96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33ECB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Address for correspondence</w:t>
      </w:r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: Ekaterina A. </w:t>
      </w:r>
      <w:proofErr w:type="spellStart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Kazachenko</w:t>
      </w:r>
      <w:proofErr w:type="spellEnd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II year student of the Master's degree in “Applied Data Analysis in the medical field”, center for additional, additional professional and online education "PUSK", Moscow Institute of Physics and Technology (MIPT, </w:t>
      </w:r>
      <w:proofErr w:type="spellStart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PhysTech</w:t>
      </w:r>
      <w:proofErr w:type="spellEnd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), MD, specialist of the Department of planning and organization of scientific research at the </w:t>
      </w:r>
      <w:proofErr w:type="spellStart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Ryzhikh</w:t>
      </w:r>
      <w:proofErr w:type="spellEnd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National Medical Research Center of </w:t>
      </w:r>
      <w:proofErr w:type="spellStart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Coloproctology</w:t>
      </w:r>
      <w:proofErr w:type="spellEnd"/>
      <w:r w:rsidRPr="00333ECB">
        <w:rPr>
          <w:rFonts w:ascii="Times New Roman" w:eastAsia="Times New Roman" w:hAnsi="Times New Roman" w:cs="Times New Roman"/>
          <w:sz w:val="20"/>
          <w:szCs w:val="20"/>
          <w:lang w:val="en-US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Salyama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Adilya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st.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2, Moscow, </w:t>
      </w:r>
      <w:r w:rsidRPr="00333EC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123423, Russia; e-mail: </w:t>
      </w:r>
      <w:hyperlink r:id="rId11" w:history="1">
        <w:r w:rsidRPr="00333ECB">
          <w:rPr>
            <w:rStyle w:val="a4"/>
            <w:rFonts w:ascii="Times New Roman" w:eastAsia="Times New Roman" w:hAnsi="Times New Roman" w:cs="Times New Roman"/>
            <w:sz w:val="20"/>
            <w:szCs w:val="20"/>
            <w:lang w:val="fr-FR"/>
          </w:rPr>
          <w:t>ekaterina.k.97@mail.ru</w:t>
        </w:r>
      </w:hyperlink>
      <w:r w:rsidRPr="00333EC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, phone number +7 (926) 972-19-22 </w:t>
      </w:r>
    </w:p>
    <w:p w:rsidR="00A13623" w:rsidRDefault="00A13623" w:rsidP="00DC2E6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GoBack"/>
      <w:bookmarkEnd w:id="0"/>
    </w:p>
    <w:p w:rsidR="00DC2E60" w:rsidRPr="009D6A6A" w:rsidRDefault="009D6A6A" w:rsidP="00DC2E6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4D418F" w:rsidRPr="009D6A6A">
        <w:rPr>
          <w:rFonts w:ascii="Times New Roman" w:hAnsi="Times New Roman" w:cs="Times New Roman"/>
          <w:sz w:val="20"/>
          <w:szCs w:val="20"/>
          <w:lang w:val="en-US"/>
        </w:rPr>
        <w:t>able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4</w:t>
      </w:r>
      <w:r w:rsidR="004D418F" w:rsidRPr="009D6A6A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DC2E60" w:rsidRPr="009D6A6A">
        <w:rPr>
          <w:rFonts w:ascii="Times New Roman" w:hAnsi="Times New Roman" w:cs="Times New Roman"/>
          <w:sz w:val="20"/>
          <w:szCs w:val="20"/>
          <w:lang w:val="en-US"/>
        </w:rPr>
        <w:t xml:space="preserve"> Frequency of RAS/</w:t>
      </w:r>
      <w:r w:rsidR="00DC2E60" w:rsidRPr="009D6A6A">
        <w:rPr>
          <w:rFonts w:ascii="Times New Roman" w:hAnsi="Times New Roman" w:cs="Times New Roman"/>
          <w:i/>
          <w:sz w:val="20"/>
          <w:szCs w:val="20"/>
          <w:lang w:val="en-US"/>
        </w:rPr>
        <w:t>BRAF</w:t>
      </w:r>
      <w:r w:rsidR="00DC2E60" w:rsidRPr="009D6A6A">
        <w:rPr>
          <w:rFonts w:ascii="Times New Roman" w:hAnsi="Times New Roman" w:cs="Times New Roman"/>
          <w:sz w:val="20"/>
          <w:szCs w:val="20"/>
          <w:lang w:val="en-US"/>
        </w:rPr>
        <w:t xml:space="preserve"> genes mutations.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3686"/>
      </w:tblGrid>
      <w:tr w:rsidR="004D418F" w:rsidRPr="009D6A6A" w:rsidTr="00720057">
        <w:tc>
          <w:tcPr>
            <w:tcW w:w="4219" w:type="dxa"/>
          </w:tcPr>
          <w:p w:rsidR="00DC2E60" w:rsidRPr="009D6A6A" w:rsidRDefault="00DC2E60" w:rsidP="007200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Localization</w:t>
            </w:r>
          </w:p>
        </w:tc>
        <w:tc>
          <w:tcPr>
            <w:tcW w:w="3686" w:type="dxa"/>
          </w:tcPr>
          <w:p w:rsidR="00DC2E60" w:rsidRPr="009D6A6A" w:rsidRDefault="00DC2E60" w:rsidP="007200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Frequency (%)</w:t>
            </w:r>
          </w:p>
        </w:tc>
      </w:tr>
      <w:tr w:rsidR="004D418F" w:rsidRPr="009D6A6A" w:rsidTr="00720057">
        <w:trPr>
          <w:trHeight w:val="4608"/>
        </w:trPr>
        <w:tc>
          <w:tcPr>
            <w:tcW w:w="4219" w:type="dxa"/>
          </w:tcPr>
          <w:p w:rsidR="00DC2E60" w:rsidRPr="009D6A6A" w:rsidRDefault="00DC2E60" w:rsidP="0072005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D6A6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KRAS, </w:t>
            </w:r>
            <w:r w:rsidRPr="009D6A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exon 2</w:t>
            </w:r>
          </w:p>
          <w:p w:rsidR="00DC2E60" w:rsidRPr="009D6A6A" w:rsidRDefault="00DC2E60" w:rsidP="00720057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p.Gly</w:t>
            </w:r>
            <w:proofErr w:type="gramEnd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12Asp</w:t>
            </w:r>
          </w:p>
          <w:p w:rsidR="00DC2E60" w:rsidRPr="009D6A6A" w:rsidRDefault="00DC2E60" w:rsidP="00720057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p.Gly</w:t>
            </w:r>
            <w:proofErr w:type="gramEnd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13Asp</w:t>
            </w:r>
          </w:p>
          <w:p w:rsidR="00DC2E60" w:rsidRPr="009D6A6A" w:rsidRDefault="00DC2E60" w:rsidP="00720057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p.Gly</w:t>
            </w:r>
            <w:proofErr w:type="gramEnd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12Val</w:t>
            </w:r>
          </w:p>
          <w:p w:rsidR="00DC2E60" w:rsidRPr="009D6A6A" w:rsidRDefault="00DC2E60" w:rsidP="00720057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p.Gly</w:t>
            </w:r>
            <w:proofErr w:type="gramEnd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12Ser</w:t>
            </w:r>
          </w:p>
          <w:p w:rsidR="00DC2E60" w:rsidRPr="009D6A6A" w:rsidRDefault="00DC2E60" w:rsidP="00720057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p.Gly</w:t>
            </w:r>
            <w:proofErr w:type="gramEnd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12Cys</w:t>
            </w:r>
          </w:p>
          <w:p w:rsidR="00DC2E60" w:rsidRPr="009D6A6A" w:rsidRDefault="00DC2E60" w:rsidP="00720057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p.Gly</w:t>
            </w:r>
            <w:proofErr w:type="gramEnd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12Ala</w:t>
            </w:r>
          </w:p>
          <w:p w:rsidR="00DC2E60" w:rsidRPr="009D6A6A" w:rsidRDefault="00DC2E60" w:rsidP="00720057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p.Gly</w:t>
            </w:r>
            <w:proofErr w:type="gramEnd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13Cys</w:t>
            </w:r>
          </w:p>
          <w:p w:rsidR="00DC2E60" w:rsidRPr="009D6A6A" w:rsidRDefault="00DC2E60" w:rsidP="00720057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p.Gly</w:t>
            </w:r>
            <w:proofErr w:type="gramEnd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12Phe</w:t>
            </w:r>
          </w:p>
          <w:p w:rsidR="00DC2E60" w:rsidRPr="009D6A6A" w:rsidRDefault="00DC2E60" w:rsidP="00720057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p.Gly12Arg</w:t>
            </w:r>
          </w:p>
          <w:p w:rsidR="00DC2E60" w:rsidRPr="009D6A6A" w:rsidRDefault="00DC2E60" w:rsidP="00720057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p.Val14Ile</w:t>
            </w:r>
          </w:p>
        </w:tc>
        <w:tc>
          <w:tcPr>
            <w:tcW w:w="3686" w:type="dxa"/>
          </w:tcPr>
          <w:p w:rsidR="00DC2E60" w:rsidRPr="009D6A6A" w:rsidRDefault="00DC2E60" w:rsidP="0072005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A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27</w:t>
            </w:r>
            <w:r w:rsidRPr="009D6A6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9D6A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(87.</w:t>
            </w:r>
            <w:r w:rsidRPr="009D6A6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9D6A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%)</w:t>
            </w:r>
          </w:p>
          <w:p w:rsidR="00DC2E60" w:rsidRPr="009D6A6A" w:rsidRDefault="00DC2E60" w:rsidP="00720057">
            <w:pPr>
              <w:spacing w:line="360" w:lineRule="auto"/>
              <w:ind w:firstLine="2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109 (40</w:t>
            </w:r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2%)</w:t>
            </w:r>
          </w:p>
          <w:p w:rsidR="00DC2E60" w:rsidRPr="009D6A6A" w:rsidRDefault="00DC2E60" w:rsidP="00720057">
            <w:pPr>
              <w:spacing w:line="360" w:lineRule="auto"/>
              <w:ind w:firstLine="2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55  (</w:t>
            </w:r>
            <w:proofErr w:type="gramEnd"/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20.3%)</w:t>
            </w:r>
          </w:p>
          <w:p w:rsidR="00DC2E60" w:rsidRPr="009D6A6A" w:rsidRDefault="00DC2E60" w:rsidP="00720057">
            <w:pPr>
              <w:spacing w:line="360" w:lineRule="auto"/>
              <w:ind w:firstLine="2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49  (</w:t>
            </w:r>
            <w:proofErr w:type="gramEnd"/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18.1%)</w:t>
            </w:r>
          </w:p>
          <w:p w:rsidR="00DC2E60" w:rsidRPr="009D6A6A" w:rsidRDefault="00DC2E60" w:rsidP="00720057">
            <w:pPr>
              <w:spacing w:line="360" w:lineRule="auto"/>
              <w:ind w:firstLine="2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proofErr w:type="gramStart"/>
            <w:r w:rsidRPr="009D6A6A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5.9%)</w:t>
            </w:r>
          </w:p>
          <w:p w:rsidR="00DC2E60" w:rsidRPr="009D6A6A" w:rsidRDefault="00DC2E60" w:rsidP="00720057">
            <w:pPr>
              <w:spacing w:line="360" w:lineRule="auto"/>
              <w:ind w:firstLine="2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proofErr w:type="gramStart"/>
            <w:r w:rsidRPr="009D6A6A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5.2%)</w:t>
            </w:r>
          </w:p>
          <w:p w:rsidR="00DC2E60" w:rsidRPr="009D6A6A" w:rsidRDefault="00DC2E60" w:rsidP="00720057">
            <w:pPr>
              <w:spacing w:line="360" w:lineRule="auto"/>
              <w:ind w:firstLine="2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proofErr w:type="gramStart"/>
            <w:r w:rsidRPr="009D6A6A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5,2%)</w:t>
            </w:r>
          </w:p>
          <w:p w:rsidR="00DC2E60" w:rsidRPr="009D6A6A" w:rsidRDefault="00DC2E60" w:rsidP="00720057">
            <w:pPr>
              <w:spacing w:line="360" w:lineRule="auto"/>
              <w:ind w:firstLine="2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Start"/>
            <w:r w:rsidRPr="009D6A6A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2.2%)</w:t>
            </w:r>
          </w:p>
          <w:p w:rsidR="00DC2E60" w:rsidRPr="009D6A6A" w:rsidRDefault="00DC2E60" w:rsidP="00720057">
            <w:pPr>
              <w:spacing w:line="360" w:lineRule="auto"/>
              <w:ind w:firstLine="2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Start"/>
            <w:r w:rsidRPr="009D6A6A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1.5%)</w:t>
            </w:r>
          </w:p>
          <w:p w:rsidR="00DC2E60" w:rsidRPr="009D6A6A" w:rsidRDefault="00DC2E60" w:rsidP="00720057">
            <w:pPr>
              <w:spacing w:line="360" w:lineRule="auto"/>
              <w:ind w:firstLine="2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Start"/>
            <w:r w:rsidRPr="009D6A6A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1.1%)</w:t>
            </w:r>
          </w:p>
          <w:p w:rsidR="00DC2E60" w:rsidRPr="009D6A6A" w:rsidRDefault="00DC2E60" w:rsidP="00720057">
            <w:pPr>
              <w:spacing w:line="360" w:lineRule="auto"/>
              <w:ind w:firstLine="29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1   (0.4%)</w:t>
            </w:r>
          </w:p>
        </w:tc>
      </w:tr>
      <w:tr w:rsidR="004D418F" w:rsidRPr="009D6A6A" w:rsidTr="00720057">
        <w:trPr>
          <w:trHeight w:val="3398"/>
        </w:trPr>
        <w:tc>
          <w:tcPr>
            <w:tcW w:w="4219" w:type="dxa"/>
          </w:tcPr>
          <w:p w:rsidR="00DC2E60" w:rsidRPr="009D6A6A" w:rsidRDefault="00DC2E60" w:rsidP="0072005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D6A6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KRAS, </w:t>
            </w:r>
            <w:r w:rsidRPr="009D6A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exon 3</w:t>
            </w:r>
          </w:p>
          <w:p w:rsidR="00DC2E60" w:rsidRPr="009D6A6A" w:rsidRDefault="00DC2E60" w:rsidP="00720057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p.Gln</w:t>
            </w:r>
            <w:proofErr w:type="gramEnd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61His</w:t>
            </w:r>
          </w:p>
          <w:p w:rsidR="00DC2E60" w:rsidRPr="009D6A6A" w:rsidRDefault="00DC2E60" w:rsidP="00720057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p.Gln</w:t>
            </w:r>
            <w:proofErr w:type="gramEnd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61Leu</w:t>
            </w:r>
          </w:p>
          <w:p w:rsidR="00DC2E60" w:rsidRPr="009D6A6A" w:rsidRDefault="00DC2E60" w:rsidP="00720057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p.Gln</w:t>
            </w:r>
            <w:proofErr w:type="gramEnd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61Arg</w:t>
            </w:r>
          </w:p>
          <w:p w:rsidR="00DC2E60" w:rsidRPr="009D6A6A" w:rsidRDefault="00DC2E60" w:rsidP="00720057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p.Ala</w:t>
            </w:r>
            <w:proofErr w:type="gramEnd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59Thr</w:t>
            </w:r>
          </w:p>
          <w:p w:rsidR="00DC2E60" w:rsidRPr="009D6A6A" w:rsidRDefault="00DC2E60" w:rsidP="00720057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p.Ala</w:t>
            </w:r>
            <w:proofErr w:type="gramEnd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66delinsGluGluTyrSerGlu</w:t>
            </w:r>
          </w:p>
          <w:p w:rsidR="00DC2E60" w:rsidRPr="009D6A6A" w:rsidRDefault="00DC2E60" w:rsidP="00720057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p.Gln</w:t>
            </w:r>
            <w:proofErr w:type="gramEnd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61Pro</w:t>
            </w:r>
          </w:p>
          <w:p w:rsidR="00DC2E60" w:rsidRPr="009D6A6A" w:rsidRDefault="00DC2E60" w:rsidP="00720057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p.Leu56_Ala66dup</w:t>
            </w:r>
          </w:p>
        </w:tc>
        <w:tc>
          <w:tcPr>
            <w:tcW w:w="3686" w:type="dxa"/>
          </w:tcPr>
          <w:p w:rsidR="00DC2E60" w:rsidRPr="009D6A6A" w:rsidRDefault="00DC2E60" w:rsidP="0072005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A6A">
              <w:rPr>
                <w:rFonts w:ascii="Times New Roman" w:hAnsi="Times New Roman" w:cs="Times New Roman"/>
                <w:b/>
                <w:sz w:val="20"/>
                <w:szCs w:val="20"/>
              </w:rPr>
              <w:t>17 (5</w:t>
            </w:r>
            <w:r w:rsidRPr="009D6A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 w:rsidRPr="009D6A6A">
              <w:rPr>
                <w:rFonts w:ascii="Times New Roman" w:hAnsi="Times New Roman" w:cs="Times New Roman"/>
                <w:b/>
                <w:sz w:val="20"/>
                <w:szCs w:val="20"/>
              </w:rPr>
              <w:t>5%)</w:t>
            </w:r>
          </w:p>
          <w:p w:rsidR="00DC2E60" w:rsidRPr="009D6A6A" w:rsidRDefault="00DC2E60" w:rsidP="00720057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8  (</w:t>
            </w:r>
            <w:proofErr w:type="gramEnd"/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47.1%)</w:t>
            </w:r>
          </w:p>
          <w:p w:rsidR="00DC2E60" w:rsidRPr="009D6A6A" w:rsidRDefault="00DC2E60" w:rsidP="00720057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2  (</w:t>
            </w:r>
            <w:proofErr w:type="gramEnd"/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11.8%)</w:t>
            </w:r>
          </w:p>
          <w:p w:rsidR="00DC2E60" w:rsidRPr="009D6A6A" w:rsidRDefault="00DC2E60" w:rsidP="00720057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2  (</w:t>
            </w:r>
            <w:proofErr w:type="gramEnd"/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11.8%)</w:t>
            </w:r>
          </w:p>
          <w:p w:rsidR="00DC2E60" w:rsidRPr="009D6A6A" w:rsidRDefault="00DC2E60" w:rsidP="00720057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2  (</w:t>
            </w:r>
            <w:proofErr w:type="gramEnd"/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11.8%)</w:t>
            </w:r>
          </w:p>
          <w:p w:rsidR="00DC2E60" w:rsidRPr="009D6A6A" w:rsidRDefault="00DC2E60" w:rsidP="00720057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9D6A6A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5.9%)</w:t>
            </w:r>
          </w:p>
          <w:p w:rsidR="00DC2E60" w:rsidRPr="009D6A6A" w:rsidRDefault="00DC2E60" w:rsidP="00720057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9D6A6A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5.9%)</w:t>
            </w:r>
          </w:p>
          <w:p w:rsidR="00DC2E60" w:rsidRPr="009D6A6A" w:rsidRDefault="00DC2E60" w:rsidP="00720057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1   (5.9%)</w:t>
            </w:r>
          </w:p>
        </w:tc>
      </w:tr>
      <w:tr w:rsidR="004D418F" w:rsidRPr="009D6A6A" w:rsidTr="00720057">
        <w:trPr>
          <w:trHeight w:val="2114"/>
        </w:trPr>
        <w:tc>
          <w:tcPr>
            <w:tcW w:w="4219" w:type="dxa"/>
          </w:tcPr>
          <w:p w:rsidR="00DC2E60" w:rsidRPr="009D6A6A" w:rsidRDefault="00DC2E60" w:rsidP="0072005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D6A6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KRAS, </w:t>
            </w:r>
            <w:r w:rsidRPr="009D6A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exon</w:t>
            </w:r>
            <w:r w:rsidRPr="009D6A6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9D6A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  <w:p w:rsidR="00DC2E60" w:rsidRPr="009D6A6A" w:rsidRDefault="00DC2E60" w:rsidP="00720057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p.Ala</w:t>
            </w:r>
            <w:proofErr w:type="gramEnd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146Thr</w:t>
            </w:r>
          </w:p>
          <w:p w:rsidR="00DC2E60" w:rsidRPr="009D6A6A" w:rsidRDefault="00DC2E60" w:rsidP="00720057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p.Lys</w:t>
            </w:r>
            <w:proofErr w:type="gramEnd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117Asn</w:t>
            </w:r>
          </w:p>
          <w:p w:rsidR="00DC2E60" w:rsidRPr="009D6A6A" w:rsidRDefault="00DC2E60" w:rsidP="00720057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p.Ala</w:t>
            </w:r>
            <w:proofErr w:type="gramEnd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146Pro</w:t>
            </w:r>
          </w:p>
          <w:p w:rsidR="00DC2E60" w:rsidRPr="009D6A6A" w:rsidRDefault="00DC2E60" w:rsidP="00720057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p.Ala146Val</w:t>
            </w:r>
          </w:p>
        </w:tc>
        <w:tc>
          <w:tcPr>
            <w:tcW w:w="3686" w:type="dxa"/>
          </w:tcPr>
          <w:p w:rsidR="00DC2E60" w:rsidRPr="009D6A6A" w:rsidRDefault="00DC2E60" w:rsidP="0072005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A6A">
              <w:rPr>
                <w:rFonts w:ascii="Times New Roman" w:hAnsi="Times New Roman" w:cs="Times New Roman"/>
                <w:b/>
                <w:sz w:val="20"/>
                <w:szCs w:val="20"/>
              </w:rPr>
              <w:t>23 (7</w:t>
            </w:r>
            <w:r w:rsidRPr="009D6A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 w:rsidRPr="009D6A6A">
              <w:rPr>
                <w:rFonts w:ascii="Times New Roman" w:hAnsi="Times New Roman" w:cs="Times New Roman"/>
                <w:b/>
                <w:sz w:val="20"/>
                <w:szCs w:val="20"/>
              </w:rPr>
              <w:t>4%)</w:t>
            </w:r>
          </w:p>
          <w:p w:rsidR="00DC2E60" w:rsidRPr="009D6A6A" w:rsidRDefault="00DC2E60" w:rsidP="00720057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14  (</w:t>
            </w:r>
            <w:proofErr w:type="gramEnd"/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60.9%)</w:t>
            </w:r>
          </w:p>
          <w:p w:rsidR="00DC2E60" w:rsidRPr="009D6A6A" w:rsidRDefault="00DC2E60" w:rsidP="00720057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5  (</w:t>
            </w:r>
            <w:proofErr w:type="gramEnd"/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21.7%)</w:t>
            </w:r>
          </w:p>
          <w:p w:rsidR="00DC2E60" w:rsidRPr="009D6A6A" w:rsidRDefault="00DC2E60" w:rsidP="00720057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2  (</w:t>
            </w:r>
            <w:proofErr w:type="gramEnd"/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8.7%)</w:t>
            </w:r>
          </w:p>
          <w:p w:rsidR="00DC2E60" w:rsidRPr="009D6A6A" w:rsidRDefault="00DC2E60" w:rsidP="00720057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2  (8.7%)</w:t>
            </w:r>
          </w:p>
        </w:tc>
      </w:tr>
      <w:tr w:rsidR="004D418F" w:rsidRPr="009D6A6A" w:rsidTr="00720057">
        <w:trPr>
          <w:trHeight w:val="2541"/>
        </w:trPr>
        <w:tc>
          <w:tcPr>
            <w:tcW w:w="4219" w:type="dxa"/>
          </w:tcPr>
          <w:p w:rsidR="00DC2E60" w:rsidRPr="009D6A6A" w:rsidRDefault="00DC2E60" w:rsidP="0072005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D6A6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lastRenderedPageBreak/>
              <w:t xml:space="preserve">NRAS, </w:t>
            </w:r>
            <w:r w:rsidRPr="009D6A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exon 2</w:t>
            </w:r>
          </w:p>
          <w:p w:rsidR="00DC2E60" w:rsidRPr="009D6A6A" w:rsidRDefault="00DC2E60" w:rsidP="00720057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p.Gly</w:t>
            </w:r>
            <w:proofErr w:type="gramEnd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12Asp</w:t>
            </w:r>
          </w:p>
          <w:p w:rsidR="00DC2E60" w:rsidRPr="009D6A6A" w:rsidRDefault="00DC2E60" w:rsidP="00720057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p.Gly</w:t>
            </w:r>
            <w:proofErr w:type="gramEnd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13Arg</w:t>
            </w:r>
          </w:p>
          <w:p w:rsidR="00DC2E60" w:rsidRPr="009D6A6A" w:rsidRDefault="00DC2E60" w:rsidP="00720057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p.Gly</w:t>
            </w:r>
            <w:proofErr w:type="gramEnd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13Tyr</w:t>
            </w:r>
          </w:p>
          <w:p w:rsidR="00DC2E60" w:rsidRPr="009D6A6A" w:rsidRDefault="00DC2E60" w:rsidP="00720057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p.Gly</w:t>
            </w:r>
            <w:proofErr w:type="gramEnd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12Val</w:t>
            </w:r>
          </w:p>
          <w:p w:rsidR="00DC2E60" w:rsidRPr="009D6A6A" w:rsidRDefault="00DC2E60" w:rsidP="00720057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p.Gly12Cys</w:t>
            </w:r>
          </w:p>
        </w:tc>
        <w:tc>
          <w:tcPr>
            <w:tcW w:w="3686" w:type="dxa"/>
          </w:tcPr>
          <w:p w:rsidR="00DC2E60" w:rsidRPr="009D6A6A" w:rsidRDefault="00DC2E60" w:rsidP="0072005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D6A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 (45.5%)</w:t>
            </w:r>
          </w:p>
          <w:p w:rsidR="00DC2E60" w:rsidRPr="009D6A6A" w:rsidRDefault="00DC2E60" w:rsidP="00720057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  (</w:t>
            </w:r>
            <w:proofErr w:type="gramEnd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53.3%)</w:t>
            </w:r>
          </w:p>
          <w:p w:rsidR="00DC2E60" w:rsidRPr="009D6A6A" w:rsidRDefault="00DC2E60" w:rsidP="00720057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9D6A6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gramEnd"/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7%)</w:t>
            </w:r>
          </w:p>
          <w:p w:rsidR="00DC2E60" w:rsidRPr="009D6A6A" w:rsidRDefault="00DC2E60" w:rsidP="00720057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9D6A6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gramEnd"/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  <w:p w:rsidR="00DC2E60" w:rsidRPr="009D6A6A" w:rsidRDefault="00DC2E60" w:rsidP="00720057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9D6A6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gramEnd"/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  <w:p w:rsidR="00DC2E60" w:rsidRPr="009D6A6A" w:rsidRDefault="00DC2E60" w:rsidP="00720057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6A6A">
              <w:rPr>
                <w:rFonts w:ascii="Times New Roman" w:hAnsi="Times New Roman" w:cs="Times New Roman"/>
                <w:sz w:val="20"/>
                <w:szCs w:val="20"/>
              </w:rPr>
              <w:t xml:space="preserve">1   </w:t>
            </w:r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</w:tr>
      <w:tr w:rsidR="004D418F" w:rsidRPr="009D6A6A" w:rsidTr="00720057">
        <w:trPr>
          <w:trHeight w:val="2122"/>
        </w:trPr>
        <w:tc>
          <w:tcPr>
            <w:tcW w:w="4219" w:type="dxa"/>
          </w:tcPr>
          <w:p w:rsidR="00DC2E60" w:rsidRPr="009D6A6A" w:rsidRDefault="00DC2E60" w:rsidP="0072005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9D6A6A">
              <w:rPr>
                <w:rFonts w:ascii="Times New Roman" w:hAnsi="Times New Roman" w:cs="Times New Roman"/>
                <w:b/>
                <w:i/>
                <w:sz w:val="20"/>
                <w:szCs w:val="20"/>
                <w:lang w:val="fr-FR"/>
              </w:rPr>
              <w:t xml:space="preserve">NRAS, </w:t>
            </w:r>
            <w:r w:rsidRPr="009D6A6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exon</w:t>
            </w:r>
            <w:r w:rsidRPr="009D6A6A">
              <w:rPr>
                <w:rFonts w:ascii="Times New Roman" w:hAnsi="Times New Roman" w:cs="Times New Roman"/>
                <w:b/>
                <w:i/>
                <w:sz w:val="20"/>
                <w:szCs w:val="20"/>
                <w:lang w:val="fr-FR"/>
              </w:rPr>
              <w:t xml:space="preserve"> </w:t>
            </w:r>
            <w:r w:rsidRPr="009D6A6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3</w:t>
            </w:r>
          </w:p>
          <w:p w:rsidR="00DC2E60" w:rsidRPr="009D6A6A" w:rsidRDefault="00DC2E60" w:rsidP="00720057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9D6A6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p.Gln61Lys</w:t>
            </w:r>
          </w:p>
          <w:p w:rsidR="00DC2E60" w:rsidRPr="009D6A6A" w:rsidRDefault="00DC2E60" w:rsidP="00720057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9D6A6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p.Gln61Arg</w:t>
            </w:r>
          </w:p>
          <w:p w:rsidR="00DC2E60" w:rsidRPr="009D6A6A" w:rsidRDefault="00DC2E60" w:rsidP="00720057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p.Gln</w:t>
            </w:r>
            <w:proofErr w:type="gramEnd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61Leu</w:t>
            </w:r>
          </w:p>
          <w:p w:rsidR="00DC2E60" w:rsidRPr="009D6A6A" w:rsidRDefault="00DC2E60" w:rsidP="00720057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p.Gln61His</w:t>
            </w:r>
          </w:p>
        </w:tc>
        <w:tc>
          <w:tcPr>
            <w:tcW w:w="3686" w:type="dxa"/>
          </w:tcPr>
          <w:p w:rsidR="00DC2E60" w:rsidRPr="009D6A6A" w:rsidRDefault="00DC2E60" w:rsidP="0072005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D6A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18 (54.5%)</w:t>
            </w:r>
          </w:p>
          <w:p w:rsidR="00DC2E60" w:rsidRPr="009D6A6A" w:rsidRDefault="00DC2E60" w:rsidP="00720057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D6A6A">
              <w:rPr>
                <w:rFonts w:ascii="Times New Roman" w:hAnsi="Times New Roman" w:cs="Times New Roman"/>
                <w:sz w:val="20"/>
                <w:szCs w:val="20"/>
              </w:rPr>
              <w:t xml:space="preserve">11  </w:t>
            </w:r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gramEnd"/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61.1</w:t>
            </w:r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  <w:p w:rsidR="00DC2E60" w:rsidRPr="009D6A6A" w:rsidRDefault="00DC2E60" w:rsidP="00720057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D6A6A">
              <w:rPr>
                <w:rFonts w:ascii="Times New Roman" w:hAnsi="Times New Roman" w:cs="Times New Roman"/>
                <w:sz w:val="20"/>
                <w:szCs w:val="20"/>
              </w:rPr>
              <w:t xml:space="preserve">5  </w:t>
            </w:r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gramEnd"/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27.8</w:t>
            </w:r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  <w:p w:rsidR="00DC2E60" w:rsidRPr="009D6A6A" w:rsidRDefault="00DC2E60" w:rsidP="00720057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D6A6A"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gramEnd"/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  <w:p w:rsidR="00DC2E60" w:rsidRPr="009D6A6A" w:rsidRDefault="00DC2E60" w:rsidP="00720057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D6A6A"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9D6A6A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</w:tr>
      <w:tr w:rsidR="00DC2E60" w:rsidRPr="009D6A6A" w:rsidTr="00720057">
        <w:tc>
          <w:tcPr>
            <w:tcW w:w="4219" w:type="dxa"/>
          </w:tcPr>
          <w:p w:rsidR="00DC2E60" w:rsidRPr="009D6A6A" w:rsidRDefault="00DC2E60" w:rsidP="007200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6A6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BRAF</w:t>
            </w:r>
          </w:p>
          <w:p w:rsidR="00DC2E60" w:rsidRPr="009D6A6A" w:rsidRDefault="00DC2E60" w:rsidP="00720057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p.Val</w:t>
            </w:r>
            <w:proofErr w:type="gramEnd"/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600Glu</w:t>
            </w:r>
          </w:p>
          <w:p w:rsidR="00DC2E60" w:rsidRPr="009D6A6A" w:rsidRDefault="00DC2E60" w:rsidP="00720057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p.Lys601Glu</w:t>
            </w:r>
          </w:p>
        </w:tc>
        <w:tc>
          <w:tcPr>
            <w:tcW w:w="3686" w:type="dxa"/>
          </w:tcPr>
          <w:p w:rsidR="00DC2E60" w:rsidRPr="009D6A6A" w:rsidRDefault="00DC2E60" w:rsidP="007200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C2E60" w:rsidRPr="009D6A6A" w:rsidRDefault="00DC2E60" w:rsidP="00720057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 (96.2%)</w:t>
            </w:r>
          </w:p>
          <w:p w:rsidR="00DC2E60" w:rsidRPr="009D6A6A" w:rsidRDefault="00DC2E60" w:rsidP="00720057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(3.8%)</w:t>
            </w:r>
          </w:p>
        </w:tc>
      </w:tr>
    </w:tbl>
    <w:p w:rsidR="00DC2E60" w:rsidRPr="009D6A6A" w:rsidRDefault="00DC2E60" w:rsidP="00DC2E60">
      <w:pPr>
        <w:widowControl w:val="0"/>
        <w:autoSpaceDE w:val="0"/>
        <w:autoSpaceDN w:val="0"/>
        <w:adjustRightInd w:val="0"/>
        <w:spacing w:before="10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0F2" w:rsidRPr="009D6A6A" w:rsidRDefault="00C110F2">
      <w:pPr>
        <w:rPr>
          <w:rFonts w:ascii="Times New Roman" w:hAnsi="Times New Roman" w:cs="Times New Roman"/>
          <w:sz w:val="20"/>
          <w:szCs w:val="20"/>
        </w:rPr>
      </w:pPr>
    </w:p>
    <w:sectPr w:rsidR="00C110F2" w:rsidRPr="009D6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90"/>
    <w:rsid w:val="00460390"/>
    <w:rsid w:val="004D418F"/>
    <w:rsid w:val="009D6A6A"/>
    <w:rsid w:val="00A13623"/>
    <w:rsid w:val="00C110F2"/>
    <w:rsid w:val="00DC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1C40"/>
  <w15:docId w15:val="{DF479AFF-EBA6-4EF6-AF38-A6F32FCB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C2E60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136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stavnov.ss@mipt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sukanov81@rambler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geniy.khomyakov@gmail.com" TargetMode="External"/><Relationship Id="rId11" Type="http://schemas.openxmlformats.org/officeDocument/2006/relationships/hyperlink" Target="mailto:ekaterina.k.97@mail.ru" TargetMode="External"/><Relationship Id="rId5" Type="http://schemas.openxmlformats.org/officeDocument/2006/relationships/hyperlink" Target="mailto:shwit@mail.ru" TargetMode="External"/><Relationship Id="rId10" Type="http://schemas.openxmlformats.org/officeDocument/2006/relationships/hyperlink" Target="mailto:shelygin@yandex.ru" TargetMode="External"/><Relationship Id="rId4" Type="http://schemas.openxmlformats.org/officeDocument/2006/relationships/hyperlink" Target="mailto:ekaterina.k.97@mail.ru" TargetMode="External"/><Relationship Id="rId9" Type="http://schemas.openxmlformats.org/officeDocument/2006/relationships/hyperlink" Target="mailto:erybakov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783</Words>
  <Characters>4468</Characters>
  <Application>Microsoft Office Word</Application>
  <DocSecurity>0</DocSecurity>
  <Lines>37</Lines>
  <Paragraphs>10</Paragraphs>
  <ScaleCrop>false</ScaleCrop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DC</cp:lastModifiedBy>
  <cp:revision>5</cp:revision>
  <dcterms:created xsi:type="dcterms:W3CDTF">2025-06-14T19:18:00Z</dcterms:created>
  <dcterms:modified xsi:type="dcterms:W3CDTF">2025-09-17T19:47:00Z</dcterms:modified>
</cp:coreProperties>
</file>