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5256BB" w14:textId="77777777" w:rsidR="007327CC" w:rsidRDefault="007327CC" w:rsidP="007327CC">
      <w:pPr>
        <w:spacing w:line="259" w:lineRule="auto"/>
        <w:jc w:val="left"/>
      </w:pPr>
      <w:bookmarkStart w:id="0" w:name="_GoBack"/>
      <w:bookmarkEnd w:id="0"/>
    </w:p>
    <w:p w14:paraId="08D60187" w14:textId="77777777" w:rsidR="007327CC" w:rsidRDefault="007327CC" w:rsidP="007327CC">
      <w:pPr>
        <w:spacing w:after="0"/>
        <w:jc w:val="center"/>
        <w:rPr>
          <w:rFonts w:eastAsia="Times New Roman" w:cs="Times New Roman"/>
          <w:b/>
          <w:bCs/>
          <w:color w:val="000000"/>
          <w:szCs w:val="24"/>
          <w:lang w:val="en-CA"/>
        </w:rPr>
      </w:pPr>
      <w:r>
        <w:rPr>
          <w:rFonts w:eastAsia="Times New Roman" w:cs="Times New Roman"/>
          <w:b/>
          <w:bCs/>
          <w:color w:val="000000"/>
          <w:szCs w:val="24"/>
          <w:lang w:val="en-CA"/>
        </w:rPr>
        <w:t xml:space="preserve">Engineering surgical stitches to prevent bacterial infection </w:t>
      </w:r>
    </w:p>
    <w:p w14:paraId="1505575D" w14:textId="77777777" w:rsidR="007327CC" w:rsidRPr="00DD0AB7" w:rsidRDefault="007327CC" w:rsidP="007327CC">
      <w:pPr>
        <w:spacing w:after="0"/>
        <w:jc w:val="center"/>
        <w:rPr>
          <w:rFonts w:eastAsia="Times New Roman" w:cs="Times New Roman"/>
          <w:b/>
          <w:bCs/>
          <w:szCs w:val="24"/>
          <w:lang w:val="en-CA"/>
        </w:rPr>
      </w:pPr>
    </w:p>
    <w:p w14:paraId="08F5418D" w14:textId="77777777" w:rsidR="007327CC" w:rsidRPr="00CD0487" w:rsidRDefault="007327CC" w:rsidP="007327CC">
      <w:pPr>
        <w:jc w:val="center"/>
        <w:outlineLvl w:val="0"/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lang w:val="en-CA"/>
        </w:rPr>
      </w:pPr>
      <w:r w:rsidRPr="00CD0487"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lang w:val="en-CA"/>
        </w:rPr>
        <w:t>Daniela Vieira,</w:t>
      </w:r>
      <w:r w:rsidRPr="00CD0487"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vertAlign w:val="superscript"/>
          <w:lang w:val="en-CA"/>
        </w:rPr>
        <w:t xml:space="preserve"> </w:t>
      </w:r>
      <w:r w:rsidRPr="00CD0487"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lang w:val="en-CA"/>
        </w:rPr>
        <w:t>Samuel N. Ange</w:t>
      </w:r>
      <w:r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lang w:val="en-CA"/>
        </w:rPr>
        <w:t>l</w:t>
      </w:r>
      <w:r w:rsidRPr="00CD0487"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lang w:val="en-CA"/>
        </w:rPr>
        <w:t xml:space="preserve">, Yazan </w:t>
      </w:r>
      <w:proofErr w:type="spellStart"/>
      <w:r w:rsidRPr="00CD0487"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lang w:val="en-CA"/>
        </w:rPr>
        <w:t>Honjol</w:t>
      </w:r>
      <w:proofErr w:type="spellEnd"/>
      <w:r w:rsidRPr="00CD0487">
        <w:rPr>
          <w:rFonts w:eastAsia="Times New Roman" w:cs="Times New Roman"/>
          <w:bCs/>
          <w:i/>
          <w:iCs/>
          <w:spacing w:val="3"/>
          <w:kern w:val="36"/>
          <w:szCs w:val="20"/>
          <w:lang w:val="en-CA"/>
        </w:rPr>
        <w:t xml:space="preserve">, Maude Masse, </w:t>
      </w:r>
      <w:r w:rsidRPr="00CD0487"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lang w:val="en-CA"/>
        </w:rPr>
        <w:t xml:space="preserve">Samantha </w:t>
      </w:r>
      <w:proofErr w:type="spellStart"/>
      <w:r w:rsidRPr="00CD0487"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lang w:val="en-CA"/>
        </w:rPr>
        <w:t>Gruenheid</w:t>
      </w:r>
      <w:proofErr w:type="spellEnd"/>
      <w:r w:rsidRPr="00CD0487"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lang w:val="en-CA"/>
        </w:rPr>
        <w:t>, Edward J. Harvey,</w:t>
      </w:r>
      <w:r w:rsidRPr="00CD0487"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vertAlign w:val="superscript"/>
          <w:lang w:val="en-CA"/>
        </w:rPr>
        <w:t xml:space="preserve"> </w:t>
      </w:r>
      <w:r w:rsidRPr="00CD0487">
        <w:rPr>
          <w:rFonts w:eastAsia="Times New Roman" w:cs="Times New Roman"/>
          <w:bCs/>
          <w:i/>
          <w:iCs/>
          <w:color w:val="000000" w:themeColor="text1"/>
          <w:spacing w:val="3"/>
          <w:kern w:val="36"/>
          <w:szCs w:val="20"/>
          <w:lang w:val="en-CA"/>
        </w:rPr>
        <w:t>Geraldine Merle</w:t>
      </w:r>
    </w:p>
    <w:p w14:paraId="43E08059" w14:textId="77777777" w:rsidR="007327CC" w:rsidRDefault="007327CC" w:rsidP="007327CC">
      <w:pPr>
        <w:rPr>
          <w:b/>
          <w:bCs/>
        </w:rPr>
      </w:pPr>
    </w:p>
    <w:p w14:paraId="16A8A86B" w14:textId="77777777" w:rsidR="007327CC" w:rsidRPr="003443AF" w:rsidRDefault="007327CC" w:rsidP="007327CC">
      <w:pPr>
        <w:rPr>
          <w:b/>
          <w:bCs/>
        </w:rPr>
      </w:pPr>
      <w:r w:rsidRPr="003443AF">
        <w:rPr>
          <w:b/>
          <w:bCs/>
        </w:rPr>
        <w:t xml:space="preserve">Supplementary data </w:t>
      </w:r>
    </w:p>
    <w:p w14:paraId="5F51D701" w14:textId="77777777" w:rsidR="007327CC" w:rsidRPr="00050BBA" w:rsidRDefault="007327CC" w:rsidP="007327CC"/>
    <w:p w14:paraId="61B21BCD" w14:textId="77777777" w:rsidR="007327CC" w:rsidRDefault="007327CC" w:rsidP="007327CC">
      <w:pPr>
        <w:keepNext/>
        <w:jc w:val="center"/>
      </w:pPr>
      <w:r w:rsidRPr="00DD0A0B">
        <w:rPr>
          <w:noProof/>
        </w:rPr>
        <w:drawing>
          <wp:inline distT="0" distB="0" distL="0" distR="0" wp14:anchorId="4529D446" wp14:editId="70C158F1">
            <wp:extent cx="2578100" cy="3437468"/>
            <wp:effectExtent l="0" t="0" r="0" b="0"/>
            <wp:docPr id="3" name="Imagem 1" descr="Uma imagem contendo no interior, metal, aço, inoxidáve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Uma imagem contendo no interior, metal, aço, inoxidável&#10;&#10;Descrição gerada automa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2784" cy="3457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16A88" w14:textId="77777777" w:rsidR="007327CC" w:rsidRPr="00050BBA" w:rsidRDefault="007327CC" w:rsidP="007327CC">
      <w:pPr>
        <w:pStyle w:val="Caption"/>
        <w:rPr>
          <w:b w:val="0"/>
          <w:bCs w:val="0"/>
        </w:rPr>
      </w:pPr>
      <w:r>
        <w:t xml:space="preserve">Figure S1 - </w:t>
      </w:r>
      <w:r w:rsidRPr="00050BBA">
        <w:rPr>
          <w:b w:val="0"/>
          <w:bCs w:val="0"/>
        </w:rPr>
        <w:t>The loop model applied in the mechanical tensile test. Suture loop (70 mm diameter) was held in the support and a separation rate of 0.7 mm/sec was applied.</w:t>
      </w:r>
    </w:p>
    <w:p w14:paraId="4AC09BD4" w14:textId="77777777" w:rsidR="007327CC" w:rsidRPr="00050BBA" w:rsidRDefault="007327CC" w:rsidP="007327CC"/>
    <w:p w14:paraId="5A26E53D" w14:textId="77777777" w:rsidR="007327CC" w:rsidRDefault="007327CC" w:rsidP="007327CC"/>
    <w:p w14:paraId="21352B1B" w14:textId="77777777" w:rsidR="007327CC" w:rsidRPr="00AD07AF" w:rsidRDefault="007327CC" w:rsidP="007327CC">
      <w:r w:rsidRPr="004A72C2">
        <w:rPr>
          <w:b/>
          <w:bCs/>
        </w:rPr>
        <w:lastRenderedPageBreak/>
        <w:t xml:space="preserve">Table </w:t>
      </w:r>
      <w:r>
        <w:rPr>
          <w:b/>
          <w:bCs/>
        </w:rPr>
        <w:t>S1</w:t>
      </w:r>
      <w:r w:rsidRPr="004A72C2">
        <w:rPr>
          <w:b/>
          <w:bCs/>
        </w:rPr>
        <w:t xml:space="preserve"> </w:t>
      </w:r>
      <w:r>
        <w:rPr>
          <w:b/>
          <w:bCs/>
        </w:rPr>
        <w:t>– Uncoated and coated sutures diameters</w:t>
      </w:r>
    </w:p>
    <w:tbl>
      <w:tblPr>
        <w:tblStyle w:val="TableGrid"/>
        <w:tblW w:w="6028" w:type="dxa"/>
        <w:tblLook w:val="04A0" w:firstRow="1" w:lastRow="0" w:firstColumn="1" w:lastColumn="0" w:noHBand="0" w:noVBand="1"/>
      </w:tblPr>
      <w:tblGrid>
        <w:gridCol w:w="2017"/>
        <w:gridCol w:w="1801"/>
        <w:gridCol w:w="2210"/>
      </w:tblGrid>
      <w:tr w:rsidR="007327CC" w:rsidRPr="00226E55" w14:paraId="29FCEE83" w14:textId="77777777" w:rsidTr="00E438A1">
        <w:trPr>
          <w:trHeight w:hRule="exact" w:val="567"/>
        </w:trPr>
        <w:tc>
          <w:tcPr>
            <w:tcW w:w="2017" w:type="dxa"/>
            <w:noWrap/>
            <w:hideMark/>
          </w:tcPr>
          <w:p w14:paraId="0FC36B66" w14:textId="77777777" w:rsidR="007327CC" w:rsidRPr="00226E55" w:rsidRDefault="007327CC" w:rsidP="00E438A1">
            <w:pPr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b/>
                <w:bCs/>
                <w:color w:val="000000"/>
                <w:szCs w:val="24"/>
                <w:lang w:val="en-CA" w:eastAsia="en-CA"/>
              </w:rPr>
              <w:t>Suture coating</w:t>
            </w:r>
          </w:p>
        </w:tc>
        <w:tc>
          <w:tcPr>
            <w:tcW w:w="1801" w:type="dxa"/>
            <w:noWrap/>
            <w:hideMark/>
          </w:tcPr>
          <w:p w14:paraId="56FBF18F" w14:textId="77777777" w:rsidR="007327CC" w:rsidRPr="00226E55" w:rsidRDefault="007327CC" w:rsidP="00E438A1">
            <w:pPr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b/>
                <w:bCs/>
                <w:color w:val="000000"/>
                <w:szCs w:val="24"/>
                <w:lang w:val="en-CA" w:eastAsia="en-CA"/>
              </w:rPr>
              <w:t>Diameter (µm)</w:t>
            </w:r>
          </w:p>
        </w:tc>
        <w:tc>
          <w:tcPr>
            <w:tcW w:w="2210" w:type="dxa"/>
            <w:noWrap/>
            <w:hideMark/>
          </w:tcPr>
          <w:p w14:paraId="1A6EDC0F" w14:textId="77777777" w:rsidR="007327CC" w:rsidRPr="00226E55" w:rsidRDefault="007327CC" w:rsidP="00E438A1">
            <w:pPr>
              <w:jc w:val="left"/>
              <w:rPr>
                <w:rFonts w:eastAsia="Times New Roman" w:cs="Times New Roman"/>
                <w:b/>
                <w:bCs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b/>
                <w:bCs/>
                <w:color w:val="000000"/>
                <w:szCs w:val="24"/>
                <w:lang w:val="en-CA" w:eastAsia="en-CA"/>
              </w:rPr>
              <w:t>Standard deviation</w:t>
            </w:r>
          </w:p>
        </w:tc>
      </w:tr>
      <w:tr w:rsidR="007327CC" w:rsidRPr="00226E55" w14:paraId="1446A5F1" w14:textId="77777777" w:rsidTr="00E438A1">
        <w:trPr>
          <w:trHeight w:hRule="exact" w:val="567"/>
        </w:trPr>
        <w:tc>
          <w:tcPr>
            <w:tcW w:w="2017" w:type="dxa"/>
            <w:noWrap/>
            <w:hideMark/>
          </w:tcPr>
          <w:p w14:paraId="6756E0DE" w14:textId="77777777" w:rsidR="007327CC" w:rsidRPr="00226E55" w:rsidRDefault="007327CC" w:rsidP="00E438A1">
            <w:pPr>
              <w:jc w:val="left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 xml:space="preserve">Control (PDS </w:t>
            </w:r>
            <w:proofErr w:type="gramStart"/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II)</w:t>
            </w:r>
            <w:r w:rsidRPr="00226E55">
              <w:rPr>
                <w:rFonts w:eastAsia="Times New Roman" w:cs="Times New Roman"/>
                <w:color w:val="000000"/>
                <w:szCs w:val="24"/>
                <w:vertAlign w:val="superscript"/>
                <w:lang w:val="en-CA" w:eastAsia="en-CA"/>
              </w:rPr>
              <w:t>(</w:t>
            </w:r>
            <w:proofErr w:type="gramEnd"/>
            <w:r w:rsidRPr="00226E55">
              <w:rPr>
                <w:rFonts w:eastAsia="Times New Roman" w:cs="Times New Roman"/>
                <w:color w:val="000000"/>
                <w:szCs w:val="24"/>
                <w:vertAlign w:val="superscript"/>
                <w:lang w:val="en-CA" w:eastAsia="en-CA"/>
              </w:rPr>
              <w:t>a)</w:t>
            </w:r>
          </w:p>
        </w:tc>
        <w:tc>
          <w:tcPr>
            <w:tcW w:w="1801" w:type="dxa"/>
            <w:noWrap/>
            <w:hideMark/>
          </w:tcPr>
          <w:p w14:paraId="0AFD9738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224.15</w:t>
            </w:r>
          </w:p>
        </w:tc>
        <w:tc>
          <w:tcPr>
            <w:tcW w:w="2210" w:type="dxa"/>
            <w:noWrap/>
            <w:hideMark/>
          </w:tcPr>
          <w:p w14:paraId="3D9EE868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0.81</w:t>
            </w:r>
          </w:p>
        </w:tc>
      </w:tr>
      <w:tr w:rsidR="007327CC" w:rsidRPr="00226E55" w14:paraId="310D854C" w14:textId="77777777" w:rsidTr="00E438A1">
        <w:trPr>
          <w:trHeight w:hRule="exact" w:val="567"/>
        </w:trPr>
        <w:tc>
          <w:tcPr>
            <w:tcW w:w="2017" w:type="dxa"/>
            <w:noWrap/>
            <w:hideMark/>
          </w:tcPr>
          <w:p w14:paraId="7558BEF4" w14:textId="77777777" w:rsidR="007327CC" w:rsidRPr="005F2E4A" w:rsidRDefault="007327CC" w:rsidP="00E438A1">
            <w:pPr>
              <w:jc w:val="left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proofErr w:type="spellStart"/>
            <w:r w:rsidRPr="005F2E4A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TiO</w:t>
            </w:r>
            <w:proofErr w:type="spellEnd"/>
            <w:r w:rsidRPr="005F2E4A">
              <w:rPr>
                <w:rFonts w:eastAsia="Times New Roman" w:cs="Times New Roman"/>
                <w:color w:val="000000"/>
                <w:szCs w:val="24"/>
                <w:vertAlign w:val="superscript"/>
                <w:lang w:val="en-CA" w:eastAsia="en-CA"/>
              </w:rPr>
              <w:t>(a)</w:t>
            </w:r>
          </w:p>
        </w:tc>
        <w:tc>
          <w:tcPr>
            <w:tcW w:w="1801" w:type="dxa"/>
            <w:noWrap/>
            <w:hideMark/>
          </w:tcPr>
          <w:p w14:paraId="68A27D84" w14:textId="77777777" w:rsidR="007327CC" w:rsidRPr="005F2E4A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5F2E4A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236.88</w:t>
            </w:r>
          </w:p>
        </w:tc>
        <w:tc>
          <w:tcPr>
            <w:tcW w:w="2210" w:type="dxa"/>
            <w:noWrap/>
            <w:hideMark/>
          </w:tcPr>
          <w:p w14:paraId="3CB619EE" w14:textId="77777777" w:rsidR="007327CC" w:rsidRPr="005F2E4A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5F2E4A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1.77</w:t>
            </w:r>
          </w:p>
        </w:tc>
      </w:tr>
      <w:tr w:rsidR="007327CC" w:rsidRPr="00226E55" w14:paraId="438191C8" w14:textId="77777777" w:rsidTr="00E438A1">
        <w:trPr>
          <w:trHeight w:hRule="exact" w:val="567"/>
        </w:trPr>
        <w:tc>
          <w:tcPr>
            <w:tcW w:w="2017" w:type="dxa"/>
            <w:noWrap/>
            <w:hideMark/>
          </w:tcPr>
          <w:p w14:paraId="6EBF732C" w14:textId="77777777" w:rsidR="007327CC" w:rsidRPr="00226E55" w:rsidRDefault="007327CC" w:rsidP="00E438A1">
            <w:pPr>
              <w:jc w:val="left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proofErr w:type="spellStart"/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ZnO</w:t>
            </w:r>
            <w:proofErr w:type="spellEnd"/>
            <w:r w:rsidRPr="00226E55">
              <w:rPr>
                <w:rFonts w:eastAsia="Times New Roman" w:cs="Times New Roman"/>
                <w:color w:val="000000"/>
                <w:szCs w:val="24"/>
                <w:vertAlign w:val="superscript"/>
                <w:lang w:val="en-CA" w:eastAsia="en-CA"/>
              </w:rPr>
              <w:t>(a)</w:t>
            </w:r>
          </w:p>
        </w:tc>
        <w:tc>
          <w:tcPr>
            <w:tcW w:w="1801" w:type="dxa"/>
            <w:noWrap/>
            <w:hideMark/>
          </w:tcPr>
          <w:p w14:paraId="41B25286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227.89</w:t>
            </w:r>
          </w:p>
        </w:tc>
        <w:tc>
          <w:tcPr>
            <w:tcW w:w="2210" w:type="dxa"/>
            <w:noWrap/>
            <w:hideMark/>
          </w:tcPr>
          <w:p w14:paraId="7114BC1D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0.43</w:t>
            </w:r>
          </w:p>
        </w:tc>
      </w:tr>
      <w:tr w:rsidR="007327CC" w:rsidRPr="00226E55" w14:paraId="0E37A00D" w14:textId="77777777" w:rsidTr="00E438A1">
        <w:trPr>
          <w:trHeight w:hRule="exact" w:val="567"/>
        </w:trPr>
        <w:tc>
          <w:tcPr>
            <w:tcW w:w="2017" w:type="dxa"/>
            <w:noWrap/>
            <w:hideMark/>
          </w:tcPr>
          <w:p w14:paraId="5CC27933" w14:textId="77777777" w:rsidR="007327CC" w:rsidRPr="00226E55" w:rsidRDefault="007327CC" w:rsidP="00E438A1">
            <w:pPr>
              <w:jc w:val="left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proofErr w:type="spellStart"/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CuO</w:t>
            </w:r>
            <w:proofErr w:type="spellEnd"/>
            <w:r w:rsidRPr="00226E55">
              <w:rPr>
                <w:rFonts w:eastAsia="Times New Roman" w:cs="Times New Roman"/>
                <w:color w:val="000000"/>
                <w:szCs w:val="24"/>
                <w:vertAlign w:val="superscript"/>
                <w:lang w:val="en-CA" w:eastAsia="en-CA"/>
              </w:rPr>
              <w:t>(a)</w:t>
            </w:r>
          </w:p>
        </w:tc>
        <w:tc>
          <w:tcPr>
            <w:tcW w:w="1801" w:type="dxa"/>
            <w:noWrap/>
            <w:hideMark/>
          </w:tcPr>
          <w:p w14:paraId="2BB087AC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241.17</w:t>
            </w:r>
          </w:p>
        </w:tc>
        <w:tc>
          <w:tcPr>
            <w:tcW w:w="2210" w:type="dxa"/>
            <w:noWrap/>
            <w:hideMark/>
          </w:tcPr>
          <w:p w14:paraId="2E51ABC6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1.59</w:t>
            </w:r>
          </w:p>
        </w:tc>
      </w:tr>
      <w:tr w:rsidR="007327CC" w:rsidRPr="00226E55" w14:paraId="70981648" w14:textId="77777777" w:rsidTr="00E438A1">
        <w:trPr>
          <w:trHeight w:hRule="exact" w:val="567"/>
        </w:trPr>
        <w:tc>
          <w:tcPr>
            <w:tcW w:w="2017" w:type="dxa"/>
            <w:noWrap/>
            <w:hideMark/>
          </w:tcPr>
          <w:p w14:paraId="0703D364" w14:textId="77777777" w:rsidR="007327CC" w:rsidRPr="00226E55" w:rsidRDefault="007327CC" w:rsidP="00E438A1">
            <w:pPr>
              <w:jc w:val="left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Cu</w:t>
            </w:r>
            <w:r w:rsidRPr="00226E55">
              <w:rPr>
                <w:rFonts w:eastAsia="Times New Roman" w:cs="Times New Roman"/>
                <w:color w:val="000000"/>
                <w:szCs w:val="24"/>
                <w:vertAlign w:val="superscript"/>
                <w:lang w:val="en-CA" w:eastAsia="en-CA"/>
              </w:rPr>
              <w:t>(a)</w:t>
            </w:r>
          </w:p>
        </w:tc>
        <w:tc>
          <w:tcPr>
            <w:tcW w:w="1801" w:type="dxa"/>
            <w:noWrap/>
            <w:hideMark/>
          </w:tcPr>
          <w:p w14:paraId="38D14D70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243.34</w:t>
            </w:r>
          </w:p>
        </w:tc>
        <w:tc>
          <w:tcPr>
            <w:tcW w:w="2210" w:type="dxa"/>
            <w:noWrap/>
            <w:hideMark/>
          </w:tcPr>
          <w:p w14:paraId="50949EAC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1.16</w:t>
            </w:r>
          </w:p>
        </w:tc>
      </w:tr>
      <w:tr w:rsidR="007327CC" w:rsidRPr="00226E55" w14:paraId="64F678F2" w14:textId="77777777" w:rsidTr="00E438A1">
        <w:trPr>
          <w:trHeight w:hRule="exact" w:val="567"/>
        </w:trPr>
        <w:tc>
          <w:tcPr>
            <w:tcW w:w="2017" w:type="dxa"/>
            <w:noWrap/>
            <w:hideMark/>
          </w:tcPr>
          <w:p w14:paraId="159BB448" w14:textId="77777777" w:rsidR="007327CC" w:rsidRPr="00226E55" w:rsidRDefault="007327CC" w:rsidP="00E438A1">
            <w:pPr>
              <w:jc w:val="left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Fe2O3</w:t>
            </w:r>
            <w:r w:rsidRPr="00226E55">
              <w:rPr>
                <w:rFonts w:eastAsia="Times New Roman" w:cs="Times New Roman"/>
                <w:color w:val="000000"/>
                <w:szCs w:val="24"/>
                <w:vertAlign w:val="superscript"/>
                <w:lang w:val="en-CA" w:eastAsia="en-CA"/>
              </w:rPr>
              <w:t>(a)</w:t>
            </w:r>
          </w:p>
        </w:tc>
        <w:tc>
          <w:tcPr>
            <w:tcW w:w="1801" w:type="dxa"/>
            <w:noWrap/>
            <w:hideMark/>
          </w:tcPr>
          <w:p w14:paraId="115FE5D5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233.40</w:t>
            </w:r>
          </w:p>
        </w:tc>
        <w:tc>
          <w:tcPr>
            <w:tcW w:w="2210" w:type="dxa"/>
            <w:noWrap/>
            <w:hideMark/>
          </w:tcPr>
          <w:p w14:paraId="2700CE48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0.84</w:t>
            </w:r>
          </w:p>
        </w:tc>
      </w:tr>
      <w:tr w:rsidR="007327CC" w:rsidRPr="00226E55" w14:paraId="0337B9B8" w14:textId="77777777" w:rsidTr="00E438A1">
        <w:trPr>
          <w:trHeight w:hRule="exact" w:val="567"/>
        </w:trPr>
        <w:tc>
          <w:tcPr>
            <w:tcW w:w="2017" w:type="dxa"/>
            <w:noWrap/>
            <w:hideMark/>
          </w:tcPr>
          <w:p w14:paraId="5E8ABF1E" w14:textId="77777777" w:rsidR="007327CC" w:rsidRPr="00226E55" w:rsidRDefault="007327CC" w:rsidP="00E438A1">
            <w:pPr>
              <w:jc w:val="left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MgO</w:t>
            </w:r>
            <w:r w:rsidRPr="00226E55">
              <w:rPr>
                <w:rFonts w:eastAsia="Times New Roman" w:cs="Times New Roman"/>
                <w:color w:val="000000"/>
                <w:szCs w:val="24"/>
                <w:vertAlign w:val="superscript"/>
                <w:lang w:val="en-CA" w:eastAsia="en-CA"/>
              </w:rPr>
              <w:t>(a)</w:t>
            </w:r>
          </w:p>
        </w:tc>
        <w:tc>
          <w:tcPr>
            <w:tcW w:w="1801" w:type="dxa"/>
            <w:noWrap/>
            <w:hideMark/>
          </w:tcPr>
          <w:p w14:paraId="0BD2CE9F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231.88</w:t>
            </w:r>
          </w:p>
        </w:tc>
        <w:tc>
          <w:tcPr>
            <w:tcW w:w="2210" w:type="dxa"/>
            <w:noWrap/>
            <w:hideMark/>
          </w:tcPr>
          <w:p w14:paraId="314D72BE" w14:textId="77777777" w:rsidR="007327CC" w:rsidRPr="00226E55" w:rsidRDefault="007327CC" w:rsidP="00E438A1">
            <w:pPr>
              <w:jc w:val="center"/>
              <w:rPr>
                <w:rFonts w:eastAsia="Times New Roman" w:cs="Times New Roman"/>
                <w:color w:val="000000"/>
                <w:szCs w:val="24"/>
                <w:lang w:val="en-CA" w:eastAsia="en-CA"/>
              </w:rPr>
            </w:pPr>
            <w:r w:rsidRPr="00226E55">
              <w:rPr>
                <w:rFonts w:eastAsia="Times New Roman" w:cs="Times New Roman"/>
                <w:color w:val="000000"/>
                <w:szCs w:val="24"/>
                <w:lang w:val="en-CA" w:eastAsia="en-CA"/>
              </w:rPr>
              <w:t>0.54</w:t>
            </w:r>
          </w:p>
        </w:tc>
      </w:tr>
    </w:tbl>
    <w:p w14:paraId="0BDC8164" w14:textId="77777777" w:rsidR="007327CC" w:rsidRPr="003313CE" w:rsidRDefault="007327CC" w:rsidP="007327CC">
      <w:pPr>
        <w:jc w:val="left"/>
        <w:rPr>
          <w:rFonts w:eastAsia="Times New Roman" w:cs="Times New Roman"/>
          <w:color w:val="000000"/>
          <w:szCs w:val="24"/>
        </w:rPr>
      </w:pPr>
      <w:r w:rsidRPr="00226E55">
        <w:rPr>
          <w:rFonts w:eastAsia="Times New Roman" w:cs="Times New Roman"/>
          <w:color w:val="000000"/>
          <w:szCs w:val="24"/>
          <w:vertAlign w:val="superscript"/>
          <w:lang w:val="en-CA" w:eastAsia="en-CA"/>
        </w:rPr>
        <w:t>(a)</w:t>
      </w:r>
      <w:r w:rsidRPr="00226E55">
        <w:rPr>
          <w:rFonts w:eastAsia="Times New Roman" w:cs="Times New Roman"/>
          <w:color w:val="000000"/>
          <w:szCs w:val="24"/>
        </w:rPr>
        <w:t>ANOVA test p</w:t>
      </w:r>
      <w:r>
        <w:rPr>
          <w:rFonts w:eastAsia="Times New Roman" w:cs="Times New Roman"/>
          <w:color w:val="000000"/>
          <w:szCs w:val="24"/>
        </w:rPr>
        <w:t>&lt;</w:t>
      </w:r>
      <w:r w:rsidRPr="00226E55">
        <w:rPr>
          <w:rFonts w:eastAsia="Times New Roman" w:cs="Times New Roman"/>
          <w:color w:val="000000"/>
          <w:szCs w:val="24"/>
        </w:rPr>
        <w:t>0.05 – significant difference</w:t>
      </w:r>
    </w:p>
    <w:p w14:paraId="255C9FFD" w14:textId="77777777" w:rsidR="007327CC" w:rsidRPr="00226E55" w:rsidRDefault="007327CC" w:rsidP="007327CC">
      <w:pPr>
        <w:jc w:val="left"/>
      </w:pPr>
    </w:p>
    <w:p w14:paraId="6D728264" w14:textId="77777777" w:rsidR="007327CC" w:rsidRPr="00492B69" w:rsidRDefault="007327CC" w:rsidP="007327CC">
      <w:pPr>
        <w:rPr>
          <w:b/>
          <w:bCs/>
        </w:rPr>
      </w:pPr>
      <w:r w:rsidRPr="004A72C2">
        <w:rPr>
          <w:b/>
          <w:bCs/>
        </w:rPr>
        <w:t xml:space="preserve">Table </w:t>
      </w:r>
      <w:r>
        <w:rPr>
          <w:b/>
          <w:bCs/>
        </w:rPr>
        <w:t>S2</w:t>
      </w:r>
      <w:r w:rsidRPr="004A72C2">
        <w:rPr>
          <w:b/>
          <w:bCs/>
        </w:rPr>
        <w:t xml:space="preserve"> - </w:t>
      </w:r>
      <w:r w:rsidRPr="00492B69">
        <w:rPr>
          <w:b/>
          <w:bCs/>
        </w:rPr>
        <w:t xml:space="preserve">Stress and strain values for suture conditions. All values represent stress and strain exerted on the suture </w:t>
      </w:r>
      <w:proofErr w:type="gramStart"/>
      <w:r w:rsidRPr="00492B69">
        <w:rPr>
          <w:b/>
          <w:bCs/>
        </w:rPr>
        <w:t>at the moment</w:t>
      </w:r>
      <w:proofErr w:type="gramEnd"/>
      <w:r w:rsidRPr="00492B69">
        <w:rPr>
          <w:b/>
          <w:bCs/>
        </w:rPr>
        <w:t xml:space="preserve"> of fracture indicating the maximum stress and strain.</w:t>
      </w:r>
    </w:p>
    <w:tbl>
      <w:tblPr>
        <w:tblStyle w:val="TableGrid"/>
        <w:tblW w:w="8688" w:type="dxa"/>
        <w:tblLook w:val="04A0" w:firstRow="1" w:lastRow="0" w:firstColumn="1" w:lastColumn="0" w:noHBand="0" w:noVBand="1"/>
      </w:tblPr>
      <w:tblGrid>
        <w:gridCol w:w="2105"/>
        <w:gridCol w:w="3423"/>
        <w:gridCol w:w="3160"/>
      </w:tblGrid>
      <w:tr w:rsidR="007327CC" w:rsidRPr="00C12E9B" w14:paraId="5B99D3FC" w14:textId="77777777" w:rsidTr="00E438A1">
        <w:trPr>
          <w:trHeight w:hRule="exact" w:val="567"/>
        </w:trPr>
        <w:tc>
          <w:tcPr>
            <w:tcW w:w="2105" w:type="dxa"/>
            <w:noWrap/>
            <w:hideMark/>
          </w:tcPr>
          <w:p w14:paraId="5D0130F2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b/>
                <w:bCs/>
                <w:color w:val="000000"/>
                <w:szCs w:val="24"/>
              </w:rPr>
              <w:t>Suture</w:t>
            </w:r>
          </w:p>
        </w:tc>
        <w:tc>
          <w:tcPr>
            <w:tcW w:w="3423" w:type="dxa"/>
            <w:noWrap/>
            <w:hideMark/>
          </w:tcPr>
          <w:p w14:paraId="11BFAAD4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b/>
                <w:bCs/>
                <w:color w:val="000000"/>
                <w:szCs w:val="24"/>
              </w:rPr>
              <w:t>Strain (%)</w:t>
            </w:r>
          </w:p>
        </w:tc>
        <w:tc>
          <w:tcPr>
            <w:tcW w:w="3160" w:type="dxa"/>
            <w:noWrap/>
            <w:hideMark/>
          </w:tcPr>
          <w:p w14:paraId="0109449C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b/>
                <w:bCs/>
                <w:color w:val="000000"/>
                <w:szCs w:val="24"/>
              </w:rPr>
              <w:t>Stress (</w:t>
            </w:r>
            <w:proofErr w:type="spellStart"/>
            <w:r w:rsidRPr="00C12E9B">
              <w:rPr>
                <w:rFonts w:eastAsia="Times New Roman" w:cs="Times New Roman"/>
                <w:b/>
                <w:bCs/>
                <w:color w:val="000000"/>
                <w:szCs w:val="24"/>
              </w:rPr>
              <w:t>GPa</w:t>
            </w:r>
            <w:proofErr w:type="spellEnd"/>
            <w:r w:rsidRPr="00C12E9B">
              <w:rPr>
                <w:rFonts w:eastAsia="Times New Roman" w:cs="Times New Roman"/>
                <w:b/>
                <w:bCs/>
                <w:color w:val="000000"/>
                <w:szCs w:val="24"/>
              </w:rPr>
              <w:t>)</w:t>
            </w:r>
          </w:p>
        </w:tc>
      </w:tr>
      <w:tr w:rsidR="007327CC" w:rsidRPr="00C12E9B" w14:paraId="6F82355E" w14:textId="77777777" w:rsidTr="00E438A1">
        <w:trPr>
          <w:trHeight w:hRule="exact" w:val="567"/>
        </w:trPr>
        <w:tc>
          <w:tcPr>
            <w:tcW w:w="2105" w:type="dxa"/>
            <w:noWrap/>
            <w:hideMark/>
          </w:tcPr>
          <w:p w14:paraId="3766570C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PDS II</w:t>
            </w:r>
          </w:p>
        </w:tc>
        <w:tc>
          <w:tcPr>
            <w:tcW w:w="3423" w:type="dxa"/>
            <w:noWrap/>
            <w:hideMark/>
          </w:tcPr>
          <w:p w14:paraId="6C2626E5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12.7 ± 1.73</w:t>
            </w:r>
          </w:p>
        </w:tc>
        <w:tc>
          <w:tcPr>
            <w:tcW w:w="3160" w:type="dxa"/>
            <w:noWrap/>
            <w:hideMark/>
          </w:tcPr>
          <w:p w14:paraId="0EAF2099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1.61 ± 0.07</w:t>
            </w:r>
          </w:p>
        </w:tc>
      </w:tr>
      <w:tr w:rsidR="007327CC" w:rsidRPr="00C12E9B" w14:paraId="75C4EB08" w14:textId="77777777" w:rsidTr="00E438A1">
        <w:trPr>
          <w:trHeight w:hRule="exact" w:val="567"/>
        </w:trPr>
        <w:tc>
          <w:tcPr>
            <w:tcW w:w="2105" w:type="dxa"/>
            <w:noWrap/>
            <w:hideMark/>
          </w:tcPr>
          <w:p w14:paraId="7146424B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Silk</w:t>
            </w:r>
          </w:p>
        </w:tc>
        <w:tc>
          <w:tcPr>
            <w:tcW w:w="3423" w:type="dxa"/>
            <w:noWrap/>
            <w:hideMark/>
          </w:tcPr>
          <w:p w14:paraId="2F6A2DDC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11.34 ± 2.65</w:t>
            </w:r>
          </w:p>
        </w:tc>
        <w:tc>
          <w:tcPr>
            <w:tcW w:w="3160" w:type="dxa"/>
            <w:noWrap/>
            <w:hideMark/>
          </w:tcPr>
          <w:p w14:paraId="176E1915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1.44 ± 0.54</w:t>
            </w:r>
          </w:p>
        </w:tc>
      </w:tr>
      <w:tr w:rsidR="007327CC" w:rsidRPr="00C12E9B" w14:paraId="394B7B81" w14:textId="77777777" w:rsidTr="00E438A1">
        <w:trPr>
          <w:trHeight w:hRule="exact" w:val="567"/>
        </w:trPr>
        <w:tc>
          <w:tcPr>
            <w:tcW w:w="2105" w:type="dxa"/>
            <w:noWrap/>
            <w:hideMark/>
          </w:tcPr>
          <w:p w14:paraId="1E7978C9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proofErr w:type="spellStart"/>
            <w:r w:rsidRPr="00C12E9B">
              <w:rPr>
                <w:rFonts w:eastAsia="Times New Roman" w:cs="Times New Roman"/>
                <w:color w:val="000000"/>
                <w:szCs w:val="24"/>
              </w:rPr>
              <w:t>TiO</w:t>
            </w:r>
            <w:proofErr w:type="spellEnd"/>
          </w:p>
        </w:tc>
        <w:tc>
          <w:tcPr>
            <w:tcW w:w="3423" w:type="dxa"/>
            <w:noWrap/>
            <w:hideMark/>
          </w:tcPr>
          <w:p w14:paraId="351B79A2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7.52 ± 0.57</w:t>
            </w:r>
          </w:p>
        </w:tc>
        <w:tc>
          <w:tcPr>
            <w:tcW w:w="3160" w:type="dxa"/>
            <w:noWrap/>
            <w:hideMark/>
          </w:tcPr>
          <w:p w14:paraId="7A1601AE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1.72 ± 0.38</w:t>
            </w:r>
          </w:p>
        </w:tc>
      </w:tr>
      <w:tr w:rsidR="007327CC" w:rsidRPr="00C12E9B" w14:paraId="4BAE8E0D" w14:textId="77777777" w:rsidTr="00E438A1">
        <w:trPr>
          <w:trHeight w:hRule="exact" w:val="567"/>
        </w:trPr>
        <w:tc>
          <w:tcPr>
            <w:tcW w:w="2105" w:type="dxa"/>
            <w:noWrap/>
            <w:hideMark/>
          </w:tcPr>
          <w:p w14:paraId="1FCDD11E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proofErr w:type="spellStart"/>
            <w:r w:rsidRPr="00C12E9B">
              <w:rPr>
                <w:rFonts w:eastAsia="Times New Roman" w:cs="Times New Roman"/>
                <w:color w:val="000000"/>
                <w:szCs w:val="24"/>
              </w:rPr>
              <w:t>ZnO</w:t>
            </w:r>
            <w:proofErr w:type="spellEnd"/>
          </w:p>
        </w:tc>
        <w:tc>
          <w:tcPr>
            <w:tcW w:w="3423" w:type="dxa"/>
            <w:noWrap/>
            <w:hideMark/>
          </w:tcPr>
          <w:p w14:paraId="35DC29CA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  <w:vertAlign w:val="superscript"/>
              </w:rPr>
              <w:t>(a)</w:t>
            </w:r>
            <w:r w:rsidRPr="00C12E9B">
              <w:rPr>
                <w:rFonts w:eastAsia="Times New Roman" w:cs="Times New Roman"/>
                <w:color w:val="000000"/>
                <w:szCs w:val="24"/>
              </w:rPr>
              <w:t>5.31 ± 1.84</w:t>
            </w:r>
          </w:p>
        </w:tc>
        <w:tc>
          <w:tcPr>
            <w:tcW w:w="3160" w:type="dxa"/>
            <w:noWrap/>
            <w:hideMark/>
          </w:tcPr>
          <w:p w14:paraId="5A3C0592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1.71 ± 0.06</w:t>
            </w:r>
          </w:p>
        </w:tc>
      </w:tr>
      <w:tr w:rsidR="007327CC" w:rsidRPr="00C12E9B" w14:paraId="68F48517" w14:textId="77777777" w:rsidTr="00E438A1">
        <w:trPr>
          <w:trHeight w:hRule="exact" w:val="567"/>
        </w:trPr>
        <w:tc>
          <w:tcPr>
            <w:tcW w:w="2105" w:type="dxa"/>
            <w:noWrap/>
            <w:hideMark/>
          </w:tcPr>
          <w:p w14:paraId="028C64AA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proofErr w:type="spellStart"/>
            <w:r w:rsidRPr="00C12E9B">
              <w:rPr>
                <w:rFonts w:eastAsia="Times New Roman" w:cs="Times New Roman"/>
                <w:color w:val="000000"/>
                <w:szCs w:val="24"/>
              </w:rPr>
              <w:t>CuO</w:t>
            </w:r>
            <w:proofErr w:type="spellEnd"/>
          </w:p>
        </w:tc>
        <w:tc>
          <w:tcPr>
            <w:tcW w:w="3423" w:type="dxa"/>
            <w:noWrap/>
            <w:hideMark/>
          </w:tcPr>
          <w:p w14:paraId="5EFE7C5D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10.25 ± 2.26</w:t>
            </w:r>
          </w:p>
        </w:tc>
        <w:tc>
          <w:tcPr>
            <w:tcW w:w="3160" w:type="dxa"/>
            <w:noWrap/>
            <w:hideMark/>
          </w:tcPr>
          <w:p w14:paraId="63F5D4E0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1.86 ± 0.07</w:t>
            </w:r>
          </w:p>
        </w:tc>
      </w:tr>
      <w:tr w:rsidR="007327CC" w:rsidRPr="00C12E9B" w14:paraId="6277E358" w14:textId="77777777" w:rsidTr="00E438A1">
        <w:trPr>
          <w:trHeight w:hRule="exact" w:val="567"/>
        </w:trPr>
        <w:tc>
          <w:tcPr>
            <w:tcW w:w="2105" w:type="dxa"/>
            <w:noWrap/>
            <w:hideMark/>
          </w:tcPr>
          <w:p w14:paraId="07A2BCE5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Cu</w:t>
            </w:r>
          </w:p>
        </w:tc>
        <w:tc>
          <w:tcPr>
            <w:tcW w:w="3423" w:type="dxa"/>
            <w:noWrap/>
            <w:hideMark/>
          </w:tcPr>
          <w:p w14:paraId="09354222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  <w:vertAlign w:val="superscript"/>
              </w:rPr>
              <w:t>(a)</w:t>
            </w:r>
            <w:r w:rsidRPr="00C12E9B">
              <w:rPr>
                <w:rFonts w:eastAsia="Times New Roman" w:cs="Times New Roman"/>
                <w:color w:val="000000"/>
                <w:szCs w:val="24"/>
              </w:rPr>
              <w:t>5.49 ± 1.28</w:t>
            </w:r>
          </w:p>
        </w:tc>
        <w:tc>
          <w:tcPr>
            <w:tcW w:w="3160" w:type="dxa"/>
            <w:noWrap/>
            <w:hideMark/>
          </w:tcPr>
          <w:p w14:paraId="5B36DAE1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1.78 ± 0.12</w:t>
            </w:r>
          </w:p>
        </w:tc>
      </w:tr>
      <w:tr w:rsidR="007327CC" w:rsidRPr="00C12E9B" w14:paraId="4AB03AFB" w14:textId="77777777" w:rsidTr="00E438A1">
        <w:trPr>
          <w:trHeight w:hRule="exact" w:val="567"/>
        </w:trPr>
        <w:tc>
          <w:tcPr>
            <w:tcW w:w="2105" w:type="dxa"/>
            <w:noWrap/>
            <w:hideMark/>
          </w:tcPr>
          <w:p w14:paraId="2C599F9B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Fe2O3</w:t>
            </w:r>
          </w:p>
        </w:tc>
        <w:tc>
          <w:tcPr>
            <w:tcW w:w="3423" w:type="dxa"/>
            <w:noWrap/>
            <w:hideMark/>
          </w:tcPr>
          <w:p w14:paraId="054CC1B9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13.11 ± 1.24</w:t>
            </w:r>
          </w:p>
        </w:tc>
        <w:tc>
          <w:tcPr>
            <w:tcW w:w="3160" w:type="dxa"/>
            <w:noWrap/>
            <w:hideMark/>
          </w:tcPr>
          <w:p w14:paraId="6CB08376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2.02 ± 0.08</w:t>
            </w:r>
          </w:p>
        </w:tc>
      </w:tr>
      <w:tr w:rsidR="007327CC" w:rsidRPr="00C12E9B" w14:paraId="2FFE8F10" w14:textId="77777777" w:rsidTr="00E438A1">
        <w:trPr>
          <w:trHeight w:hRule="exact" w:val="567"/>
        </w:trPr>
        <w:tc>
          <w:tcPr>
            <w:tcW w:w="2105" w:type="dxa"/>
            <w:noWrap/>
            <w:hideMark/>
          </w:tcPr>
          <w:p w14:paraId="65D3856D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MgO</w:t>
            </w:r>
          </w:p>
        </w:tc>
        <w:tc>
          <w:tcPr>
            <w:tcW w:w="3423" w:type="dxa"/>
            <w:noWrap/>
            <w:hideMark/>
          </w:tcPr>
          <w:p w14:paraId="7EB2830E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  <w:vertAlign w:val="superscript"/>
              </w:rPr>
              <w:t>(a)</w:t>
            </w:r>
            <w:r w:rsidRPr="00C12E9B">
              <w:rPr>
                <w:rFonts w:eastAsia="Times New Roman" w:cs="Times New Roman"/>
                <w:color w:val="000000"/>
                <w:szCs w:val="24"/>
              </w:rPr>
              <w:t>6.55 ± 1.14</w:t>
            </w:r>
          </w:p>
        </w:tc>
        <w:tc>
          <w:tcPr>
            <w:tcW w:w="3160" w:type="dxa"/>
            <w:noWrap/>
            <w:hideMark/>
          </w:tcPr>
          <w:p w14:paraId="215AB5D6" w14:textId="77777777" w:rsidR="007327CC" w:rsidRPr="00C12E9B" w:rsidRDefault="007327CC" w:rsidP="00E438A1">
            <w:pPr>
              <w:spacing w:before="60" w:after="60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C12E9B">
              <w:rPr>
                <w:rFonts w:eastAsia="Times New Roman" w:cs="Times New Roman"/>
                <w:color w:val="000000"/>
                <w:szCs w:val="24"/>
              </w:rPr>
              <w:t>2.06 ± 0.09</w:t>
            </w:r>
          </w:p>
        </w:tc>
      </w:tr>
    </w:tbl>
    <w:p w14:paraId="53C314C1" w14:textId="77777777" w:rsidR="007327CC" w:rsidRDefault="007327CC" w:rsidP="007327CC">
      <w:pPr>
        <w:jc w:val="left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 xml:space="preserve"> </w:t>
      </w:r>
      <w:r w:rsidRPr="00C12E9B">
        <w:rPr>
          <w:rFonts w:eastAsia="Times New Roman" w:cs="Times New Roman"/>
          <w:color w:val="000000"/>
          <w:szCs w:val="24"/>
          <w:vertAlign w:val="superscript"/>
        </w:rPr>
        <w:t>(a)</w:t>
      </w:r>
      <w:r w:rsidRPr="00C12E9B">
        <w:rPr>
          <w:rFonts w:eastAsia="Times New Roman" w:cs="Times New Roman"/>
          <w:color w:val="000000"/>
          <w:szCs w:val="24"/>
        </w:rPr>
        <w:t>ANOVA test p&lt;0.05 – significant difference, n=5</w:t>
      </w:r>
    </w:p>
    <w:p w14:paraId="7E0015F0" w14:textId="77777777" w:rsidR="007327CC" w:rsidRDefault="007327CC" w:rsidP="007327CC">
      <w:pPr>
        <w:jc w:val="left"/>
        <w:rPr>
          <w:rFonts w:eastAsia="Times New Roman" w:cs="Times New Roman"/>
          <w:color w:val="000000"/>
          <w:szCs w:val="24"/>
        </w:rPr>
      </w:pPr>
    </w:p>
    <w:p w14:paraId="6456929E" w14:textId="77777777" w:rsidR="007327CC" w:rsidRDefault="007327CC" w:rsidP="007327CC">
      <w:pPr>
        <w:jc w:val="center"/>
      </w:pPr>
      <w:r>
        <w:rPr>
          <w:noProof/>
        </w:rPr>
        <w:drawing>
          <wp:inline distT="0" distB="0" distL="0" distR="0" wp14:anchorId="447E1BBF" wp14:editId="34FB5484">
            <wp:extent cx="4471936" cy="3771900"/>
            <wp:effectExtent l="0" t="0" r="0" b="0"/>
            <wp:docPr id="2" name="Imagem 2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485" cy="3817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43B01B" w14:textId="77777777" w:rsidR="007327CC" w:rsidRDefault="007327CC" w:rsidP="007327CC">
      <w:pPr>
        <w:rPr>
          <w:rFonts w:cs="Times New Roman"/>
        </w:rPr>
      </w:pPr>
      <w:r w:rsidRPr="00BE0D62">
        <w:rPr>
          <w:b/>
          <w:bCs/>
        </w:rPr>
        <w:t xml:space="preserve">Figure </w:t>
      </w:r>
      <w:r>
        <w:rPr>
          <w:b/>
          <w:bCs/>
        </w:rPr>
        <w:t>S2</w:t>
      </w:r>
      <w:r w:rsidRPr="00BE0D62">
        <w:rPr>
          <w:b/>
          <w:bCs/>
        </w:rPr>
        <w:t xml:space="preserve">. </w:t>
      </w:r>
      <w:r w:rsidRPr="00BE0D62">
        <w:t>ROS</w:t>
      </w:r>
      <w:r>
        <w:t xml:space="preserve"> production represented by % of ROS in the aqueous suture testing environment at each timepoint (1, 3, 5, 7 days) (n= 3).</w:t>
      </w:r>
      <w:r w:rsidRPr="002F1943">
        <w:rPr>
          <w:rFonts w:cs="Times New Roman"/>
        </w:rPr>
        <w:t xml:space="preserve"> </w:t>
      </w:r>
      <w:r>
        <w:rPr>
          <w:rFonts w:cs="Times New Roman"/>
        </w:rPr>
        <w:t>ANOVA and Tukey tests were performed with the weight differences in coated sutures against weight differences in the uncoated PDS II samples.</w:t>
      </w:r>
    </w:p>
    <w:p w14:paraId="07C7ED8E" w14:textId="77777777" w:rsidR="007327CC" w:rsidRDefault="007327CC" w:rsidP="007327CC">
      <w:pPr>
        <w:rPr>
          <w:b/>
          <w:bCs/>
        </w:rPr>
      </w:pPr>
    </w:p>
    <w:p w14:paraId="1BF109B9" w14:textId="77777777" w:rsidR="007327CC" w:rsidRDefault="007327CC" w:rsidP="007327CC"/>
    <w:p w14:paraId="090ECD56" w14:textId="77777777" w:rsidR="007327CC" w:rsidRPr="004114B8" w:rsidRDefault="007327CC" w:rsidP="007327CC">
      <w:pPr>
        <w:spacing w:line="259" w:lineRule="auto"/>
        <w:jc w:val="left"/>
      </w:pPr>
    </w:p>
    <w:p w14:paraId="17E80887" w14:textId="77777777" w:rsidR="004F6455" w:rsidRDefault="007327CC"/>
    <w:sectPr w:rsidR="004F6455" w:rsidSect="009F48FE">
      <w:footerReference w:type="even" r:id="rId6"/>
      <w:footerReference w:type="default" r:id="rId7"/>
      <w:pgSz w:w="12240" w:h="15840"/>
      <w:pgMar w:top="1191" w:right="1191" w:bottom="1247" w:left="1191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859790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8E61589" w14:textId="77777777" w:rsidR="00312248" w:rsidRDefault="007327CC" w:rsidP="009F48F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D4EA7C" w14:textId="77777777" w:rsidR="00312248" w:rsidRDefault="007327CC" w:rsidP="00021FE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9162368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ED39490" w14:textId="77777777" w:rsidR="00312248" w:rsidRDefault="007327CC" w:rsidP="009F48F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5F7475C" w14:textId="77777777" w:rsidR="00312248" w:rsidRDefault="007327CC" w:rsidP="00021FEE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7CC"/>
    <w:rsid w:val="0004156A"/>
    <w:rsid w:val="00043F1C"/>
    <w:rsid w:val="00047B77"/>
    <w:rsid w:val="00052A48"/>
    <w:rsid w:val="00056766"/>
    <w:rsid w:val="0005749F"/>
    <w:rsid w:val="00065516"/>
    <w:rsid w:val="000950E7"/>
    <w:rsid w:val="000B3B86"/>
    <w:rsid w:val="000C6D93"/>
    <w:rsid w:val="000D29D1"/>
    <w:rsid w:val="000E5FE2"/>
    <w:rsid w:val="00111CF1"/>
    <w:rsid w:val="00112569"/>
    <w:rsid w:val="00114D09"/>
    <w:rsid w:val="00126D96"/>
    <w:rsid w:val="0014063E"/>
    <w:rsid w:val="0014467D"/>
    <w:rsid w:val="001D2FFA"/>
    <w:rsid w:val="001F71D5"/>
    <w:rsid w:val="002111C7"/>
    <w:rsid w:val="00222CCC"/>
    <w:rsid w:val="00264BC1"/>
    <w:rsid w:val="0028637D"/>
    <w:rsid w:val="00290CDF"/>
    <w:rsid w:val="0029181E"/>
    <w:rsid w:val="00295043"/>
    <w:rsid w:val="002A508C"/>
    <w:rsid w:val="002C009B"/>
    <w:rsid w:val="002C7291"/>
    <w:rsid w:val="002E7B2D"/>
    <w:rsid w:val="00300797"/>
    <w:rsid w:val="00305EA6"/>
    <w:rsid w:val="00311A35"/>
    <w:rsid w:val="00312B22"/>
    <w:rsid w:val="003207A6"/>
    <w:rsid w:val="00343BC8"/>
    <w:rsid w:val="00344032"/>
    <w:rsid w:val="00347A26"/>
    <w:rsid w:val="003518D2"/>
    <w:rsid w:val="00384D60"/>
    <w:rsid w:val="00396BB9"/>
    <w:rsid w:val="003B2285"/>
    <w:rsid w:val="003B7A23"/>
    <w:rsid w:val="003C7506"/>
    <w:rsid w:val="003C7A3B"/>
    <w:rsid w:val="003D79BC"/>
    <w:rsid w:val="003E24B1"/>
    <w:rsid w:val="003E76B3"/>
    <w:rsid w:val="004015D4"/>
    <w:rsid w:val="00407F14"/>
    <w:rsid w:val="00420C83"/>
    <w:rsid w:val="00420EFD"/>
    <w:rsid w:val="00457021"/>
    <w:rsid w:val="00462411"/>
    <w:rsid w:val="004873B0"/>
    <w:rsid w:val="00497D1B"/>
    <w:rsid w:val="004C0307"/>
    <w:rsid w:val="00515BCE"/>
    <w:rsid w:val="0053058C"/>
    <w:rsid w:val="0056067F"/>
    <w:rsid w:val="00567CCD"/>
    <w:rsid w:val="0057586F"/>
    <w:rsid w:val="005A795C"/>
    <w:rsid w:val="005C5D64"/>
    <w:rsid w:val="005D0AC4"/>
    <w:rsid w:val="005F4A7B"/>
    <w:rsid w:val="005F768B"/>
    <w:rsid w:val="00663383"/>
    <w:rsid w:val="00667225"/>
    <w:rsid w:val="0068203A"/>
    <w:rsid w:val="006831C9"/>
    <w:rsid w:val="006B0D45"/>
    <w:rsid w:val="006B28C1"/>
    <w:rsid w:val="006D11F9"/>
    <w:rsid w:val="006D62DD"/>
    <w:rsid w:val="006E4847"/>
    <w:rsid w:val="006E5253"/>
    <w:rsid w:val="006F1BD1"/>
    <w:rsid w:val="006F4447"/>
    <w:rsid w:val="00713E62"/>
    <w:rsid w:val="007238E6"/>
    <w:rsid w:val="007327CC"/>
    <w:rsid w:val="00734729"/>
    <w:rsid w:val="0074601E"/>
    <w:rsid w:val="007515EC"/>
    <w:rsid w:val="007556CD"/>
    <w:rsid w:val="00765A45"/>
    <w:rsid w:val="00784152"/>
    <w:rsid w:val="007B279B"/>
    <w:rsid w:val="007B41B8"/>
    <w:rsid w:val="007D44DC"/>
    <w:rsid w:val="007E5847"/>
    <w:rsid w:val="007E7EDF"/>
    <w:rsid w:val="007F1208"/>
    <w:rsid w:val="00800B05"/>
    <w:rsid w:val="00803CD4"/>
    <w:rsid w:val="00815269"/>
    <w:rsid w:val="00823443"/>
    <w:rsid w:val="008342F3"/>
    <w:rsid w:val="008343D6"/>
    <w:rsid w:val="00843A0A"/>
    <w:rsid w:val="008458D5"/>
    <w:rsid w:val="008703AC"/>
    <w:rsid w:val="0089602A"/>
    <w:rsid w:val="008D235B"/>
    <w:rsid w:val="00920118"/>
    <w:rsid w:val="00920D2D"/>
    <w:rsid w:val="00930019"/>
    <w:rsid w:val="00954393"/>
    <w:rsid w:val="009655F8"/>
    <w:rsid w:val="00972258"/>
    <w:rsid w:val="009B0285"/>
    <w:rsid w:val="009B2216"/>
    <w:rsid w:val="009C7DC2"/>
    <w:rsid w:val="00A328E7"/>
    <w:rsid w:val="00A3301B"/>
    <w:rsid w:val="00A47763"/>
    <w:rsid w:val="00A92DC1"/>
    <w:rsid w:val="00AA0BDF"/>
    <w:rsid w:val="00AA7FB3"/>
    <w:rsid w:val="00AB0C18"/>
    <w:rsid w:val="00AD6EF4"/>
    <w:rsid w:val="00AE4BA8"/>
    <w:rsid w:val="00AF77C1"/>
    <w:rsid w:val="00B067CB"/>
    <w:rsid w:val="00B215FE"/>
    <w:rsid w:val="00B64241"/>
    <w:rsid w:val="00B70D21"/>
    <w:rsid w:val="00B71552"/>
    <w:rsid w:val="00BD2F3D"/>
    <w:rsid w:val="00C140F4"/>
    <w:rsid w:val="00C16851"/>
    <w:rsid w:val="00C2315C"/>
    <w:rsid w:val="00C40F2D"/>
    <w:rsid w:val="00C563A5"/>
    <w:rsid w:val="00C74D60"/>
    <w:rsid w:val="00C92794"/>
    <w:rsid w:val="00C94093"/>
    <w:rsid w:val="00CA181E"/>
    <w:rsid w:val="00CA7C15"/>
    <w:rsid w:val="00CD104F"/>
    <w:rsid w:val="00CE4E8A"/>
    <w:rsid w:val="00CF3DF4"/>
    <w:rsid w:val="00CF6791"/>
    <w:rsid w:val="00D15538"/>
    <w:rsid w:val="00D17A4D"/>
    <w:rsid w:val="00D17FF5"/>
    <w:rsid w:val="00D45270"/>
    <w:rsid w:val="00D50936"/>
    <w:rsid w:val="00D70546"/>
    <w:rsid w:val="00D83753"/>
    <w:rsid w:val="00D84265"/>
    <w:rsid w:val="00DA6235"/>
    <w:rsid w:val="00DB3B05"/>
    <w:rsid w:val="00DC005C"/>
    <w:rsid w:val="00DC0071"/>
    <w:rsid w:val="00DD119C"/>
    <w:rsid w:val="00DD526C"/>
    <w:rsid w:val="00DE098B"/>
    <w:rsid w:val="00E04BDB"/>
    <w:rsid w:val="00E30072"/>
    <w:rsid w:val="00E35ECD"/>
    <w:rsid w:val="00E447EA"/>
    <w:rsid w:val="00E60BA7"/>
    <w:rsid w:val="00E77EAA"/>
    <w:rsid w:val="00EC44E7"/>
    <w:rsid w:val="00F27797"/>
    <w:rsid w:val="00F72091"/>
    <w:rsid w:val="00FA4736"/>
    <w:rsid w:val="00FC3BA2"/>
    <w:rsid w:val="00FC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8006F6"/>
  <w15:chartTrackingRefBased/>
  <w15:docId w15:val="{D1E02C92-7A92-EE44-9393-3505077EA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7CC"/>
    <w:pPr>
      <w:spacing w:after="160" w:line="480" w:lineRule="auto"/>
      <w:jc w:val="both"/>
    </w:pPr>
    <w:rPr>
      <w:rFonts w:ascii="Times New Roman" w:hAnsi="Times New Roman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7327CC"/>
    <w:pPr>
      <w:spacing w:after="200"/>
    </w:pPr>
    <w:rPr>
      <w:b/>
      <w:bCs/>
      <w:iCs/>
      <w:szCs w:val="32"/>
    </w:rPr>
  </w:style>
  <w:style w:type="paragraph" w:styleId="Footer">
    <w:name w:val="footer"/>
    <w:basedOn w:val="Normal"/>
    <w:link w:val="FooterChar"/>
    <w:uiPriority w:val="99"/>
    <w:unhideWhenUsed/>
    <w:rsid w:val="007327CC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327CC"/>
    <w:rPr>
      <w:rFonts w:ascii="Times New Roman" w:hAnsi="Times New Roman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7327CC"/>
  </w:style>
  <w:style w:type="character" w:customStyle="1" w:styleId="CaptionChar">
    <w:name w:val="Caption Char"/>
    <w:basedOn w:val="DefaultParagraphFont"/>
    <w:link w:val="Caption"/>
    <w:uiPriority w:val="35"/>
    <w:rsid w:val="007327CC"/>
    <w:rPr>
      <w:rFonts w:ascii="Times New Roman" w:hAnsi="Times New Roman"/>
      <w:b/>
      <w:bCs/>
      <w:iCs/>
      <w:szCs w:val="32"/>
      <w:lang w:val="en-US"/>
    </w:rPr>
  </w:style>
  <w:style w:type="table" w:styleId="TableGrid">
    <w:name w:val="Table Grid"/>
    <w:basedOn w:val="TableNormal"/>
    <w:uiPriority w:val="39"/>
    <w:rsid w:val="007327CC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Géraldine Estel Merle, Dr</dc:creator>
  <cp:keywords/>
  <dc:description/>
  <cp:lastModifiedBy>Géraldine Estel Merle, Dr</cp:lastModifiedBy>
  <cp:revision>1</cp:revision>
  <dcterms:created xsi:type="dcterms:W3CDTF">2021-08-06T12:22:00Z</dcterms:created>
  <dcterms:modified xsi:type="dcterms:W3CDTF">2021-08-06T12:22:00Z</dcterms:modified>
</cp:coreProperties>
</file>