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CE8A5" w14:textId="5D2FDFAA" w:rsidR="007F2AC2" w:rsidRPr="007F2AC2" w:rsidRDefault="007F2AC2" w:rsidP="007F2AC2">
      <w:pPr>
        <w:spacing w:line="480" w:lineRule="auto"/>
        <w:jc w:val="left"/>
        <w:rPr>
          <w:rFonts w:ascii="Times New Roman" w:hAnsi="Times New Roman" w:cs="Times New Roman"/>
          <w:b/>
          <w:sz w:val="24"/>
        </w:rPr>
      </w:pPr>
      <w:bookmarkStart w:id="0" w:name="_Hlk191320128"/>
      <w:bookmarkEnd w:id="0"/>
      <w:r w:rsidRPr="00420CE3">
        <w:rPr>
          <w:rFonts w:ascii="Times New Roman" w:hAnsi="Times New Roman" w:cs="Times New Roman"/>
          <w:b/>
          <w:sz w:val="24"/>
        </w:rPr>
        <w:t xml:space="preserve">Supplementary data </w:t>
      </w:r>
    </w:p>
    <w:p w14:paraId="24205014" w14:textId="2127C77E" w:rsidR="00415FED" w:rsidRDefault="00415FED" w:rsidP="00415FED">
      <w:pPr>
        <w:spacing w:line="48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4A1375">
        <w:rPr>
          <w:rFonts w:ascii="Times New Roman" w:hAnsi="Times New Roman" w:cs="Times New Roman"/>
          <w:b/>
          <w:bCs/>
          <w:noProof/>
          <w:sz w:val="24"/>
          <w:szCs w:val="24"/>
        </w:rPr>
        <w:t>Synergistic Role of Micropore Structure and N/O Dual Functional Groups in Enhancing Low-Temperature NH₃-SCR Denitration over Activated Carbon Catalysts: Structural Evolution and Mechanistic Insights</w:t>
      </w:r>
    </w:p>
    <w:p w14:paraId="06ACD733" w14:textId="5890AF10" w:rsidR="00415FED" w:rsidRDefault="00415FED" w:rsidP="00415FED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5549BA">
        <w:rPr>
          <w:rFonts w:ascii="Times New Roman" w:hAnsi="Times New Roman" w:cs="Times New Roman" w:hint="eastAsia"/>
          <w:noProof/>
          <w:sz w:val="24"/>
          <w:szCs w:val="24"/>
        </w:rPr>
        <w:t>Jihui Yang</w:t>
      </w:r>
      <w:r w:rsidRPr="005549BA">
        <w:rPr>
          <w:rFonts w:ascii="Times New Roman" w:hAnsi="Times New Roman" w:cs="Times New Roman" w:hint="eastAsia"/>
          <w:noProof/>
          <w:sz w:val="24"/>
          <w:szCs w:val="24"/>
          <w:vertAlign w:val="superscript"/>
        </w:rPr>
        <w:t>1</w:t>
      </w:r>
      <w:r w:rsidRPr="005549BA">
        <w:rPr>
          <w:rFonts w:ascii="Times New Roman" w:hAnsi="Times New Roman" w:cs="Times New Roman" w:hint="eastAsia"/>
          <w:noProof/>
          <w:sz w:val="24"/>
          <w:szCs w:val="24"/>
        </w:rPr>
        <w:t>,</w:t>
      </w: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r w:rsidRPr="005549BA">
        <w:rPr>
          <w:rFonts w:ascii="Times New Roman" w:hAnsi="Times New Roman" w:cs="Times New Roman" w:hint="eastAsia"/>
          <w:noProof/>
          <w:sz w:val="24"/>
          <w:szCs w:val="24"/>
        </w:rPr>
        <w:t>Minghao Shi</w:t>
      </w:r>
      <w:r w:rsidRPr="005549BA">
        <w:rPr>
          <w:rFonts w:ascii="Times New Roman" w:hAnsi="Times New Roman" w:cs="Times New Roman" w:hint="eastAsia"/>
          <w:noProof/>
          <w:sz w:val="24"/>
          <w:szCs w:val="24"/>
          <w:vertAlign w:val="superscript"/>
        </w:rPr>
        <w:t>1</w:t>
      </w:r>
      <w:r w:rsidRPr="005549BA">
        <w:rPr>
          <w:rFonts w:ascii="Times New Roman" w:hAnsi="Times New Roman" w:cs="Times New Roman" w:hint="eastAsia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 w:hint="eastAsia"/>
          <w:noProof/>
          <w:sz w:val="24"/>
          <w:szCs w:val="24"/>
        </w:rPr>
        <w:t>Jiahao Zheng</w:t>
      </w:r>
      <w:r w:rsidR="006964ED">
        <w:rPr>
          <w:rFonts w:ascii="Times New Roman" w:hAnsi="Times New Roman" w:cs="Times New Roman" w:hint="eastAsia"/>
          <w:noProof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, </w:t>
      </w:r>
      <w:r w:rsidRPr="005549BA">
        <w:rPr>
          <w:rFonts w:ascii="Times New Roman" w:hAnsi="Times New Roman" w:cs="Times New Roman" w:hint="eastAsia"/>
          <w:noProof/>
          <w:sz w:val="24"/>
          <w:szCs w:val="24"/>
        </w:rPr>
        <w:t>Shule Zhang*</w:t>
      </w:r>
      <w:r w:rsidRPr="005549BA">
        <w:rPr>
          <w:rFonts w:ascii="Times New Roman" w:hAnsi="Times New Roman" w:cs="Times New Roman" w:hint="eastAsia"/>
          <w:noProof/>
          <w:sz w:val="24"/>
          <w:szCs w:val="24"/>
          <w:vertAlign w:val="superscript"/>
        </w:rPr>
        <w:t>1</w:t>
      </w:r>
      <w:r w:rsidRPr="005549BA">
        <w:rPr>
          <w:rFonts w:ascii="Times New Roman" w:hAnsi="Times New Roman" w:cs="Times New Roman" w:hint="eastAsia"/>
          <w:noProof/>
          <w:sz w:val="24"/>
          <w:szCs w:val="24"/>
        </w:rPr>
        <w:t>, and Qin Zhong</w:t>
      </w:r>
      <w:r w:rsidRPr="005549BA">
        <w:rPr>
          <w:rFonts w:ascii="Times New Roman" w:hAnsi="Times New Roman" w:cs="Times New Roman" w:hint="eastAsia"/>
          <w:noProof/>
          <w:sz w:val="24"/>
          <w:szCs w:val="24"/>
          <w:vertAlign w:val="superscript"/>
        </w:rPr>
        <w:t>1</w:t>
      </w:r>
    </w:p>
    <w:p w14:paraId="6FD4DE24" w14:textId="50CEC73F" w:rsidR="00E36A67" w:rsidRDefault="00415FED" w:rsidP="00415FED">
      <w:pPr>
        <w:spacing w:line="48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1. </w:t>
      </w:r>
      <w:r w:rsidRPr="00720F8F">
        <w:rPr>
          <w:rFonts w:ascii="Times New Roman" w:hAnsi="Times New Roman" w:cs="Times New Roman"/>
          <w:sz w:val="24"/>
          <w:szCs w:val="24"/>
        </w:rPr>
        <w:t>School of Chemistry and Chemical Engineering, Nanjing University of Science and Technology, Nanjing 210094, PR China.</w:t>
      </w:r>
    </w:p>
    <w:p w14:paraId="5EAD00AA" w14:textId="646773DD" w:rsidR="00415FED" w:rsidRPr="005549BA" w:rsidRDefault="00415FED" w:rsidP="00415FED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  <w14:ligatures w14:val="none"/>
        </w:rPr>
      </w:pPr>
      <w:r w:rsidRPr="005549BA">
        <w:rPr>
          <w:rFonts w:ascii="Times New Roman" w:hAnsi="Times New Roman" w:cs="Times New Roman"/>
          <w:i/>
          <w:iCs/>
          <w:sz w:val="24"/>
          <w:szCs w:val="24"/>
          <w14:ligatures w14:val="none"/>
        </w:rPr>
        <w:t>* Corresponding author, Tel.: +86 25 84315517</w:t>
      </w:r>
    </w:p>
    <w:p w14:paraId="2DFF698D" w14:textId="77777777" w:rsidR="00415FED" w:rsidRPr="005549BA" w:rsidRDefault="00415FED" w:rsidP="00415FED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  <w14:ligatures w14:val="none"/>
        </w:rPr>
      </w:pPr>
      <w:r w:rsidRPr="005549BA">
        <w:rPr>
          <w:rFonts w:ascii="Times New Roman" w:hAnsi="Times New Roman" w:cs="Times New Roman"/>
          <w:i/>
          <w:iCs/>
          <w:sz w:val="24"/>
          <w:szCs w:val="24"/>
          <w14:ligatures w14:val="none"/>
        </w:rPr>
        <w:t>* E-mail: shulezhang@163.com (Shule Zhang).</w:t>
      </w:r>
    </w:p>
    <w:p w14:paraId="26E19656" w14:textId="1DF92A56" w:rsidR="00E36A67" w:rsidRDefault="00E36A67">
      <w:pPr>
        <w:widowControl/>
        <w:spacing w:after="160" w:line="278" w:lineRule="auto"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01DEB94A" w14:textId="77777777" w:rsidR="00E36A67" w:rsidRPr="00E36A67" w:rsidRDefault="00E36A67" w:rsidP="00E36A67">
      <w:pPr>
        <w:widowControl/>
        <w:spacing w:line="480" w:lineRule="auto"/>
        <w:jc w:val="left"/>
        <w:rPr>
          <w:rFonts w:ascii="Times New Roman" w:eastAsia="等线" w:hAnsi="Times New Roman" w:cs="Times New Roman"/>
          <w:b/>
          <w:iCs/>
          <w:sz w:val="24"/>
          <w14:ligatures w14:val="none"/>
        </w:rPr>
      </w:pPr>
      <w:r w:rsidRPr="00E36A67">
        <w:rPr>
          <w:rFonts w:ascii="Times New Roman" w:eastAsia="等线" w:hAnsi="Times New Roman" w:cs="Times New Roman"/>
          <w:b/>
          <w:bCs/>
          <w:sz w:val="24"/>
          <w:szCs w:val="28"/>
          <w14:ligatures w14:val="none"/>
        </w:rPr>
        <w:lastRenderedPageBreak/>
        <w:t>1.</w:t>
      </w:r>
      <w:r w:rsidRPr="00E36A67">
        <w:rPr>
          <w:rFonts w:ascii="Times New Roman" w:eastAsia="等线" w:hAnsi="Times New Roman" w:cs="Times New Roman"/>
          <w:b/>
          <w:iCs/>
          <w:sz w:val="24"/>
          <w14:ligatures w14:val="none"/>
        </w:rPr>
        <w:t xml:space="preserve"> Experimental methods</w:t>
      </w:r>
    </w:p>
    <w:p w14:paraId="7AD9DA37" w14:textId="4AF9851E" w:rsidR="008821FA" w:rsidRDefault="00E36A67" w:rsidP="008315A1">
      <w:pPr>
        <w:widowControl/>
        <w:spacing w:line="480" w:lineRule="auto"/>
        <w:jc w:val="left"/>
        <w:rPr>
          <w:rFonts w:ascii="Times New Roman" w:eastAsia="等线" w:hAnsi="Times New Roman" w:cs="Times New Roman"/>
          <w:b/>
          <w:bCs/>
          <w:sz w:val="24"/>
          <w:szCs w:val="24"/>
          <w14:ligatures w14:val="none"/>
        </w:rPr>
      </w:pPr>
      <w:r w:rsidRPr="00E36A67">
        <w:rPr>
          <w:rFonts w:ascii="Times New Roman" w:eastAsia="等线" w:hAnsi="Times New Roman" w:cs="Times New Roman"/>
          <w:b/>
          <w:bCs/>
          <w:sz w:val="24"/>
          <w:szCs w:val="28"/>
          <w14:ligatures w14:val="none"/>
        </w:rPr>
        <w:t xml:space="preserve">1.1 </w:t>
      </w:r>
      <w:r w:rsidRPr="00E36A67">
        <w:rPr>
          <w:rFonts w:ascii="Times New Roman" w:eastAsia="等线" w:hAnsi="Times New Roman" w:cs="Times New Roman"/>
          <w:b/>
          <w:bCs/>
          <w:sz w:val="24"/>
          <w:szCs w:val="24"/>
          <w14:ligatures w14:val="none"/>
        </w:rPr>
        <w:t>Material Characterizations</w:t>
      </w:r>
    </w:p>
    <w:p w14:paraId="5646EACF" w14:textId="74BBDE3A" w:rsidR="008315A1" w:rsidRDefault="008315A1" w:rsidP="00D2184E">
      <w:pPr>
        <w:widowControl/>
        <w:spacing w:line="480" w:lineRule="auto"/>
        <w:rPr>
          <w:rFonts w:ascii="Times New Roman" w:hAnsi="Times New Roman" w:cs="Times New Roman"/>
          <w:sz w:val="24"/>
          <w:szCs w:val="28"/>
        </w:rPr>
      </w:pPr>
      <w:r w:rsidRPr="00420CE3">
        <w:rPr>
          <w:rFonts w:ascii="Times New Roman" w:hAnsi="Times New Roman" w:cs="Times New Roman"/>
          <w:sz w:val="24"/>
          <w:szCs w:val="28"/>
        </w:rPr>
        <w:t>The X-ray diffraction (XRD) patterns of the samples were carried out using a D2 PHASER (Bruker, Germany) equipped with a Cu Kα radiation. The data were collected between 5-80° with a step size of 0.02°.</w:t>
      </w:r>
      <w:r w:rsidR="008F4BFB" w:rsidRPr="008F4BFB">
        <w:rPr>
          <w:rFonts w:ascii="Times New Roman" w:hAnsi="Times New Roman" w:cs="Times New Roman"/>
          <w:sz w:val="24"/>
          <w:szCs w:val="28"/>
        </w:rPr>
        <w:t xml:space="preserve"> </w:t>
      </w:r>
      <w:r w:rsidR="008F4BFB" w:rsidRPr="00420CE3">
        <w:rPr>
          <w:rFonts w:ascii="Times New Roman" w:hAnsi="Times New Roman" w:cs="Times New Roman"/>
          <w:sz w:val="24"/>
          <w:szCs w:val="28"/>
        </w:rPr>
        <w:t>The morphology was studied by field emission scanning transmission microscopy (FESEM, JEOL, JSM-7800F PRIME, Japan)</w:t>
      </w:r>
      <w:r w:rsidR="008F4BFB">
        <w:rPr>
          <w:rFonts w:ascii="Times New Roman" w:hAnsi="Times New Roman" w:cs="Times New Roman" w:hint="eastAsia"/>
          <w:sz w:val="24"/>
          <w:szCs w:val="28"/>
        </w:rPr>
        <w:t>.</w:t>
      </w:r>
      <w:r w:rsidR="008F4BFB" w:rsidRPr="008F4BFB">
        <w:rPr>
          <w:rFonts w:ascii="Times New Roman" w:hAnsi="Times New Roman" w:cs="Times New Roman"/>
          <w:sz w:val="24"/>
          <w:szCs w:val="28"/>
        </w:rPr>
        <w:t xml:space="preserve"> </w:t>
      </w:r>
      <w:r w:rsidR="008F4BFB" w:rsidRPr="00420CE3">
        <w:rPr>
          <w:rFonts w:ascii="Times New Roman" w:hAnsi="Times New Roman" w:cs="Times New Roman"/>
          <w:sz w:val="24"/>
          <w:szCs w:val="28"/>
        </w:rPr>
        <w:t>The Brunauer-Emmett-Teller (BET) specific surface area measurements were determined on an automatic aperture analyzer (Micromeritics, ASAP 2460).</w:t>
      </w:r>
      <w:r w:rsidR="008F4BFB" w:rsidRPr="008F4BFB">
        <w:rPr>
          <w:rFonts w:ascii="Times New Roman" w:hAnsi="Times New Roman" w:cs="Times New Roman"/>
          <w:sz w:val="24"/>
          <w:szCs w:val="28"/>
        </w:rPr>
        <w:t xml:space="preserve"> </w:t>
      </w:r>
      <w:r w:rsidR="008F4BFB" w:rsidRPr="00420CE3">
        <w:rPr>
          <w:rFonts w:ascii="Times New Roman" w:hAnsi="Times New Roman" w:cs="Times New Roman"/>
          <w:sz w:val="24"/>
          <w:szCs w:val="28"/>
        </w:rPr>
        <w:t>The chemical compositions of the samples were determined by X-ray photoelectron spectroscopy (XPS, Perkin Elmer, PHI-5000C ESCA system, America) with Al Kα radiation (hν = 1486.6 eV), and all the data were corrected by the C 1s adventitious located at 284.4 eV.</w:t>
      </w:r>
    </w:p>
    <w:p w14:paraId="570F99EC" w14:textId="77777777" w:rsidR="001D32B8" w:rsidRDefault="001D32B8" w:rsidP="001D32B8">
      <w:pPr>
        <w:widowControl/>
        <w:spacing w:line="480" w:lineRule="auto"/>
        <w:rPr>
          <w:rFonts w:ascii="Times New Roman" w:hAnsi="Times New Roman" w:cs="Times New Roman"/>
          <w:sz w:val="24"/>
          <w:szCs w:val="28"/>
        </w:rPr>
      </w:pPr>
      <w:r w:rsidRPr="008B3C05">
        <w:rPr>
          <w:rFonts w:ascii="Times New Roman" w:hAnsi="Times New Roman" w:cs="Times New Roman"/>
          <w:sz w:val="24"/>
          <w:szCs w:val="28"/>
        </w:rPr>
        <w:t>Ammonia temperature-programmed desorption and Mass Spectrometry (NH</w:t>
      </w:r>
      <w:r w:rsidRPr="008B3C05">
        <w:rPr>
          <w:rFonts w:ascii="Times New Roman" w:hAnsi="Times New Roman" w:cs="Times New Roman"/>
          <w:sz w:val="24"/>
          <w:szCs w:val="28"/>
          <w:vertAlign w:val="subscript"/>
        </w:rPr>
        <w:t>3</w:t>
      </w:r>
      <w:r w:rsidRPr="008B3C05">
        <w:rPr>
          <w:rFonts w:ascii="Times New Roman" w:hAnsi="Times New Roman" w:cs="Times New Roman"/>
          <w:sz w:val="24"/>
          <w:szCs w:val="28"/>
        </w:rPr>
        <w:t>-TPD</w:t>
      </w:r>
      <w:r w:rsidRPr="008B3C05">
        <w:rPr>
          <w:rFonts w:ascii="Times New Roman" w:hAnsi="Times New Roman" w:cs="Times New Roman"/>
          <w:sz w:val="24"/>
          <w:szCs w:val="24"/>
        </w:rPr>
        <w:t>&amp;MS</w:t>
      </w:r>
      <w:r w:rsidRPr="008B3C05">
        <w:rPr>
          <w:rFonts w:ascii="Times New Roman" w:hAnsi="Times New Roman" w:cs="Times New Roman"/>
          <w:sz w:val="24"/>
          <w:szCs w:val="28"/>
        </w:rPr>
        <w:t>),</w:t>
      </w:r>
      <w:r w:rsidRPr="001D32B8">
        <w:rPr>
          <w:rFonts w:hint="eastAsia"/>
        </w:rPr>
        <w:t xml:space="preserve"> </w:t>
      </w:r>
      <w:r w:rsidRPr="001D32B8">
        <w:rPr>
          <w:rFonts w:ascii="Times New Roman" w:hAnsi="Times New Roman" w:cs="Times New Roman" w:hint="eastAsia"/>
          <w:sz w:val="24"/>
          <w:szCs w:val="28"/>
        </w:rPr>
        <w:t xml:space="preserve">Nitrogen monoxide temperature-programmed desorption </w:t>
      </w:r>
      <w:r w:rsidRPr="008B3C05">
        <w:rPr>
          <w:rFonts w:ascii="Times New Roman" w:hAnsi="Times New Roman" w:cs="Times New Roman"/>
          <w:sz w:val="24"/>
          <w:szCs w:val="28"/>
        </w:rPr>
        <w:t xml:space="preserve">and Mass Spectrometry </w:t>
      </w:r>
      <w:r w:rsidRPr="001D32B8">
        <w:rPr>
          <w:rFonts w:ascii="Times New Roman" w:hAnsi="Times New Roman" w:cs="Times New Roman" w:hint="eastAsia"/>
          <w:sz w:val="24"/>
          <w:szCs w:val="28"/>
        </w:rPr>
        <w:t>(NH3-TPD</w:t>
      </w:r>
      <w:r w:rsidRPr="008B3C05">
        <w:rPr>
          <w:rFonts w:ascii="Times New Roman" w:hAnsi="Times New Roman" w:cs="Times New Roman"/>
          <w:sz w:val="24"/>
          <w:szCs w:val="24"/>
        </w:rPr>
        <w:t>&amp;MS</w:t>
      </w:r>
      <w:r w:rsidRPr="001D32B8">
        <w:rPr>
          <w:rFonts w:ascii="Times New Roman" w:hAnsi="Times New Roman" w:cs="Times New Roman" w:hint="eastAsia"/>
          <w:sz w:val="24"/>
          <w:szCs w:val="28"/>
        </w:rPr>
        <w:t>)</w:t>
      </w:r>
      <w:r>
        <w:rPr>
          <w:rFonts w:ascii="Times New Roman" w:hAnsi="Times New Roman" w:cs="Times New Roman" w:hint="eastAsia"/>
          <w:sz w:val="24"/>
          <w:szCs w:val="28"/>
        </w:rPr>
        <w:t xml:space="preserve"> </w:t>
      </w:r>
      <w:r w:rsidRPr="008B3C05">
        <w:rPr>
          <w:rFonts w:ascii="Times New Roman" w:hAnsi="Times New Roman" w:cs="Times New Roman"/>
          <w:sz w:val="24"/>
          <w:szCs w:val="28"/>
        </w:rPr>
        <w:t>were performed on an automated catalyst characterization system (Micromeritics, AutoChem II 2920, America) equipped with a thermal conductivity detector (TCD) and mass spectrometry (HPR-20 EGA, Hiden Analytical, U. K.).</w:t>
      </w:r>
    </w:p>
    <w:p w14:paraId="67FF0FCD" w14:textId="77777777" w:rsidR="004F0880" w:rsidRPr="00420CE3" w:rsidRDefault="004F0880" w:rsidP="004F0880">
      <w:pPr>
        <w:widowControl/>
        <w:spacing w:line="480" w:lineRule="auto"/>
        <w:rPr>
          <w:rFonts w:ascii="Times New Roman" w:hAnsi="Times New Roman" w:cs="Times New Roman"/>
          <w:sz w:val="24"/>
          <w:szCs w:val="28"/>
        </w:rPr>
      </w:pPr>
      <w:r w:rsidRPr="00420CE3">
        <w:rPr>
          <w:rFonts w:ascii="Times New Roman" w:hAnsi="Times New Roman" w:cs="Times New Roman"/>
          <w:sz w:val="24"/>
          <w:szCs w:val="28"/>
        </w:rPr>
        <w:t>In situ FTIR experiments were carried out by a Nicolet IZ10 FTIR spectrometer, equipped with a liquid-nitrogen cooled MCT detector. Prior to each experiment, background was taken by recording the IR spectrum of KBr in a N</w:t>
      </w:r>
      <w:r w:rsidRPr="00420CE3">
        <w:rPr>
          <w:rFonts w:ascii="Times New Roman" w:hAnsi="Times New Roman" w:cs="Times New Roman"/>
          <w:sz w:val="24"/>
          <w:szCs w:val="28"/>
          <w:vertAlign w:val="subscript"/>
        </w:rPr>
        <w:t>2</w:t>
      </w:r>
      <w:r w:rsidRPr="00420CE3">
        <w:rPr>
          <w:rFonts w:ascii="Times New Roman" w:hAnsi="Times New Roman" w:cs="Times New Roman"/>
          <w:sz w:val="24"/>
          <w:szCs w:val="28"/>
        </w:rPr>
        <w:t xml:space="preserve"> stream at 300 °C, and had been deducted for each spectrum. During the experiment, 32 scans were </w:t>
      </w:r>
      <w:r w:rsidRPr="00420CE3">
        <w:rPr>
          <w:rFonts w:ascii="Times New Roman" w:hAnsi="Times New Roman" w:cs="Times New Roman"/>
          <w:sz w:val="24"/>
          <w:szCs w:val="28"/>
        </w:rPr>
        <w:lastRenderedPageBreak/>
        <w:t>averaged for each IR spectra, which were recorded at a resolution of 4 cm</w:t>
      </w:r>
      <w:r w:rsidRPr="00420CE3">
        <w:rPr>
          <w:rFonts w:ascii="Times New Roman" w:hAnsi="Times New Roman" w:cs="Times New Roman"/>
          <w:sz w:val="24"/>
          <w:szCs w:val="28"/>
          <w:vertAlign w:val="superscript"/>
        </w:rPr>
        <w:t>−1</w:t>
      </w:r>
      <w:r w:rsidRPr="00420CE3">
        <w:rPr>
          <w:rFonts w:ascii="Times New Roman" w:hAnsi="Times New Roman" w:cs="Times New Roman"/>
          <w:sz w:val="24"/>
          <w:szCs w:val="28"/>
        </w:rPr>
        <w:t xml:space="preserve">; each catalyst was preheated at </w:t>
      </w:r>
      <w:r>
        <w:rPr>
          <w:rFonts w:ascii="Times New Roman" w:hAnsi="Times New Roman" w:cs="Times New Roman" w:hint="eastAsia"/>
          <w:sz w:val="24"/>
          <w:szCs w:val="28"/>
        </w:rPr>
        <w:t>240</w:t>
      </w:r>
      <w:r w:rsidRPr="00420CE3">
        <w:rPr>
          <w:rFonts w:ascii="Times New Roman" w:hAnsi="Times New Roman" w:cs="Times New Roman"/>
          <w:sz w:val="24"/>
          <w:szCs w:val="28"/>
        </w:rPr>
        <w:t xml:space="preserve"> °C for 60 min under at a flow of 40 mL min</w:t>
      </w:r>
      <w:r w:rsidRPr="00420CE3">
        <w:rPr>
          <w:rFonts w:ascii="Times New Roman" w:hAnsi="Times New Roman" w:cs="Times New Roman"/>
          <w:sz w:val="24"/>
          <w:szCs w:val="28"/>
          <w:vertAlign w:val="superscript"/>
        </w:rPr>
        <w:t>−1</w:t>
      </w:r>
      <w:r w:rsidRPr="00420CE3">
        <w:rPr>
          <w:rFonts w:ascii="Times New Roman" w:hAnsi="Times New Roman" w:cs="Times New Roman"/>
          <w:sz w:val="24"/>
          <w:szCs w:val="28"/>
        </w:rPr>
        <w:t xml:space="preserve"> before experiments; the total flow rate of gas was 40 mL min</w:t>
      </w:r>
      <w:r w:rsidRPr="00420CE3">
        <w:rPr>
          <w:rFonts w:ascii="Times New Roman" w:hAnsi="Times New Roman" w:cs="Times New Roman"/>
          <w:sz w:val="24"/>
          <w:szCs w:val="28"/>
          <w:vertAlign w:val="superscript"/>
        </w:rPr>
        <w:t>−1</w:t>
      </w:r>
      <w:r w:rsidRPr="00420CE3">
        <w:rPr>
          <w:rFonts w:ascii="Times New Roman" w:hAnsi="Times New Roman" w:cs="Times New Roman"/>
          <w:sz w:val="24"/>
          <w:szCs w:val="28"/>
        </w:rPr>
        <w:t>; the concentration of NO, NH</w:t>
      </w:r>
      <w:r w:rsidRPr="00420CE3">
        <w:rPr>
          <w:rFonts w:ascii="Times New Roman" w:hAnsi="Times New Roman" w:cs="Times New Roman"/>
          <w:sz w:val="24"/>
          <w:szCs w:val="28"/>
          <w:vertAlign w:val="subscript"/>
        </w:rPr>
        <w:t>3</w:t>
      </w:r>
      <w:r w:rsidRPr="00420CE3">
        <w:rPr>
          <w:rFonts w:ascii="Times New Roman" w:hAnsi="Times New Roman" w:cs="Times New Roman"/>
          <w:sz w:val="24"/>
          <w:szCs w:val="28"/>
        </w:rPr>
        <w:t>,  and O</w:t>
      </w:r>
      <w:r w:rsidRPr="00420CE3">
        <w:rPr>
          <w:rFonts w:ascii="Times New Roman" w:hAnsi="Times New Roman" w:cs="Times New Roman"/>
          <w:sz w:val="24"/>
          <w:szCs w:val="28"/>
          <w:vertAlign w:val="subscript"/>
        </w:rPr>
        <w:t>2</w:t>
      </w:r>
      <w:r w:rsidRPr="00420CE3">
        <w:rPr>
          <w:rFonts w:ascii="Times New Roman" w:hAnsi="Times New Roman" w:cs="Times New Roman"/>
          <w:sz w:val="24"/>
          <w:szCs w:val="28"/>
        </w:rPr>
        <w:t xml:space="preserve"> in mixture gas were 500 ppm, 500 ppm, and 10 vol%, respectively. In the NH</w:t>
      </w:r>
      <w:r w:rsidRPr="00420CE3">
        <w:rPr>
          <w:rFonts w:ascii="Times New Roman" w:hAnsi="Times New Roman" w:cs="Times New Roman"/>
          <w:sz w:val="24"/>
          <w:szCs w:val="28"/>
          <w:vertAlign w:val="subscript"/>
        </w:rPr>
        <w:t>3</w:t>
      </w:r>
      <w:r w:rsidRPr="00420CE3">
        <w:rPr>
          <w:rFonts w:ascii="Times New Roman" w:hAnsi="Times New Roman" w:cs="Times New Roman"/>
          <w:sz w:val="24"/>
          <w:szCs w:val="28"/>
        </w:rPr>
        <w:t xml:space="preserve"> or NO + O</w:t>
      </w:r>
      <w:r w:rsidRPr="00420CE3">
        <w:rPr>
          <w:rFonts w:ascii="Times New Roman" w:hAnsi="Times New Roman" w:cs="Times New Roman"/>
          <w:sz w:val="24"/>
          <w:szCs w:val="28"/>
          <w:vertAlign w:val="subscript"/>
        </w:rPr>
        <w:t>2</w:t>
      </w:r>
      <w:r w:rsidRPr="00420CE3">
        <w:rPr>
          <w:rFonts w:ascii="Times New Roman" w:hAnsi="Times New Roman" w:cs="Times New Roman"/>
          <w:sz w:val="24"/>
          <w:szCs w:val="28"/>
        </w:rPr>
        <w:t xml:space="preserve"> adsorption experiment, the catalysts were heated to </w:t>
      </w:r>
      <w:r>
        <w:rPr>
          <w:rFonts w:ascii="Times New Roman" w:hAnsi="Times New Roman" w:cs="Times New Roman" w:hint="eastAsia"/>
          <w:sz w:val="24"/>
          <w:szCs w:val="28"/>
        </w:rPr>
        <w:t>120</w:t>
      </w:r>
      <w:r w:rsidRPr="00420CE3">
        <w:rPr>
          <w:rFonts w:ascii="Times New Roman" w:hAnsi="Times New Roman" w:cs="Times New Roman"/>
          <w:sz w:val="24"/>
          <w:szCs w:val="28"/>
        </w:rPr>
        <w:t xml:space="preserve"> °C at a rate of 10 °C min</w:t>
      </w:r>
      <w:r w:rsidRPr="00420CE3">
        <w:rPr>
          <w:rFonts w:ascii="Times New Roman" w:hAnsi="Times New Roman" w:cs="Times New Roman"/>
          <w:sz w:val="24"/>
          <w:szCs w:val="28"/>
          <w:vertAlign w:val="superscript"/>
        </w:rPr>
        <w:t>−1</w:t>
      </w:r>
      <w:r w:rsidRPr="00420CE3">
        <w:rPr>
          <w:rFonts w:ascii="Times New Roman" w:hAnsi="Times New Roman" w:cs="Times New Roman"/>
          <w:sz w:val="24"/>
          <w:szCs w:val="28"/>
        </w:rPr>
        <w:t>, and the background spectra of catalysts were respectively recorded. The adsorption of NH</w:t>
      </w:r>
      <w:r w:rsidRPr="00420CE3">
        <w:rPr>
          <w:rFonts w:ascii="Times New Roman" w:hAnsi="Times New Roman" w:cs="Times New Roman"/>
          <w:sz w:val="24"/>
          <w:szCs w:val="28"/>
          <w:vertAlign w:val="subscript"/>
        </w:rPr>
        <w:t>3</w:t>
      </w:r>
      <w:r w:rsidRPr="00420CE3">
        <w:rPr>
          <w:rFonts w:ascii="Times New Roman" w:hAnsi="Times New Roman" w:cs="Times New Roman"/>
          <w:sz w:val="24"/>
          <w:szCs w:val="28"/>
        </w:rPr>
        <w:t xml:space="preserve"> (NO + O</w:t>
      </w:r>
      <w:r w:rsidRPr="00420CE3">
        <w:rPr>
          <w:rFonts w:ascii="Times New Roman" w:hAnsi="Times New Roman" w:cs="Times New Roman"/>
          <w:sz w:val="24"/>
          <w:szCs w:val="28"/>
          <w:vertAlign w:val="subscript"/>
        </w:rPr>
        <w:t>2</w:t>
      </w:r>
      <w:r w:rsidRPr="00420CE3">
        <w:rPr>
          <w:rFonts w:ascii="Times New Roman" w:hAnsi="Times New Roman" w:cs="Times New Roman"/>
          <w:sz w:val="24"/>
          <w:szCs w:val="28"/>
        </w:rPr>
        <w:t xml:space="preserve">) was conducted at </w:t>
      </w:r>
      <w:r>
        <w:rPr>
          <w:rFonts w:ascii="Times New Roman" w:hAnsi="Times New Roman" w:cs="Times New Roman" w:hint="eastAsia"/>
          <w:sz w:val="24"/>
          <w:szCs w:val="28"/>
        </w:rPr>
        <w:t>120</w:t>
      </w:r>
      <w:r w:rsidRPr="00420CE3">
        <w:rPr>
          <w:rFonts w:ascii="Times New Roman" w:hAnsi="Times New Roman" w:cs="Times New Roman"/>
          <w:sz w:val="24"/>
          <w:szCs w:val="28"/>
        </w:rPr>
        <w:t xml:space="preserve"> °C, and the spectra of catalyst were recorded as a function of time. For the reaction of pre-absorbed NH</w:t>
      </w:r>
      <w:r w:rsidRPr="00420CE3">
        <w:rPr>
          <w:rFonts w:ascii="Times New Roman" w:hAnsi="Times New Roman" w:cs="Times New Roman"/>
          <w:sz w:val="24"/>
          <w:szCs w:val="28"/>
          <w:vertAlign w:val="subscript"/>
        </w:rPr>
        <w:t>3</w:t>
      </w:r>
      <w:r w:rsidRPr="00420CE3">
        <w:rPr>
          <w:rFonts w:ascii="Times New Roman" w:hAnsi="Times New Roman" w:cs="Times New Roman"/>
          <w:sz w:val="24"/>
          <w:szCs w:val="28"/>
        </w:rPr>
        <w:t xml:space="preserve"> (NO + O</w:t>
      </w:r>
      <w:r w:rsidRPr="00420CE3">
        <w:rPr>
          <w:rFonts w:ascii="Times New Roman" w:hAnsi="Times New Roman" w:cs="Times New Roman"/>
          <w:sz w:val="24"/>
          <w:szCs w:val="28"/>
          <w:vertAlign w:val="subscript"/>
        </w:rPr>
        <w:t>2</w:t>
      </w:r>
      <w:r w:rsidRPr="00420CE3">
        <w:rPr>
          <w:rFonts w:ascii="Times New Roman" w:hAnsi="Times New Roman" w:cs="Times New Roman"/>
          <w:sz w:val="24"/>
          <w:szCs w:val="28"/>
        </w:rPr>
        <w:t>) with NO + O</w:t>
      </w:r>
      <w:r w:rsidRPr="00420CE3">
        <w:rPr>
          <w:rFonts w:ascii="Times New Roman" w:hAnsi="Times New Roman" w:cs="Times New Roman"/>
          <w:sz w:val="24"/>
          <w:szCs w:val="28"/>
          <w:vertAlign w:val="subscript"/>
        </w:rPr>
        <w:t>2</w:t>
      </w:r>
      <w:r w:rsidRPr="00420CE3">
        <w:rPr>
          <w:rFonts w:ascii="Times New Roman" w:hAnsi="Times New Roman" w:cs="Times New Roman"/>
          <w:sz w:val="24"/>
          <w:szCs w:val="28"/>
        </w:rPr>
        <w:t xml:space="preserve"> (NH</w:t>
      </w:r>
      <w:r w:rsidRPr="00420CE3">
        <w:rPr>
          <w:rFonts w:ascii="Times New Roman" w:hAnsi="Times New Roman" w:cs="Times New Roman"/>
          <w:sz w:val="24"/>
          <w:szCs w:val="28"/>
          <w:vertAlign w:val="subscript"/>
        </w:rPr>
        <w:t>3</w:t>
      </w:r>
      <w:r w:rsidRPr="00420CE3">
        <w:rPr>
          <w:rFonts w:ascii="Times New Roman" w:hAnsi="Times New Roman" w:cs="Times New Roman"/>
          <w:sz w:val="24"/>
          <w:szCs w:val="28"/>
        </w:rPr>
        <w:t xml:space="preserve">), the catalysts were heated to </w:t>
      </w:r>
      <w:r>
        <w:rPr>
          <w:rFonts w:ascii="Times New Roman" w:hAnsi="Times New Roman" w:cs="Times New Roman" w:hint="eastAsia"/>
          <w:sz w:val="24"/>
          <w:szCs w:val="28"/>
        </w:rPr>
        <w:t>120</w:t>
      </w:r>
      <w:r w:rsidRPr="00420CE3">
        <w:rPr>
          <w:rFonts w:ascii="Times New Roman" w:hAnsi="Times New Roman" w:cs="Times New Roman"/>
          <w:sz w:val="24"/>
          <w:szCs w:val="28"/>
        </w:rPr>
        <w:t xml:space="preserve"> °C in a rate of 10 °C min</w:t>
      </w:r>
      <w:r w:rsidRPr="00420CE3">
        <w:rPr>
          <w:rFonts w:ascii="Times New Roman" w:hAnsi="Times New Roman" w:cs="Times New Roman"/>
          <w:sz w:val="24"/>
          <w:szCs w:val="28"/>
          <w:vertAlign w:val="superscript"/>
        </w:rPr>
        <w:t>−1</w:t>
      </w:r>
      <w:r w:rsidRPr="00420CE3">
        <w:rPr>
          <w:rFonts w:ascii="Times New Roman" w:hAnsi="Times New Roman" w:cs="Times New Roman"/>
          <w:sz w:val="24"/>
          <w:szCs w:val="28"/>
        </w:rPr>
        <w:t>, the NO + O</w:t>
      </w:r>
      <w:r w:rsidRPr="00420CE3">
        <w:rPr>
          <w:rFonts w:ascii="Times New Roman" w:hAnsi="Times New Roman" w:cs="Times New Roman"/>
          <w:sz w:val="24"/>
          <w:szCs w:val="28"/>
          <w:vertAlign w:val="subscript"/>
        </w:rPr>
        <w:t>2</w:t>
      </w:r>
      <w:r w:rsidRPr="00420CE3">
        <w:rPr>
          <w:rFonts w:ascii="Times New Roman" w:hAnsi="Times New Roman" w:cs="Times New Roman"/>
          <w:sz w:val="24"/>
          <w:szCs w:val="28"/>
        </w:rPr>
        <w:t xml:space="preserve"> (NH</w:t>
      </w:r>
      <w:r w:rsidRPr="00420CE3">
        <w:rPr>
          <w:rFonts w:ascii="Times New Roman" w:hAnsi="Times New Roman" w:cs="Times New Roman"/>
          <w:sz w:val="24"/>
          <w:szCs w:val="28"/>
          <w:vertAlign w:val="subscript"/>
        </w:rPr>
        <w:t>3</w:t>
      </w:r>
      <w:r w:rsidRPr="00420CE3">
        <w:rPr>
          <w:rFonts w:ascii="Times New Roman" w:hAnsi="Times New Roman" w:cs="Times New Roman"/>
          <w:sz w:val="24"/>
          <w:szCs w:val="28"/>
        </w:rPr>
        <w:t>) introduced after NH</w:t>
      </w:r>
      <w:r w:rsidRPr="00420CE3">
        <w:rPr>
          <w:rFonts w:ascii="Times New Roman" w:hAnsi="Times New Roman" w:cs="Times New Roman"/>
          <w:sz w:val="24"/>
          <w:szCs w:val="28"/>
          <w:vertAlign w:val="subscript"/>
        </w:rPr>
        <w:t>3</w:t>
      </w:r>
      <w:r w:rsidRPr="00420CE3">
        <w:rPr>
          <w:rFonts w:ascii="Times New Roman" w:hAnsi="Times New Roman" w:cs="Times New Roman"/>
          <w:sz w:val="24"/>
          <w:szCs w:val="28"/>
        </w:rPr>
        <w:t xml:space="preserve"> (NO + O</w:t>
      </w:r>
      <w:r w:rsidRPr="00420CE3">
        <w:rPr>
          <w:rFonts w:ascii="Times New Roman" w:hAnsi="Times New Roman" w:cs="Times New Roman"/>
          <w:sz w:val="24"/>
          <w:szCs w:val="28"/>
          <w:vertAlign w:val="subscript"/>
        </w:rPr>
        <w:t>2</w:t>
      </w:r>
      <w:r w:rsidRPr="00420CE3">
        <w:rPr>
          <w:rFonts w:ascii="Times New Roman" w:hAnsi="Times New Roman" w:cs="Times New Roman"/>
          <w:sz w:val="24"/>
          <w:szCs w:val="28"/>
        </w:rPr>
        <w:t xml:space="preserve">) pre-absorbed for </w:t>
      </w:r>
      <w:r>
        <w:rPr>
          <w:rFonts w:ascii="Times New Roman" w:hAnsi="Times New Roman" w:cs="Times New Roman" w:hint="eastAsia"/>
          <w:sz w:val="24"/>
          <w:szCs w:val="28"/>
        </w:rPr>
        <w:t>60</w:t>
      </w:r>
      <w:r w:rsidRPr="00420CE3">
        <w:rPr>
          <w:rFonts w:ascii="Times New Roman" w:hAnsi="Times New Roman" w:cs="Times New Roman"/>
          <w:sz w:val="24"/>
          <w:szCs w:val="28"/>
        </w:rPr>
        <w:t xml:space="preserve"> min, the spectra of catalyst recorded as a function of time.</w:t>
      </w:r>
    </w:p>
    <w:p w14:paraId="77739D87" w14:textId="77777777" w:rsidR="004F0880" w:rsidRPr="00420CE3" w:rsidRDefault="004F0880" w:rsidP="004F0880">
      <w:pPr>
        <w:widowControl/>
        <w:spacing w:line="480" w:lineRule="auto"/>
        <w:rPr>
          <w:rFonts w:ascii="Times New Roman" w:hAnsi="Times New Roman" w:cs="Times New Roman"/>
          <w:sz w:val="24"/>
          <w:szCs w:val="28"/>
        </w:rPr>
      </w:pPr>
      <w:r w:rsidRPr="00420CE3">
        <w:rPr>
          <w:rFonts w:ascii="Times New Roman" w:hAnsi="Times New Roman" w:cs="Times New Roman"/>
          <w:b/>
          <w:bCs/>
          <w:sz w:val="24"/>
          <w:szCs w:val="28"/>
        </w:rPr>
        <w:t xml:space="preserve">1.2 Catalytic tests </w:t>
      </w:r>
    </w:p>
    <w:p w14:paraId="296F3CD4" w14:textId="19E81472" w:rsidR="004F0880" w:rsidRPr="00420CE3" w:rsidRDefault="004F0880" w:rsidP="004F0880">
      <w:pPr>
        <w:widowControl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0CE3">
        <w:rPr>
          <w:rFonts w:ascii="Times New Roman" w:hAnsi="Times New Roman" w:cs="Times New Roman"/>
          <w:sz w:val="24"/>
          <w:szCs w:val="24"/>
        </w:rPr>
        <w:t>Evaluate the NH</w:t>
      </w:r>
      <w:r w:rsidRPr="00420CE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20CE3">
        <w:rPr>
          <w:rFonts w:ascii="Times New Roman" w:hAnsi="Times New Roman" w:cs="Times New Roman"/>
          <w:sz w:val="24"/>
          <w:szCs w:val="24"/>
        </w:rPr>
        <w:t xml:space="preserve">-SCR activity of the catalyst using a fixed-bed quartz tube reactor filled with </w:t>
      </w:r>
      <w:r w:rsidR="00C27FD1">
        <w:rPr>
          <w:rFonts w:ascii="Times New Roman" w:hAnsi="Times New Roman" w:cs="Times New Roman" w:hint="eastAsia"/>
          <w:sz w:val="24"/>
          <w:szCs w:val="24"/>
        </w:rPr>
        <w:t>1ml</w:t>
      </w:r>
      <w:r w:rsidRPr="00420CE3">
        <w:rPr>
          <w:rFonts w:ascii="Times New Roman" w:hAnsi="Times New Roman" w:cs="Times New Roman"/>
          <w:sz w:val="24"/>
          <w:szCs w:val="24"/>
        </w:rPr>
        <w:t xml:space="preserve"> </w:t>
      </w:r>
      <w:r w:rsidR="00C27FD1">
        <w:rPr>
          <w:rFonts w:ascii="Times New Roman" w:hAnsi="Times New Roman" w:cs="Times New Roman" w:hint="eastAsia"/>
          <w:sz w:val="24"/>
          <w:szCs w:val="24"/>
        </w:rPr>
        <w:t>and 2ml</w:t>
      </w:r>
      <w:r w:rsidRPr="00420CE3">
        <w:rPr>
          <w:rFonts w:ascii="Times New Roman" w:hAnsi="Times New Roman" w:cs="Times New Roman"/>
          <w:sz w:val="24"/>
          <w:szCs w:val="24"/>
        </w:rPr>
        <w:t xml:space="preserve"> of catalyst. The reaction conditions were set to maintain a total flow rate of 150 mL min</w:t>
      </w:r>
      <w:r w:rsidRPr="00420CE3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420CE3">
        <w:rPr>
          <w:rFonts w:ascii="Times New Roman" w:hAnsi="Times New Roman" w:cs="Times New Roman"/>
          <w:sz w:val="24"/>
          <w:szCs w:val="24"/>
        </w:rPr>
        <w:t xml:space="preserve">, equivalent to a GHSV of </w:t>
      </w:r>
      <w:r w:rsidR="00C27FD1" w:rsidRPr="00791147">
        <w:rPr>
          <w:rFonts w:ascii="Times New Roman" w:hAnsi="Times New Roman" w:cs="Times New Roman"/>
          <w:sz w:val="24"/>
          <w:szCs w:val="24"/>
        </w:rPr>
        <w:t>9000 h⁻¹</w:t>
      </w:r>
      <w:r w:rsidR="00C27FD1">
        <w:rPr>
          <w:rFonts w:ascii="Times New Roman" w:hAnsi="Times New Roman" w:cs="Times New Roman" w:hint="eastAsia"/>
          <w:sz w:val="24"/>
          <w:szCs w:val="24"/>
        </w:rPr>
        <w:t xml:space="preserve"> and 4500</w:t>
      </w:r>
      <w:r w:rsidR="00C27FD1" w:rsidRPr="00D47E44">
        <w:rPr>
          <w:rFonts w:ascii="Times New Roman" w:hAnsi="Times New Roman" w:cs="Times New Roman"/>
          <w:sz w:val="24"/>
          <w:szCs w:val="24"/>
        </w:rPr>
        <w:t xml:space="preserve"> </w:t>
      </w:r>
      <w:r w:rsidR="00C27FD1" w:rsidRPr="00791147">
        <w:rPr>
          <w:rFonts w:ascii="Times New Roman" w:hAnsi="Times New Roman" w:cs="Times New Roman"/>
          <w:sz w:val="24"/>
          <w:szCs w:val="24"/>
        </w:rPr>
        <w:t>h⁻¹</w:t>
      </w:r>
      <w:r w:rsidR="00C27FD1">
        <w:rPr>
          <w:rFonts w:ascii="Times New Roman" w:hAnsi="Times New Roman" w:cs="Times New Roman" w:hint="eastAsia"/>
          <w:sz w:val="24"/>
          <w:szCs w:val="24"/>
        </w:rPr>
        <w:t>,</w:t>
      </w:r>
      <w:r w:rsidRPr="00420CE3">
        <w:rPr>
          <w:rFonts w:ascii="Times New Roman" w:hAnsi="Times New Roman" w:cs="Times New Roman"/>
          <w:sz w:val="24"/>
          <w:szCs w:val="24"/>
        </w:rPr>
        <w:t xml:space="preserve"> with the following concentrations: 500 ppm NH</w:t>
      </w:r>
      <w:r w:rsidRPr="00420CE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20CE3">
        <w:rPr>
          <w:rFonts w:ascii="Times New Roman" w:hAnsi="Times New Roman" w:cs="Times New Roman"/>
          <w:sz w:val="24"/>
          <w:szCs w:val="24"/>
        </w:rPr>
        <w:t>, 500 ppm NO, 10% O</w:t>
      </w:r>
      <w:r w:rsidRPr="00420CE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27FD1">
        <w:rPr>
          <w:rFonts w:ascii="Times New Roman" w:hAnsi="Times New Roman" w:cs="Times New Roman" w:hint="eastAsia"/>
          <w:sz w:val="24"/>
          <w:szCs w:val="24"/>
        </w:rPr>
        <w:t>,</w:t>
      </w:r>
      <w:r w:rsidRPr="00420CE3">
        <w:rPr>
          <w:rFonts w:ascii="Times New Roman" w:hAnsi="Times New Roman" w:cs="Times New Roman"/>
          <w:sz w:val="24"/>
          <w:szCs w:val="24"/>
        </w:rPr>
        <w:t xml:space="preserve"> balanced with N</w:t>
      </w:r>
      <w:r w:rsidRPr="00420CE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20CE3">
        <w:rPr>
          <w:rFonts w:ascii="Times New Roman" w:hAnsi="Times New Roman" w:cs="Times New Roman"/>
          <w:sz w:val="24"/>
          <w:szCs w:val="24"/>
        </w:rPr>
        <w:t>. The reaction was carried out from 1</w:t>
      </w:r>
      <w:r w:rsidR="00C27FD1">
        <w:rPr>
          <w:rFonts w:ascii="Times New Roman" w:hAnsi="Times New Roman" w:cs="Times New Roman" w:hint="eastAsia"/>
          <w:sz w:val="24"/>
          <w:szCs w:val="24"/>
        </w:rPr>
        <w:t>20</w:t>
      </w:r>
      <w:r w:rsidRPr="00420CE3">
        <w:rPr>
          <w:rFonts w:ascii="Times New Roman" w:hAnsi="Times New Roman" w:cs="Times New Roman"/>
          <w:sz w:val="24"/>
          <w:szCs w:val="24"/>
        </w:rPr>
        <w:t xml:space="preserve"> to </w:t>
      </w:r>
      <w:r w:rsidR="00C27FD1">
        <w:rPr>
          <w:rFonts w:ascii="Times New Roman" w:hAnsi="Times New Roman" w:cs="Times New Roman" w:hint="eastAsia"/>
          <w:sz w:val="24"/>
          <w:szCs w:val="24"/>
        </w:rPr>
        <w:t>240</w:t>
      </w:r>
      <w:r w:rsidRPr="00420CE3">
        <w:rPr>
          <w:rFonts w:ascii="Times New Roman" w:hAnsi="Times New Roman" w:cs="Times New Roman"/>
          <w:sz w:val="24"/>
          <w:szCs w:val="24"/>
        </w:rPr>
        <w:t xml:space="preserve"> °C, and each measuring point of the powder catalyst was insulated for </w:t>
      </w:r>
      <w:r w:rsidR="00C27FD1">
        <w:rPr>
          <w:rFonts w:ascii="Times New Roman" w:hAnsi="Times New Roman" w:cs="Times New Roman" w:hint="eastAsia"/>
          <w:sz w:val="24"/>
          <w:szCs w:val="24"/>
        </w:rPr>
        <w:t>50</w:t>
      </w:r>
      <w:r w:rsidRPr="00420CE3">
        <w:rPr>
          <w:rFonts w:ascii="Times New Roman" w:hAnsi="Times New Roman" w:cs="Times New Roman"/>
          <w:sz w:val="24"/>
          <w:szCs w:val="24"/>
        </w:rPr>
        <w:t xml:space="preserve"> min to obtain stable sampling data, and then the product gas was analyzed by a </w:t>
      </w:r>
      <w:bookmarkStart w:id="1" w:name="_Hlk204970403"/>
      <w:r w:rsidRPr="00420CE3">
        <w:rPr>
          <w:rFonts w:ascii="Times New Roman" w:hAnsi="Times New Roman" w:cs="Times New Roman"/>
          <w:sz w:val="24"/>
          <w:szCs w:val="24"/>
        </w:rPr>
        <w:t>Thermo NO</w:t>
      </w:r>
      <w:r w:rsidRPr="00420CE3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x</w:t>
      </w:r>
      <w:r w:rsidRPr="00420CE3">
        <w:rPr>
          <w:rFonts w:ascii="Times New Roman" w:hAnsi="Times New Roman" w:cs="Times New Roman"/>
          <w:sz w:val="24"/>
          <w:szCs w:val="24"/>
        </w:rPr>
        <w:t xml:space="preserve"> analyzer</w:t>
      </w:r>
      <w:bookmarkEnd w:id="1"/>
      <w:r w:rsidRPr="00420CE3">
        <w:rPr>
          <w:rFonts w:ascii="Times New Roman" w:hAnsi="Times New Roman" w:cs="Times New Roman"/>
          <w:sz w:val="24"/>
          <w:szCs w:val="24"/>
        </w:rPr>
        <w:t>.</w:t>
      </w:r>
    </w:p>
    <w:p w14:paraId="4F075970" w14:textId="77777777" w:rsidR="004F0880" w:rsidRPr="004F0880" w:rsidRDefault="004F0880" w:rsidP="001D32B8">
      <w:pPr>
        <w:widowControl/>
        <w:spacing w:line="480" w:lineRule="auto"/>
        <w:rPr>
          <w:rFonts w:ascii="Times New Roman" w:hAnsi="Times New Roman" w:cs="Times New Roman"/>
          <w:sz w:val="24"/>
          <w:szCs w:val="28"/>
        </w:rPr>
      </w:pPr>
    </w:p>
    <w:p w14:paraId="7DCA807A" w14:textId="41D7A9ED" w:rsidR="001D32B8" w:rsidRDefault="00C0041D" w:rsidP="008315A1">
      <w:pPr>
        <w:widowControl/>
        <w:spacing w:line="480" w:lineRule="auto"/>
        <w:jc w:val="left"/>
        <w:rPr>
          <w:rFonts w:ascii="Times New Roman" w:eastAsia="等线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eastAsia="等线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099EBF92" wp14:editId="04605F50">
            <wp:extent cx="5274310" cy="2966720"/>
            <wp:effectExtent l="0" t="0" r="2540" b="5080"/>
            <wp:docPr id="3598580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858037" name="图片 35985803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2B311" w14:textId="6948A758" w:rsidR="00D2184E" w:rsidRDefault="00D2184E" w:rsidP="008315A1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164E8">
        <w:rPr>
          <w:rFonts w:ascii="Times New Roman" w:eastAsia="等线" w:hAnsi="Times New Roman" w:cs="Times New Roman" w:hint="eastAsia"/>
          <w:sz w:val="24"/>
          <w:szCs w:val="24"/>
          <w14:ligatures w14:val="none"/>
        </w:rPr>
        <w:t>Fig. S1</w:t>
      </w:r>
      <w:r>
        <w:rPr>
          <w:rFonts w:ascii="Times New Roman" w:eastAsia="等线" w:hAnsi="Times New Roman" w:cs="Times New Roman" w:hint="eastAsia"/>
          <w:b/>
          <w:bCs/>
          <w:sz w:val="24"/>
          <w:szCs w:val="24"/>
          <w14:ligatures w14:val="none"/>
        </w:rPr>
        <w:t xml:space="preserve"> </w:t>
      </w:r>
      <w:r w:rsidR="00C0041D" w:rsidRPr="00420CE3">
        <w:rPr>
          <w:rFonts w:ascii="Times New Roman" w:hAnsi="Times New Roman" w:cs="Times New Roman"/>
          <w:sz w:val="24"/>
          <w:szCs w:val="24"/>
        </w:rPr>
        <w:t>The SEM images of (a)</w:t>
      </w:r>
      <w:r w:rsidR="00C0041D">
        <w:rPr>
          <w:rFonts w:ascii="Times New Roman" w:hAnsi="Times New Roman" w:cs="Times New Roman" w:hint="eastAsia"/>
          <w:sz w:val="24"/>
          <w:szCs w:val="24"/>
        </w:rPr>
        <w:t>OAC</w:t>
      </w:r>
      <w:r w:rsidR="00C0041D" w:rsidRPr="00420CE3">
        <w:rPr>
          <w:rFonts w:ascii="Times New Roman" w:hAnsi="Times New Roman" w:cs="Times New Roman"/>
          <w:sz w:val="24"/>
          <w:szCs w:val="24"/>
        </w:rPr>
        <w:t xml:space="preserve">, and (b) </w:t>
      </w:r>
      <w:r w:rsidR="00C0041D">
        <w:rPr>
          <w:rFonts w:ascii="Times New Roman" w:hAnsi="Times New Roman" w:cs="Times New Roman" w:hint="eastAsia"/>
          <w:sz w:val="24"/>
          <w:szCs w:val="24"/>
        </w:rPr>
        <w:t>NOAC-400</w:t>
      </w:r>
      <w:r w:rsidR="00C0041D" w:rsidRPr="00420CE3">
        <w:rPr>
          <w:rFonts w:ascii="Times New Roman" w:hAnsi="Times New Roman" w:cs="Times New Roman"/>
          <w:sz w:val="24"/>
          <w:szCs w:val="24"/>
        </w:rPr>
        <w:t xml:space="preserve"> and (</w:t>
      </w:r>
      <w:r w:rsidR="00C0041D">
        <w:rPr>
          <w:rFonts w:ascii="Times New Roman" w:hAnsi="Times New Roman" w:cs="Times New Roman" w:hint="eastAsia"/>
          <w:sz w:val="24"/>
          <w:szCs w:val="24"/>
        </w:rPr>
        <w:t>c</w:t>
      </w:r>
      <w:r w:rsidR="00C0041D" w:rsidRPr="00420CE3">
        <w:rPr>
          <w:rFonts w:ascii="Times New Roman" w:hAnsi="Times New Roman" w:cs="Times New Roman"/>
          <w:sz w:val="24"/>
          <w:szCs w:val="24"/>
        </w:rPr>
        <w:t xml:space="preserve">) </w:t>
      </w:r>
      <w:r w:rsidR="00C0041D">
        <w:rPr>
          <w:rFonts w:ascii="Times New Roman" w:hAnsi="Times New Roman" w:cs="Times New Roman" w:hint="eastAsia"/>
          <w:sz w:val="24"/>
          <w:szCs w:val="24"/>
        </w:rPr>
        <w:t>NOAC-500</w:t>
      </w:r>
      <w:r w:rsidR="00C0041D" w:rsidRPr="00420CE3">
        <w:rPr>
          <w:rFonts w:ascii="Times New Roman" w:hAnsi="Times New Roman" w:cs="Times New Roman"/>
          <w:sz w:val="24"/>
          <w:szCs w:val="24"/>
        </w:rPr>
        <w:t xml:space="preserve"> and (</w:t>
      </w:r>
      <w:r w:rsidR="00C0041D">
        <w:rPr>
          <w:rFonts w:ascii="Times New Roman" w:hAnsi="Times New Roman" w:cs="Times New Roman" w:hint="eastAsia"/>
          <w:sz w:val="24"/>
          <w:szCs w:val="24"/>
        </w:rPr>
        <w:t>d</w:t>
      </w:r>
      <w:r w:rsidR="00C0041D" w:rsidRPr="00420CE3">
        <w:rPr>
          <w:rFonts w:ascii="Times New Roman" w:hAnsi="Times New Roman" w:cs="Times New Roman"/>
          <w:sz w:val="24"/>
          <w:szCs w:val="24"/>
        </w:rPr>
        <w:t xml:space="preserve">) </w:t>
      </w:r>
      <w:r w:rsidR="00C0041D">
        <w:rPr>
          <w:rFonts w:ascii="Times New Roman" w:hAnsi="Times New Roman" w:cs="Times New Roman" w:hint="eastAsia"/>
          <w:sz w:val="24"/>
          <w:szCs w:val="24"/>
        </w:rPr>
        <w:t>NOAC-700</w:t>
      </w:r>
      <w:r w:rsidR="00C0041D" w:rsidRPr="00420CE3">
        <w:rPr>
          <w:rFonts w:ascii="Times New Roman" w:hAnsi="Times New Roman" w:cs="Times New Roman"/>
          <w:sz w:val="24"/>
          <w:szCs w:val="24"/>
        </w:rPr>
        <w:t xml:space="preserve"> and (</w:t>
      </w:r>
      <w:r w:rsidR="00C0041D">
        <w:rPr>
          <w:rFonts w:ascii="Times New Roman" w:hAnsi="Times New Roman" w:cs="Times New Roman" w:hint="eastAsia"/>
          <w:sz w:val="24"/>
          <w:szCs w:val="24"/>
        </w:rPr>
        <w:t>e</w:t>
      </w:r>
      <w:r w:rsidR="00C0041D" w:rsidRPr="00420CE3">
        <w:rPr>
          <w:rFonts w:ascii="Times New Roman" w:hAnsi="Times New Roman" w:cs="Times New Roman"/>
          <w:sz w:val="24"/>
          <w:szCs w:val="24"/>
        </w:rPr>
        <w:t xml:space="preserve">) </w:t>
      </w:r>
      <w:r w:rsidR="00C0041D">
        <w:rPr>
          <w:rFonts w:ascii="Times New Roman" w:hAnsi="Times New Roman" w:cs="Times New Roman" w:hint="eastAsia"/>
          <w:sz w:val="24"/>
          <w:szCs w:val="24"/>
        </w:rPr>
        <w:t>NOAC-800</w:t>
      </w:r>
      <w:r w:rsidR="00C0041D" w:rsidRPr="00420CE3">
        <w:rPr>
          <w:rFonts w:ascii="Times New Roman" w:hAnsi="Times New Roman" w:cs="Times New Roman"/>
          <w:sz w:val="24"/>
          <w:szCs w:val="24"/>
        </w:rPr>
        <w:t xml:space="preserve"> and (</w:t>
      </w:r>
      <w:r w:rsidR="00C0041D">
        <w:rPr>
          <w:rFonts w:ascii="Times New Roman" w:hAnsi="Times New Roman" w:cs="Times New Roman" w:hint="eastAsia"/>
          <w:sz w:val="24"/>
          <w:szCs w:val="24"/>
        </w:rPr>
        <w:t>f</w:t>
      </w:r>
      <w:r w:rsidR="00C0041D" w:rsidRPr="00420CE3">
        <w:rPr>
          <w:rFonts w:ascii="Times New Roman" w:hAnsi="Times New Roman" w:cs="Times New Roman"/>
          <w:sz w:val="24"/>
          <w:szCs w:val="24"/>
        </w:rPr>
        <w:t xml:space="preserve">) </w:t>
      </w:r>
      <w:r w:rsidR="00C0041D">
        <w:rPr>
          <w:rFonts w:ascii="Times New Roman" w:hAnsi="Times New Roman" w:cs="Times New Roman" w:hint="eastAsia"/>
          <w:sz w:val="24"/>
          <w:szCs w:val="24"/>
        </w:rPr>
        <w:t>NOAC-900</w:t>
      </w:r>
      <w:r w:rsidR="00C0041D" w:rsidRPr="00420CE3">
        <w:rPr>
          <w:rFonts w:ascii="Times New Roman" w:hAnsi="Times New Roman" w:cs="Times New Roman"/>
          <w:sz w:val="24"/>
          <w:szCs w:val="24"/>
        </w:rPr>
        <w:t>.</w:t>
      </w:r>
    </w:p>
    <w:p w14:paraId="4781DA68" w14:textId="5471D299" w:rsidR="00C0041D" w:rsidRDefault="00C0041D" w:rsidP="008315A1">
      <w:pPr>
        <w:widowControl/>
        <w:spacing w:line="480" w:lineRule="auto"/>
        <w:jc w:val="left"/>
        <w:rPr>
          <w:rFonts w:ascii="Times New Roman" w:eastAsia="等线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eastAsia="等线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DA92162" wp14:editId="60DFCA4A">
            <wp:extent cx="5274310" cy="2966720"/>
            <wp:effectExtent l="0" t="0" r="2540" b="5080"/>
            <wp:docPr id="206751115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511151" name="图片 206751115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567E1" w14:textId="723AAA88" w:rsidR="00C0041D" w:rsidRDefault="00C0041D" w:rsidP="00C0041D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164E8">
        <w:rPr>
          <w:rFonts w:ascii="Times New Roman" w:eastAsia="等线" w:hAnsi="Times New Roman" w:cs="Times New Roman" w:hint="eastAsia"/>
          <w:sz w:val="24"/>
          <w:szCs w:val="24"/>
          <w14:ligatures w14:val="none"/>
        </w:rPr>
        <w:t>Fig. S2</w:t>
      </w:r>
      <w:r>
        <w:rPr>
          <w:rFonts w:ascii="Times New Roman" w:eastAsia="等线" w:hAnsi="Times New Roman" w:cs="Times New Roman" w:hint="eastAsia"/>
          <w:b/>
          <w:bCs/>
          <w:sz w:val="24"/>
          <w:szCs w:val="24"/>
          <w14:ligatures w14:val="none"/>
        </w:rPr>
        <w:t xml:space="preserve"> </w:t>
      </w:r>
      <w:r w:rsidRPr="00420CE3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 w:hint="eastAsia"/>
          <w:sz w:val="24"/>
          <w:szCs w:val="24"/>
        </w:rPr>
        <w:t>EDS</w:t>
      </w:r>
      <w:r w:rsidRPr="00420CE3">
        <w:rPr>
          <w:rFonts w:ascii="Times New Roman" w:hAnsi="Times New Roman" w:cs="Times New Roman"/>
          <w:sz w:val="24"/>
          <w:szCs w:val="24"/>
        </w:rPr>
        <w:t xml:space="preserve"> images of </w:t>
      </w:r>
      <w:r>
        <w:rPr>
          <w:rFonts w:ascii="Times New Roman" w:hAnsi="Times New Roman" w:cs="Times New Roman" w:hint="eastAsia"/>
          <w:sz w:val="24"/>
          <w:szCs w:val="24"/>
        </w:rPr>
        <w:t>NOAC-400, NOAC-600</w:t>
      </w:r>
      <w:r w:rsidRPr="00420CE3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 w:hint="eastAsia"/>
          <w:sz w:val="24"/>
          <w:szCs w:val="24"/>
        </w:rPr>
        <w:t>NOAC-800</w:t>
      </w:r>
      <w:r w:rsidRPr="00420CE3">
        <w:rPr>
          <w:rFonts w:ascii="Times New Roman" w:hAnsi="Times New Roman" w:cs="Times New Roman"/>
          <w:sz w:val="24"/>
          <w:szCs w:val="24"/>
        </w:rPr>
        <w:t>.</w:t>
      </w:r>
    </w:p>
    <w:p w14:paraId="3BBCA7CA" w14:textId="25373BBD" w:rsidR="00C0041D" w:rsidRDefault="00C0041D" w:rsidP="00C0041D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2FB8372" wp14:editId="73BE26B4">
            <wp:extent cx="5274310" cy="2966720"/>
            <wp:effectExtent l="0" t="0" r="2540" b="5080"/>
            <wp:docPr id="54273560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735607" name="图片 54273560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EB035" w14:textId="0EB6FB33" w:rsidR="00C0041D" w:rsidRPr="00C0041D" w:rsidRDefault="00C0041D" w:rsidP="00C0041D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0041D">
        <w:rPr>
          <w:rFonts w:ascii="Times New Roman" w:eastAsia="等线" w:hAnsi="Times New Roman" w:cs="Times New Roman" w:hint="eastAsia"/>
          <w:sz w:val="24"/>
          <w:szCs w:val="24"/>
          <w14:ligatures w14:val="none"/>
        </w:rPr>
        <w:t>Fig. S3 (a</w:t>
      </w:r>
      <w:r>
        <w:rPr>
          <w:rFonts w:ascii="Times New Roman" w:eastAsia="等线" w:hAnsi="Times New Roman" w:cs="Times New Roman" w:hint="eastAsia"/>
          <w:sz w:val="24"/>
          <w:szCs w:val="24"/>
          <w14:ligatures w14:val="none"/>
        </w:rPr>
        <w:t>)SO</w:t>
      </w:r>
      <w:r w:rsidRPr="00C0041D">
        <w:rPr>
          <w:rFonts w:ascii="Times New Roman" w:eastAsia="等线" w:hAnsi="Times New Roman" w:cs="Times New Roman" w:hint="eastAsia"/>
          <w:sz w:val="24"/>
          <w:szCs w:val="24"/>
          <w:vertAlign w:val="subscript"/>
          <w14:ligatures w14:val="none"/>
        </w:rPr>
        <w:t>2</w:t>
      </w:r>
      <w:r w:rsidRPr="00420C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Breakthrough Curve of NOAC-600</w:t>
      </w:r>
      <w:r w:rsidRPr="00420CE3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 w:hint="eastAsia"/>
          <w:sz w:val="24"/>
          <w:szCs w:val="24"/>
        </w:rPr>
        <w:t>(b)</w:t>
      </w:r>
      <w:r w:rsidRPr="00C0041D">
        <w:rPr>
          <w:rFonts w:ascii="Times New Roman" w:hAnsi="Times New Roman" w:cs="Times New Roman"/>
        </w:rPr>
        <w:t xml:space="preserve"> </w:t>
      </w:r>
      <w:r w:rsidRPr="00C0041D">
        <w:rPr>
          <w:rFonts w:ascii="Times New Roman" w:hAnsi="Times New Roman" w:cs="Times New Roman"/>
          <w:sz w:val="24"/>
          <w:szCs w:val="24"/>
        </w:rPr>
        <w:t>SO₂ tolerance tests of NOAC-60</w:t>
      </w:r>
      <w:r w:rsidRPr="00420CE3">
        <w:rPr>
          <w:rFonts w:ascii="Times New Roman" w:hAnsi="Times New Roman" w:cs="Times New Roman"/>
          <w:sz w:val="24"/>
          <w:szCs w:val="24"/>
        </w:rPr>
        <w:t>.</w:t>
      </w:r>
    </w:p>
    <w:p w14:paraId="222F762D" w14:textId="77777777" w:rsidR="00C0041D" w:rsidRPr="00C0041D" w:rsidRDefault="00C0041D" w:rsidP="008315A1">
      <w:pPr>
        <w:widowControl/>
        <w:spacing w:line="480" w:lineRule="auto"/>
        <w:jc w:val="left"/>
        <w:rPr>
          <w:rFonts w:ascii="Times New Roman" w:eastAsia="等线" w:hAnsi="Times New Roman" w:cs="Times New Roman"/>
          <w:b/>
          <w:bCs/>
          <w:sz w:val="24"/>
          <w:szCs w:val="24"/>
          <w14:ligatures w14:val="none"/>
        </w:rPr>
      </w:pPr>
    </w:p>
    <w:sectPr w:rsidR="00C0041D" w:rsidRPr="00C00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BBE7A" w14:textId="77777777" w:rsidR="00997D1A" w:rsidRDefault="00997D1A" w:rsidP="00415FED">
      <w:pPr>
        <w:rPr>
          <w:rFonts w:hint="eastAsia"/>
        </w:rPr>
      </w:pPr>
      <w:r>
        <w:separator/>
      </w:r>
    </w:p>
  </w:endnote>
  <w:endnote w:type="continuationSeparator" w:id="0">
    <w:p w14:paraId="586A5723" w14:textId="77777777" w:rsidR="00997D1A" w:rsidRDefault="00997D1A" w:rsidP="00415FE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CD3CD" w14:textId="77777777" w:rsidR="00997D1A" w:rsidRDefault="00997D1A" w:rsidP="00415FED">
      <w:pPr>
        <w:rPr>
          <w:rFonts w:hint="eastAsia"/>
        </w:rPr>
      </w:pPr>
      <w:r>
        <w:separator/>
      </w:r>
    </w:p>
  </w:footnote>
  <w:footnote w:type="continuationSeparator" w:id="0">
    <w:p w14:paraId="1D7812A0" w14:textId="77777777" w:rsidR="00997D1A" w:rsidRDefault="00997D1A" w:rsidP="00415FE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FA"/>
    <w:rsid w:val="001D32B8"/>
    <w:rsid w:val="002164E8"/>
    <w:rsid w:val="00362DFA"/>
    <w:rsid w:val="00364678"/>
    <w:rsid w:val="00407FEF"/>
    <w:rsid w:val="00415FED"/>
    <w:rsid w:val="004D736F"/>
    <w:rsid w:val="004F0880"/>
    <w:rsid w:val="005270F2"/>
    <w:rsid w:val="005F4E75"/>
    <w:rsid w:val="00636C45"/>
    <w:rsid w:val="006964ED"/>
    <w:rsid w:val="007F2AC2"/>
    <w:rsid w:val="00815CBF"/>
    <w:rsid w:val="008315A1"/>
    <w:rsid w:val="008821FA"/>
    <w:rsid w:val="008F4BFB"/>
    <w:rsid w:val="00997D1A"/>
    <w:rsid w:val="009F5F00"/>
    <w:rsid w:val="00C0041D"/>
    <w:rsid w:val="00C24179"/>
    <w:rsid w:val="00C27FD1"/>
    <w:rsid w:val="00C30464"/>
    <w:rsid w:val="00D2184E"/>
    <w:rsid w:val="00E36A67"/>
    <w:rsid w:val="00F6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DECB3C"/>
  <w15:chartTrackingRefBased/>
  <w15:docId w15:val="{8A05FFEA-A456-4F25-9BF4-7DAFEDDB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FED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821F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1F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1F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1FA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1FA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1FA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1FA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1FA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1FA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1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21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2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21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21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21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21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21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21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21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2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21F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21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21FA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a8">
    <w:name w:val="引用 字符"/>
    <w:basedOn w:val="a0"/>
    <w:link w:val="a7"/>
    <w:uiPriority w:val="29"/>
    <w:rsid w:val="008821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21FA"/>
    <w:pPr>
      <w:spacing w:after="160" w:line="278" w:lineRule="auto"/>
      <w:ind w:left="720"/>
      <w:contextualSpacing/>
      <w:jc w:val="left"/>
    </w:pPr>
    <w:rPr>
      <w:sz w:val="22"/>
      <w:szCs w:val="24"/>
    </w:rPr>
  </w:style>
  <w:style w:type="character" w:styleId="aa">
    <w:name w:val="Intense Emphasis"/>
    <w:basedOn w:val="a0"/>
    <w:uiPriority w:val="21"/>
    <w:qFormat/>
    <w:rsid w:val="008821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21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</w:rPr>
  </w:style>
  <w:style w:type="character" w:customStyle="1" w:styleId="ac">
    <w:name w:val="明显引用 字符"/>
    <w:basedOn w:val="a0"/>
    <w:link w:val="ab"/>
    <w:uiPriority w:val="30"/>
    <w:rsid w:val="008821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21F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15FED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15FE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15FED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15F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602</Words>
  <Characters>3115</Characters>
  <Application>Microsoft Office Word</Application>
  <DocSecurity>0</DocSecurity>
  <Lines>61</Lines>
  <Paragraphs>21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继辉 杨</dc:creator>
  <cp:keywords/>
  <dc:description/>
  <cp:lastModifiedBy>继辉 杨</cp:lastModifiedBy>
  <cp:revision>9</cp:revision>
  <dcterms:created xsi:type="dcterms:W3CDTF">2025-07-31T12:24:00Z</dcterms:created>
  <dcterms:modified xsi:type="dcterms:W3CDTF">2025-08-29T11:20:00Z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b25f6b38-deea-49f8-8f43-4204f736ea4f</vt:lpwstr>
  </property>
</Properties>
</file>