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BA9AC" w14:textId="77777777" w:rsidR="00B276D0" w:rsidRDefault="00B276D0" w:rsidP="00B276D0">
      <w:pPr>
        <w:spacing w:after="160" w:line="278" w:lineRule="auto"/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</w:pPr>
      <w:r w:rsidRPr="009768C4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 xml:space="preserve">Multi-scale drivers of parasitoid wasp communities in urban gardens: Local vegetation, landscape configuration and heterogeneity </w:t>
      </w:r>
    </w:p>
    <w:p w14:paraId="1EA65E11" w14:textId="5FB9FFA8" w:rsidR="00992AE4" w:rsidRPr="00890E1B" w:rsidRDefault="00992AE4" w:rsidP="00B276D0">
      <w:pPr>
        <w:spacing w:after="160" w:line="278" w:lineRule="auto"/>
        <w:rPr>
          <w:rFonts w:ascii="Times New Roman" w:hAnsi="Times New Roman" w:cs="Times New Roman"/>
          <w:i/>
          <w:iCs/>
          <w:noProof/>
          <w:sz w:val="24"/>
          <w:szCs w:val="24"/>
        </w:rPr>
      </w:pPr>
      <w:r w:rsidRPr="00890E1B">
        <w:rPr>
          <w:rFonts w:ascii="Times New Roman" w:hAnsi="Times New Roman" w:cs="Times New Roman"/>
          <w:i/>
          <w:iCs/>
          <w:noProof/>
          <w:sz w:val="24"/>
          <w:szCs w:val="24"/>
        </w:rPr>
        <w:t>Urban Ecosystems</w:t>
      </w:r>
    </w:p>
    <w:p w14:paraId="291F5432" w14:textId="7A554568" w:rsidR="00F72383" w:rsidRPr="00B276D0" w:rsidRDefault="00B276D0" w:rsidP="00B276D0">
      <w:pPr>
        <w:spacing w:after="160" w:line="278" w:lineRule="auto"/>
        <w:rPr>
          <w:rFonts w:ascii="Times New Roman" w:hAnsi="Times New Roman" w:cs="Times New Roman"/>
          <w:noProof/>
          <w:sz w:val="24"/>
          <w:szCs w:val="24"/>
        </w:rPr>
      </w:pPr>
      <w:r w:rsidRPr="00B276D0">
        <w:rPr>
          <w:rFonts w:ascii="Times New Roman" w:hAnsi="Times New Roman" w:cs="Times New Roman"/>
          <w:noProof/>
          <w:sz w:val="24"/>
          <w:szCs w:val="24"/>
        </w:rPr>
        <w:t>Sergio Zapata-Martínez;</w:t>
      </w:r>
      <w:r w:rsidR="0080404F" w:rsidRPr="0080404F">
        <w:rPr>
          <w:rFonts w:ascii="Times New Roman" w:hAnsi="Times New Roman" w:cs="Times New Roman"/>
          <w:noProof/>
          <w:sz w:val="24"/>
          <w:szCs w:val="24"/>
          <w:vertAlign w:val="superscript"/>
        </w:rPr>
        <w:t>1</w:t>
      </w:r>
      <w:r w:rsidRPr="00B276D0">
        <w:rPr>
          <w:rFonts w:ascii="Times New Roman" w:hAnsi="Times New Roman" w:cs="Times New Roman"/>
          <w:noProof/>
          <w:sz w:val="24"/>
          <w:szCs w:val="24"/>
        </w:rPr>
        <w:t xml:space="preserve"> Susana Maza-Villalobos; Diana Ahuatzin; Gabriela Pérez-Lachaud; Miguel Á. Castillo-Santiago.</w:t>
      </w:r>
    </w:p>
    <w:p w14:paraId="657F0CE5" w14:textId="1C0B0D03" w:rsidR="009768C4" w:rsidRDefault="004137D1" w:rsidP="00790736">
      <w:pPr>
        <w:spacing w:after="160" w:line="278" w:lineRule="auto"/>
        <w:rPr>
          <w:rFonts w:ascii="Times New Roman" w:hAnsi="Times New Roman" w:cs="Times New Roman"/>
          <w:noProof/>
          <w:sz w:val="24"/>
          <w:szCs w:val="24"/>
        </w:rPr>
      </w:pPr>
      <w:r w:rsidRPr="004137D1">
        <w:rPr>
          <w:rFonts w:ascii="Times New Roman" w:hAnsi="Times New Roman" w:cs="Times New Roman"/>
          <w:noProof/>
          <w:sz w:val="24"/>
          <w:szCs w:val="24"/>
        </w:rPr>
        <w:t xml:space="preserve">Corresponding author: </w:t>
      </w:r>
      <w:hyperlink r:id="rId7" w:history="1">
        <w:r w:rsidR="00992AE4" w:rsidRPr="00362421">
          <w:rPr>
            <w:rStyle w:val="Hipervnculo"/>
            <w:rFonts w:ascii="Times New Roman" w:hAnsi="Times New Roman" w:cs="Times New Roman"/>
            <w:noProof/>
            <w:sz w:val="24"/>
            <w:szCs w:val="24"/>
          </w:rPr>
          <w:t>sumaza@ecosur.mx</w:t>
        </w:r>
      </w:hyperlink>
    </w:p>
    <w:p w14:paraId="282891E6" w14:textId="2A6E64E8" w:rsidR="00992AE4" w:rsidRDefault="0080404F" w:rsidP="00992AE4">
      <w:pPr>
        <w:spacing w:after="160" w:line="278" w:lineRule="auto"/>
        <w:rPr>
          <w:rFonts w:ascii="Times New Roman" w:hAnsi="Times New Roman" w:cs="Times New Roman"/>
          <w:noProof/>
          <w:sz w:val="24"/>
          <w:szCs w:val="24"/>
        </w:rPr>
      </w:pPr>
      <w:r w:rsidRPr="0080404F">
        <w:rPr>
          <w:rFonts w:ascii="Times New Roman" w:hAnsi="Times New Roman" w:cs="Times New Roman"/>
          <w:noProof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noProof/>
          <w:sz w:val="24"/>
          <w:szCs w:val="24"/>
          <w:vertAlign w:val="superscript"/>
        </w:rPr>
        <w:t xml:space="preserve"> </w:t>
      </w:r>
      <w:r w:rsidR="00992AE4" w:rsidRPr="009768C4">
        <w:rPr>
          <w:rFonts w:ascii="Times New Roman" w:hAnsi="Times New Roman" w:cs="Times New Roman"/>
          <w:noProof/>
          <w:sz w:val="24"/>
          <w:szCs w:val="24"/>
        </w:rPr>
        <w:t>Departamento de Conservación de la Biodiversidad, El Colegio de la Frontera Sur, Periférico Sur s/n, María Auxiliadora, 29290 San Cristóbal de Las Casas, Chiapas.</w:t>
      </w:r>
    </w:p>
    <w:p w14:paraId="480BBBF7" w14:textId="77777777" w:rsidR="00992AE4" w:rsidRPr="00B276D0" w:rsidRDefault="00992AE4" w:rsidP="00790736">
      <w:pPr>
        <w:spacing w:after="160" w:line="278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7F75DB32" w14:textId="6821EF0C" w:rsidR="00F72383" w:rsidRPr="0080404F" w:rsidRDefault="00F72383">
      <w:pPr>
        <w:spacing w:after="160" w:line="278" w:lineRule="auto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2A6EA3B5" w14:textId="77777777" w:rsidR="00790736" w:rsidRDefault="00790736" w:rsidP="00790736">
      <w:pPr>
        <w:spacing w:after="160" w:line="278" w:lineRule="auto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tbl>
      <w:tblPr>
        <w:tblpPr w:leftFromText="141" w:rightFromText="141" w:vertAnchor="text" w:horzAnchor="margin" w:tblpY="1200"/>
        <w:tblW w:w="7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0"/>
        <w:gridCol w:w="1092"/>
        <w:gridCol w:w="1153"/>
        <w:gridCol w:w="1193"/>
        <w:gridCol w:w="1011"/>
        <w:gridCol w:w="1011"/>
        <w:gridCol w:w="890"/>
      </w:tblGrid>
      <w:tr w:rsidR="0080404F" w:rsidRPr="0080404F" w14:paraId="4352D105" w14:textId="77777777" w:rsidTr="0080404F">
        <w:trPr>
          <w:trHeight w:val="630"/>
        </w:trPr>
        <w:tc>
          <w:tcPr>
            <w:tcW w:w="7460" w:type="dxa"/>
            <w:gridSpan w:val="7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  <w:hideMark/>
          </w:tcPr>
          <w:p w14:paraId="4D6553F6" w14:textId="77777777" w:rsidR="0080404F" w:rsidRPr="00C528A9" w:rsidRDefault="0080404F" w:rsidP="008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s-MX"/>
              </w:rPr>
              <w:t>Table S1</w:t>
            </w: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 xml:space="preserve">. Location and local </w:t>
            </w:r>
            <w:r w:rsidRPr="00141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characteristics</w:t>
            </w: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 xml:space="preserve"> found in urban gardens excluded in further </w:t>
            </w:r>
            <w:r w:rsidRPr="00141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analysis</w:t>
            </w: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 xml:space="preserve"> </w:t>
            </w:r>
          </w:p>
        </w:tc>
      </w:tr>
      <w:tr w:rsidR="0080404F" w:rsidRPr="00C528A9" w14:paraId="6F07E049" w14:textId="77777777" w:rsidTr="0080404F">
        <w:trPr>
          <w:trHeight w:val="330"/>
        </w:trPr>
        <w:tc>
          <w:tcPr>
            <w:tcW w:w="111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B297FB0" w14:textId="77777777" w:rsidR="0080404F" w:rsidRPr="00C528A9" w:rsidRDefault="0080404F" w:rsidP="008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Garden Key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21458BB" w14:textId="77777777" w:rsidR="0080404F" w:rsidRPr="00C528A9" w:rsidRDefault="0080404F" w:rsidP="008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Location</w:t>
            </w:r>
          </w:p>
        </w:tc>
        <w:tc>
          <w:tcPr>
            <w:tcW w:w="119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19CD6F3" w14:textId="77777777" w:rsidR="0080404F" w:rsidRPr="00C528A9" w:rsidRDefault="0080404F" w:rsidP="008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Garden Size</w:t>
            </w: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br/>
              <w:t>(m2)</w:t>
            </w:r>
          </w:p>
        </w:tc>
        <w:tc>
          <w:tcPr>
            <w:tcW w:w="101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8EEFA06" w14:textId="77777777" w:rsidR="0080404F" w:rsidRPr="00C528A9" w:rsidRDefault="0080404F" w:rsidP="008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LLtC</w:t>
            </w:r>
            <w:proofErr w:type="spellEnd"/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br/>
              <w:t>(%)</w:t>
            </w:r>
          </w:p>
        </w:tc>
        <w:tc>
          <w:tcPr>
            <w:tcW w:w="101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2FA988A" w14:textId="77777777" w:rsidR="0080404F" w:rsidRPr="00C528A9" w:rsidRDefault="0080404F" w:rsidP="008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BrGC</w:t>
            </w:r>
            <w:proofErr w:type="spellEnd"/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br/>
              <w:t>(%)</w:t>
            </w:r>
          </w:p>
        </w:tc>
        <w:tc>
          <w:tcPr>
            <w:tcW w:w="89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2BAB03D" w14:textId="77777777" w:rsidR="0080404F" w:rsidRPr="00C528A9" w:rsidRDefault="0080404F" w:rsidP="008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proofErr w:type="spellStart"/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FlwR</w:t>
            </w:r>
            <w:proofErr w:type="spellEnd"/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br/>
              <w:t>(n spp.)</w:t>
            </w:r>
          </w:p>
        </w:tc>
      </w:tr>
      <w:tr w:rsidR="0080404F" w:rsidRPr="00C528A9" w14:paraId="7FF4F582" w14:textId="77777777" w:rsidTr="0080404F">
        <w:trPr>
          <w:trHeight w:val="300"/>
        </w:trPr>
        <w:tc>
          <w:tcPr>
            <w:tcW w:w="111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343F57" w14:textId="77777777" w:rsidR="0080404F" w:rsidRPr="00C528A9" w:rsidRDefault="0080404F" w:rsidP="008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6EB8F6" w14:textId="77777777" w:rsidR="0080404F" w:rsidRPr="00C528A9" w:rsidRDefault="0080404F" w:rsidP="008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Latitude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BA6C5E" w14:textId="77777777" w:rsidR="0080404F" w:rsidRPr="00C528A9" w:rsidRDefault="0080404F" w:rsidP="008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Longitude</w:t>
            </w:r>
          </w:p>
        </w:tc>
        <w:tc>
          <w:tcPr>
            <w:tcW w:w="11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7DC120F" w14:textId="77777777" w:rsidR="0080404F" w:rsidRPr="00C528A9" w:rsidRDefault="0080404F" w:rsidP="008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101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0ADC756" w14:textId="77777777" w:rsidR="0080404F" w:rsidRPr="00C528A9" w:rsidRDefault="0080404F" w:rsidP="008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101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5C4D85B" w14:textId="77777777" w:rsidR="0080404F" w:rsidRPr="00C528A9" w:rsidRDefault="0080404F" w:rsidP="008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89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BACD1B0" w14:textId="77777777" w:rsidR="0080404F" w:rsidRPr="00C528A9" w:rsidRDefault="0080404F" w:rsidP="008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</w:p>
        </w:tc>
      </w:tr>
      <w:tr w:rsidR="0080404F" w:rsidRPr="00C528A9" w14:paraId="4291FE63" w14:textId="77777777" w:rsidTr="0080404F">
        <w:trPr>
          <w:trHeight w:val="30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B76FE" w14:textId="77777777" w:rsidR="0080404F" w:rsidRPr="00C528A9" w:rsidRDefault="0080404F" w:rsidP="008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CDJ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0F31F" w14:textId="77777777" w:rsidR="0080404F" w:rsidRPr="00C528A9" w:rsidRDefault="0080404F" w:rsidP="008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16.740204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CBC80C" w14:textId="77777777" w:rsidR="0080404F" w:rsidRPr="00C528A9" w:rsidRDefault="0080404F" w:rsidP="008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-92.636105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661C1" w14:textId="77777777" w:rsidR="0080404F" w:rsidRPr="00C528A9" w:rsidRDefault="0080404F" w:rsidP="008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1100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10A71" w14:textId="77777777" w:rsidR="0080404F" w:rsidRPr="00C528A9" w:rsidRDefault="0080404F" w:rsidP="008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25.9 ± 3.7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A8F62" w14:textId="77777777" w:rsidR="0080404F" w:rsidRPr="00C528A9" w:rsidRDefault="0080404F" w:rsidP="008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19.2 ± 2.6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B5FAB" w14:textId="77777777" w:rsidR="0080404F" w:rsidRPr="00C528A9" w:rsidRDefault="0080404F" w:rsidP="008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1.7 ± 0.2</w:t>
            </w:r>
          </w:p>
        </w:tc>
      </w:tr>
      <w:tr w:rsidR="0080404F" w:rsidRPr="00C528A9" w14:paraId="4FE81B98" w14:textId="77777777" w:rsidTr="0080404F">
        <w:trPr>
          <w:trHeight w:val="30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8EF95" w14:textId="77777777" w:rsidR="0080404F" w:rsidRPr="00C528A9" w:rsidRDefault="0080404F" w:rsidP="008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DLM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6C1C3F" w14:textId="77777777" w:rsidR="0080404F" w:rsidRPr="00C528A9" w:rsidRDefault="0080404F" w:rsidP="008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16.699869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844CC4" w14:textId="77777777" w:rsidR="0080404F" w:rsidRPr="00C528A9" w:rsidRDefault="0080404F" w:rsidP="008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-92.635555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1D7AA" w14:textId="77777777" w:rsidR="0080404F" w:rsidRPr="00C528A9" w:rsidRDefault="0080404F" w:rsidP="008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325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B7424" w14:textId="77777777" w:rsidR="0080404F" w:rsidRPr="00C528A9" w:rsidRDefault="0080404F" w:rsidP="008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40.6 ± 6.3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36BAF" w14:textId="77777777" w:rsidR="0080404F" w:rsidRPr="00C528A9" w:rsidRDefault="0080404F" w:rsidP="008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21.5 ± 2.7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6F3E9" w14:textId="77777777" w:rsidR="0080404F" w:rsidRPr="00C528A9" w:rsidRDefault="0080404F" w:rsidP="008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1.1 ± 0.2</w:t>
            </w:r>
          </w:p>
        </w:tc>
      </w:tr>
      <w:tr w:rsidR="0080404F" w:rsidRPr="00C528A9" w14:paraId="0D8BCD29" w14:textId="77777777" w:rsidTr="0080404F">
        <w:trPr>
          <w:trHeight w:val="30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76A11" w14:textId="77777777" w:rsidR="0080404F" w:rsidRPr="00C528A9" w:rsidRDefault="0080404F" w:rsidP="008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ECO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CCB77" w14:textId="77777777" w:rsidR="0080404F" w:rsidRPr="00C528A9" w:rsidRDefault="0080404F" w:rsidP="008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16.706151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68467" w14:textId="77777777" w:rsidR="0080404F" w:rsidRPr="00C528A9" w:rsidRDefault="0080404F" w:rsidP="008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-92.615697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213C0" w14:textId="77777777" w:rsidR="0080404F" w:rsidRPr="00C528A9" w:rsidRDefault="0080404F" w:rsidP="008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200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C664B" w14:textId="77777777" w:rsidR="0080404F" w:rsidRPr="00C528A9" w:rsidRDefault="0080404F" w:rsidP="008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21.3 ± 3.5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D3845" w14:textId="77777777" w:rsidR="0080404F" w:rsidRPr="00C528A9" w:rsidRDefault="0080404F" w:rsidP="008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28.0 ± 2.4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46D8F" w14:textId="77777777" w:rsidR="0080404F" w:rsidRPr="00C528A9" w:rsidRDefault="0080404F" w:rsidP="008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1.7 ± 0.2</w:t>
            </w:r>
          </w:p>
        </w:tc>
      </w:tr>
      <w:tr w:rsidR="0080404F" w:rsidRPr="00C528A9" w14:paraId="25D46496" w14:textId="77777777" w:rsidTr="0080404F">
        <w:trPr>
          <w:trHeight w:val="30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A58F0" w14:textId="77777777" w:rsidR="0080404F" w:rsidRPr="00C528A9" w:rsidRDefault="0080404F" w:rsidP="008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ENC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42CE20" w14:textId="77777777" w:rsidR="0080404F" w:rsidRPr="00C528A9" w:rsidRDefault="0080404F" w:rsidP="008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16.733133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A5A6C" w14:textId="77777777" w:rsidR="0080404F" w:rsidRPr="00C528A9" w:rsidRDefault="0080404F" w:rsidP="008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-92.605394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BAEF0" w14:textId="77777777" w:rsidR="0080404F" w:rsidRPr="00C528A9" w:rsidRDefault="0080404F" w:rsidP="008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1500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2EE87" w14:textId="77777777" w:rsidR="0080404F" w:rsidRPr="00C528A9" w:rsidRDefault="0080404F" w:rsidP="008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3.6 ± 1.6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57380" w14:textId="77777777" w:rsidR="0080404F" w:rsidRPr="00C528A9" w:rsidRDefault="0080404F" w:rsidP="008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29.1 ± 3.9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CFA20" w14:textId="77777777" w:rsidR="0080404F" w:rsidRPr="00C528A9" w:rsidRDefault="0080404F" w:rsidP="008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3.5 ± 0.6</w:t>
            </w:r>
          </w:p>
        </w:tc>
      </w:tr>
      <w:tr w:rsidR="0080404F" w:rsidRPr="00C528A9" w14:paraId="73631935" w14:textId="77777777" w:rsidTr="0080404F">
        <w:trPr>
          <w:trHeight w:val="30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3827E" w14:textId="77777777" w:rsidR="0080404F" w:rsidRPr="00C528A9" w:rsidRDefault="0080404F" w:rsidP="008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EPF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51F7DC" w14:textId="77777777" w:rsidR="0080404F" w:rsidRPr="00C528A9" w:rsidRDefault="0080404F" w:rsidP="008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16.745586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9E95D3" w14:textId="77777777" w:rsidR="0080404F" w:rsidRPr="00C528A9" w:rsidRDefault="0080404F" w:rsidP="008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-92.617475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6B6DD" w14:textId="77777777" w:rsidR="0080404F" w:rsidRPr="00C528A9" w:rsidRDefault="0080404F" w:rsidP="008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260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215C1" w14:textId="77777777" w:rsidR="0080404F" w:rsidRPr="00C528A9" w:rsidRDefault="0080404F" w:rsidP="008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17.8 ± 3.9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93BF2" w14:textId="77777777" w:rsidR="0080404F" w:rsidRPr="00C528A9" w:rsidRDefault="0080404F" w:rsidP="008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23.3 ± 2.0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D7A8B" w14:textId="77777777" w:rsidR="0080404F" w:rsidRPr="00C528A9" w:rsidRDefault="0080404F" w:rsidP="008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1.0 ± 0.2</w:t>
            </w:r>
          </w:p>
        </w:tc>
      </w:tr>
      <w:tr w:rsidR="0080404F" w:rsidRPr="00C528A9" w14:paraId="6CEF654C" w14:textId="77777777" w:rsidTr="0080404F">
        <w:trPr>
          <w:trHeight w:val="30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B0A0E" w14:textId="77777777" w:rsidR="0080404F" w:rsidRPr="00C528A9" w:rsidRDefault="0080404F" w:rsidP="008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FCS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4D820A" w14:textId="77777777" w:rsidR="0080404F" w:rsidRPr="00C528A9" w:rsidRDefault="0080404F" w:rsidP="008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16.744281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2BA5B" w14:textId="77777777" w:rsidR="0080404F" w:rsidRPr="00C528A9" w:rsidRDefault="0080404F" w:rsidP="008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-92.630577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437A8" w14:textId="77777777" w:rsidR="0080404F" w:rsidRPr="00C528A9" w:rsidRDefault="0080404F" w:rsidP="008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300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818F2" w14:textId="77777777" w:rsidR="0080404F" w:rsidRPr="00C528A9" w:rsidRDefault="0080404F" w:rsidP="008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22.6 ± 3.8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1F1ED" w14:textId="77777777" w:rsidR="0080404F" w:rsidRPr="00C528A9" w:rsidRDefault="0080404F" w:rsidP="008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25.1 ± 3.8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AEE28" w14:textId="77777777" w:rsidR="0080404F" w:rsidRPr="00C528A9" w:rsidRDefault="0080404F" w:rsidP="008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1.3 ± 0.2</w:t>
            </w:r>
          </w:p>
        </w:tc>
      </w:tr>
      <w:tr w:rsidR="0080404F" w:rsidRPr="00C528A9" w14:paraId="39BCE44F" w14:textId="77777777" w:rsidTr="0080404F">
        <w:trPr>
          <w:trHeight w:val="30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DFC9C" w14:textId="77777777" w:rsidR="0080404F" w:rsidRPr="00C528A9" w:rsidRDefault="0080404F" w:rsidP="008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HBT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0CB02" w14:textId="77777777" w:rsidR="0080404F" w:rsidRPr="00C528A9" w:rsidRDefault="0080404F" w:rsidP="008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16.745586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98D980" w14:textId="77777777" w:rsidR="0080404F" w:rsidRPr="00C528A9" w:rsidRDefault="0080404F" w:rsidP="008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-92.642808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CF22C" w14:textId="77777777" w:rsidR="0080404F" w:rsidRPr="00C528A9" w:rsidRDefault="0080404F" w:rsidP="008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1150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34053" w14:textId="77777777" w:rsidR="0080404F" w:rsidRPr="00C528A9" w:rsidRDefault="0080404F" w:rsidP="008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5.6 ± 1.2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78EC9" w14:textId="77777777" w:rsidR="0080404F" w:rsidRPr="00C528A9" w:rsidRDefault="0080404F" w:rsidP="008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46.4 ± 3.0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D9EAB" w14:textId="77777777" w:rsidR="0080404F" w:rsidRPr="00C528A9" w:rsidRDefault="0080404F" w:rsidP="008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1.8 ± 0.2</w:t>
            </w:r>
          </w:p>
        </w:tc>
      </w:tr>
      <w:tr w:rsidR="0080404F" w:rsidRPr="00C528A9" w14:paraId="539EED25" w14:textId="77777777" w:rsidTr="0080404F">
        <w:trPr>
          <w:trHeight w:val="30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F6A8A" w14:textId="77777777" w:rsidR="0080404F" w:rsidRPr="00C528A9" w:rsidRDefault="0080404F" w:rsidP="008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HEW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700AD" w14:textId="77777777" w:rsidR="0080404F" w:rsidRPr="00C528A9" w:rsidRDefault="0080404F" w:rsidP="008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16.741044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1F72A" w14:textId="77777777" w:rsidR="0080404F" w:rsidRPr="00C528A9" w:rsidRDefault="0080404F" w:rsidP="008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-92.661972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3EC16" w14:textId="77777777" w:rsidR="0080404F" w:rsidRPr="00C528A9" w:rsidRDefault="0080404F" w:rsidP="008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75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4DC10" w14:textId="77777777" w:rsidR="0080404F" w:rsidRPr="00C528A9" w:rsidRDefault="0080404F" w:rsidP="008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16.0 ± 4.5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B2402" w14:textId="77777777" w:rsidR="0080404F" w:rsidRPr="00C528A9" w:rsidRDefault="0080404F" w:rsidP="008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27.2 ± 5.5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14488" w14:textId="77777777" w:rsidR="0080404F" w:rsidRPr="00C528A9" w:rsidRDefault="0080404F" w:rsidP="008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0.9 ± 0.3</w:t>
            </w:r>
          </w:p>
        </w:tc>
      </w:tr>
      <w:tr w:rsidR="0080404F" w:rsidRPr="00C528A9" w14:paraId="45E690E9" w14:textId="77777777" w:rsidTr="0080404F">
        <w:trPr>
          <w:trHeight w:val="30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C992F" w14:textId="77777777" w:rsidR="0080404F" w:rsidRPr="00C528A9" w:rsidRDefault="0080404F" w:rsidP="008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HJK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D5366" w14:textId="77777777" w:rsidR="0080404F" w:rsidRPr="00C528A9" w:rsidRDefault="0080404F" w:rsidP="008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16.73453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55A27" w14:textId="77777777" w:rsidR="0080404F" w:rsidRPr="00C528A9" w:rsidRDefault="0080404F" w:rsidP="008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-92.62746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06BCE" w14:textId="77777777" w:rsidR="0080404F" w:rsidRPr="00C528A9" w:rsidRDefault="0080404F" w:rsidP="008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180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46506" w14:textId="77777777" w:rsidR="0080404F" w:rsidRPr="00C528A9" w:rsidRDefault="0080404F" w:rsidP="008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16.3 ± 3.2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470F3" w14:textId="77777777" w:rsidR="0080404F" w:rsidRPr="00C528A9" w:rsidRDefault="0080404F" w:rsidP="008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33.3 ± 3.1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DBE9E" w14:textId="77777777" w:rsidR="0080404F" w:rsidRPr="00C528A9" w:rsidRDefault="0080404F" w:rsidP="008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3.0 ± 0.7</w:t>
            </w:r>
          </w:p>
        </w:tc>
      </w:tr>
      <w:tr w:rsidR="0080404F" w:rsidRPr="00C528A9" w14:paraId="194ABB7B" w14:textId="77777777" w:rsidTr="0080404F">
        <w:trPr>
          <w:trHeight w:val="30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21F80" w14:textId="77777777" w:rsidR="0080404F" w:rsidRPr="00C528A9" w:rsidRDefault="0080404F" w:rsidP="008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HPS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8F37B6" w14:textId="77777777" w:rsidR="0080404F" w:rsidRPr="00C528A9" w:rsidRDefault="0080404F" w:rsidP="008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16.720322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8FC28" w14:textId="77777777" w:rsidR="0080404F" w:rsidRPr="00C528A9" w:rsidRDefault="0080404F" w:rsidP="008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-92.659867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E8FD5" w14:textId="77777777" w:rsidR="0080404F" w:rsidRPr="00C528A9" w:rsidRDefault="0080404F" w:rsidP="008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1000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09740" w14:textId="77777777" w:rsidR="0080404F" w:rsidRPr="00C528A9" w:rsidRDefault="0080404F" w:rsidP="008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1.7 ± 0.9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746EC" w14:textId="77777777" w:rsidR="0080404F" w:rsidRPr="00C528A9" w:rsidRDefault="0080404F" w:rsidP="008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45.5 ± 4.5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888F4" w14:textId="77777777" w:rsidR="0080404F" w:rsidRPr="00C528A9" w:rsidRDefault="0080404F" w:rsidP="008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2.1 ± 0.3</w:t>
            </w:r>
          </w:p>
        </w:tc>
      </w:tr>
      <w:tr w:rsidR="0080404F" w:rsidRPr="00C528A9" w14:paraId="557ED024" w14:textId="77777777" w:rsidTr="0080404F">
        <w:trPr>
          <w:trHeight w:val="30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7120F" w14:textId="77777777" w:rsidR="0080404F" w:rsidRPr="00C528A9" w:rsidRDefault="0080404F" w:rsidP="008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JMA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CA204" w14:textId="77777777" w:rsidR="0080404F" w:rsidRPr="00C528A9" w:rsidRDefault="0080404F" w:rsidP="008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16.743331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041C2" w14:textId="77777777" w:rsidR="0080404F" w:rsidRPr="00C528A9" w:rsidRDefault="0080404F" w:rsidP="008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-92.651117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75BD7" w14:textId="77777777" w:rsidR="0080404F" w:rsidRPr="00C528A9" w:rsidRDefault="0080404F" w:rsidP="008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20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AE899" w14:textId="77777777" w:rsidR="0080404F" w:rsidRPr="00C528A9" w:rsidRDefault="0080404F" w:rsidP="008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5.0 ± 1.7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A16D8" w14:textId="77777777" w:rsidR="0080404F" w:rsidRPr="00C528A9" w:rsidRDefault="0080404F" w:rsidP="008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22.9 ± 3.8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B1E1A" w14:textId="77777777" w:rsidR="0080404F" w:rsidRPr="00C528A9" w:rsidRDefault="0080404F" w:rsidP="008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1.8 ± 0.2</w:t>
            </w:r>
          </w:p>
        </w:tc>
      </w:tr>
      <w:tr w:rsidR="0080404F" w:rsidRPr="00C528A9" w14:paraId="26F4F66E" w14:textId="77777777" w:rsidTr="0080404F">
        <w:trPr>
          <w:trHeight w:val="30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3E94A" w14:textId="77777777" w:rsidR="0080404F" w:rsidRPr="00C528A9" w:rsidRDefault="0080404F" w:rsidP="008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LET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9B186" w14:textId="77777777" w:rsidR="0080404F" w:rsidRPr="00C528A9" w:rsidRDefault="0080404F" w:rsidP="008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16.726195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C1C0C" w14:textId="77777777" w:rsidR="0080404F" w:rsidRPr="00C528A9" w:rsidRDefault="0080404F" w:rsidP="008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-92.680944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CE54E" w14:textId="77777777" w:rsidR="0080404F" w:rsidRPr="00C528A9" w:rsidRDefault="0080404F" w:rsidP="008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700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5BF39" w14:textId="77777777" w:rsidR="0080404F" w:rsidRPr="00C528A9" w:rsidRDefault="0080404F" w:rsidP="008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0.9 ± 0.6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5B809" w14:textId="77777777" w:rsidR="0080404F" w:rsidRPr="00C528A9" w:rsidRDefault="0080404F" w:rsidP="008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25.5 ± 3.0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2124E" w14:textId="77777777" w:rsidR="0080404F" w:rsidRPr="00C528A9" w:rsidRDefault="0080404F" w:rsidP="008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2.1 ± 0.4</w:t>
            </w:r>
          </w:p>
        </w:tc>
      </w:tr>
      <w:tr w:rsidR="0080404F" w:rsidRPr="00C528A9" w14:paraId="65C70EFC" w14:textId="77777777" w:rsidTr="0080404F">
        <w:trPr>
          <w:trHeight w:val="300"/>
        </w:trPr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9EA75D" w14:textId="77777777" w:rsidR="0080404F" w:rsidRPr="00C528A9" w:rsidRDefault="0080404F" w:rsidP="008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PLM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87669D" w14:textId="77777777" w:rsidR="0080404F" w:rsidRPr="00C528A9" w:rsidRDefault="0080404F" w:rsidP="008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16.729305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7867FB" w14:textId="77777777" w:rsidR="0080404F" w:rsidRPr="00C528A9" w:rsidRDefault="0080404F" w:rsidP="008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-92.705806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39E4F3" w14:textId="77777777" w:rsidR="0080404F" w:rsidRPr="00C528A9" w:rsidRDefault="0080404F" w:rsidP="0080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2200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10ECCF" w14:textId="77777777" w:rsidR="0080404F" w:rsidRPr="00C528A9" w:rsidRDefault="0080404F" w:rsidP="008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1.3 ± 0.7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599353" w14:textId="77777777" w:rsidR="0080404F" w:rsidRPr="00C528A9" w:rsidRDefault="0080404F" w:rsidP="008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47.1 ± 3.6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758DA1" w14:textId="77777777" w:rsidR="0080404F" w:rsidRPr="00C528A9" w:rsidRDefault="0080404F" w:rsidP="008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1.6 ± 0.2</w:t>
            </w:r>
          </w:p>
        </w:tc>
      </w:tr>
      <w:tr w:rsidR="0080404F" w:rsidRPr="0080404F" w14:paraId="546640DB" w14:textId="77777777" w:rsidTr="0080404F">
        <w:trPr>
          <w:trHeight w:val="585"/>
        </w:trPr>
        <w:tc>
          <w:tcPr>
            <w:tcW w:w="74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096CDEA" w14:textId="77777777" w:rsidR="0080404F" w:rsidRPr="00C528A9" w:rsidRDefault="0080404F" w:rsidP="0080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 xml:space="preserve">Abbreviations: </w:t>
            </w:r>
            <w:proofErr w:type="spellStart"/>
            <w:r w:rsidRPr="00C52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s-MX"/>
              </w:rPr>
              <w:t>LLtC</w:t>
            </w:r>
            <w:proofErr w:type="spellEnd"/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 xml:space="preserve"> = Leaf litter cover, </w:t>
            </w:r>
            <w:proofErr w:type="spellStart"/>
            <w:r w:rsidRPr="00C52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s-MX"/>
              </w:rPr>
              <w:t>BrGC</w:t>
            </w:r>
            <w:proofErr w:type="spellEnd"/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 xml:space="preserve"> = Bare ground cover, </w:t>
            </w:r>
            <w:proofErr w:type="spellStart"/>
            <w:r w:rsidRPr="00C52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s-MX"/>
              </w:rPr>
              <w:t>FlwR</w:t>
            </w:r>
            <w:proofErr w:type="spellEnd"/>
            <w:r w:rsidRPr="00C52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 xml:space="preserve"> = Flower richness</w:t>
            </w:r>
          </w:p>
        </w:tc>
      </w:tr>
    </w:tbl>
    <w:p w14:paraId="40CFD0E2" w14:textId="77777777" w:rsidR="0080404F" w:rsidRDefault="0080404F" w:rsidP="00790736">
      <w:pPr>
        <w:spacing w:after="160" w:line="278" w:lineRule="auto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697840F2" w14:textId="77777777" w:rsidR="0080404F" w:rsidRDefault="0080404F" w:rsidP="00790736">
      <w:pPr>
        <w:spacing w:after="160" w:line="278" w:lineRule="auto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204C6082" w14:textId="77777777" w:rsidR="0080404F" w:rsidRDefault="0080404F" w:rsidP="00790736">
      <w:pPr>
        <w:spacing w:after="160" w:line="278" w:lineRule="auto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1C9D9464" w14:textId="77777777" w:rsidR="0080404F" w:rsidRDefault="0080404F" w:rsidP="00790736">
      <w:pPr>
        <w:spacing w:after="160" w:line="278" w:lineRule="auto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4CD7D8FD" w14:textId="77777777" w:rsidR="0080404F" w:rsidRDefault="0080404F" w:rsidP="00790736">
      <w:pPr>
        <w:spacing w:after="160" w:line="278" w:lineRule="auto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5B665E7A" w14:textId="77777777" w:rsidR="0080404F" w:rsidRDefault="0080404F" w:rsidP="00790736">
      <w:pPr>
        <w:spacing w:after="160" w:line="278" w:lineRule="auto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0D0620A4" w14:textId="77777777" w:rsidR="0080404F" w:rsidRDefault="0080404F" w:rsidP="00790736">
      <w:pPr>
        <w:spacing w:after="160" w:line="278" w:lineRule="auto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1DE3B4A9" w14:textId="77777777" w:rsidR="0080404F" w:rsidRDefault="0080404F" w:rsidP="00790736">
      <w:pPr>
        <w:spacing w:after="160" w:line="278" w:lineRule="auto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7F54BEBD" w14:textId="77777777" w:rsidR="0080404F" w:rsidRDefault="0080404F" w:rsidP="00790736">
      <w:pPr>
        <w:spacing w:after="160" w:line="278" w:lineRule="auto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6409EC09" w14:textId="77777777" w:rsidR="0080404F" w:rsidRDefault="0080404F" w:rsidP="00790736">
      <w:pPr>
        <w:spacing w:after="160" w:line="278" w:lineRule="auto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03581738" w14:textId="77777777" w:rsidR="0080404F" w:rsidRDefault="0080404F" w:rsidP="00790736">
      <w:pPr>
        <w:spacing w:after="160" w:line="278" w:lineRule="auto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6633AAA6" w14:textId="77777777" w:rsidR="0080404F" w:rsidRDefault="0080404F" w:rsidP="00790736">
      <w:pPr>
        <w:spacing w:after="160" w:line="278" w:lineRule="auto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4BEB184D" w14:textId="77777777" w:rsidR="0080404F" w:rsidRDefault="0080404F" w:rsidP="00790736">
      <w:pPr>
        <w:spacing w:after="160" w:line="278" w:lineRule="auto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262A4AAF" w14:textId="77777777" w:rsidR="0080404F" w:rsidRDefault="0080404F" w:rsidP="00790736">
      <w:pPr>
        <w:spacing w:after="160" w:line="278" w:lineRule="auto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293C0919" w14:textId="77777777" w:rsidR="0080404F" w:rsidRDefault="0080404F" w:rsidP="00790736">
      <w:pPr>
        <w:spacing w:after="160" w:line="278" w:lineRule="auto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4DDD9772" w14:textId="77777777" w:rsidR="0080404F" w:rsidRPr="0080404F" w:rsidRDefault="0080404F" w:rsidP="00790736">
      <w:pPr>
        <w:spacing w:after="160" w:line="278" w:lineRule="auto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4961"/>
      </w:tblGrid>
      <w:tr w:rsidR="00790736" w:rsidRPr="0080404F" w14:paraId="0A692335" w14:textId="77777777" w:rsidTr="00090AEB">
        <w:trPr>
          <w:tblHeader/>
          <w:tblCellSpacing w:w="15" w:type="dxa"/>
        </w:trPr>
        <w:tc>
          <w:tcPr>
            <w:tcW w:w="7878" w:type="dxa"/>
            <w:gridSpan w:val="2"/>
            <w:tcBorders>
              <w:bottom w:val="single" w:sz="4" w:space="0" w:color="auto"/>
            </w:tcBorders>
            <w:vAlign w:val="center"/>
          </w:tcPr>
          <w:p w14:paraId="31EDC9F2" w14:textId="50A96329" w:rsidR="00790736" w:rsidRPr="00F03A50" w:rsidRDefault="00BC5E41" w:rsidP="00090AE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</w:pPr>
            <w:r w:rsidRPr="00F03A5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en-US" w:eastAsia="es-MX"/>
              </w:rPr>
              <w:lastRenderedPageBreak/>
              <w:t>Table S</w:t>
            </w:r>
            <w:r w:rsidR="00050145" w:rsidRPr="00F03A5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en-US" w:eastAsia="es-MX"/>
              </w:rPr>
              <w:t>2</w:t>
            </w:r>
            <w:r w:rsidRPr="00F03A5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en-US" w:eastAsia="es-MX"/>
              </w:rPr>
              <w:t xml:space="preserve">. </w:t>
            </w:r>
            <w:r w:rsidRPr="00F03A5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  <w:t>Landscape categories (land use classification) in the city of San Cristóbal, Chiapas, Mexico.</w:t>
            </w:r>
          </w:p>
        </w:tc>
      </w:tr>
      <w:tr w:rsidR="00790736" w:rsidRPr="00F03A50" w14:paraId="723E92A9" w14:textId="77777777" w:rsidTr="00090AEB">
        <w:trPr>
          <w:tblHeader/>
          <w:tblCellSpacing w:w="15" w:type="dxa"/>
        </w:trPr>
        <w:tc>
          <w:tcPr>
            <w:tcW w:w="2932" w:type="dxa"/>
            <w:tcBorders>
              <w:bottom w:val="single" w:sz="4" w:space="0" w:color="auto"/>
            </w:tcBorders>
            <w:vAlign w:val="center"/>
            <w:hideMark/>
          </w:tcPr>
          <w:p w14:paraId="7E785701" w14:textId="4A5CCE88" w:rsidR="00790736" w:rsidRPr="00F03A50" w:rsidRDefault="00BC5E41" w:rsidP="0009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en-US" w:eastAsia="es-MX"/>
              </w:rPr>
            </w:pPr>
            <w:r w:rsidRPr="00F03A5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en-US" w:eastAsia="es-MX"/>
              </w:rPr>
              <w:t>Vegetation classes or land uses</w:t>
            </w:r>
          </w:p>
        </w:tc>
        <w:tc>
          <w:tcPr>
            <w:tcW w:w="4916" w:type="dxa"/>
            <w:tcBorders>
              <w:bottom w:val="single" w:sz="4" w:space="0" w:color="auto"/>
            </w:tcBorders>
            <w:vAlign w:val="center"/>
            <w:hideMark/>
          </w:tcPr>
          <w:p w14:paraId="69AECEC0" w14:textId="5239D02B" w:rsidR="00790736" w:rsidRPr="00F03A50" w:rsidRDefault="00BC5E41" w:rsidP="0009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en-US" w:eastAsia="es-MX"/>
              </w:rPr>
            </w:pPr>
            <w:r w:rsidRPr="00F03A5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en-US" w:eastAsia="es-MX"/>
              </w:rPr>
              <w:t>Description</w:t>
            </w:r>
          </w:p>
        </w:tc>
      </w:tr>
      <w:tr w:rsidR="00790736" w:rsidRPr="0080404F" w14:paraId="5C67CDF6" w14:textId="77777777" w:rsidTr="00090AEB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658D4159" w14:textId="2BC9C023" w:rsidR="00790736" w:rsidRPr="00F03A50" w:rsidRDefault="00891001" w:rsidP="00090AE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</w:pPr>
            <w:r w:rsidRPr="00F03A5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  <w:t>Forest</w:t>
            </w:r>
            <w:r w:rsidR="00790736" w:rsidRPr="00F03A5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  <w:br/>
              <w:t>(550)</w:t>
            </w:r>
          </w:p>
        </w:tc>
        <w:tc>
          <w:tcPr>
            <w:tcW w:w="4916" w:type="dxa"/>
            <w:vAlign w:val="center"/>
            <w:hideMark/>
          </w:tcPr>
          <w:p w14:paraId="7710D928" w14:textId="20C96053" w:rsidR="00790736" w:rsidRPr="00F03A50" w:rsidRDefault="00DC47D3" w:rsidP="00090AE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</w:pPr>
            <w:r w:rsidRPr="00F03A5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  <w:t>Pine-oak forests bordering the city.</w:t>
            </w:r>
          </w:p>
        </w:tc>
      </w:tr>
      <w:tr w:rsidR="00790736" w:rsidRPr="0080404F" w14:paraId="742BF270" w14:textId="77777777" w:rsidTr="00090AEB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15554F14" w14:textId="5CC00CF9" w:rsidR="00790736" w:rsidRPr="00F03A50" w:rsidRDefault="00FD25A1" w:rsidP="00090AE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</w:pPr>
            <w:r w:rsidRPr="00F03A5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  <w:t>Grasslands</w:t>
            </w:r>
            <w:r w:rsidR="00790736" w:rsidRPr="00F03A5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  <w:br/>
              <w:t>(630)</w:t>
            </w:r>
          </w:p>
        </w:tc>
        <w:tc>
          <w:tcPr>
            <w:tcW w:w="4916" w:type="dxa"/>
            <w:vAlign w:val="center"/>
            <w:hideMark/>
          </w:tcPr>
          <w:p w14:paraId="04C77DA6" w14:textId="53A91DA1" w:rsidR="00790736" w:rsidRPr="00F03A50" w:rsidRDefault="006A7075" w:rsidP="00090AE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</w:pPr>
            <w:r w:rsidRPr="00F03A5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  <w:t>Vegetation community dominated by pasture; may include wasteland or areas used for livestock activities.</w:t>
            </w:r>
          </w:p>
        </w:tc>
      </w:tr>
      <w:tr w:rsidR="006C1D70" w:rsidRPr="0080404F" w14:paraId="553E0D0F" w14:textId="77777777" w:rsidTr="00090AEB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5500A82D" w14:textId="27923571" w:rsidR="006C1D70" w:rsidRPr="00F03A50" w:rsidRDefault="006C1D70" w:rsidP="006C1D7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</w:pPr>
            <w:r w:rsidRPr="00F03A5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  <w:t>Agricultural areas</w:t>
            </w:r>
          </w:p>
          <w:p w14:paraId="154098FF" w14:textId="77777777" w:rsidR="006C1D70" w:rsidRPr="00F03A50" w:rsidRDefault="006C1D70" w:rsidP="006C1D7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</w:pPr>
            <w:r w:rsidRPr="00F03A5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  <w:t>(600)</w:t>
            </w:r>
          </w:p>
        </w:tc>
        <w:tc>
          <w:tcPr>
            <w:tcW w:w="4916" w:type="dxa"/>
            <w:vAlign w:val="center"/>
            <w:hideMark/>
          </w:tcPr>
          <w:p w14:paraId="6A3A2F86" w14:textId="495BA8FD" w:rsidR="006C1D70" w:rsidRPr="00F03A50" w:rsidRDefault="006C1D70" w:rsidP="006C1D7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</w:pPr>
            <w:r w:rsidRPr="00F03A5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  <w:t>Areas primarily used for vegetable production on the city outskirts.</w:t>
            </w:r>
          </w:p>
        </w:tc>
      </w:tr>
      <w:tr w:rsidR="00790736" w:rsidRPr="0080404F" w14:paraId="6A1A6A6C" w14:textId="77777777" w:rsidTr="00090AEB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4887C912" w14:textId="7442F97A" w:rsidR="00790736" w:rsidRPr="00F03A50" w:rsidRDefault="00DC47D3" w:rsidP="00090AE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</w:pPr>
            <w:r w:rsidRPr="00F03A5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  <w:t>Urban green areas</w:t>
            </w:r>
            <w:r w:rsidR="00790736" w:rsidRPr="00F03A5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  <w:br/>
              <w:t>(1,090)</w:t>
            </w:r>
          </w:p>
        </w:tc>
        <w:tc>
          <w:tcPr>
            <w:tcW w:w="4916" w:type="dxa"/>
            <w:vAlign w:val="center"/>
            <w:hideMark/>
          </w:tcPr>
          <w:p w14:paraId="1C39A277" w14:textId="5410ADA0" w:rsidR="00790736" w:rsidRPr="00F03A50" w:rsidRDefault="000F741A" w:rsidP="00090AE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</w:pPr>
            <w:r w:rsidRPr="00F03A5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  <w:t>Non-built-up areas with vegetation, such as parks, community gardens and riparian vegetation.</w:t>
            </w:r>
          </w:p>
        </w:tc>
      </w:tr>
      <w:tr w:rsidR="00790736" w:rsidRPr="0080404F" w14:paraId="30B1D606" w14:textId="77777777" w:rsidTr="00090AEB">
        <w:trPr>
          <w:tblCellSpacing w:w="15" w:type="dxa"/>
        </w:trPr>
        <w:tc>
          <w:tcPr>
            <w:tcW w:w="2932" w:type="dxa"/>
            <w:tcBorders>
              <w:bottom w:val="single" w:sz="4" w:space="0" w:color="auto"/>
            </w:tcBorders>
            <w:vAlign w:val="center"/>
            <w:hideMark/>
          </w:tcPr>
          <w:p w14:paraId="12719E1C" w14:textId="1260D248" w:rsidR="00790736" w:rsidRPr="00F03A50" w:rsidRDefault="00FD25A1" w:rsidP="00090AE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</w:pPr>
            <w:r w:rsidRPr="00F03A5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  <w:t xml:space="preserve">Urban </w:t>
            </w:r>
            <w:r w:rsidR="00DC47D3" w:rsidRPr="00F03A5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  <w:t>areas</w:t>
            </w:r>
            <w:r w:rsidR="00790736" w:rsidRPr="00F03A5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  <w:br/>
              <w:t>(1,000)</w:t>
            </w:r>
          </w:p>
        </w:tc>
        <w:tc>
          <w:tcPr>
            <w:tcW w:w="4916" w:type="dxa"/>
            <w:tcBorders>
              <w:bottom w:val="single" w:sz="4" w:space="0" w:color="auto"/>
            </w:tcBorders>
            <w:vAlign w:val="center"/>
          </w:tcPr>
          <w:p w14:paraId="2BCB48BA" w14:textId="58D1E9E4" w:rsidR="00790736" w:rsidRPr="00F03A50" w:rsidRDefault="00D3735E" w:rsidP="00090AE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</w:pPr>
            <w:r w:rsidRPr="00F03A5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  <w:t>Human settlements, infrastructure and cement constructions, highways and asphalt roads.</w:t>
            </w:r>
            <w:r w:rsidRPr="00F03A50">
              <w:rPr>
                <w:sz w:val="20"/>
                <w:szCs w:val="20"/>
                <w:lang w:val="en-US"/>
              </w:rPr>
              <w:t xml:space="preserve"> </w:t>
            </w:r>
            <w:r w:rsidRPr="00F03A5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  <w:t>Human settlements, infrastructure and cement constructions, highways and asphalt roads.</w:t>
            </w:r>
          </w:p>
        </w:tc>
      </w:tr>
      <w:tr w:rsidR="00790736" w:rsidRPr="0080404F" w14:paraId="25712DF0" w14:textId="77777777" w:rsidTr="00090AEB">
        <w:trPr>
          <w:tblCellSpacing w:w="15" w:type="dxa"/>
        </w:trPr>
        <w:tc>
          <w:tcPr>
            <w:tcW w:w="7878" w:type="dxa"/>
            <w:gridSpan w:val="2"/>
            <w:vAlign w:val="center"/>
          </w:tcPr>
          <w:p w14:paraId="316C5E7A" w14:textId="68DBAA9A" w:rsidR="00790736" w:rsidRPr="00F03A50" w:rsidRDefault="00102CEE" w:rsidP="00090AE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</w:pPr>
            <w:r w:rsidRPr="00F03A5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  <w:t>* numbers in parentheses indicate training points for each type of land use</w:t>
            </w:r>
            <w:r w:rsidR="00FE11FC" w:rsidRPr="00F03A5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  <w:t xml:space="preserve"> cover</w:t>
            </w:r>
            <w:r w:rsidRPr="00F03A5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  <w:t>.</w:t>
            </w:r>
          </w:p>
        </w:tc>
      </w:tr>
    </w:tbl>
    <w:p w14:paraId="01FC0BD6" w14:textId="5B0F92F0" w:rsidR="00920570" w:rsidRDefault="00920570" w:rsidP="00790736">
      <w:pPr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</w:pPr>
    </w:p>
    <w:p w14:paraId="7F84F3D3" w14:textId="77777777" w:rsidR="00920570" w:rsidRDefault="00920570">
      <w:pPr>
        <w:spacing w:after="160" w:line="278" w:lineRule="auto"/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  <w:br w:type="page"/>
      </w:r>
    </w:p>
    <w:tbl>
      <w:tblPr>
        <w:tblW w:w="4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757"/>
        <w:gridCol w:w="1964"/>
      </w:tblGrid>
      <w:tr w:rsidR="00045E6B" w:rsidRPr="0080404F" w14:paraId="755C37E7" w14:textId="77777777" w:rsidTr="00F03A50">
        <w:trPr>
          <w:trHeight w:val="630"/>
        </w:trPr>
        <w:tc>
          <w:tcPr>
            <w:tcW w:w="4067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  <w:hideMark/>
          </w:tcPr>
          <w:p w14:paraId="5A5476BE" w14:textId="6AD8CB02" w:rsidR="00045E6B" w:rsidRPr="00F03A50" w:rsidRDefault="00740236" w:rsidP="0063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F03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s-MX"/>
              </w:rPr>
              <w:lastRenderedPageBreak/>
              <w:t>Table S</w:t>
            </w:r>
            <w:r w:rsidR="00DD7DCE" w:rsidRPr="00F03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s-MX"/>
              </w:rPr>
              <w:t>3</w:t>
            </w:r>
            <w:r w:rsidRPr="00F03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s-MX"/>
              </w:rPr>
              <w:t xml:space="preserve">. </w:t>
            </w:r>
            <w:r w:rsidRPr="00F03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Mantel tests of spatial autocorrelation for parasitoid community response variables.</w:t>
            </w:r>
          </w:p>
        </w:tc>
      </w:tr>
      <w:tr w:rsidR="00045E6B" w:rsidRPr="00F03A50" w14:paraId="397312AE" w14:textId="77777777" w:rsidTr="00F03A50">
        <w:trPr>
          <w:trHeight w:val="315"/>
        </w:trPr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D993CC" w14:textId="77777777" w:rsidR="00045E6B" w:rsidRPr="00F03A50" w:rsidRDefault="00045E6B" w:rsidP="0063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F03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Variables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07F51D" w14:textId="77777777" w:rsidR="00045E6B" w:rsidRPr="00F03A50" w:rsidRDefault="00045E6B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F03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r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534B0C" w14:textId="77777777" w:rsidR="00045E6B" w:rsidRPr="00F03A50" w:rsidRDefault="00045E6B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F03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p</w:t>
            </w:r>
          </w:p>
        </w:tc>
      </w:tr>
      <w:tr w:rsidR="00045E6B" w:rsidRPr="00F03A50" w14:paraId="36CF2AA1" w14:textId="77777777" w:rsidTr="00F03A50">
        <w:trPr>
          <w:trHeight w:val="30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FEC2A" w14:textId="4619E51F" w:rsidR="00045E6B" w:rsidRPr="00F03A50" w:rsidRDefault="00AA239E" w:rsidP="0063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F03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 xml:space="preserve">Richness </w:t>
            </w:r>
            <w:r w:rsidR="00045E6B" w:rsidRPr="00F03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(q0)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3FDCB" w14:textId="54533B54" w:rsidR="00045E6B" w:rsidRPr="00F03A50" w:rsidRDefault="009C738F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F03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-0.211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C3C39" w14:textId="3A6DB453" w:rsidR="00045E6B" w:rsidRPr="00F03A50" w:rsidRDefault="00BA1826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F03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0.908</w:t>
            </w:r>
          </w:p>
        </w:tc>
      </w:tr>
      <w:tr w:rsidR="00045E6B" w:rsidRPr="00F03A50" w14:paraId="27E0CED9" w14:textId="77777777" w:rsidTr="00F03A50">
        <w:trPr>
          <w:trHeight w:val="30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326BF" w14:textId="77777777" w:rsidR="00045E6B" w:rsidRPr="00F03A50" w:rsidRDefault="00045E6B" w:rsidP="0063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F03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Shannon (q1)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2596F" w14:textId="0246D460" w:rsidR="00045E6B" w:rsidRPr="00F03A50" w:rsidRDefault="00BA1826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F03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-0.189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DCE51" w14:textId="3C3E27BE" w:rsidR="00045E6B" w:rsidRPr="00F03A50" w:rsidRDefault="00BA1826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F03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0.854</w:t>
            </w:r>
          </w:p>
        </w:tc>
      </w:tr>
      <w:tr w:rsidR="00045E6B" w:rsidRPr="00F03A50" w14:paraId="07554230" w14:textId="77777777" w:rsidTr="00F03A50">
        <w:trPr>
          <w:trHeight w:val="300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C1101" w14:textId="77777777" w:rsidR="00045E6B" w:rsidRPr="00F03A50" w:rsidRDefault="00045E6B" w:rsidP="0063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F03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Simpson (q2)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539B8" w14:textId="28E01003" w:rsidR="00045E6B" w:rsidRPr="00F03A50" w:rsidRDefault="00920570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F03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-0.162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4001D" w14:textId="3B2BB480" w:rsidR="00045E6B" w:rsidRPr="00F03A50" w:rsidRDefault="00920570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F03A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0.772</w:t>
            </w:r>
          </w:p>
        </w:tc>
      </w:tr>
    </w:tbl>
    <w:p w14:paraId="1045A194" w14:textId="77777777" w:rsidR="00045E6B" w:rsidRPr="00FD25A1" w:rsidRDefault="00045E6B" w:rsidP="00790736">
      <w:pPr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</w:pPr>
    </w:p>
    <w:p w14:paraId="113BA03C" w14:textId="77777777" w:rsidR="00F924D7" w:rsidRDefault="00F924D7">
      <w:pPr>
        <w:spacing w:after="160" w:line="278" w:lineRule="auto"/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</w:pPr>
      <w:r w:rsidRPr="00FD25A1"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  <w:br w:type="page"/>
      </w:r>
    </w:p>
    <w:p w14:paraId="645511E9" w14:textId="77777777" w:rsidR="00D97D51" w:rsidRDefault="00241855" w:rsidP="000408A8">
      <w:pPr>
        <w:spacing w:after="160" w:line="278" w:lineRule="auto"/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en-US"/>
        </w:rPr>
      </w:pPr>
      <w:r w:rsidRPr="00FD25A1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530189D3" wp14:editId="480E12EF">
            <wp:extent cx="5148527" cy="4296559"/>
            <wp:effectExtent l="0" t="0" r="0" b="8890"/>
            <wp:docPr id="1552147485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147485" name="Imagen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527" cy="42965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F847A5" w14:textId="0DE4FB5C" w:rsidR="000408A8" w:rsidRPr="00923574" w:rsidRDefault="000408A8" w:rsidP="000408A8">
      <w:pPr>
        <w:spacing w:after="160" w:line="278" w:lineRule="auto"/>
        <w:rPr>
          <w:rFonts w:ascii="Times New Roman" w:hAnsi="Times New Roman" w:cs="Times New Roman"/>
          <w:noProof/>
          <w:sz w:val="20"/>
          <w:szCs w:val="20"/>
          <w:lang w:val="en-US"/>
        </w:rPr>
      </w:pPr>
      <w:r w:rsidRPr="00923574">
        <w:rPr>
          <w:rFonts w:ascii="Times New Roman" w:eastAsiaTheme="minorEastAsia" w:hAnsi="Times New Roman" w:cs="Times New Roman"/>
          <w:b/>
          <w:bCs/>
          <w:noProof/>
          <w:sz w:val="20"/>
          <w:szCs w:val="20"/>
          <w:lang w:val="en-US"/>
        </w:rPr>
        <w:t xml:space="preserve">Figure S1. </w:t>
      </w:r>
      <w:r w:rsidRPr="00923574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 xml:space="preserve">Pearson correlation matrix of local variables recorded in </w:t>
      </w:r>
      <w:r w:rsidR="00762279" w:rsidRPr="00923574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>urban gardens</w:t>
      </w:r>
      <w:r w:rsidRPr="00923574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 xml:space="preserve"> of San Cristobal de Las Casas, Chiapas, Mexico. Asterisks indicate significant predictors (p &lt; 0.05). </w:t>
      </w:r>
      <w:r w:rsidR="000768ED" w:rsidRPr="00923574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>Meaning of abbreviations:</w:t>
      </w:r>
      <w:r w:rsidR="00841D7E" w:rsidRPr="00923574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 xml:space="preserve"> </w:t>
      </w:r>
      <w:r w:rsidRPr="00923574">
        <w:rPr>
          <w:rFonts w:ascii="Times New Roman" w:hAnsi="Times New Roman" w:cs="Times New Roman"/>
          <w:b/>
          <w:bCs/>
          <w:noProof/>
          <w:sz w:val="20"/>
          <w:szCs w:val="20"/>
          <w:lang w:val="en-US"/>
        </w:rPr>
        <w:t>HrbH</w:t>
      </w:r>
      <w:r w:rsidRPr="00923574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=</w:t>
      </w:r>
      <w:r w:rsidR="0088733C" w:rsidRPr="00923574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</w:t>
      </w:r>
      <w:r w:rsidRPr="00923574">
        <w:rPr>
          <w:rFonts w:ascii="Times New Roman" w:hAnsi="Times New Roman" w:cs="Times New Roman"/>
          <w:noProof/>
          <w:sz w:val="20"/>
          <w:szCs w:val="20"/>
          <w:lang w:val="en-US"/>
        </w:rPr>
        <w:t>Herbaceous height</w:t>
      </w:r>
      <w:r w:rsidR="00841D7E" w:rsidRPr="00923574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, </w:t>
      </w:r>
      <w:r w:rsidRPr="00923574">
        <w:rPr>
          <w:rFonts w:ascii="Times New Roman" w:hAnsi="Times New Roman" w:cs="Times New Roman"/>
          <w:b/>
          <w:bCs/>
          <w:noProof/>
          <w:sz w:val="20"/>
          <w:szCs w:val="20"/>
          <w:lang w:val="en-US"/>
        </w:rPr>
        <w:t>HrbC</w:t>
      </w:r>
      <w:r w:rsidRPr="00923574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= Herbaceous cover</w:t>
      </w:r>
      <w:r w:rsidR="00841D7E" w:rsidRPr="00923574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, </w:t>
      </w:r>
      <w:r w:rsidRPr="00923574">
        <w:rPr>
          <w:rFonts w:ascii="Times New Roman" w:hAnsi="Times New Roman" w:cs="Times New Roman"/>
          <w:b/>
          <w:bCs/>
          <w:noProof/>
          <w:sz w:val="20"/>
          <w:szCs w:val="20"/>
          <w:lang w:val="en-US"/>
        </w:rPr>
        <w:t>LLtC</w:t>
      </w:r>
      <w:r w:rsidRPr="00923574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= Leaf </w:t>
      </w:r>
      <w:r w:rsidR="00175A49" w:rsidRPr="00923574">
        <w:rPr>
          <w:rFonts w:ascii="Times New Roman" w:hAnsi="Times New Roman" w:cs="Times New Roman"/>
          <w:noProof/>
          <w:sz w:val="20"/>
          <w:szCs w:val="20"/>
          <w:lang w:val="en-US"/>
        </w:rPr>
        <w:t>litter cover</w:t>
      </w:r>
      <w:r w:rsidR="00841D7E" w:rsidRPr="00923574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, </w:t>
      </w:r>
      <w:r w:rsidRPr="00923574">
        <w:rPr>
          <w:rFonts w:ascii="Times New Roman" w:hAnsi="Times New Roman" w:cs="Times New Roman"/>
          <w:b/>
          <w:bCs/>
          <w:noProof/>
          <w:sz w:val="20"/>
          <w:szCs w:val="20"/>
          <w:lang w:val="en-US"/>
        </w:rPr>
        <w:t>BrGC</w:t>
      </w:r>
      <w:r w:rsidRPr="00923574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=</w:t>
      </w:r>
      <w:r w:rsidR="00175A49" w:rsidRPr="00923574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Bare ground co</w:t>
      </w:r>
      <w:r w:rsidR="00525757" w:rsidRPr="00923574">
        <w:rPr>
          <w:rFonts w:ascii="Times New Roman" w:hAnsi="Times New Roman" w:cs="Times New Roman"/>
          <w:noProof/>
          <w:sz w:val="20"/>
          <w:szCs w:val="20"/>
          <w:lang w:val="en-US"/>
        </w:rPr>
        <w:t>v</w:t>
      </w:r>
      <w:r w:rsidR="00175A49" w:rsidRPr="00923574">
        <w:rPr>
          <w:rFonts w:ascii="Times New Roman" w:hAnsi="Times New Roman" w:cs="Times New Roman"/>
          <w:noProof/>
          <w:sz w:val="20"/>
          <w:szCs w:val="20"/>
          <w:lang w:val="en-US"/>
        </w:rPr>
        <w:t>er</w:t>
      </w:r>
      <w:r w:rsidR="00841D7E" w:rsidRPr="00923574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, </w:t>
      </w:r>
      <w:r w:rsidRPr="00923574">
        <w:rPr>
          <w:rFonts w:ascii="Times New Roman" w:hAnsi="Times New Roman" w:cs="Times New Roman"/>
          <w:b/>
          <w:bCs/>
          <w:noProof/>
          <w:sz w:val="20"/>
          <w:szCs w:val="20"/>
          <w:lang w:val="en-US"/>
        </w:rPr>
        <w:t>HrbR</w:t>
      </w:r>
      <w:r w:rsidRPr="00923574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=</w:t>
      </w:r>
      <w:r w:rsidR="00175A49" w:rsidRPr="00923574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Herbaceous plant richness</w:t>
      </w:r>
      <w:r w:rsidR="00841D7E" w:rsidRPr="00923574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, </w:t>
      </w:r>
      <w:r w:rsidRPr="00923574">
        <w:rPr>
          <w:rFonts w:ascii="Times New Roman" w:hAnsi="Times New Roman" w:cs="Times New Roman"/>
          <w:b/>
          <w:bCs/>
          <w:noProof/>
          <w:sz w:val="20"/>
          <w:szCs w:val="20"/>
          <w:lang w:val="en-US"/>
        </w:rPr>
        <w:t>Flw</w:t>
      </w:r>
      <w:r w:rsidR="00F52BE1" w:rsidRPr="00923574">
        <w:rPr>
          <w:rFonts w:ascii="Times New Roman" w:hAnsi="Times New Roman" w:cs="Times New Roman"/>
          <w:b/>
          <w:bCs/>
          <w:noProof/>
          <w:sz w:val="20"/>
          <w:szCs w:val="20"/>
          <w:lang w:val="en-US"/>
        </w:rPr>
        <w:t>A</w:t>
      </w:r>
      <w:r w:rsidRPr="00923574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=</w:t>
      </w:r>
      <w:r w:rsidR="00175A49" w:rsidRPr="00923574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Flower </w:t>
      </w:r>
      <w:r w:rsidR="00F52BE1" w:rsidRPr="00923574">
        <w:rPr>
          <w:rFonts w:ascii="Times New Roman" w:hAnsi="Times New Roman" w:cs="Times New Roman"/>
          <w:noProof/>
          <w:sz w:val="20"/>
          <w:szCs w:val="20"/>
          <w:lang w:val="en-US"/>
        </w:rPr>
        <w:t>abundance</w:t>
      </w:r>
      <w:r w:rsidR="00841D7E" w:rsidRPr="00923574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, </w:t>
      </w:r>
      <w:r w:rsidRPr="00923574">
        <w:rPr>
          <w:rFonts w:ascii="Times New Roman" w:hAnsi="Times New Roman" w:cs="Times New Roman"/>
          <w:b/>
          <w:bCs/>
          <w:noProof/>
          <w:sz w:val="20"/>
          <w:szCs w:val="20"/>
          <w:lang w:val="en-US"/>
        </w:rPr>
        <w:t>FlwR</w:t>
      </w:r>
      <w:r w:rsidRPr="00923574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=</w:t>
      </w:r>
      <w:r w:rsidR="00841D7E" w:rsidRPr="00923574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Flower richness, </w:t>
      </w:r>
      <w:r w:rsidR="00D44ABC" w:rsidRPr="00923574">
        <w:rPr>
          <w:rFonts w:ascii="Times New Roman" w:hAnsi="Times New Roman" w:cs="Times New Roman"/>
          <w:b/>
          <w:bCs/>
          <w:noProof/>
          <w:sz w:val="20"/>
          <w:szCs w:val="20"/>
          <w:lang w:val="en-US"/>
        </w:rPr>
        <w:t>Can</w:t>
      </w:r>
      <w:r w:rsidRPr="00923574">
        <w:rPr>
          <w:rFonts w:ascii="Times New Roman" w:hAnsi="Times New Roman" w:cs="Times New Roman"/>
          <w:b/>
          <w:bCs/>
          <w:noProof/>
          <w:sz w:val="20"/>
          <w:szCs w:val="20"/>
          <w:lang w:val="en-US"/>
        </w:rPr>
        <w:t>C</w:t>
      </w:r>
      <w:r w:rsidRPr="00923574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=</w:t>
      </w:r>
      <w:r w:rsidR="00841D7E" w:rsidRPr="00923574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</w:t>
      </w:r>
      <w:r w:rsidR="00D44ABC" w:rsidRPr="00923574">
        <w:rPr>
          <w:rFonts w:ascii="Times New Roman" w:hAnsi="Times New Roman" w:cs="Times New Roman"/>
          <w:noProof/>
          <w:sz w:val="20"/>
          <w:szCs w:val="20"/>
          <w:lang w:val="en-US"/>
        </w:rPr>
        <w:t>Canopy</w:t>
      </w:r>
      <w:r w:rsidR="00841D7E" w:rsidRPr="00923574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cover.</w:t>
      </w:r>
    </w:p>
    <w:p w14:paraId="6078FEEB" w14:textId="7080224B" w:rsidR="00266172" w:rsidRPr="00923574" w:rsidRDefault="00490692">
      <w:pPr>
        <w:spacing w:after="160" w:line="278" w:lineRule="auto"/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</w:pPr>
      <w:r w:rsidRPr="00923574">
        <w:rPr>
          <w:rFonts w:ascii="Times New Roman" w:hAnsi="Times New Roman" w:cs="Times New Roman"/>
          <w:noProof/>
          <w:sz w:val="20"/>
          <w:szCs w:val="20"/>
          <w:lang w:val="en-US"/>
        </w:rPr>
        <w:lastRenderedPageBreak/>
        <w:drawing>
          <wp:inline distT="0" distB="0" distL="0" distR="0" wp14:anchorId="38DD34D2" wp14:editId="76717889">
            <wp:extent cx="5247640" cy="4822166"/>
            <wp:effectExtent l="0" t="0" r="0" b="0"/>
            <wp:docPr id="2010195162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195162" name="Imagen 7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72" t="8923" r="687" b="5070"/>
                    <a:stretch/>
                  </pic:blipFill>
                  <pic:spPr bwMode="auto">
                    <a:xfrm>
                      <a:off x="0" y="0"/>
                      <a:ext cx="5248592" cy="4823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84C8F" w:rsidRPr="00923574">
        <w:rPr>
          <w:rFonts w:ascii="Times New Roman" w:eastAsiaTheme="minorEastAsia" w:hAnsi="Times New Roman" w:cs="Times New Roman"/>
          <w:b/>
          <w:bCs/>
          <w:noProof/>
          <w:sz w:val="20"/>
          <w:szCs w:val="20"/>
          <w:lang w:val="en-US"/>
        </w:rPr>
        <w:t xml:space="preserve">Figure S2. </w:t>
      </w:r>
      <w:r w:rsidR="00184C8F" w:rsidRPr="00923574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 xml:space="preserve">Pearson correlation matrix of landscape variables calculated for all land use classes around </w:t>
      </w:r>
      <w:r w:rsidR="00762279" w:rsidRPr="00923574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 xml:space="preserve">urban gardens </w:t>
      </w:r>
      <w:r w:rsidR="00184C8F" w:rsidRPr="00923574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 xml:space="preserve">in San Cristóbal de Las Casas, Chiapas, Mexico. Asterisks indicate significant predictors (p &lt; 0.05). </w:t>
      </w:r>
      <w:r w:rsidR="00F917B9" w:rsidRPr="00923574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 xml:space="preserve">Meaning of abbreviations: </w:t>
      </w:r>
      <w:r w:rsidR="0006219B" w:rsidRPr="00923574">
        <w:rPr>
          <w:rFonts w:ascii="Times New Roman" w:eastAsiaTheme="minorEastAsia" w:hAnsi="Times New Roman" w:cs="Times New Roman"/>
          <w:b/>
          <w:bCs/>
          <w:noProof/>
          <w:sz w:val="20"/>
          <w:szCs w:val="20"/>
          <w:lang w:val="en-US"/>
        </w:rPr>
        <w:t>GrdnSz</w:t>
      </w:r>
      <w:r w:rsidR="003A5342" w:rsidRPr="00923574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 xml:space="preserve"> = Garden </w:t>
      </w:r>
      <w:r w:rsidR="00BE52E3" w:rsidRPr="00923574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>s</w:t>
      </w:r>
      <w:r w:rsidR="003A5342" w:rsidRPr="00923574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 xml:space="preserve">ize, </w:t>
      </w:r>
      <w:r w:rsidR="0079656D" w:rsidRPr="00923574">
        <w:rPr>
          <w:rFonts w:ascii="Times New Roman" w:eastAsiaTheme="minorEastAsia" w:hAnsi="Times New Roman" w:cs="Times New Roman"/>
          <w:b/>
          <w:bCs/>
          <w:noProof/>
          <w:sz w:val="20"/>
          <w:szCs w:val="20"/>
          <w:lang w:val="en-US"/>
        </w:rPr>
        <w:t xml:space="preserve">GrnCi </w:t>
      </w:r>
      <w:r w:rsidR="003A5342" w:rsidRPr="00923574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 xml:space="preserve">= </w:t>
      </w:r>
      <w:r w:rsidR="00DC7701" w:rsidRPr="00923574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>Urban green área cl</w:t>
      </w:r>
      <w:r w:rsidR="003A5342" w:rsidRPr="00923574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>ump</w:t>
      </w:r>
      <w:r w:rsidR="00DC7701" w:rsidRPr="00923574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>y</w:t>
      </w:r>
      <w:r w:rsidR="003A5342" w:rsidRPr="00923574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 xml:space="preserve"> inde</w:t>
      </w:r>
      <w:r w:rsidR="00DC7701" w:rsidRPr="00923574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>x</w:t>
      </w:r>
      <w:r w:rsidR="0006219B" w:rsidRPr="00923574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 xml:space="preserve">, </w:t>
      </w:r>
      <w:r w:rsidR="0079656D" w:rsidRPr="00923574">
        <w:rPr>
          <w:rFonts w:ascii="Times New Roman" w:eastAsiaTheme="minorEastAsia" w:hAnsi="Times New Roman" w:cs="Times New Roman"/>
          <w:b/>
          <w:bCs/>
          <w:noProof/>
          <w:sz w:val="20"/>
          <w:szCs w:val="20"/>
          <w:lang w:val="en-US"/>
        </w:rPr>
        <w:t xml:space="preserve">AgriCi </w:t>
      </w:r>
      <w:r w:rsidR="00DC7701" w:rsidRPr="00923574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 xml:space="preserve">= </w:t>
      </w:r>
      <w:r w:rsidR="00F917B9" w:rsidRPr="00923574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 xml:space="preserve">Agriculture area </w:t>
      </w:r>
      <w:r w:rsidR="008D6A91" w:rsidRPr="00923574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>clumpy index</w:t>
      </w:r>
      <w:r w:rsidR="0006219B" w:rsidRPr="00923574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 xml:space="preserve">, </w:t>
      </w:r>
      <w:r w:rsidR="000150BB" w:rsidRPr="00923574">
        <w:rPr>
          <w:rFonts w:ascii="Times New Roman" w:eastAsiaTheme="minorEastAsia" w:hAnsi="Times New Roman" w:cs="Times New Roman"/>
          <w:b/>
          <w:bCs/>
          <w:noProof/>
          <w:sz w:val="20"/>
          <w:szCs w:val="20"/>
          <w:lang w:val="en-US"/>
        </w:rPr>
        <w:t xml:space="preserve">GrssCi </w:t>
      </w:r>
      <w:r w:rsidR="00DC7701" w:rsidRPr="00923574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>=</w:t>
      </w:r>
      <w:r w:rsidR="008D6A91" w:rsidRPr="00923574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 xml:space="preserve">  </w:t>
      </w:r>
      <w:r w:rsidR="008C3467" w:rsidRPr="00923574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 xml:space="preserve">Grassland </w:t>
      </w:r>
      <w:r w:rsidR="008D6A91" w:rsidRPr="00923574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>clumpy index</w:t>
      </w:r>
      <w:r w:rsidR="0006219B" w:rsidRPr="00923574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 xml:space="preserve">, </w:t>
      </w:r>
      <w:r w:rsidR="000150BB" w:rsidRPr="00923574">
        <w:rPr>
          <w:rFonts w:ascii="Times New Roman" w:eastAsiaTheme="minorEastAsia" w:hAnsi="Times New Roman" w:cs="Times New Roman"/>
          <w:b/>
          <w:bCs/>
          <w:noProof/>
          <w:sz w:val="20"/>
          <w:szCs w:val="20"/>
          <w:lang w:val="en-US"/>
        </w:rPr>
        <w:t xml:space="preserve">FrstCi </w:t>
      </w:r>
      <w:r w:rsidR="00DC7701" w:rsidRPr="00923574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 xml:space="preserve">= </w:t>
      </w:r>
      <w:r w:rsidR="000150BB" w:rsidRPr="00923574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>Forest</w:t>
      </w:r>
      <w:r w:rsidR="003771EC" w:rsidRPr="00923574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 xml:space="preserve"> </w:t>
      </w:r>
      <w:r w:rsidR="008D6A91" w:rsidRPr="00923574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>clumpy index</w:t>
      </w:r>
      <w:r w:rsidR="0006219B" w:rsidRPr="00923574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>,</w:t>
      </w:r>
      <w:r w:rsidR="00DC7701" w:rsidRPr="00923574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 xml:space="preserve"> </w:t>
      </w:r>
      <w:r w:rsidR="000150BB" w:rsidRPr="00923574">
        <w:rPr>
          <w:rFonts w:ascii="Times New Roman" w:eastAsiaTheme="minorEastAsia" w:hAnsi="Times New Roman" w:cs="Times New Roman"/>
          <w:b/>
          <w:bCs/>
          <w:noProof/>
          <w:sz w:val="20"/>
          <w:szCs w:val="20"/>
          <w:lang w:val="en-US"/>
        </w:rPr>
        <w:t xml:space="preserve">GrnFDi </w:t>
      </w:r>
      <w:r w:rsidR="00DC7701" w:rsidRPr="00923574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 xml:space="preserve">= </w:t>
      </w:r>
      <w:r w:rsidR="002C5D6C" w:rsidRPr="00923574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>Urban green área fractal dimention index</w:t>
      </w:r>
      <w:r w:rsidR="0006219B" w:rsidRPr="00923574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 xml:space="preserve">, </w:t>
      </w:r>
      <w:r w:rsidR="000150BB" w:rsidRPr="00923574">
        <w:rPr>
          <w:rFonts w:ascii="Times New Roman" w:eastAsiaTheme="minorEastAsia" w:hAnsi="Times New Roman" w:cs="Times New Roman"/>
          <w:b/>
          <w:bCs/>
          <w:noProof/>
          <w:sz w:val="20"/>
          <w:szCs w:val="20"/>
          <w:lang w:val="en-US"/>
        </w:rPr>
        <w:t xml:space="preserve">AgriFDi </w:t>
      </w:r>
      <w:r w:rsidR="00BE52E3" w:rsidRPr="00923574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 xml:space="preserve">= </w:t>
      </w:r>
      <w:r w:rsidR="00B845F4" w:rsidRPr="00923574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 xml:space="preserve">Agriculture area </w:t>
      </w:r>
      <w:r w:rsidR="002C5D6C" w:rsidRPr="00923574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>fractal dimention index</w:t>
      </w:r>
      <w:r w:rsidR="0006219B" w:rsidRPr="00923574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 xml:space="preserve">, </w:t>
      </w:r>
      <w:r w:rsidR="00413EFB" w:rsidRPr="00923574">
        <w:rPr>
          <w:rFonts w:ascii="Times New Roman" w:eastAsiaTheme="minorEastAsia" w:hAnsi="Times New Roman" w:cs="Times New Roman"/>
          <w:b/>
          <w:bCs/>
          <w:noProof/>
          <w:sz w:val="20"/>
          <w:szCs w:val="20"/>
          <w:lang w:val="en-US"/>
        </w:rPr>
        <w:t xml:space="preserve">GrssFDi </w:t>
      </w:r>
      <w:r w:rsidR="00BE52E3" w:rsidRPr="00923574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 xml:space="preserve">= </w:t>
      </w:r>
      <w:r w:rsidR="003771EC" w:rsidRPr="00923574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 xml:space="preserve">Grassland </w:t>
      </w:r>
      <w:r w:rsidR="002C5D6C" w:rsidRPr="00923574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>fractal dimention index,</w:t>
      </w:r>
      <w:r w:rsidR="0006219B" w:rsidRPr="00923574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 xml:space="preserve"> </w:t>
      </w:r>
      <w:r w:rsidR="00413EFB" w:rsidRPr="00923574">
        <w:rPr>
          <w:rFonts w:ascii="Times New Roman" w:eastAsiaTheme="minorEastAsia" w:hAnsi="Times New Roman" w:cs="Times New Roman"/>
          <w:b/>
          <w:bCs/>
          <w:noProof/>
          <w:sz w:val="20"/>
          <w:szCs w:val="20"/>
          <w:lang w:val="en-US"/>
        </w:rPr>
        <w:t xml:space="preserve">FrstFDi </w:t>
      </w:r>
      <w:r w:rsidR="00BE52E3" w:rsidRPr="00923574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 xml:space="preserve">= </w:t>
      </w:r>
      <w:r w:rsidR="00413EFB" w:rsidRPr="00923574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>Forest</w:t>
      </w:r>
      <w:r w:rsidR="003771EC" w:rsidRPr="00923574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 xml:space="preserve"> </w:t>
      </w:r>
      <w:r w:rsidR="002C5D6C" w:rsidRPr="00923574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>fractal dimention index,</w:t>
      </w:r>
      <w:r w:rsidR="0006219B" w:rsidRPr="00923574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 xml:space="preserve"> </w:t>
      </w:r>
      <w:r w:rsidR="00413EFB" w:rsidRPr="00923574">
        <w:rPr>
          <w:rFonts w:ascii="Times New Roman" w:eastAsiaTheme="minorEastAsia" w:hAnsi="Times New Roman" w:cs="Times New Roman"/>
          <w:b/>
          <w:bCs/>
          <w:noProof/>
          <w:sz w:val="20"/>
          <w:szCs w:val="20"/>
          <w:lang w:val="en-US"/>
        </w:rPr>
        <w:t xml:space="preserve">PlndGrn </w:t>
      </w:r>
      <w:r w:rsidR="00BE52E3" w:rsidRPr="00923574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>=</w:t>
      </w:r>
      <w:r w:rsidR="008D6A91" w:rsidRPr="00923574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 xml:space="preserve"> Urban green área </w:t>
      </w:r>
      <w:r w:rsidR="002C5D6C" w:rsidRPr="00923574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>land proportion</w:t>
      </w:r>
      <w:r w:rsidR="0006219B" w:rsidRPr="00923574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 xml:space="preserve">, </w:t>
      </w:r>
      <w:r w:rsidR="00413EFB" w:rsidRPr="00923574">
        <w:rPr>
          <w:rFonts w:ascii="Times New Roman" w:eastAsiaTheme="minorEastAsia" w:hAnsi="Times New Roman" w:cs="Times New Roman"/>
          <w:b/>
          <w:bCs/>
          <w:noProof/>
          <w:sz w:val="20"/>
          <w:szCs w:val="20"/>
          <w:lang w:val="en-US"/>
        </w:rPr>
        <w:t xml:space="preserve">PlndAgri </w:t>
      </w:r>
      <w:r w:rsidR="00BE52E3" w:rsidRPr="00923574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>=</w:t>
      </w:r>
      <w:r w:rsidR="00772CCC" w:rsidRPr="00923574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 xml:space="preserve"> Agriculture area</w:t>
      </w:r>
      <w:r w:rsidR="002C5D6C" w:rsidRPr="00923574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 xml:space="preserve"> land proportion</w:t>
      </w:r>
      <w:r w:rsidR="0006219B" w:rsidRPr="00923574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 xml:space="preserve">, </w:t>
      </w:r>
      <w:r w:rsidR="0006219B" w:rsidRPr="00923574">
        <w:rPr>
          <w:rFonts w:ascii="Times New Roman" w:eastAsiaTheme="minorEastAsia" w:hAnsi="Times New Roman" w:cs="Times New Roman"/>
          <w:b/>
          <w:bCs/>
          <w:noProof/>
          <w:sz w:val="20"/>
          <w:szCs w:val="20"/>
          <w:lang w:val="en-US"/>
        </w:rPr>
        <w:t>PlndGrss</w:t>
      </w:r>
      <w:r w:rsidR="00BE52E3" w:rsidRPr="00923574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 xml:space="preserve"> =</w:t>
      </w:r>
      <w:r w:rsidR="003771EC" w:rsidRPr="00923574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 xml:space="preserve"> Grassland</w:t>
      </w:r>
      <w:r w:rsidR="00BE52E3" w:rsidRPr="00923574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 xml:space="preserve"> </w:t>
      </w:r>
      <w:r w:rsidR="00B845F4" w:rsidRPr="00923574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>land proportion</w:t>
      </w:r>
      <w:r w:rsidR="0006219B" w:rsidRPr="00923574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>,</w:t>
      </w:r>
      <w:r w:rsidR="00B845F4" w:rsidRPr="00923574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 xml:space="preserve"> </w:t>
      </w:r>
      <w:r w:rsidR="00385ECD" w:rsidRPr="00923574">
        <w:rPr>
          <w:rFonts w:ascii="Times New Roman" w:eastAsiaTheme="minorEastAsia" w:hAnsi="Times New Roman" w:cs="Times New Roman"/>
          <w:b/>
          <w:bCs/>
          <w:noProof/>
          <w:sz w:val="20"/>
          <w:szCs w:val="20"/>
          <w:lang w:val="en-US"/>
        </w:rPr>
        <w:t xml:space="preserve">PlndFrst </w:t>
      </w:r>
      <w:r w:rsidR="00BE52E3" w:rsidRPr="00923574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 xml:space="preserve">= </w:t>
      </w:r>
      <w:r w:rsidR="00EC4939" w:rsidRPr="00923574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>forest</w:t>
      </w:r>
      <w:r w:rsidR="00B845F4" w:rsidRPr="00923574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 xml:space="preserve"> land proportion</w:t>
      </w:r>
      <w:r w:rsidR="0006219B" w:rsidRPr="00923574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>,</w:t>
      </w:r>
      <w:r w:rsidR="00BE52E3" w:rsidRPr="00923574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 xml:space="preserve"> </w:t>
      </w:r>
      <w:r w:rsidR="0006219B" w:rsidRPr="00923574">
        <w:rPr>
          <w:rFonts w:ascii="Times New Roman" w:eastAsiaTheme="minorEastAsia" w:hAnsi="Times New Roman" w:cs="Times New Roman"/>
          <w:b/>
          <w:bCs/>
          <w:noProof/>
          <w:sz w:val="20"/>
          <w:szCs w:val="20"/>
          <w:lang w:val="en-US"/>
        </w:rPr>
        <w:t>LndSh</w:t>
      </w:r>
      <w:r w:rsidR="00413EFB" w:rsidRPr="00923574">
        <w:rPr>
          <w:rFonts w:ascii="Times New Roman" w:eastAsiaTheme="minorEastAsia" w:hAnsi="Times New Roman" w:cs="Times New Roman"/>
          <w:b/>
          <w:bCs/>
          <w:noProof/>
          <w:sz w:val="20"/>
          <w:szCs w:val="20"/>
          <w:lang w:val="en-US"/>
        </w:rPr>
        <w:t>D</w:t>
      </w:r>
      <w:r w:rsidR="0006219B" w:rsidRPr="00923574">
        <w:rPr>
          <w:rFonts w:ascii="Times New Roman" w:eastAsiaTheme="minorEastAsia" w:hAnsi="Times New Roman" w:cs="Times New Roman"/>
          <w:b/>
          <w:bCs/>
          <w:noProof/>
          <w:sz w:val="20"/>
          <w:szCs w:val="20"/>
          <w:lang w:val="en-US"/>
        </w:rPr>
        <w:t>i</w:t>
      </w:r>
      <w:r w:rsidR="00BE52E3" w:rsidRPr="00923574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 xml:space="preserve"> = </w:t>
      </w:r>
      <w:r w:rsidR="00772CCC" w:rsidRPr="00923574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>Landscape Shannon diversity index</w:t>
      </w:r>
      <w:r w:rsidR="00BE52E3" w:rsidRPr="00923574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>.</w:t>
      </w:r>
      <w:r w:rsidR="00266172" w:rsidRPr="00923574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br w:type="page"/>
      </w:r>
    </w:p>
    <w:p w14:paraId="0292F755" w14:textId="77777777" w:rsidR="00A27CD4" w:rsidRPr="004A46AE" w:rsidRDefault="00A27CD4" w:rsidP="00A27CD4">
      <w:pPr>
        <w:spacing w:after="160" w:line="278" w:lineRule="auto"/>
        <w:rPr>
          <w:noProof/>
          <w:kern w:val="2"/>
          <w:sz w:val="24"/>
          <w:szCs w:val="24"/>
          <w:lang w:val="en-US"/>
          <w14:ligatures w14:val="standardContextual"/>
        </w:rPr>
      </w:pPr>
      <w:r w:rsidRPr="00FD25A1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fldChar w:fldCharType="begin"/>
      </w:r>
      <w:r w:rsidRPr="004A46AE">
        <w:rPr>
          <w:rFonts w:ascii="Times New Roman" w:hAnsi="Times New Roman" w:cs="Times New Roman"/>
          <w:noProof/>
          <w:sz w:val="24"/>
          <w:szCs w:val="24"/>
          <w:lang w:val="en-US"/>
        </w:rPr>
        <w:instrText xml:space="preserve"> LINK Excel.Sheet.12 https://d.docs.live.net/4E872F00AF54EA70/Desktop/Modelos.xlsx 6.ModsFamilias!F1C1:F24C8 \a \f 4 \h  \* MERGEFORMAT </w:instrText>
      </w:r>
      <w:r w:rsidRPr="00FD25A1">
        <w:rPr>
          <w:rFonts w:ascii="Times New Roman" w:hAnsi="Times New Roman" w:cs="Times New Roman"/>
          <w:noProof/>
          <w:sz w:val="24"/>
          <w:szCs w:val="24"/>
          <w:lang w:val="en-US"/>
        </w:rPr>
        <w:fldChar w:fldCharType="separate"/>
      </w:r>
    </w:p>
    <w:tbl>
      <w:tblPr>
        <w:tblW w:w="83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9"/>
        <w:gridCol w:w="1762"/>
        <w:gridCol w:w="1134"/>
        <w:gridCol w:w="1134"/>
        <w:gridCol w:w="850"/>
        <w:gridCol w:w="851"/>
        <w:gridCol w:w="708"/>
        <w:gridCol w:w="426"/>
      </w:tblGrid>
      <w:tr w:rsidR="00A27CD4" w:rsidRPr="0080404F" w14:paraId="09D0C710" w14:textId="77777777" w:rsidTr="00A27CD4">
        <w:trPr>
          <w:trHeight w:val="475"/>
        </w:trPr>
        <w:tc>
          <w:tcPr>
            <w:tcW w:w="8364" w:type="dxa"/>
            <w:gridSpan w:val="8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5B2732B2" w14:textId="0E6B92D8" w:rsidR="00A27CD4" w:rsidRPr="00923574" w:rsidRDefault="00A27CD4" w:rsidP="006363A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es-MX"/>
              </w:rPr>
              <w:t>Tabla S</w:t>
            </w:r>
            <w:r w:rsidR="00D904B8" w:rsidRPr="0092357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es-MX"/>
              </w:rPr>
              <w:t>4</w:t>
            </w:r>
            <w:r w:rsidRPr="0092357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es-MX"/>
              </w:rPr>
              <w:t xml:space="preserve">. </w:t>
            </w: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 xml:space="preserve">GLMs results of </w:t>
            </w:r>
            <w:r w:rsidRPr="00923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 xml:space="preserve">common families </w:t>
            </w: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of parasitoid in 13 urban gardens in San Cristóbal de Las Casas, Chiapas, Mexico.</w:t>
            </w:r>
          </w:p>
        </w:tc>
      </w:tr>
      <w:tr w:rsidR="00A27CD4" w:rsidRPr="00923574" w14:paraId="73AAE6E8" w14:textId="77777777" w:rsidTr="006363A2">
        <w:trPr>
          <w:trHeight w:val="315"/>
        </w:trPr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71669D" w14:textId="77777777" w:rsidR="00A27CD4" w:rsidRPr="00923574" w:rsidRDefault="00A27CD4" w:rsidP="006363A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Familias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7A588B" w14:textId="77777777" w:rsidR="00A27CD4" w:rsidRPr="00923574" w:rsidRDefault="00A27CD4" w:rsidP="0063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 xml:space="preserve">Variables en </w:t>
            </w:r>
            <w:r w:rsidRPr="00923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el modelo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A3BF96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Estimates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F9B755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Std.</w:t>
            </w:r>
            <w:r w:rsidRPr="00923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 xml:space="preserve"> Error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FB098E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AA3F9D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AIC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573843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R2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16398E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gl</w:t>
            </w:r>
          </w:p>
        </w:tc>
      </w:tr>
      <w:tr w:rsidR="00A27CD4" w:rsidRPr="00923574" w14:paraId="4760927D" w14:textId="77777777" w:rsidTr="006363A2">
        <w:trPr>
          <w:trHeight w:val="300"/>
        </w:trPr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6948D0" w14:textId="77777777" w:rsidR="00A27CD4" w:rsidRPr="00923574" w:rsidRDefault="00A27CD4" w:rsidP="006363A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Encyrtidae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1B618E" w14:textId="77777777" w:rsidR="00A27CD4" w:rsidRPr="00923574" w:rsidRDefault="00A27CD4" w:rsidP="0063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GrnAFDi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7A4028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-1563.12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FC0185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500.993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D30DA0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0.002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BEA9CF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121.82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855F9C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0.64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B1D5B7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10</w:t>
            </w:r>
          </w:p>
        </w:tc>
      </w:tr>
      <w:tr w:rsidR="00A27CD4" w:rsidRPr="00923574" w14:paraId="7BCB315C" w14:textId="77777777" w:rsidTr="006363A2">
        <w:trPr>
          <w:trHeight w:val="300"/>
        </w:trPr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0AA69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F678A6" w14:textId="77777777" w:rsidR="00A27CD4" w:rsidRPr="00923574" w:rsidRDefault="00A27CD4" w:rsidP="006363A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LndShdi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7F77D5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-77.368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250636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23.035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6C2BAB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 xml:space="preserve">0.001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42819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30CEA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E351F0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</w:pPr>
          </w:p>
        </w:tc>
      </w:tr>
      <w:tr w:rsidR="00A27CD4" w:rsidRPr="00923574" w14:paraId="3150D6D2" w14:textId="77777777" w:rsidTr="006363A2">
        <w:trPr>
          <w:trHeight w:val="300"/>
        </w:trPr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319A12" w14:textId="77777777" w:rsidR="00A27CD4" w:rsidRPr="00923574" w:rsidRDefault="00A27CD4" w:rsidP="006363A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Mymaridae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F083ED" w14:textId="77777777" w:rsidR="00A27CD4" w:rsidRPr="00923574" w:rsidRDefault="00A27CD4" w:rsidP="006363A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NULL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01D757" w14:textId="77777777" w:rsidR="00A27CD4" w:rsidRPr="00923574" w:rsidRDefault="00A27CD4" w:rsidP="006363A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AEFFF1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9DAA7F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2C457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5347A0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F8F14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</w:pPr>
          </w:p>
        </w:tc>
      </w:tr>
      <w:tr w:rsidR="00A27CD4" w:rsidRPr="00923574" w14:paraId="2D38F439" w14:textId="77777777" w:rsidTr="006363A2">
        <w:trPr>
          <w:trHeight w:val="300"/>
        </w:trPr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E0724" w14:textId="77777777" w:rsidR="00A27CD4" w:rsidRPr="00923574" w:rsidRDefault="00A27CD4" w:rsidP="006363A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Braconidae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74A32F" w14:textId="77777777" w:rsidR="00A27CD4" w:rsidRPr="00923574" w:rsidRDefault="00A27CD4" w:rsidP="006363A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NULL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A4F0E8" w14:textId="77777777" w:rsidR="00A27CD4" w:rsidRPr="00923574" w:rsidRDefault="00A27CD4" w:rsidP="006363A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BABBEA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C7CC5B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F7C2C9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85916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7E6016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</w:pPr>
          </w:p>
        </w:tc>
      </w:tr>
      <w:tr w:rsidR="00A27CD4" w:rsidRPr="00923574" w14:paraId="36B87245" w14:textId="77777777" w:rsidTr="006363A2">
        <w:trPr>
          <w:trHeight w:val="300"/>
        </w:trPr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E0C70" w14:textId="77777777" w:rsidR="00A27CD4" w:rsidRPr="00923574" w:rsidRDefault="00A27CD4" w:rsidP="006363A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Scelionidae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302DCF" w14:textId="77777777" w:rsidR="00A27CD4" w:rsidRPr="00923574" w:rsidRDefault="00A27CD4" w:rsidP="0063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HrbH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5A2144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217.731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BAD0A0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90.430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E22FF8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0.016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6E628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132.86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854B0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0.50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5BAB5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10</w:t>
            </w:r>
          </w:p>
        </w:tc>
      </w:tr>
      <w:tr w:rsidR="00A27CD4" w:rsidRPr="00923574" w14:paraId="06CF1E72" w14:textId="77777777" w:rsidTr="006363A2">
        <w:trPr>
          <w:trHeight w:val="300"/>
        </w:trPr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4839A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399BA4" w14:textId="77777777" w:rsidR="00A27CD4" w:rsidRPr="00923574" w:rsidRDefault="00A27CD4" w:rsidP="006363A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LndShdi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149D3F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132.799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E15C58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43.438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0695E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0.002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72D58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3358E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A3EFB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</w:pPr>
          </w:p>
        </w:tc>
      </w:tr>
      <w:tr w:rsidR="00A27CD4" w:rsidRPr="00923574" w14:paraId="4CFDF2EB" w14:textId="77777777" w:rsidTr="006363A2">
        <w:trPr>
          <w:trHeight w:val="300"/>
        </w:trPr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FA72C" w14:textId="77777777" w:rsidR="00A27CD4" w:rsidRPr="00923574" w:rsidRDefault="00A27CD4" w:rsidP="006363A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Diapriidae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4D1FD3" w14:textId="77777777" w:rsidR="00A27CD4" w:rsidRPr="00923574" w:rsidRDefault="00A27CD4" w:rsidP="006363A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NULL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CA9727" w14:textId="77777777" w:rsidR="00A27CD4" w:rsidRPr="00923574" w:rsidRDefault="00A27CD4" w:rsidP="006363A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15812C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0942D6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5DB04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00909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77D47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</w:pPr>
          </w:p>
        </w:tc>
      </w:tr>
      <w:tr w:rsidR="00A27CD4" w:rsidRPr="00923574" w14:paraId="0CAA058C" w14:textId="77777777" w:rsidTr="006363A2">
        <w:trPr>
          <w:trHeight w:val="300"/>
        </w:trPr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5D1164" w14:textId="77777777" w:rsidR="00A27CD4" w:rsidRPr="00923574" w:rsidRDefault="00A27CD4" w:rsidP="006363A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Figitidae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70F203" w14:textId="77777777" w:rsidR="00A27CD4" w:rsidRPr="00923574" w:rsidRDefault="00A27CD4" w:rsidP="0063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HrbR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117E8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98.868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FF0FAD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39.318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092501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  <w:t>0.012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D8A4F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124.55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F9E3D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0.37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366413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11</w:t>
            </w:r>
          </w:p>
        </w:tc>
      </w:tr>
      <w:tr w:rsidR="00A27CD4" w:rsidRPr="00923574" w14:paraId="3872B847" w14:textId="77777777" w:rsidTr="006363A2">
        <w:trPr>
          <w:trHeight w:val="300"/>
        </w:trPr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37AC3" w14:textId="77777777" w:rsidR="00A27CD4" w:rsidRPr="00923574" w:rsidRDefault="00A27CD4" w:rsidP="006363A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Ichneumonidae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A97FCE" w14:textId="77777777" w:rsidR="00A27CD4" w:rsidRPr="00923574" w:rsidRDefault="00A27CD4" w:rsidP="0063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23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FlwA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98CA25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47.831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8FABC7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15.707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BDF64B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  <w:t>0.002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E5E9B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119.26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04575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0.78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5A1F2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10</w:t>
            </w:r>
          </w:p>
        </w:tc>
      </w:tr>
      <w:tr w:rsidR="00A27CD4" w:rsidRPr="00923574" w14:paraId="2A4FEFF8" w14:textId="77777777" w:rsidTr="006363A2">
        <w:trPr>
          <w:trHeight w:val="300"/>
        </w:trPr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43CD5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6E8455" w14:textId="1A0D877D" w:rsidR="00A27CD4" w:rsidRPr="00923574" w:rsidRDefault="00D44ABC" w:rsidP="006363A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CanC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D77943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69.875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53C4A6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14.348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BEED1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  <w:t>&lt; 0.001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5B1F2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891F1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39C4C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</w:pPr>
          </w:p>
        </w:tc>
      </w:tr>
      <w:tr w:rsidR="00A27CD4" w:rsidRPr="00923574" w14:paraId="7B095A18" w14:textId="77777777" w:rsidTr="006363A2">
        <w:trPr>
          <w:trHeight w:val="300"/>
        </w:trPr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5C732" w14:textId="77777777" w:rsidR="00A27CD4" w:rsidRPr="00923574" w:rsidRDefault="00A27CD4" w:rsidP="006363A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Platygastridae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A7BBA7" w14:textId="77777777" w:rsidR="00A27CD4" w:rsidRPr="00923574" w:rsidRDefault="00A27CD4" w:rsidP="006363A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NULL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D6E47E" w14:textId="77777777" w:rsidR="00A27CD4" w:rsidRPr="00923574" w:rsidRDefault="00A27CD4" w:rsidP="006363A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085BC3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B52534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60FBCD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8E55B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738D87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</w:pPr>
          </w:p>
        </w:tc>
      </w:tr>
      <w:tr w:rsidR="00A27CD4" w:rsidRPr="00923574" w14:paraId="7C206A70" w14:textId="77777777" w:rsidTr="006363A2">
        <w:trPr>
          <w:trHeight w:val="300"/>
        </w:trPr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D233B2" w14:textId="77777777" w:rsidR="00A27CD4" w:rsidRPr="00923574" w:rsidRDefault="00A27CD4" w:rsidP="006363A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Eulophidae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15F993" w14:textId="77777777" w:rsidR="00A27CD4" w:rsidRPr="00923574" w:rsidRDefault="00A27CD4" w:rsidP="0063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HrbC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1441EF" w14:textId="016AD6C1" w:rsidR="00A27CD4" w:rsidRPr="00923574" w:rsidRDefault="003A1A4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s-MX"/>
              </w:rPr>
              <w:t>-36.383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325D3E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18.249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2FF130" w14:textId="073917A3" w:rsidR="00A27CD4" w:rsidRPr="00923574" w:rsidRDefault="00793A57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  <w:t>0.016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4473DD" w14:textId="2C8733E6" w:rsidR="00A27CD4" w:rsidRPr="00923574" w:rsidRDefault="00E83932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96.43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1DAC52" w14:textId="7A09FF2C" w:rsidR="00A27CD4" w:rsidRPr="00923574" w:rsidRDefault="00793A57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s-MX"/>
              </w:rPr>
              <w:t>0.50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880C3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10</w:t>
            </w:r>
          </w:p>
        </w:tc>
      </w:tr>
      <w:tr w:rsidR="00A27CD4" w:rsidRPr="00923574" w14:paraId="14B9418B" w14:textId="77777777" w:rsidTr="006363A2">
        <w:trPr>
          <w:trHeight w:val="300"/>
        </w:trPr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05456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D00E47" w14:textId="2C78C330" w:rsidR="00A27CD4" w:rsidRPr="00923574" w:rsidRDefault="00E6077D" w:rsidP="0063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PlndFrst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C0ABFC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31.605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92CC80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14.345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BBF7D5" w14:textId="7D00FFD3" w:rsidR="00A27CD4" w:rsidRPr="00923574" w:rsidRDefault="00793A57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  <w:t>0.019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F7C19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89D22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0D0DB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</w:pPr>
          </w:p>
        </w:tc>
      </w:tr>
      <w:tr w:rsidR="00A27CD4" w:rsidRPr="00923574" w14:paraId="24EAEA47" w14:textId="77777777" w:rsidTr="006363A2">
        <w:trPr>
          <w:trHeight w:val="300"/>
        </w:trPr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43F20" w14:textId="77777777" w:rsidR="00A27CD4" w:rsidRPr="00923574" w:rsidRDefault="00A27CD4" w:rsidP="006363A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Pteromalidae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C668FE" w14:textId="77777777" w:rsidR="00A27CD4" w:rsidRPr="00923574" w:rsidRDefault="00A27CD4" w:rsidP="0063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23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FlwA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B6C538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15.787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B8D361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4.827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920882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  <w:t>0.001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5D15A8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92.54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148ADF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0.73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2079BC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9</w:t>
            </w:r>
          </w:p>
        </w:tc>
      </w:tr>
      <w:tr w:rsidR="00A27CD4" w:rsidRPr="00923574" w14:paraId="6DF048B4" w14:textId="77777777" w:rsidTr="006363A2">
        <w:trPr>
          <w:trHeight w:val="300"/>
        </w:trPr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2A7C7C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F680F4" w14:textId="7FF02409" w:rsidR="00A27CD4" w:rsidRPr="00923574" w:rsidRDefault="00D44ABC" w:rsidP="006363A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CanC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BDFDA9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-9.899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B92153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4.406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03A55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  <w:t>0.025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A85CD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BE8C9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E1C4C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</w:pPr>
          </w:p>
        </w:tc>
      </w:tr>
      <w:tr w:rsidR="00A27CD4" w:rsidRPr="00923574" w14:paraId="4C586626" w14:textId="77777777" w:rsidTr="006363A2">
        <w:trPr>
          <w:trHeight w:val="300"/>
        </w:trPr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20AF7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0B7D05" w14:textId="77777777" w:rsidR="00A27CD4" w:rsidRPr="00923574" w:rsidRDefault="00A27CD4" w:rsidP="0063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23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GrnACi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C81A1B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51.028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9E7039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13.405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4422A1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  <w:t>&lt;0.001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F17839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DCE64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3A832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</w:pPr>
          </w:p>
        </w:tc>
      </w:tr>
      <w:tr w:rsidR="00A27CD4" w:rsidRPr="00923574" w14:paraId="07F34F36" w14:textId="77777777" w:rsidTr="006363A2">
        <w:trPr>
          <w:trHeight w:val="300"/>
        </w:trPr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538D6D" w14:textId="77777777" w:rsidR="00A27CD4" w:rsidRPr="00923574" w:rsidRDefault="00A27CD4" w:rsidP="006363A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Ceraphronidae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6595B1" w14:textId="77777777" w:rsidR="00A27CD4" w:rsidRPr="00923574" w:rsidRDefault="00A27CD4" w:rsidP="0063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23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FlwA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2C9453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12.584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42F2B8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4.327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664A06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0.004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27F19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85.60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2E7C2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0.67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1B2C1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10</w:t>
            </w:r>
          </w:p>
        </w:tc>
      </w:tr>
      <w:tr w:rsidR="00A27CD4" w:rsidRPr="00923574" w14:paraId="7EBCD30F" w14:textId="77777777" w:rsidTr="006363A2">
        <w:trPr>
          <w:trHeight w:val="300"/>
        </w:trPr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28DD5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77D53B" w14:textId="77777777" w:rsidR="00A27CD4" w:rsidRPr="00923574" w:rsidRDefault="00A27CD4" w:rsidP="0063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GrnAFDi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3C22C2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394.826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0E3CA7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123.143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3993C7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0.001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E73394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B27907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D9C73A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</w:pPr>
          </w:p>
        </w:tc>
      </w:tr>
      <w:tr w:rsidR="00A27CD4" w:rsidRPr="00923574" w14:paraId="5D77DC62" w14:textId="77777777" w:rsidTr="006363A2">
        <w:trPr>
          <w:trHeight w:val="300"/>
        </w:trPr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9E23B" w14:textId="77777777" w:rsidR="00A27CD4" w:rsidRPr="00923574" w:rsidRDefault="00A27CD4" w:rsidP="006363A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Asaphesinae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68CDF9" w14:textId="29BFD74F" w:rsidR="00A27CD4" w:rsidRPr="00923574" w:rsidRDefault="00D44ABC" w:rsidP="006363A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CanC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B28973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31.514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4FB8E7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7.277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752B45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&lt;0.001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09B622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104.41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9CF571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0.90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80C7A4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9</w:t>
            </w:r>
          </w:p>
        </w:tc>
      </w:tr>
      <w:tr w:rsidR="00A27CD4" w:rsidRPr="00923574" w14:paraId="4B6832EB" w14:textId="77777777" w:rsidTr="006363A2">
        <w:trPr>
          <w:trHeight w:val="300"/>
        </w:trPr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E748A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D9C347" w14:textId="77777777" w:rsidR="00A27CD4" w:rsidRPr="00923574" w:rsidRDefault="00A27CD4" w:rsidP="0063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923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PlndFrst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2538E8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30.271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050C5F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5.723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B88E87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  <w:t>&lt;0.001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4087BE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44E6E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619399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</w:pPr>
          </w:p>
        </w:tc>
      </w:tr>
      <w:tr w:rsidR="00A27CD4" w:rsidRPr="00923574" w14:paraId="19C9CC18" w14:textId="77777777" w:rsidTr="006363A2">
        <w:trPr>
          <w:trHeight w:val="300"/>
        </w:trPr>
        <w:tc>
          <w:tcPr>
            <w:tcW w:w="1499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7762F25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</w:pPr>
          </w:p>
        </w:tc>
        <w:tc>
          <w:tcPr>
            <w:tcW w:w="1762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0BFB8D1D" w14:textId="77777777" w:rsidR="00A27CD4" w:rsidRPr="00923574" w:rsidRDefault="00A27CD4" w:rsidP="0063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923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  <w:t>GrnACi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4C614FF3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75.541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4C4502E1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17.882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0E8C5745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  <w:t>&lt;0.001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38FCAA43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01CAF05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7773351F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</w:pPr>
          </w:p>
        </w:tc>
      </w:tr>
      <w:tr w:rsidR="00A27CD4" w:rsidRPr="00923574" w14:paraId="22046E4D" w14:textId="77777777" w:rsidTr="006363A2">
        <w:trPr>
          <w:trHeight w:val="300"/>
        </w:trPr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A7627F" w14:textId="77777777" w:rsidR="00A27CD4" w:rsidRPr="00923574" w:rsidRDefault="00A27CD4" w:rsidP="006363A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7AA1AA" w14:textId="77777777" w:rsidR="00A27CD4" w:rsidRPr="00923574" w:rsidRDefault="00A27CD4" w:rsidP="0063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GrnAFDi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98D698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-1398.217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6D44E9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214.296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F96142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&lt;0.001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14F24F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A09D45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BE5D0D" w14:textId="77777777" w:rsidR="00A27CD4" w:rsidRPr="00923574" w:rsidRDefault="00A27CD4" w:rsidP="0063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 </w:t>
            </w:r>
          </w:p>
        </w:tc>
      </w:tr>
      <w:tr w:rsidR="00A27CD4" w:rsidRPr="0080404F" w14:paraId="1C2897BC" w14:textId="77777777" w:rsidTr="006363A2">
        <w:trPr>
          <w:trHeight w:val="300"/>
        </w:trPr>
        <w:tc>
          <w:tcPr>
            <w:tcW w:w="8364" w:type="dxa"/>
            <w:gridSpan w:val="8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1F084AC1" w14:textId="379A08F3" w:rsidR="00A27CD4" w:rsidRPr="00923574" w:rsidRDefault="00A27CD4" w:rsidP="006363A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val="en-US"/>
              </w:rPr>
              <w:t xml:space="preserve">Meaning of abbreviations: </w:t>
            </w:r>
            <w:r w:rsidRPr="00923574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  <w:t>HrbH</w:t>
            </w:r>
            <w:r w:rsidRPr="00923574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= Herbaceous height, </w:t>
            </w:r>
            <w:r w:rsidRPr="00923574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  <w:t>HrbC</w:t>
            </w:r>
            <w:r w:rsidRPr="00923574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= Herbaceous cover, </w:t>
            </w:r>
            <w:r w:rsidRPr="00923574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  <w:t>HrbR</w:t>
            </w:r>
            <w:r w:rsidRPr="00923574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= Herbaceous plant richness, </w:t>
            </w:r>
            <w:r w:rsidRPr="00923574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  <w:t>FlwA</w:t>
            </w:r>
            <w:r w:rsidRPr="00923574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= Flower abundance, </w:t>
            </w:r>
            <w:r w:rsidR="00D44ABC" w:rsidRPr="0092357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es-MX"/>
              </w:rPr>
              <w:t>CanC</w:t>
            </w:r>
            <w:r w:rsidR="00D44ABC" w:rsidRPr="00923574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</w:t>
            </w:r>
            <w:r w:rsidRPr="00923574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= </w:t>
            </w:r>
            <w:r w:rsidR="00D44ABC" w:rsidRPr="00923574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Canopy</w:t>
            </w:r>
            <w:r w:rsidRPr="00923574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cover, </w:t>
            </w:r>
            <w:r w:rsidRPr="00923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s-MX"/>
              </w:rPr>
              <w:t>PlndFrst</w:t>
            </w:r>
            <w:r w:rsidRPr="00923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 xml:space="preserve"> = Forest land proportion, </w:t>
            </w:r>
            <w:proofErr w:type="spellStart"/>
            <w:r w:rsidRPr="00923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s-MX"/>
              </w:rPr>
              <w:t>GrnACi</w:t>
            </w:r>
            <w:proofErr w:type="spellEnd"/>
            <w:r w:rsidRPr="00923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 xml:space="preserve"> = Urban green area clumpy index, </w:t>
            </w:r>
            <w:r w:rsidRPr="00923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s-MX"/>
              </w:rPr>
              <w:t>GrnAFDi</w:t>
            </w:r>
            <w:r w:rsidRPr="00923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 xml:space="preserve"> = Urban green area fractal dimension index</w:t>
            </w:r>
            <w:r w:rsidRPr="00923574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val="en-US"/>
              </w:rPr>
              <w:t>,</w:t>
            </w:r>
            <w:r w:rsidRPr="00923574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</w:t>
            </w:r>
            <w:r w:rsidRPr="00923574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  <w:t>LndShdi</w:t>
            </w:r>
            <w:r w:rsidRPr="00923574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= </w:t>
            </w:r>
            <w:r w:rsidR="003C5438" w:rsidRPr="0092357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Landscape heterogeneity index</w:t>
            </w:r>
            <w:r w:rsidRPr="00923574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.</w:t>
            </w:r>
          </w:p>
        </w:tc>
      </w:tr>
    </w:tbl>
    <w:p w14:paraId="3B95F2DE" w14:textId="3693E573" w:rsidR="00A27CD4" w:rsidRPr="00A27CD4" w:rsidRDefault="00A27CD4">
      <w:pPr>
        <w:spacing w:after="160" w:line="278" w:lineRule="auto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D25A1">
        <w:rPr>
          <w:rFonts w:ascii="Times New Roman" w:hAnsi="Times New Roman" w:cs="Times New Roman"/>
          <w:noProof/>
          <w:sz w:val="24"/>
          <w:szCs w:val="24"/>
          <w:lang w:val="en-US"/>
        </w:rPr>
        <w:fldChar w:fldCharType="end"/>
      </w:r>
      <w:r w:rsidRPr="00E75333">
        <w:rPr>
          <w:rFonts w:ascii="Times New Roman" w:hAnsi="Times New Roman" w:cs="Times New Roman"/>
          <w:noProof/>
          <w:sz w:val="24"/>
          <w:szCs w:val="24"/>
          <w:lang w:val="en-US"/>
        </w:rPr>
        <w:br w:type="page"/>
      </w:r>
    </w:p>
    <w:tbl>
      <w:tblPr>
        <w:tblW w:w="85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418"/>
        <w:gridCol w:w="965"/>
        <w:gridCol w:w="1019"/>
        <w:gridCol w:w="851"/>
        <w:gridCol w:w="855"/>
        <w:gridCol w:w="704"/>
        <w:gridCol w:w="425"/>
      </w:tblGrid>
      <w:tr w:rsidR="002A0CB8" w:rsidRPr="0080404F" w14:paraId="332E2664" w14:textId="77777777" w:rsidTr="004B5D79">
        <w:trPr>
          <w:trHeight w:val="690"/>
        </w:trPr>
        <w:tc>
          <w:tcPr>
            <w:tcW w:w="8505" w:type="dxa"/>
            <w:gridSpan w:val="8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14F91883" w14:textId="594702B4" w:rsidR="002A0CB8" w:rsidRPr="00923574" w:rsidRDefault="00ED1437" w:rsidP="004B5D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es-MX"/>
              </w:rPr>
              <w:lastRenderedPageBreak/>
              <w:t>Table S</w:t>
            </w:r>
            <w:r w:rsidR="00D904B8" w:rsidRPr="0092357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es-MX"/>
              </w:rPr>
              <w:t>5</w:t>
            </w:r>
            <w:r w:rsidRPr="0092357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es-MX"/>
              </w:rPr>
              <w:t xml:space="preserve">. </w:t>
            </w: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 xml:space="preserve">GLMs results of </w:t>
            </w:r>
            <w:r w:rsidR="00756FD9"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parasitoid</w:t>
            </w: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 xml:space="preserve"> diversity indices (q0, q1 and q2) in 13 urban gardens in San Cristóbal de Las Casas, Chiapas, Mexico.</w:t>
            </w:r>
          </w:p>
        </w:tc>
      </w:tr>
      <w:tr w:rsidR="00057A8E" w:rsidRPr="00923574" w14:paraId="01118669" w14:textId="77777777" w:rsidTr="000D5BBD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C83AB24" w14:textId="57EFCFD6" w:rsidR="00057A8E" w:rsidRPr="00923574" w:rsidRDefault="00057A8E" w:rsidP="00057A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Index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492B44" w14:textId="31C676E6" w:rsidR="00057A8E" w:rsidRPr="00923574" w:rsidRDefault="00057A8E" w:rsidP="00057A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Predictors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0DA978" w14:textId="77777777" w:rsidR="00057A8E" w:rsidRPr="00923574" w:rsidRDefault="00057A8E" w:rsidP="0005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t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2B2B4B" w14:textId="03DBAB5D" w:rsidR="00057A8E" w:rsidRPr="00923574" w:rsidRDefault="00057A8E" w:rsidP="0005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28E01E" w14:textId="77777777" w:rsidR="00057A8E" w:rsidRPr="00923574" w:rsidRDefault="00057A8E" w:rsidP="0005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p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2AD31C" w14:textId="77777777" w:rsidR="00057A8E" w:rsidRPr="00923574" w:rsidRDefault="00057A8E" w:rsidP="0005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AIC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F1CED0" w14:textId="77777777" w:rsidR="00057A8E" w:rsidRPr="00923574" w:rsidRDefault="00057A8E" w:rsidP="0005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R2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97BBEF" w14:textId="77777777" w:rsidR="00057A8E" w:rsidRPr="00923574" w:rsidRDefault="00057A8E" w:rsidP="0005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gl</w:t>
            </w:r>
          </w:p>
        </w:tc>
      </w:tr>
      <w:tr w:rsidR="00057A8E" w:rsidRPr="00923574" w14:paraId="743E3659" w14:textId="77777777" w:rsidTr="000D5BBD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06E7E5" w14:textId="30ED0468" w:rsidR="00057A8E" w:rsidRPr="00923574" w:rsidRDefault="00DC1B91" w:rsidP="00057A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Richness</w:t>
            </w:r>
            <w:r w:rsidR="00057A8E"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 xml:space="preserve"> (q0)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FB11C2" w14:textId="0E140DDC" w:rsidR="00057A8E" w:rsidRPr="00923574" w:rsidRDefault="007960F8" w:rsidP="00057A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Flw</w:t>
            </w:r>
            <w:r w:rsidR="006C27F6"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A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E529F3" w14:textId="77777777" w:rsidR="00057A8E" w:rsidRPr="00923574" w:rsidRDefault="00057A8E" w:rsidP="0005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4.97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72D76" w14:textId="77777777" w:rsidR="00057A8E" w:rsidRPr="00923574" w:rsidRDefault="00057A8E" w:rsidP="0005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0.674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E7EE12" w14:textId="77777777" w:rsidR="00057A8E" w:rsidRPr="00923574" w:rsidRDefault="00057A8E" w:rsidP="0005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&lt; 0.001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4F917" w14:textId="77777777" w:rsidR="00057A8E" w:rsidRPr="00923574" w:rsidRDefault="00057A8E" w:rsidP="0005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46.422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4A4F2" w14:textId="77777777" w:rsidR="00057A8E" w:rsidRPr="00923574" w:rsidRDefault="00057A8E" w:rsidP="0005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0.91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8BD97" w14:textId="77777777" w:rsidR="00057A8E" w:rsidRPr="00923574" w:rsidRDefault="00057A8E" w:rsidP="0005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8</w:t>
            </w:r>
          </w:p>
        </w:tc>
      </w:tr>
      <w:tr w:rsidR="00057A8E" w:rsidRPr="00923574" w14:paraId="73603E13" w14:textId="77777777" w:rsidTr="000D5BBD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B7F523" w14:textId="77777777" w:rsidR="00057A8E" w:rsidRPr="00923574" w:rsidRDefault="00057A8E" w:rsidP="0005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43FC7B" w14:textId="798697A6" w:rsidR="00057A8E" w:rsidRPr="00923574" w:rsidRDefault="00D44ABC" w:rsidP="00057A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CanC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39E070" w14:textId="77777777" w:rsidR="00057A8E" w:rsidRPr="00923574" w:rsidRDefault="00057A8E" w:rsidP="0005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2.109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63F5C9" w14:textId="77777777" w:rsidR="00057A8E" w:rsidRPr="00923574" w:rsidRDefault="00057A8E" w:rsidP="0005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0.686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D91CB4" w14:textId="77777777" w:rsidR="00057A8E" w:rsidRPr="00923574" w:rsidRDefault="00057A8E" w:rsidP="0005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0.002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2EE276" w14:textId="77777777" w:rsidR="00057A8E" w:rsidRPr="00923574" w:rsidRDefault="00057A8E" w:rsidP="0005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27DC5" w14:textId="77777777" w:rsidR="00057A8E" w:rsidRPr="00923574" w:rsidRDefault="00057A8E" w:rsidP="0005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FB6B0" w14:textId="77777777" w:rsidR="00057A8E" w:rsidRPr="00923574" w:rsidRDefault="00057A8E" w:rsidP="0005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</w:pPr>
          </w:p>
        </w:tc>
      </w:tr>
      <w:tr w:rsidR="00057A8E" w:rsidRPr="00923574" w14:paraId="61A50EB3" w14:textId="77777777" w:rsidTr="000D5BBD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3A4B53" w14:textId="77777777" w:rsidR="00057A8E" w:rsidRPr="00923574" w:rsidRDefault="00057A8E" w:rsidP="0005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6882B3" w14:textId="51331C26" w:rsidR="00057A8E" w:rsidRPr="00923574" w:rsidRDefault="00B5778A" w:rsidP="00057A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GrnACi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AD4D0" w14:textId="77777777" w:rsidR="00057A8E" w:rsidRPr="00923574" w:rsidRDefault="00057A8E" w:rsidP="0005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6.756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72E37D" w14:textId="77777777" w:rsidR="00057A8E" w:rsidRPr="00923574" w:rsidRDefault="00057A8E" w:rsidP="0005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1.829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8E0788" w14:textId="77777777" w:rsidR="00057A8E" w:rsidRPr="00923574" w:rsidRDefault="00057A8E" w:rsidP="0005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&lt;0.001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3AD13" w14:textId="77777777" w:rsidR="00057A8E" w:rsidRPr="00923574" w:rsidRDefault="00057A8E" w:rsidP="0005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35C04" w14:textId="77777777" w:rsidR="00057A8E" w:rsidRPr="00923574" w:rsidRDefault="00057A8E" w:rsidP="0005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7DBC14" w14:textId="77777777" w:rsidR="00057A8E" w:rsidRPr="00923574" w:rsidRDefault="00057A8E" w:rsidP="0005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</w:pPr>
          </w:p>
        </w:tc>
      </w:tr>
      <w:tr w:rsidR="00057A8E" w:rsidRPr="00923574" w14:paraId="777D8894" w14:textId="77777777" w:rsidTr="000D5BBD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31D527" w14:textId="77777777" w:rsidR="00057A8E" w:rsidRPr="00923574" w:rsidRDefault="00057A8E" w:rsidP="0005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CAF0C4" w14:textId="5455C55D" w:rsidR="00057A8E" w:rsidRPr="00923574" w:rsidRDefault="007960F8" w:rsidP="00057A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LndSh</w:t>
            </w:r>
            <w:r w:rsidR="004514E7"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D</w:t>
            </w: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i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836080" w14:textId="77777777" w:rsidR="00057A8E" w:rsidRPr="00923574" w:rsidRDefault="00057A8E" w:rsidP="0005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5.174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19EB69" w14:textId="77777777" w:rsidR="00057A8E" w:rsidRPr="00923574" w:rsidRDefault="00057A8E" w:rsidP="0005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1.008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68FDFA" w14:textId="77777777" w:rsidR="00057A8E" w:rsidRPr="00923574" w:rsidRDefault="00057A8E" w:rsidP="0005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&lt;0.001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429B2" w14:textId="77777777" w:rsidR="00057A8E" w:rsidRPr="00923574" w:rsidRDefault="00057A8E" w:rsidP="0005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0959E" w14:textId="77777777" w:rsidR="00057A8E" w:rsidRPr="00923574" w:rsidRDefault="00057A8E" w:rsidP="0005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187CED" w14:textId="77777777" w:rsidR="00057A8E" w:rsidRPr="00923574" w:rsidRDefault="00057A8E" w:rsidP="0005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</w:pPr>
          </w:p>
        </w:tc>
      </w:tr>
      <w:tr w:rsidR="00057A8E" w:rsidRPr="00923574" w14:paraId="0A6BC19A" w14:textId="77777777" w:rsidTr="000D5BBD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ED98F8" w14:textId="77777777" w:rsidR="00057A8E" w:rsidRPr="00923574" w:rsidRDefault="00057A8E" w:rsidP="00057A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Shannon (q1)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1217AB" w14:textId="54009C7B" w:rsidR="00057A8E" w:rsidRPr="00923574" w:rsidRDefault="007960F8" w:rsidP="00057A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HrbH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22D016" w14:textId="77777777" w:rsidR="00057A8E" w:rsidRPr="00923574" w:rsidRDefault="00057A8E" w:rsidP="0005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-9.750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95DB72" w14:textId="77777777" w:rsidR="00057A8E" w:rsidRPr="00923574" w:rsidRDefault="00057A8E" w:rsidP="0005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2.002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107D34" w14:textId="77777777" w:rsidR="00057A8E" w:rsidRPr="00923574" w:rsidRDefault="00057A8E" w:rsidP="0005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&lt;0.001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01719" w14:textId="77777777" w:rsidR="00057A8E" w:rsidRPr="00923574" w:rsidRDefault="00057A8E" w:rsidP="0005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48.986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2E070" w14:textId="77777777" w:rsidR="00057A8E" w:rsidRPr="00923574" w:rsidRDefault="00057A8E" w:rsidP="0005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0.876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891808" w14:textId="77777777" w:rsidR="00057A8E" w:rsidRPr="00923574" w:rsidRDefault="00057A8E" w:rsidP="0005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8</w:t>
            </w:r>
          </w:p>
        </w:tc>
      </w:tr>
      <w:tr w:rsidR="00057A8E" w:rsidRPr="00923574" w14:paraId="39663BE8" w14:textId="77777777" w:rsidTr="000D5BBD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EEEA7D" w14:textId="77777777" w:rsidR="00057A8E" w:rsidRPr="00923574" w:rsidRDefault="00057A8E" w:rsidP="0005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A6AA6F" w14:textId="508C0D4E" w:rsidR="00057A8E" w:rsidRPr="00923574" w:rsidRDefault="007960F8" w:rsidP="00057A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Flw</w:t>
            </w:r>
            <w:r w:rsidR="006C27F6"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A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E522D0" w14:textId="77777777" w:rsidR="00057A8E" w:rsidRPr="00923574" w:rsidRDefault="00057A8E" w:rsidP="0005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2.991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57223" w14:textId="77777777" w:rsidR="00057A8E" w:rsidRPr="00923574" w:rsidRDefault="00057A8E" w:rsidP="0005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0.723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A87AC2" w14:textId="77777777" w:rsidR="00057A8E" w:rsidRPr="00923574" w:rsidRDefault="00057A8E" w:rsidP="0005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&lt;0.001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7A60B4" w14:textId="77777777" w:rsidR="00057A8E" w:rsidRPr="00923574" w:rsidRDefault="00057A8E" w:rsidP="0005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DCDFE3" w14:textId="77777777" w:rsidR="00057A8E" w:rsidRPr="00923574" w:rsidRDefault="00057A8E" w:rsidP="0005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5E31A" w14:textId="77777777" w:rsidR="00057A8E" w:rsidRPr="00923574" w:rsidRDefault="00057A8E" w:rsidP="0005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</w:pPr>
          </w:p>
        </w:tc>
      </w:tr>
      <w:tr w:rsidR="00057A8E" w:rsidRPr="00923574" w14:paraId="40CBC4B7" w14:textId="77777777" w:rsidTr="000D5BBD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14F67E" w14:textId="77777777" w:rsidR="00057A8E" w:rsidRPr="00923574" w:rsidRDefault="00057A8E" w:rsidP="0005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4116FE" w14:textId="627779A0" w:rsidR="00057A8E" w:rsidRPr="00923574" w:rsidRDefault="00B5778A" w:rsidP="00057A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GrnACi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1BD23B" w14:textId="77777777" w:rsidR="00057A8E" w:rsidRPr="00923574" w:rsidRDefault="00057A8E" w:rsidP="0005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8.358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5D17F8" w14:textId="77777777" w:rsidR="00057A8E" w:rsidRPr="00923574" w:rsidRDefault="00057A8E" w:rsidP="0005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2.041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6D6CB8" w14:textId="77777777" w:rsidR="00057A8E" w:rsidRPr="00923574" w:rsidRDefault="00057A8E" w:rsidP="0005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&lt;0.001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0B0B3" w14:textId="77777777" w:rsidR="00057A8E" w:rsidRPr="00923574" w:rsidRDefault="00057A8E" w:rsidP="0005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B7A568" w14:textId="77777777" w:rsidR="00057A8E" w:rsidRPr="00923574" w:rsidRDefault="00057A8E" w:rsidP="0005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17394" w14:textId="77777777" w:rsidR="00057A8E" w:rsidRPr="00923574" w:rsidRDefault="00057A8E" w:rsidP="0005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</w:pPr>
          </w:p>
        </w:tc>
      </w:tr>
      <w:tr w:rsidR="00057A8E" w:rsidRPr="00923574" w14:paraId="1D2B1972" w14:textId="77777777" w:rsidTr="000D5BBD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46730D" w14:textId="77777777" w:rsidR="00057A8E" w:rsidRPr="00923574" w:rsidRDefault="00057A8E" w:rsidP="0005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B89A01" w14:textId="2622251E" w:rsidR="00057A8E" w:rsidRPr="00923574" w:rsidRDefault="00B5778A" w:rsidP="00057A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GrnAFDi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F901DD" w14:textId="77777777" w:rsidR="00057A8E" w:rsidRPr="00923574" w:rsidRDefault="00057A8E" w:rsidP="0005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56.129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C94B89" w14:textId="77777777" w:rsidR="00057A8E" w:rsidRPr="00923574" w:rsidRDefault="00057A8E" w:rsidP="0005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21.191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638ED9" w14:textId="77777777" w:rsidR="00057A8E" w:rsidRPr="00923574" w:rsidRDefault="00057A8E" w:rsidP="0005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0.008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C10FE" w14:textId="77777777" w:rsidR="00057A8E" w:rsidRPr="00923574" w:rsidRDefault="00057A8E" w:rsidP="0005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D4CB58" w14:textId="77777777" w:rsidR="00057A8E" w:rsidRPr="00923574" w:rsidRDefault="00057A8E" w:rsidP="0005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9DE8A" w14:textId="77777777" w:rsidR="00057A8E" w:rsidRPr="00923574" w:rsidRDefault="00057A8E" w:rsidP="0005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</w:pPr>
          </w:p>
        </w:tc>
      </w:tr>
      <w:tr w:rsidR="00057A8E" w:rsidRPr="00923574" w14:paraId="13B1C500" w14:textId="77777777" w:rsidTr="000D5BBD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7BDE91" w14:textId="77777777" w:rsidR="00057A8E" w:rsidRPr="00923574" w:rsidRDefault="00057A8E" w:rsidP="00057A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Simpson (q2)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162456" w14:textId="0281C258" w:rsidR="00057A8E" w:rsidRPr="00923574" w:rsidRDefault="007960F8" w:rsidP="00057A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HrbH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7CD1E8" w14:textId="77777777" w:rsidR="00057A8E" w:rsidRPr="00923574" w:rsidRDefault="00057A8E" w:rsidP="0005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-10.39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8D82E1" w14:textId="77777777" w:rsidR="00057A8E" w:rsidRPr="00923574" w:rsidRDefault="00057A8E" w:rsidP="0005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1.95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E2C42A" w14:textId="77777777" w:rsidR="00057A8E" w:rsidRPr="00923574" w:rsidRDefault="00057A8E" w:rsidP="0005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&lt; 0.001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C2B3E" w14:textId="77777777" w:rsidR="00057A8E" w:rsidRPr="00923574" w:rsidRDefault="00057A8E" w:rsidP="0005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48.305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3B4E7" w14:textId="77777777" w:rsidR="00057A8E" w:rsidRPr="00923574" w:rsidRDefault="00057A8E" w:rsidP="0005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0.878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1FD16B" w14:textId="77777777" w:rsidR="00057A8E" w:rsidRPr="00923574" w:rsidRDefault="00057A8E" w:rsidP="0005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8</w:t>
            </w:r>
          </w:p>
        </w:tc>
      </w:tr>
      <w:tr w:rsidR="00057A8E" w:rsidRPr="00923574" w14:paraId="53A45A1D" w14:textId="77777777" w:rsidTr="000D5BBD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DF3D49" w14:textId="77777777" w:rsidR="00057A8E" w:rsidRPr="00923574" w:rsidRDefault="00057A8E" w:rsidP="0005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3EDA69" w14:textId="6CEC53D2" w:rsidR="00057A8E" w:rsidRPr="00923574" w:rsidRDefault="007960F8" w:rsidP="00057A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Flw</w:t>
            </w:r>
            <w:r w:rsidR="006C27F6"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A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4DAD2A" w14:textId="77777777" w:rsidR="00057A8E" w:rsidRPr="00923574" w:rsidRDefault="00057A8E" w:rsidP="0005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2.603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8CE84" w14:textId="77777777" w:rsidR="00057A8E" w:rsidRPr="00923574" w:rsidRDefault="00057A8E" w:rsidP="0005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0.705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179740" w14:textId="77777777" w:rsidR="00057A8E" w:rsidRPr="00923574" w:rsidRDefault="00057A8E" w:rsidP="0005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&lt;0.001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123828" w14:textId="77777777" w:rsidR="00057A8E" w:rsidRPr="00923574" w:rsidRDefault="00057A8E" w:rsidP="0005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1426E" w14:textId="77777777" w:rsidR="00057A8E" w:rsidRPr="00923574" w:rsidRDefault="00057A8E" w:rsidP="0005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E3F03" w14:textId="77777777" w:rsidR="00057A8E" w:rsidRPr="00923574" w:rsidRDefault="00057A8E" w:rsidP="0005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</w:pPr>
          </w:p>
        </w:tc>
      </w:tr>
      <w:tr w:rsidR="00057A8E" w:rsidRPr="00923574" w14:paraId="0E958724" w14:textId="77777777" w:rsidTr="000D5BBD">
        <w:trPr>
          <w:trHeight w:val="300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6321E678" w14:textId="77777777" w:rsidR="00057A8E" w:rsidRPr="00923574" w:rsidRDefault="00057A8E" w:rsidP="0005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hideMark/>
          </w:tcPr>
          <w:p w14:paraId="269384ED" w14:textId="6C5D0CD8" w:rsidR="00057A8E" w:rsidRPr="00923574" w:rsidRDefault="00B5778A" w:rsidP="00057A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GrnACi</w:t>
            </w:r>
          </w:p>
        </w:tc>
        <w:tc>
          <w:tcPr>
            <w:tcW w:w="965" w:type="dxa"/>
            <w:tcBorders>
              <w:top w:val="nil"/>
              <w:left w:val="nil"/>
              <w:right w:val="nil"/>
            </w:tcBorders>
            <w:hideMark/>
          </w:tcPr>
          <w:p w14:paraId="045F5131" w14:textId="77777777" w:rsidR="00057A8E" w:rsidRPr="00923574" w:rsidRDefault="00057A8E" w:rsidP="0005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7.919</w:t>
            </w:r>
          </w:p>
        </w:tc>
        <w:tc>
          <w:tcPr>
            <w:tcW w:w="1019" w:type="dxa"/>
            <w:tcBorders>
              <w:top w:val="nil"/>
              <w:left w:val="nil"/>
              <w:right w:val="nil"/>
            </w:tcBorders>
            <w:hideMark/>
          </w:tcPr>
          <w:p w14:paraId="57BA7727" w14:textId="77777777" w:rsidR="00057A8E" w:rsidRPr="00923574" w:rsidRDefault="00057A8E" w:rsidP="0005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1.989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2779EF68" w14:textId="77777777" w:rsidR="00057A8E" w:rsidRPr="00923574" w:rsidRDefault="00057A8E" w:rsidP="0005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&lt;0.001</w:t>
            </w:r>
          </w:p>
        </w:tc>
        <w:tc>
          <w:tcPr>
            <w:tcW w:w="855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BE23343" w14:textId="77777777" w:rsidR="00057A8E" w:rsidRPr="00923574" w:rsidRDefault="00057A8E" w:rsidP="0005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</w:p>
        </w:tc>
        <w:tc>
          <w:tcPr>
            <w:tcW w:w="704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FD559F1" w14:textId="77777777" w:rsidR="00057A8E" w:rsidRPr="00923574" w:rsidRDefault="00057A8E" w:rsidP="0005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6E87321" w14:textId="77777777" w:rsidR="00057A8E" w:rsidRPr="00923574" w:rsidRDefault="00057A8E" w:rsidP="0005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es-MX"/>
              </w:rPr>
            </w:pPr>
          </w:p>
        </w:tc>
      </w:tr>
      <w:tr w:rsidR="00057A8E" w:rsidRPr="00923574" w14:paraId="6B212365" w14:textId="77777777" w:rsidTr="000D5BBD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6E34DD" w14:textId="77777777" w:rsidR="00057A8E" w:rsidRPr="00923574" w:rsidRDefault="00057A8E" w:rsidP="00057A8E">
            <w:pPr>
              <w:spacing w:after="0" w:line="240" w:lineRule="auto"/>
              <w:rPr>
                <w:rFonts w:ascii="Aptos Narrow" w:eastAsia="Times New Roman" w:hAnsi="Aptos Narrow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Aptos Narrow" w:eastAsia="Times New Roman" w:hAnsi="Aptos Narrow" w:cs="Times New Roman"/>
                <w:noProof/>
                <w:color w:val="000000"/>
                <w:sz w:val="20"/>
                <w:szCs w:val="20"/>
                <w:lang w:val="en-US" w:eastAsia="es-MX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3EED262" w14:textId="24160737" w:rsidR="00057A8E" w:rsidRPr="00923574" w:rsidRDefault="00B5778A" w:rsidP="00057A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GrnAFDi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C09DA1B" w14:textId="77777777" w:rsidR="00057A8E" w:rsidRPr="00923574" w:rsidRDefault="00057A8E" w:rsidP="0005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59.963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1013C36" w14:textId="77777777" w:rsidR="00057A8E" w:rsidRPr="00923574" w:rsidRDefault="00057A8E" w:rsidP="0005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20.642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6FCDF1" w14:textId="77777777" w:rsidR="00057A8E" w:rsidRPr="00923574" w:rsidRDefault="00057A8E" w:rsidP="0005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0.004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3C66B9" w14:textId="77777777" w:rsidR="00057A8E" w:rsidRPr="00923574" w:rsidRDefault="00057A8E" w:rsidP="0005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3DAEAF" w14:textId="77777777" w:rsidR="00057A8E" w:rsidRPr="00923574" w:rsidRDefault="00057A8E" w:rsidP="0005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63437F" w14:textId="77777777" w:rsidR="00057A8E" w:rsidRPr="00923574" w:rsidRDefault="00057A8E" w:rsidP="0005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  <w:t> </w:t>
            </w:r>
          </w:p>
        </w:tc>
      </w:tr>
      <w:tr w:rsidR="00057A8E" w:rsidRPr="0080404F" w14:paraId="26C2EF65" w14:textId="77777777" w:rsidTr="00D95897">
        <w:trPr>
          <w:trHeight w:val="300"/>
        </w:trPr>
        <w:tc>
          <w:tcPr>
            <w:tcW w:w="8505" w:type="dxa"/>
            <w:gridSpan w:val="8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473065EC" w14:textId="31A9D8B1" w:rsidR="00057A8E" w:rsidRPr="00923574" w:rsidRDefault="00057A8E" w:rsidP="00057A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es-MX"/>
              </w:rPr>
            </w:pPr>
            <w:r w:rsidRPr="00923574">
              <w:rPr>
                <w:sz w:val="20"/>
                <w:szCs w:val="20"/>
                <w:lang w:val="en-US"/>
              </w:rPr>
              <w:t xml:space="preserve">* </w:t>
            </w:r>
            <w:r w:rsidRPr="00923574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val="en-US"/>
              </w:rPr>
              <w:t xml:space="preserve">Meaning of abbreviations: </w:t>
            </w:r>
            <w:r w:rsidRPr="00923574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  <w:t>HrbH</w:t>
            </w:r>
            <w:r w:rsidRPr="00923574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= Herbaceous height, </w:t>
            </w:r>
            <w:r w:rsidRPr="00923574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  <w:t>Flw</w:t>
            </w:r>
            <w:r w:rsidR="00F52BE1" w:rsidRPr="00923574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  <w:t>A</w:t>
            </w:r>
            <w:r w:rsidRPr="00923574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= Flower </w:t>
            </w:r>
            <w:r w:rsidR="00F52BE1" w:rsidRPr="00923574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abundance</w:t>
            </w:r>
            <w:r w:rsidRPr="00923574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, </w:t>
            </w:r>
            <w:r w:rsidR="00D44ABC" w:rsidRPr="0092357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 w:eastAsia="es-MX"/>
              </w:rPr>
              <w:t>CanC</w:t>
            </w:r>
            <w:r w:rsidR="00D44ABC" w:rsidRPr="00923574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</w:t>
            </w:r>
            <w:r w:rsidRPr="00923574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= </w:t>
            </w:r>
            <w:r w:rsidR="00D44ABC" w:rsidRPr="00923574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Canopy</w:t>
            </w:r>
            <w:r w:rsidRPr="00923574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cover, </w:t>
            </w:r>
            <w:proofErr w:type="spellStart"/>
            <w:r w:rsidR="00B5778A" w:rsidRPr="00923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s-MX"/>
              </w:rPr>
              <w:t>GrnACi</w:t>
            </w:r>
            <w:proofErr w:type="spellEnd"/>
            <w:r w:rsidR="00B5778A" w:rsidRPr="00923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 xml:space="preserve"> = Urban green area clumpy index, </w:t>
            </w:r>
            <w:r w:rsidR="00B5778A" w:rsidRPr="00923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s-MX"/>
              </w:rPr>
              <w:t>GrnAFDi</w:t>
            </w:r>
            <w:r w:rsidR="00B5778A" w:rsidRPr="00923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 xml:space="preserve"> = Urban green area fractal dimension index</w:t>
            </w:r>
            <w:r w:rsidRPr="00923574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val="en-US"/>
              </w:rPr>
              <w:t>,</w:t>
            </w:r>
            <w:r w:rsidRPr="00923574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</w:t>
            </w:r>
            <w:r w:rsidRPr="00923574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  <w:t>LndShdi</w:t>
            </w:r>
            <w:r w:rsidRPr="00923574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= </w:t>
            </w:r>
            <w:r w:rsidR="003C5438" w:rsidRPr="00923574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Landscape heterogeneity index</w:t>
            </w:r>
            <w:r w:rsidRPr="00923574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.</w:t>
            </w:r>
          </w:p>
        </w:tc>
      </w:tr>
    </w:tbl>
    <w:p w14:paraId="3AEA2781" w14:textId="3A35A762" w:rsidR="00066FD0" w:rsidRDefault="002A0CB8" w:rsidP="00A27CD4">
      <w:pPr>
        <w:spacing w:after="160" w:line="278" w:lineRule="auto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4A46AE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A80EDF" w:rsidRPr="004A46AE">
        <w:rPr>
          <w:rFonts w:ascii="Times New Roman" w:hAnsi="Times New Roman" w:cs="Times New Roman"/>
          <w:noProof/>
          <w:sz w:val="24"/>
          <w:szCs w:val="24"/>
          <w:lang w:val="en-US"/>
        </w:rPr>
        <w:br w:type="page"/>
      </w:r>
    </w:p>
    <w:p w14:paraId="3AAFC520" w14:textId="688B3BE1" w:rsidR="009B121C" w:rsidRPr="00F93F19" w:rsidRDefault="00CC1FD0" w:rsidP="00050527">
      <w:pPr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25ED378B" wp14:editId="07CF9DD7">
            <wp:extent cx="4925340" cy="6238875"/>
            <wp:effectExtent l="0" t="0" r="8890" b="0"/>
            <wp:docPr id="770010904" name="Imagen 1" descr="Interfaz de usuario gráfica, Escala de tiem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010904" name="Imagen 1" descr="Interfaz de usuario gráfica, Escala de tiem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4307" cy="6250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13D0" w:rsidRPr="00F93F19">
        <w:rPr>
          <w:noProof/>
          <w:lang w:val="en-US"/>
        </w:rPr>
        <w:t xml:space="preserve"> </w:t>
      </w:r>
    </w:p>
    <w:p w14:paraId="14494DB7" w14:textId="558278AB" w:rsidR="009B121C" w:rsidRPr="00DC1B91" w:rsidRDefault="00F93F19" w:rsidP="00C959FE">
      <w:pPr>
        <w:spacing w:line="360" w:lineRule="auto"/>
        <w:jc w:val="both"/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</w:pPr>
      <w:r w:rsidRPr="00DC1B91">
        <w:rPr>
          <w:rFonts w:ascii="Times New Roman" w:eastAsiaTheme="minorEastAsia" w:hAnsi="Times New Roman" w:cs="Times New Roman"/>
          <w:b/>
          <w:bCs/>
          <w:noProof/>
          <w:sz w:val="20"/>
          <w:szCs w:val="20"/>
          <w:lang w:val="en-US"/>
        </w:rPr>
        <w:t xml:space="preserve">Figure S3. </w:t>
      </w:r>
      <w:r w:rsidRPr="00DC1B91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 xml:space="preserve">Relative importance of variables for model selection of most abundant parasitoid wasp families collected in </w:t>
      </w:r>
      <w:r w:rsidR="00991F26" w:rsidRPr="00DC1B91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 xml:space="preserve">urban </w:t>
      </w:r>
      <w:r w:rsidRPr="00DC1B91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 xml:space="preserve">gardens of San Cristóbal de Las Casas, Chiapas. Asterisks in red indicate significant predictors for the best model. </w:t>
      </w:r>
      <w:r w:rsidR="00C959FE" w:rsidRPr="00DC1B91">
        <w:rPr>
          <w:rFonts w:ascii="Times New Roman" w:eastAsiaTheme="minorEastAsia" w:hAnsi="Times New Roman" w:cs="Times New Roman"/>
          <w:b/>
          <w:bCs/>
          <w:noProof/>
          <w:sz w:val="20"/>
          <w:szCs w:val="20"/>
          <w:lang w:val="en-US"/>
        </w:rPr>
        <w:t>HrbH</w:t>
      </w:r>
      <w:r w:rsidR="00C959FE" w:rsidRPr="00DC1B91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 xml:space="preserve"> = Herbaceous height, </w:t>
      </w:r>
      <w:r w:rsidR="00C959FE" w:rsidRPr="00DC1B91">
        <w:rPr>
          <w:rFonts w:ascii="Times New Roman" w:eastAsiaTheme="minorEastAsia" w:hAnsi="Times New Roman" w:cs="Times New Roman"/>
          <w:b/>
          <w:bCs/>
          <w:noProof/>
          <w:sz w:val="20"/>
          <w:szCs w:val="20"/>
          <w:lang w:val="en-US"/>
        </w:rPr>
        <w:t>HrbC</w:t>
      </w:r>
      <w:r w:rsidR="00C959FE" w:rsidRPr="00DC1B91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 xml:space="preserve"> = Herbaceous cover, </w:t>
      </w:r>
      <w:r w:rsidR="00C959FE" w:rsidRPr="00DC1B91">
        <w:rPr>
          <w:rFonts w:ascii="Times New Roman" w:eastAsiaTheme="minorEastAsia" w:hAnsi="Times New Roman" w:cs="Times New Roman"/>
          <w:b/>
          <w:bCs/>
          <w:noProof/>
          <w:sz w:val="20"/>
          <w:szCs w:val="20"/>
          <w:lang w:val="en-US"/>
        </w:rPr>
        <w:t>HrbR</w:t>
      </w:r>
      <w:r w:rsidR="00C959FE" w:rsidRPr="00DC1B91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 xml:space="preserve"> = Herbaceous plant richness, </w:t>
      </w:r>
      <w:r w:rsidR="00C959FE" w:rsidRPr="00DC1B91">
        <w:rPr>
          <w:rFonts w:ascii="Times New Roman" w:eastAsiaTheme="minorEastAsia" w:hAnsi="Times New Roman" w:cs="Times New Roman"/>
          <w:b/>
          <w:bCs/>
          <w:noProof/>
          <w:sz w:val="20"/>
          <w:szCs w:val="20"/>
          <w:lang w:val="en-US"/>
        </w:rPr>
        <w:t>FlwA</w:t>
      </w:r>
      <w:r w:rsidR="00C959FE" w:rsidRPr="00DC1B91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 xml:space="preserve"> = Flower abundance, </w:t>
      </w:r>
      <w:r w:rsidR="00D44ABC" w:rsidRPr="00DC1B91">
        <w:rPr>
          <w:rFonts w:ascii="Times New Roman" w:eastAsiaTheme="minorEastAsia" w:hAnsi="Times New Roman" w:cs="Times New Roman"/>
          <w:b/>
          <w:bCs/>
          <w:noProof/>
          <w:sz w:val="20"/>
          <w:szCs w:val="20"/>
          <w:lang w:val="en-US"/>
        </w:rPr>
        <w:t>Can</w:t>
      </w:r>
      <w:r w:rsidR="00C959FE" w:rsidRPr="00DC1B91">
        <w:rPr>
          <w:rFonts w:ascii="Times New Roman" w:eastAsiaTheme="minorEastAsia" w:hAnsi="Times New Roman" w:cs="Times New Roman"/>
          <w:b/>
          <w:bCs/>
          <w:noProof/>
          <w:sz w:val="20"/>
          <w:szCs w:val="20"/>
          <w:lang w:val="en-US"/>
        </w:rPr>
        <w:t>C</w:t>
      </w:r>
      <w:r w:rsidR="00C959FE" w:rsidRPr="00DC1B91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 xml:space="preserve"> = </w:t>
      </w:r>
      <w:r w:rsidR="00D44ABC" w:rsidRPr="00DC1B91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>Canopy</w:t>
      </w:r>
      <w:r w:rsidR="00C959FE" w:rsidRPr="00DC1B91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 xml:space="preserve"> cover, </w:t>
      </w:r>
      <w:r w:rsidR="00C959FE" w:rsidRPr="00DC1B91">
        <w:rPr>
          <w:rFonts w:ascii="Times New Roman" w:eastAsiaTheme="minorEastAsia" w:hAnsi="Times New Roman" w:cs="Times New Roman"/>
          <w:b/>
          <w:bCs/>
          <w:noProof/>
          <w:sz w:val="20"/>
          <w:szCs w:val="20"/>
          <w:lang w:val="en-US"/>
        </w:rPr>
        <w:t>PlndFrst</w:t>
      </w:r>
      <w:r w:rsidR="00C959FE" w:rsidRPr="00DC1B91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 xml:space="preserve"> = Forest land proportion, </w:t>
      </w:r>
      <w:r w:rsidR="00C959FE" w:rsidRPr="00DC1B91">
        <w:rPr>
          <w:rFonts w:ascii="Times New Roman" w:eastAsiaTheme="minorEastAsia" w:hAnsi="Times New Roman" w:cs="Times New Roman"/>
          <w:b/>
          <w:bCs/>
          <w:noProof/>
          <w:sz w:val="20"/>
          <w:szCs w:val="20"/>
          <w:lang w:val="en-US"/>
        </w:rPr>
        <w:t>GrnACi</w:t>
      </w:r>
      <w:r w:rsidR="00C959FE" w:rsidRPr="00DC1B91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 xml:space="preserve"> = Urban green area clumpy index, </w:t>
      </w:r>
      <w:r w:rsidR="00C959FE" w:rsidRPr="00DC1B91">
        <w:rPr>
          <w:rFonts w:ascii="Times New Roman" w:eastAsiaTheme="minorEastAsia" w:hAnsi="Times New Roman" w:cs="Times New Roman"/>
          <w:b/>
          <w:bCs/>
          <w:noProof/>
          <w:sz w:val="20"/>
          <w:szCs w:val="20"/>
          <w:lang w:val="en-US"/>
        </w:rPr>
        <w:t>GrnAFDi</w:t>
      </w:r>
      <w:r w:rsidR="00C959FE" w:rsidRPr="00DC1B91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 xml:space="preserve"> = Urban green area fractal dimension index, </w:t>
      </w:r>
      <w:r w:rsidR="00C959FE" w:rsidRPr="00DC1B91">
        <w:rPr>
          <w:rFonts w:ascii="Times New Roman" w:eastAsiaTheme="minorEastAsia" w:hAnsi="Times New Roman" w:cs="Times New Roman"/>
          <w:b/>
          <w:bCs/>
          <w:noProof/>
          <w:sz w:val="20"/>
          <w:szCs w:val="20"/>
          <w:lang w:val="en-US"/>
        </w:rPr>
        <w:t>LndShDi</w:t>
      </w:r>
      <w:r w:rsidR="00C959FE" w:rsidRPr="00DC1B91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 xml:space="preserve"> = </w:t>
      </w:r>
      <w:r w:rsidR="00CB6B94" w:rsidRPr="00DC1B91">
        <w:rPr>
          <w:rFonts w:ascii="Times New Roman" w:eastAsiaTheme="minorEastAsia" w:hAnsi="Times New Roman" w:cs="Times New Roman"/>
          <w:sz w:val="20"/>
          <w:szCs w:val="20"/>
          <w:lang w:val="en-US"/>
        </w:rPr>
        <w:t>Landscape heterogeneity index</w:t>
      </w:r>
      <w:r w:rsidR="00C959FE" w:rsidRPr="00DC1B91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>.</w:t>
      </w:r>
      <w:r w:rsidR="00C959FE" w:rsidRPr="00DC1B91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br w:type="page"/>
      </w:r>
    </w:p>
    <w:p w14:paraId="3D1E3508" w14:textId="77777777" w:rsidR="00D130B9" w:rsidRPr="00CB53A4" w:rsidRDefault="00D130B9" w:rsidP="00D130B9">
      <w:pPr>
        <w:spacing w:line="360" w:lineRule="auto"/>
        <w:ind w:left="708" w:hanging="708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D25A1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3C6013D7" wp14:editId="135D44CC">
            <wp:extent cx="4064638" cy="5890161"/>
            <wp:effectExtent l="0" t="0" r="0" b="0"/>
            <wp:docPr id="132151814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518147" name="Imagen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0659" cy="59133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9C61C8" w14:textId="51E9B4F5" w:rsidR="00D130B9" w:rsidRPr="00DC1B91" w:rsidRDefault="005D7AAD" w:rsidP="007A36AB">
      <w:pPr>
        <w:spacing w:line="360" w:lineRule="auto"/>
        <w:jc w:val="both"/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</w:pPr>
      <w:r w:rsidRPr="00DC1B91">
        <w:rPr>
          <w:rFonts w:ascii="Times New Roman" w:eastAsiaTheme="minorEastAsia" w:hAnsi="Times New Roman" w:cs="Times New Roman"/>
          <w:b/>
          <w:bCs/>
          <w:noProof/>
          <w:sz w:val="20"/>
          <w:szCs w:val="20"/>
          <w:lang w:val="en-US"/>
        </w:rPr>
        <w:t>Figure</w:t>
      </w:r>
      <w:r w:rsidR="00D130B9" w:rsidRPr="00DC1B91">
        <w:rPr>
          <w:rFonts w:ascii="Times New Roman" w:eastAsiaTheme="minorEastAsia" w:hAnsi="Times New Roman" w:cs="Times New Roman"/>
          <w:b/>
          <w:bCs/>
          <w:noProof/>
          <w:sz w:val="20"/>
          <w:szCs w:val="20"/>
          <w:lang w:val="en-US"/>
        </w:rPr>
        <w:t xml:space="preserve"> S4.</w:t>
      </w:r>
      <w:r w:rsidR="00D130B9" w:rsidRPr="00DC1B91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 xml:space="preserve"> </w:t>
      </w:r>
      <w:r w:rsidRPr="00DC1B91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 xml:space="preserve">Relative importance of variables in model selection for a) richness (q0), </w:t>
      </w:r>
      <w:r w:rsidR="00351654" w:rsidRPr="00DC1B91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>b</w:t>
      </w:r>
      <w:r w:rsidRPr="00DC1B91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 xml:space="preserve">) Shannon's diversity index (q1) and </w:t>
      </w:r>
      <w:r w:rsidR="00351654" w:rsidRPr="00DC1B91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>c</w:t>
      </w:r>
      <w:r w:rsidRPr="00DC1B91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>) Simpson's index (q2) of</w:t>
      </w:r>
      <w:r w:rsidR="00407B5C" w:rsidRPr="00DC1B91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 xml:space="preserve"> parasitoid</w:t>
      </w:r>
      <w:r w:rsidRPr="00DC1B91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 xml:space="preserve"> community wasps collected in </w:t>
      </w:r>
      <w:r w:rsidR="00991F26" w:rsidRPr="00DC1B91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 xml:space="preserve">urban gardens </w:t>
      </w:r>
      <w:r w:rsidRPr="00DC1B91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 xml:space="preserve">of San Cristóbal de Las Casas, Chiapas. Asterisks in red indicate significant predictors for the best model. </w:t>
      </w:r>
      <w:r w:rsidR="00D130B9" w:rsidRPr="00DC1B91">
        <w:rPr>
          <w:rFonts w:ascii="Times New Roman" w:eastAsiaTheme="minorEastAsia" w:hAnsi="Times New Roman" w:cs="Times New Roman"/>
          <w:b/>
          <w:bCs/>
          <w:noProof/>
          <w:sz w:val="20"/>
          <w:szCs w:val="20"/>
          <w:lang w:val="en-US"/>
        </w:rPr>
        <w:t>HrbH</w:t>
      </w:r>
      <w:r w:rsidR="00D130B9" w:rsidRPr="00DC1B91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 xml:space="preserve"> = Herbaceous height, </w:t>
      </w:r>
      <w:r w:rsidR="00D130B9" w:rsidRPr="00DC1B91">
        <w:rPr>
          <w:rFonts w:ascii="Times New Roman" w:eastAsiaTheme="minorEastAsia" w:hAnsi="Times New Roman" w:cs="Times New Roman"/>
          <w:b/>
          <w:bCs/>
          <w:noProof/>
          <w:sz w:val="20"/>
          <w:szCs w:val="20"/>
          <w:lang w:val="en-US"/>
        </w:rPr>
        <w:t>HrbC</w:t>
      </w:r>
      <w:r w:rsidR="00D130B9" w:rsidRPr="00DC1B91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 xml:space="preserve"> = Herbaceous cover, </w:t>
      </w:r>
      <w:r w:rsidR="00D130B9" w:rsidRPr="00DC1B91">
        <w:rPr>
          <w:rFonts w:ascii="Times New Roman" w:eastAsiaTheme="minorEastAsia" w:hAnsi="Times New Roman" w:cs="Times New Roman"/>
          <w:b/>
          <w:bCs/>
          <w:noProof/>
          <w:sz w:val="20"/>
          <w:szCs w:val="20"/>
          <w:lang w:val="en-US"/>
        </w:rPr>
        <w:t>HrbR</w:t>
      </w:r>
      <w:r w:rsidR="00D130B9" w:rsidRPr="00DC1B91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 xml:space="preserve"> = Herbaceous plant richness, </w:t>
      </w:r>
      <w:r w:rsidR="00D130B9" w:rsidRPr="00DC1B91">
        <w:rPr>
          <w:rFonts w:ascii="Times New Roman" w:eastAsiaTheme="minorEastAsia" w:hAnsi="Times New Roman" w:cs="Times New Roman"/>
          <w:b/>
          <w:bCs/>
          <w:noProof/>
          <w:sz w:val="20"/>
          <w:szCs w:val="20"/>
          <w:lang w:val="en-US"/>
        </w:rPr>
        <w:t>FlwA</w:t>
      </w:r>
      <w:r w:rsidR="00D130B9" w:rsidRPr="00DC1B91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 xml:space="preserve"> = Flower abundance, </w:t>
      </w:r>
      <w:r w:rsidR="00EA1579" w:rsidRPr="00DC1B91">
        <w:rPr>
          <w:rFonts w:ascii="Times New Roman" w:eastAsiaTheme="minorEastAsia" w:hAnsi="Times New Roman" w:cs="Times New Roman"/>
          <w:b/>
          <w:bCs/>
          <w:noProof/>
          <w:sz w:val="20"/>
          <w:szCs w:val="20"/>
          <w:lang w:val="en-US"/>
        </w:rPr>
        <w:t>CanC</w:t>
      </w:r>
      <w:r w:rsidR="00D130B9" w:rsidRPr="00DC1B91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 xml:space="preserve"> = </w:t>
      </w:r>
      <w:r w:rsidR="00EA1579" w:rsidRPr="00DC1B91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>Canopy</w:t>
      </w:r>
      <w:r w:rsidR="00D130B9" w:rsidRPr="00DC1B91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 xml:space="preserve"> cover, </w:t>
      </w:r>
      <w:r w:rsidR="00D130B9" w:rsidRPr="00DC1B91">
        <w:rPr>
          <w:rFonts w:ascii="Times New Roman" w:eastAsiaTheme="minorEastAsia" w:hAnsi="Times New Roman" w:cs="Times New Roman"/>
          <w:b/>
          <w:bCs/>
          <w:noProof/>
          <w:sz w:val="20"/>
          <w:szCs w:val="20"/>
          <w:lang w:val="en-US"/>
        </w:rPr>
        <w:t>PlndFrst</w:t>
      </w:r>
      <w:r w:rsidR="00D130B9" w:rsidRPr="00DC1B91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 xml:space="preserve"> = Forest land proportion, </w:t>
      </w:r>
      <w:r w:rsidR="00D130B9" w:rsidRPr="00DC1B91">
        <w:rPr>
          <w:rFonts w:ascii="Times New Roman" w:eastAsiaTheme="minorEastAsia" w:hAnsi="Times New Roman" w:cs="Times New Roman"/>
          <w:b/>
          <w:bCs/>
          <w:noProof/>
          <w:sz w:val="20"/>
          <w:szCs w:val="20"/>
          <w:lang w:val="en-US"/>
        </w:rPr>
        <w:t>GrnACi</w:t>
      </w:r>
      <w:r w:rsidR="00D130B9" w:rsidRPr="00DC1B91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 xml:space="preserve"> = Urban green area clumpy index, </w:t>
      </w:r>
      <w:r w:rsidR="00D130B9" w:rsidRPr="00DC1B91">
        <w:rPr>
          <w:rFonts w:ascii="Times New Roman" w:eastAsiaTheme="minorEastAsia" w:hAnsi="Times New Roman" w:cs="Times New Roman"/>
          <w:b/>
          <w:bCs/>
          <w:noProof/>
          <w:sz w:val="20"/>
          <w:szCs w:val="20"/>
          <w:lang w:val="en-US"/>
        </w:rPr>
        <w:t>GrnAFDi</w:t>
      </w:r>
      <w:r w:rsidR="00D130B9" w:rsidRPr="00DC1B91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 xml:space="preserve"> = Urban green area fractal dimension index, </w:t>
      </w:r>
      <w:r w:rsidR="00D130B9" w:rsidRPr="00DC1B91">
        <w:rPr>
          <w:rFonts w:ascii="Times New Roman" w:eastAsiaTheme="minorEastAsia" w:hAnsi="Times New Roman" w:cs="Times New Roman"/>
          <w:b/>
          <w:bCs/>
          <w:noProof/>
          <w:sz w:val="20"/>
          <w:szCs w:val="20"/>
          <w:lang w:val="en-US"/>
        </w:rPr>
        <w:t>LndShDi</w:t>
      </w:r>
      <w:r w:rsidR="00D130B9" w:rsidRPr="00DC1B91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 xml:space="preserve"> = </w:t>
      </w:r>
      <w:r w:rsidR="00CB6B94" w:rsidRPr="00DC1B91">
        <w:rPr>
          <w:rFonts w:ascii="Times New Roman" w:eastAsiaTheme="minorEastAsia" w:hAnsi="Times New Roman" w:cs="Times New Roman"/>
          <w:sz w:val="20"/>
          <w:szCs w:val="20"/>
          <w:lang w:val="en-US"/>
        </w:rPr>
        <w:t>Landscape heterogeneity index</w:t>
      </w:r>
      <w:r w:rsidR="00D130B9" w:rsidRPr="00DC1B91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>.</w:t>
      </w:r>
      <w:r w:rsidR="00D130B9" w:rsidRPr="00DC1B91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br w:type="page"/>
      </w:r>
    </w:p>
    <w:p w14:paraId="3AD5C8A7" w14:textId="77777777" w:rsidR="006B66ED" w:rsidRPr="00FD25A1" w:rsidRDefault="006B66ED" w:rsidP="006B66ED">
      <w:pPr>
        <w:spacing w:after="160" w:line="278" w:lineRule="auto"/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</w:pPr>
    </w:p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8"/>
        <w:gridCol w:w="580"/>
        <w:gridCol w:w="984"/>
        <w:gridCol w:w="1082"/>
        <w:gridCol w:w="992"/>
        <w:gridCol w:w="1276"/>
        <w:gridCol w:w="992"/>
        <w:gridCol w:w="1276"/>
        <w:gridCol w:w="907"/>
      </w:tblGrid>
      <w:tr w:rsidR="00FF6A26" w:rsidRPr="0080404F" w14:paraId="586FC949" w14:textId="77777777" w:rsidTr="007E0765">
        <w:trPr>
          <w:trHeight w:val="315"/>
        </w:trPr>
        <w:tc>
          <w:tcPr>
            <w:tcW w:w="8931" w:type="dxa"/>
            <w:gridSpan w:val="9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  <w:hideMark/>
          </w:tcPr>
          <w:p w14:paraId="34A927FC" w14:textId="1F279D04" w:rsidR="00FF6A26" w:rsidRPr="00DC1B91" w:rsidRDefault="00FF6A26" w:rsidP="00B86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s-MX"/>
              </w:rPr>
              <w:t>Table S</w:t>
            </w:r>
            <w:r w:rsidR="00F23B5B" w:rsidRPr="00DC1B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s-MX"/>
              </w:rPr>
              <w:t>5</w:t>
            </w:r>
            <w:r w:rsidRPr="00DC1B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s-MX"/>
              </w:rPr>
              <w:t>.</w:t>
            </w:r>
            <w:r w:rsidRPr="00DC1B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  <w:t xml:space="preserve"> Abundances (n), effective numbers of families </w:t>
            </w:r>
            <w:r w:rsidR="00996643" w:rsidRPr="00DC1B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  <w:t>observed</w:t>
            </w:r>
            <w:r w:rsidRPr="00DC1B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  <w:t>, estimated (</w:t>
            </w:r>
            <w:r w:rsidR="003967D3" w:rsidRPr="00DC1B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  <w:t xml:space="preserve">Est. </w:t>
            </w:r>
            <w:r w:rsidRPr="00DC1B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  <w:t>± SE) and sampling coverage (%) of parasitoid family richness for each garden in San Cristobal de Las Casas city, Chiapas, Mexico.</w:t>
            </w:r>
          </w:p>
        </w:tc>
      </w:tr>
      <w:tr w:rsidR="00FF6A26" w:rsidRPr="00DC1B91" w14:paraId="2B2E459B" w14:textId="77777777" w:rsidTr="007E0765">
        <w:trPr>
          <w:trHeight w:val="615"/>
        </w:trPr>
        <w:tc>
          <w:tcPr>
            <w:tcW w:w="89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389CE15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  <w:t>Garden</w:t>
            </w:r>
          </w:p>
        </w:tc>
        <w:tc>
          <w:tcPr>
            <w:tcW w:w="5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8B3F04A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  <w:t>n</w:t>
            </w:r>
          </w:p>
        </w:tc>
        <w:tc>
          <w:tcPr>
            <w:tcW w:w="2066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63FF7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  <w:t>Species richness (q0)</w:t>
            </w:r>
          </w:p>
        </w:tc>
        <w:tc>
          <w:tcPr>
            <w:tcW w:w="2268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0D4F4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  <w:t>Shannon diversity (q1)</w:t>
            </w:r>
          </w:p>
        </w:tc>
        <w:tc>
          <w:tcPr>
            <w:tcW w:w="2268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164F8A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  <w:t>Simpson Diversity (q2)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5F60BC4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  <w:t>Coverage (%)</w:t>
            </w:r>
          </w:p>
        </w:tc>
      </w:tr>
      <w:tr w:rsidR="00FF6A26" w:rsidRPr="00DC1B91" w14:paraId="4CA0BD76" w14:textId="77777777" w:rsidTr="007E0765">
        <w:trPr>
          <w:trHeight w:val="300"/>
        </w:trPr>
        <w:tc>
          <w:tcPr>
            <w:tcW w:w="89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9311843" w14:textId="77777777" w:rsidR="00FF6A26" w:rsidRPr="00DC1B91" w:rsidRDefault="00FF6A26" w:rsidP="00FF6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</w:pPr>
          </w:p>
        </w:tc>
        <w:tc>
          <w:tcPr>
            <w:tcW w:w="5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B7C8AB8" w14:textId="77777777" w:rsidR="00FF6A26" w:rsidRPr="00DC1B91" w:rsidRDefault="00FF6A26" w:rsidP="00FF6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E2A084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  <w:t>Observed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34C278" w14:textId="353087BB" w:rsidR="00FF6A26" w:rsidRPr="00DC1B91" w:rsidRDefault="003967D3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  <w:t xml:space="preserve">Est. </w:t>
            </w:r>
            <w:r w:rsidR="00FF6A26" w:rsidRPr="00DC1B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  <w:t>± 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153941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  <w:t>Observed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424D46" w14:textId="374ACB03" w:rsidR="00FF6A26" w:rsidRPr="00DC1B91" w:rsidRDefault="003967D3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  <w:t xml:space="preserve">Est. </w:t>
            </w:r>
            <w:r w:rsidR="00FF6A26" w:rsidRPr="00DC1B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  <w:t>± 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9B6E65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  <w:t>Observed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E6C4C0" w14:textId="7461FF8A" w:rsidR="00FF6A26" w:rsidRPr="00DC1B91" w:rsidRDefault="003967D3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  <w:t xml:space="preserve">Est. </w:t>
            </w:r>
            <w:r w:rsidR="00FF6A26" w:rsidRPr="00DC1B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  <w:t>± SE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316CC19" w14:textId="77777777" w:rsidR="00FF6A26" w:rsidRPr="00DC1B91" w:rsidRDefault="00FF6A26" w:rsidP="00FF6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</w:pPr>
          </w:p>
        </w:tc>
      </w:tr>
      <w:tr w:rsidR="00FF6A26" w:rsidRPr="00DC1B91" w14:paraId="17BFF714" w14:textId="77777777" w:rsidTr="007E0765">
        <w:trPr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9144BD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  <w:t>CDJ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06DD93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  <w:t>591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F4536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  <w:t>23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F2FA4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  <w:t>27.5 ± 4.9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36657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A078D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  <w:t>13.3 ± 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908503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  <w:t>9.93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BA74B" w14:textId="77777777" w:rsidR="00FF6A26" w:rsidRPr="00DC1B91" w:rsidRDefault="00FF6A26" w:rsidP="00FF6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10.1 ± 0.5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5DD4F7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  <w:t>83.6</w:t>
            </w:r>
          </w:p>
        </w:tc>
      </w:tr>
      <w:tr w:rsidR="00FF6A26" w:rsidRPr="00DC1B91" w14:paraId="77C9EEA2" w14:textId="77777777" w:rsidTr="007E0765">
        <w:trPr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766A98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  <w:t>DLM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E42920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  <w:t>360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0A9DA6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  <w:t>20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4EA7DE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  <w:t>30 ± 8.1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8AE330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  <w:t>11.9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A85B9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  <w:t>12.4 ± 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28E984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  <w:t>9.82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34897" w14:textId="77777777" w:rsidR="00FF6A26" w:rsidRPr="00DC1B91" w:rsidRDefault="00FF6A26" w:rsidP="00FF6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10.1 ± 0.5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4A851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  <w:t>66.7</w:t>
            </w:r>
          </w:p>
        </w:tc>
      </w:tr>
      <w:tr w:rsidR="00FF6A26" w:rsidRPr="00DC1B91" w14:paraId="3F4EDFBE" w14:textId="77777777" w:rsidTr="007E0765">
        <w:trPr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4BA6F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  <w:t>ECO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0F849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  <w:t>573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1D8B2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  <w:t>22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2E5C8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  <w:t>26 ± 4.6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5D737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  <w:t>11.6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E1D3E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  <w:t>11.9 ± 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49934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  <w:t>8.33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65D40" w14:textId="77777777" w:rsidR="00FF6A26" w:rsidRPr="00DC1B91" w:rsidRDefault="00FF6A26" w:rsidP="00FF6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8.4 ± 0.5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40F62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  <w:t>84.6</w:t>
            </w:r>
          </w:p>
        </w:tc>
      </w:tr>
      <w:tr w:rsidR="00FF6A26" w:rsidRPr="00DC1B91" w14:paraId="5054BEEE" w14:textId="77777777" w:rsidTr="007E0765">
        <w:trPr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A5E41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  <w:t>ENC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EC278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  <w:t>537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77426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23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FA7B4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25.7 ± 5.8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16C52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12.6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56E05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12.9 ± 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A5C67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10.2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7CA29" w14:textId="77777777" w:rsidR="00FF6A26" w:rsidRPr="00DC1B91" w:rsidRDefault="00FF6A26" w:rsidP="00FF6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10.4 ± 0.4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372B7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  <w:t>89.5</w:t>
            </w:r>
          </w:p>
        </w:tc>
      </w:tr>
      <w:tr w:rsidR="00FF6A26" w:rsidRPr="00DC1B91" w14:paraId="5D8A3EAA" w14:textId="77777777" w:rsidTr="007E0765">
        <w:trPr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D923E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  <w:t>EPF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02FF0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  <w:t>305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BD4BE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22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D4C99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31 ± 10.3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05FAD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33E60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13.7 ± 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CAA24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10.6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7E293" w14:textId="77777777" w:rsidR="00FF6A26" w:rsidRPr="00DC1B91" w:rsidRDefault="00FF6A26" w:rsidP="00FF6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11 ± 0.6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BDD6C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MX"/>
              </w:rPr>
              <w:t>71</w:t>
            </w:r>
          </w:p>
        </w:tc>
      </w:tr>
      <w:tr w:rsidR="00FF6A26" w:rsidRPr="00DC1B91" w14:paraId="7116F419" w14:textId="77777777" w:rsidTr="007E0765">
        <w:trPr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2F612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FCS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6E31C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653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38974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22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D10B8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26.5 ± 4.8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713C5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10.7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E5DDB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10.9 ± 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38CF9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8.28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4144F" w14:textId="77777777" w:rsidR="00FF6A26" w:rsidRPr="00DC1B91" w:rsidRDefault="00FF6A26" w:rsidP="00FF6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8.4 ± 0.3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BEB19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83</w:t>
            </w:r>
          </w:p>
        </w:tc>
      </w:tr>
      <w:tr w:rsidR="00FF6A26" w:rsidRPr="00DC1B91" w14:paraId="40F27952" w14:textId="77777777" w:rsidTr="007E0765">
        <w:trPr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F5101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HBT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358D3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506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358BD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21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02C71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25.5 ± 4.7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5C676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11.7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B8DC9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12 ± 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B27AB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9.22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DA82E" w14:textId="77777777" w:rsidR="00FF6A26" w:rsidRPr="00DC1B91" w:rsidRDefault="00FF6A26" w:rsidP="00FF6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9.4 ± 0.4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9DD7A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90.4</w:t>
            </w:r>
          </w:p>
        </w:tc>
      </w:tr>
      <w:tr w:rsidR="00FF6A26" w:rsidRPr="00DC1B91" w14:paraId="771E9FF7" w14:textId="77777777" w:rsidTr="007E0765">
        <w:trPr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51D20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HEW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B2266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275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391BA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23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A4AFC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29.2 ± 9.9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B8B27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12.3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61656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13 ± 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39971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9.26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2405F" w14:textId="77777777" w:rsidR="00FF6A26" w:rsidRPr="00DC1B91" w:rsidRDefault="00FF6A26" w:rsidP="00FF6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9.6 ± 0.7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C3875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78.8</w:t>
            </w:r>
          </w:p>
        </w:tc>
      </w:tr>
      <w:tr w:rsidR="00FF6A26" w:rsidRPr="00DC1B91" w14:paraId="048E575E" w14:textId="77777777" w:rsidTr="007E0765">
        <w:trPr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BC129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HJK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E3A9B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503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B17C3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22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B6A4F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26 ± 4.8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A23B4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12.4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8836A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12.7 ± 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636E0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10.1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40025" w14:textId="77777777" w:rsidR="00FF6A26" w:rsidRPr="00DC1B91" w:rsidRDefault="00FF6A26" w:rsidP="00FF6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10.3 ± 0.4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6844D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84.6</w:t>
            </w:r>
          </w:p>
        </w:tc>
      </w:tr>
      <w:tr w:rsidR="00FF6A26" w:rsidRPr="00DC1B91" w14:paraId="36D5296C" w14:textId="77777777" w:rsidTr="007E0765">
        <w:trPr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A5902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HPS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593D7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523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59173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24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9A372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26.7 ± 6.3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02EDE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13.2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2EE6A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13.5 ± 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12456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10.2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BCA31" w14:textId="77777777" w:rsidR="00FF6A26" w:rsidRPr="00DC1B91" w:rsidRDefault="00FF6A26" w:rsidP="00FF6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10.4 ± 0.6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87034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93.9</w:t>
            </w:r>
          </w:p>
        </w:tc>
      </w:tr>
      <w:tr w:rsidR="00FF6A26" w:rsidRPr="00DC1B91" w14:paraId="30366AC5" w14:textId="77777777" w:rsidTr="007E0765">
        <w:trPr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2E65B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JMA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C0DE5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303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DE60E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16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F7516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16.2 ± 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BAA33" w14:textId="434A1915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6.6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D653A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6.8 ± 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16832" w14:textId="006AF15D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4.1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6FF0A" w14:textId="77777777" w:rsidR="00FF6A26" w:rsidRPr="00DC1B91" w:rsidRDefault="00FF6A26" w:rsidP="00FF6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4.2 ± 0.3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2D0EF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98.8</w:t>
            </w:r>
          </w:p>
        </w:tc>
      </w:tr>
      <w:tr w:rsidR="00FF6A26" w:rsidRPr="00DC1B91" w14:paraId="4D7FDBB2" w14:textId="77777777" w:rsidTr="007E0765">
        <w:trPr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AE168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LET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62474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711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14F87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21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4E2A1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29 ± 6.1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72C9A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10.3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7025C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10.5 ± 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26B45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7.6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A2CD5" w14:textId="77777777" w:rsidR="00FF6A26" w:rsidRPr="00DC1B91" w:rsidRDefault="00FF6A26" w:rsidP="00FF6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7.7 ± 0.4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6971B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72.4</w:t>
            </w:r>
          </w:p>
        </w:tc>
      </w:tr>
      <w:tr w:rsidR="00FF6A26" w:rsidRPr="00DC1B91" w14:paraId="38F4244B" w14:textId="77777777" w:rsidTr="007E0765">
        <w:trPr>
          <w:trHeight w:val="300"/>
        </w:trPr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1C234A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PLM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82AFBC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617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9CC80A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22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B31482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26.5 ± 4.8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266FC8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12.8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9B1A1B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13.1 ± 0.6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455E77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10.1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5E135" w14:textId="77777777" w:rsidR="00FF6A26" w:rsidRPr="00DC1B91" w:rsidRDefault="00FF6A26" w:rsidP="00FF6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10.3 ± 0.5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DD9042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83</w:t>
            </w:r>
          </w:p>
        </w:tc>
      </w:tr>
      <w:tr w:rsidR="00FF6A26" w:rsidRPr="00DC1B91" w14:paraId="10FA72E1" w14:textId="77777777" w:rsidTr="007E0765">
        <w:trPr>
          <w:trHeight w:val="300"/>
        </w:trPr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2135E1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Total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1CAA0A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6457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B42F68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34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8B603A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35.0 ± 3.5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F77ACC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14.1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2EA2E6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14.1 ± 0.1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2C33A3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C5C524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11 ± 0.1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28B027" w14:textId="77777777" w:rsidR="00FF6A26" w:rsidRPr="00DC1B91" w:rsidRDefault="00FF6A26" w:rsidP="00FF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</w:pPr>
            <w:r w:rsidRPr="00DC1B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MX"/>
              </w:rPr>
              <w:t>97.1</w:t>
            </w:r>
          </w:p>
        </w:tc>
      </w:tr>
    </w:tbl>
    <w:p w14:paraId="47E4193A" w14:textId="71598522" w:rsidR="006B66ED" w:rsidRDefault="006B66ED" w:rsidP="006B66ED">
      <w:pPr>
        <w:spacing w:after="160" w:line="278" w:lineRule="auto"/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</w:pPr>
    </w:p>
    <w:p w14:paraId="431045C1" w14:textId="6250C98A" w:rsidR="00C10692" w:rsidRDefault="00C10692">
      <w:pPr>
        <w:spacing w:after="160" w:line="278" w:lineRule="auto"/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  <w:br w:type="page"/>
      </w:r>
    </w:p>
    <w:p w14:paraId="3ECF6C06" w14:textId="77777777" w:rsidR="00C10692" w:rsidRPr="00FD25A1" w:rsidRDefault="00C10692" w:rsidP="00C10692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D25A1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019FEA6E" wp14:editId="47CE28DB">
            <wp:extent cx="4784688" cy="5342196"/>
            <wp:effectExtent l="0" t="0" r="0" b="0"/>
            <wp:docPr id="1670696333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696333" name="Imagen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4688" cy="53421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6FFA12" w14:textId="77777777" w:rsidR="00C10692" w:rsidRPr="00DC1B91" w:rsidRDefault="00C10692" w:rsidP="00C10692">
      <w:pPr>
        <w:spacing w:line="360" w:lineRule="auto"/>
        <w:jc w:val="both"/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</w:pPr>
      <w:r w:rsidRPr="00DC1B91">
        <w:rPr>
          <w:rFonts w:ascii="Times New Roman" w:eastAsiaTheme="minorEastAsia" w:hAnsi="Times New Roman" w:cs="Times New Roman"/>
          <w:b/>
          <w:bCs/>
          <w:noProof/>
          <w:sz w:val="20"/>
          <w:szCs w:val="20"/>
          <w:lang w:val="en-US"/>
        </w:rPr>
        <w:t xml:space="preserve">Figure S5. </w:t>
      </w:r>
      <w:r w:rsidRPr="00DC1B91">
        <w:rPr>
          <w:rFonts w:ascii="Times New Roman" w:eastAsiaTheme="minorEastAsia" w:hAnsi="Times New Roman" w:cs="Times New Roman"/>
          <w:noProof/>
          <w:sz w:val="20"/>
          <w:szCs w:val="20"/>
          <w:lang w:val="en-US"/>
        </w:rPr>
        <w:t>Parasitoid individuals grouped by families collected in 13 gardens in the city of San Cristóbal de Las Casas, Chiapas, Mexico.</w:t>
      </w:r>
    </w:p>
    <w:p w14:paraId="50509776" w14:textId="37F3333A" w:rsidR="00C10692" w:rsidRPr="00296BD8" w:rsidRDefault="00C10692" w:rsidP="006B66ED">
      <w:pPr>
        <w:spacing w:after="160" w:line="278" w:lineRule="auto"/>
        <w:rPr>
          <w:rFonts w:ascii="Times New Roman" w:eastAsiaTheme="minorEastAsia" w:hAnsi="Times New Roman" w:cs="Times New Roman"/>
          <w:noProof/>
          <w:sz w:val="24"/>
          <w:szCs w:val="24"/>
          <w:lang w:val="en-US"/>
        </w:rPr>
      </w:pPr>
    </w:p>
    <w:sectPr w:rsidR="00C10692" w:rsidRPr="00296BD8"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9782B" w14:textId="77777777" w:rsidR="0080404F" w:rsidRDefault="0080404F" w:rsidP="0080404F">
      <w:pPr>
        <w:spacing w:after="0" w:line="240" w:lineRule="auto"/>
      </w:pPr>
      <w:r>
        <w:separator/>
      </w:r>
    </w:p>
  </w:endnote>
  <w:endnote w:type="continuationSeparator" w:id="0">
    <w:p w14:paraId="2794B477" w14:textId="77777777" w:rsidR="0080404F" w:rsidRDefault="0080404F" w:rsidP="00804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3155279"/>
      <w:docPartObj>
        <w:docPartGallery w:val="Page Numbers (Bottom of Page)"/>
        <w:docPartUnique/>
      </w:docPartObj>
    </w:sdtPr>
    <w:sdtContent>
      <w:p w14:paraId="05E42D8E" w14:textId="2A1AFAB6" w:rsidR="0080404F" w:rsidRDefault="0080404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F2F3EBD" w14:textId="77777777" w:rsidR="0080404F" w:rsidRDefault="0080404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A322F" w14:textId="77777777" w:rsidR="0080404F" w:rsidRDefault="0080404F" w:rsidP="0080404F">
      <w:pPr>
        <w:spacing w:after="0" w:line="240" w:lineRule="auto"/>
      </w:pPr>
      <w:r>
        <w:separator/>
      </w:r>
    </w:p>
  </w:footnote>
  <w:footnote w:type="continuationSeparator" w:id="0">
    <w:p w14:paraId="5458D3CB" w14:textId="77777777" w:rsidR="0080404F" w:rsidRDefault="0080404F" w:rsidP="008040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FB7"/>
    <w:rsid w:val="00012E9E"/>
    <w:rsid w:val="00013CCA"/>
    <w:rsid w:val="000150BB"/>
    <w:rsid w:val="000203EB"/>
    <w:rsid w:val="00022481"/>
    <w:rsid w:val="0002368C"/>
    <w:rsid w:val="000273D8"/>
    <w:rsid w:val="00027810"/>
    <w:rsid w:val="000339D3"/>
    <w:rsid w:val="000408A8"/>
    <w:rsid w:val="00041B0D"/>
    <w:rsid w:val="00045E6B"/>
    <w:rsid w:val="00050145"/>
    <w:rsid w:val="00050527"/>
    <w:rsid w:val="000564D0"/>
    <w:rsid w:val="00057A8E"/>
    <w:rsid w:val="0006219B"/>
    <w:rsid w:val="000638AA"/>
    <w:rsid w:val="0006647F"/>
    <w:rsid w:val="00066FD0"/>
    <w:rsid w:val="000768ED"/>
    <w:rsid w:val="00081419"/>
    <w:rsid w:val="00084A37"/>
    <w:rsid w:val="000956E7"/>
    <w:rsid w:val="000A4CA9"/>
    <w:rsid w:val="000B7322"/>
    <w:rsid w:val="000C03B7"/>
    <w:rsid w:val="000D5BBD"/>
    <w:rsid w:val="000E25F9"/>
    <w:rsid w:val="000F0B78"/>
    <w:rsid w:val="000F5C3C"/>
    <w:rsid w:val="000F741A"/>
    <w:rsid w:val="00102CEE"/>
    <w:rsid w:val="00115FB0"/>
    <w:rsid w:val="001167D7"/>
    <w:rsid w:val="00120F58"/>
    <w:rsid w:val="00124690"/>
    <w:rsid w:val="00141753"/>
    <w:rsid w:val="00153D7D"/>
    <w:rsid w:val="00154F7B"/>
    <w:rsid w:val="00175A49"/>
    <w:rsid w:val="00184C8F"/>
    <w:rsid w:val="001976A2"/>
    <w:rsid w:val="00197A13"/>
    <w:rsid w:val="00197A82"/>
    <w:rsid w:val="001A2554"/>
    <w:rsid w:val="001C45C0"/>
    <w:rsid w:val="001E5CBF"/>
    <w:rsid w:val="002069E4"/>
    <w:rsid w:val="002113D0"/>
    <w:rsid w:val="00230E29"/>
    <w:rsid w:val="00234619"/>
    <w:rsid w:val="00241855"/>
    <w:rsid w:val="0024196C"/>
    <w:rsid w:val="002501DE"/>
    <w:rsid w:val="00252BC2"/>
    <w:rsid w:val="00260F2A"/>
    <w:rsid w:val="00266172"/>
    <w:rsid w:val="00277B4E"/>
    <w:rsid w:val="0028156C"/>
    <w:rsid w:val="00296BD8"/>
    <w:rsid w:val="002A0CB8"/>
    <w:rsid w:val="002C5D6C"/>
    <w:rsid w:val="002E117C"/>
    <w:rsid w:val="002E735C"/>
    <w:rsid w:val="002F0408"/>
    <w:rsid w:val="002F57AD"/>
    <w:rsid w:val="00303D23"/>
    <w:rsid w:val="00324776"/>
    <w:rsid w:val="00330BB2"/>
    <w:rsid w:val="00341AB8"/>
    <w:rsid w:val="00351654"/>
    <w:rsid w:val="003705DB"/>
    <w:rsid w:val="00375DC9"/>
    <w:rsid w:val="003771EC"/>
    <w:rsid w:val="003820DC"/>
    <w:rsid w:val="00385ECD"/>
    <w:rsid w:val="003967D3"/>
    <w:rsid w:val="00397D82"/>
    <w:rsid w:val="003A1A44"/>
    <w:rsid w:val="003A5342"/>
    <w:rsid w:val="003B2EBA"/>
    <w:rsid w:val="003C5438"/>
    <w:rsid w:val="003E4E8E"/>
    <w:rsid w:val="003E7F58"/>
    <w:rsid w:val="0040613F"/>
    <w:rsid w:val="00407B5C"/>
    <w:rsid w:val="004108C1"/>
    <w:rsid w:val="00412085"/>
    <w:rsid w:val="004137D1"/>
    <w:rsid w:val="00413EFB"/>
    <w:rsid w:val="00432FB0"/>
    <w:rsid w:val="004404DC"/>
    <w:rsid w:val="00441AF7"/>
    <w:rsid w:val="004473CA"/>
    <w:rsid w:val="0045104D"/>
    <w:rsid w:val="004514E7"/>
    <w:rsid w:val="00485773"/>
    <w:rsid w:val="00490692"/>
    <w:rsid w:val="004A46AE"/>
    <w:rsid w:val="004B0796"/>
    <w:rsid w:val="004B1662"/>
    <w:rsid w:val="004B5D79"/>
    <w:rsid w:val="004B6DB0"/>
    <w:rsid w:val="004C79A5"/>
    <w:rsid w:val="004E5D93"/>
    <w:rsid w:val="004F5195"/>
    <w:rsid w:val="00505570"/>
    <w:rsid w:val="00510815"/>
    <w:rsid w:val="00521EFB"/>
    <w:rsid w:val="00525757"/>
    <w:rsid w:val="00530D9C"/>
    <w:rsid w:val="00577381"/>
    <w:rsid w:val="005A0478"/>
    <w:rsid w:val="005A069F"/>
    <w:rsid w:val="005A22F6"/>
    <w:rsid w:val="005A6023"/>
    <w:rsid w:val="005B6922"/>
    <w:rsid w:val="005B766C"/>
    <w:rsid w:val="005D1BF9"/>
    <w:rsid w:val="005D49D2"/>
    <w:rsid w:val="005D7AAD"/>
    <w:rsid w:val="005F1474"/>
    <w:rsid w:val="005F335B"/>
    <w:rsid w:val="005F4F93"/>
    <w:rsid w:val="006066BB"/>
    <w:rsid w:val="00623F3B"/>
    <w:rsid w:val="00625C87"/>
    <w:rsid w:val="00630C64"/>
    <w:rsid w:val="006318B2"/>
    <w:rsid w:val="006501E3"/>
    <w:rsid w:val="00651FA2"/>
    <w:rsid w:val="006724F5"/>
    <w:rsid w:val="006A3EF6"/>
    <w:rsid w:val="006A5CF3"/>
    <w:rsid w:val="006A7075"/>
    <w:rsid w:val="006B1E22"/>
    <w:rsid w:val="006B66ED"/>
    <w:rsid w:val="006C1D70"/>
    <w:rsid w:val="006C27F6"/>
    <w:rsid w:val="006C7D90"/>
    <w:rsid w:val="006E495E"/>
    <w:rsid w:val="006F2ADE"/>
    <w:rsid w:val="0070451C"/>
    <w:rsid w:val="00711BB6"/>
    <w:rsid w:val="00711FB5"/>
    <w:rsid w:val="007145F2"/>
    <w:rsid w:val="00740236"/>
    <w:rsid w:val="007434BA"/>
    <w:rsid w:val="0074658C"/>
    <w:rsid w:val="00747BC0"/>
    <w:rsid w:val="00756FD9"/>
    <w:rsid w:val="00762279"/>
    <w:rsid w:val="00766944"/>
    <w:rsid w:val="007716A2"/>
    <w:rsid w:val="00772CCC"/>
    <w:rsid w:val="00776A5F"/>
    <w:rsid w:val="007774A8"/>
    <w:rsid w:val="00790736"/>
    <w:rsid w:val="00791F28"/>
    <w:rsid w:val="00793A57"/>
    <w:rsid w:val="007960F8"/>
    <w:rsid w:val="0079656D"/>
    <w:rsid w:val="007A36AB"/>
    <w:rsid w:val="007E0765"/>
    <w:rsid w:val="007E0C20"/>
    <w:rsid w:val="007F088B"/>
    <w:rsid w:val="007F7D04"/>
    <w:rsid w:val="00801EAA"/>
    <w:rsid w:val="0080404F"/>
    <w:rsid w:val="0083663B"/>
    <w:rsid w:val="00841D7E"/>
    <w:rsid w:val="00851A26"/>
    <w:rsid w:val="008543DB"/>
    <w:rsid w:val="00864504"/>
    <w:rsid w:val="0088733C"/>
    <w:rsid w:val="00890E1B"/>
    <w:rsid w:val="00891001"/>
    <w:rsid w:val="008B4993"/>
    <w:rsid w:val="008C3467"/>
    <w:rsid w:val="008C4D52"/>
    <w:rsid w:val="008C7EE7"/>
    <w:rsid w:val="008D6903"/>
    <w:rsid w:val="008D6A91"/>
    <w:rsid w:val="008F46AA"/>
    <w:rsid w:val="00905A85"/>
    <w:rsid w:val="00907811"/>
    <w:rsid w:val="00920570"/>
    <w:rsid w:val="00923574"/>
    <w:rsid w:val="00931A60"/>
    <w:rsid w:val="00951B89"/>
    <w:rsid w:val="00951DAD"/>
    <w:rsid w:val="00953CA2"/>
    <w:rsid w:val="00963E7E"/>
    <w:rsid w:val="00971434"/>
    <w:rsid w:val="00971E58"/>
    <w:rsid w:val="00975A72"/>
    <w:rsid w:val="009768C4"/>
    <w:rsid w:val="00980430"/>
    <w:rsid w:val="00991F26"/>
    <w:rsid w:val="00992AE4"/>
    <w:rsid w:val="00992C1F"/>
    <w:rsid w:val="00994332"/>
    <w:rsid w:val="00996643"/>
    <w:rsid w:val="009A0DB0"/>
    <w:rsid w:val="009A254B"/>
    <w:rsid w:val="009B121C"/>
    <w:rsid w:val="009C6561"/>
    <w:rsid w:val="009C738F"/>
    <w:rsid w:val="009E6C59"/>
    <w:rsid w:val="009F2A71"/>
    <w:rsid w:val="00A12449"/>
    <w:rsid w:val="00A15D65"/>
    <w:rsid w:val="00A26232"/>
    <w:rsid w:val="00A27CD4"/>
    <w:rsid w:val="00A4500B"/>
    <w:rsid w:val="00A54EA6"/>
    <w:rsid w:val="00A80EDF"/>
    <w:rsid w:val="00A85EA8"/>
    <w:rsid w:val="00AA239E"/>
    <w:rsid w:val="00AB0C0F"/>
    <w:rsid w:val="00AC7F14"/>
    <w:rsid w:val="00AE6467"/>
    <w:rsid w:val="00AF11D0"/>
    <w:rsid w:val="00B01DC1"/>
    <w:rsid w:val="00B266F7"/>
    <w:rsid w:val="00B276D0"/>
    <w:rsid w:val="00B336F5"/>
    <w:rsid w:val="00B5778A"/>
    <w:rsid w:val="00B6373C"/>
    <w:rsid w:val="00B70084"/>
    <w:rsid w:val="00B7734D"/>
    <w:rsid w:val="00B845F4"/>
    <w:rsid w:val="00B8697A"/>
    <w:rsid w:val="00B97CF9"/>
    <w:rsid w:val="00BA0DEB"/>
    <w:rsid w:val="00BA1826"/>
    <w:rsid w:val="00BA2805"/>
    <w:rsid w:val="00BA5751"/>
    <w:rsid w:val="00BB3F22"/>
    <w:rsid w:val="00BC5E41"/>
    <w:rsid w:val="00BD631F"/>
    <w:rsid w:val="00BE2470"/>
    <w:rsid w:val="00BE4F67"/>
    <w:rsid w:val="00BE52E3"/>
    <w:rsid w:val="00BF1A3F"/>
    <w:rsid w:val="00BF1B26"/>
    <w:rsid w:val="00C10692"/>
    <w:rsid w:val="00C163A5"/>
    <w:rsid w:val="00C24374"/>
    <w:rsid w:val="00C300AD"/>
    <w:rsid w:val="00C320A3"/>
    <w:rsid w:val="00C528A9"/>
    <w:rsid w:val="00C71405"/>
    <w:rsid w:val="00C84D3C"/>
    <w:rsid w:val="00C852E4"/>
    <w:rsid w:val="00C93E37"/>
    <w:rsid w:val="00C959FE"/>
    <w:rsid w:val="00CB261B"/>
    <w:rsid w:val="00CB53A4"/>
    <w:rsid w:val="00CB6B94"/>
    <w:rsid w:val="00CC1FD0"/>
    <w:rsid w:val="00CC21B2"/>
    <w:rsid w:val="00CF05E5"/>
    <w:rsid w:val="00CF37CC"/>
    <w:rsid w:val="00D130B9"/>
    <w:rsid w:val="00D3735E"/>
    <w:rsid w:val="00D37DC6"/>
    <w:rsid w:val="00D44ABC"/>
    <w:rsid w:val="00D74292"/>
    <w:rsid w:val="00D742F5"/>
    <w:rsid w:val="00D763CF"/>
    <w:rsid w:val="00D81330"/>
    <w:rsid w:val="00D824D1"/>
    <w:rsid w:val="00D904B8"/>
    <w:rsid w:val="00D90EFC"/>
    <w:rsid w:val="00D97D51"/>
    <w:rsid w:val="00DA6DE9"/>
    <w:rsid w:val="00DB6E9E"/>
    <w:rsid w:val="00DC1B91"/>
    <w:rsid w:val="00DC3CE2"/>
    <w:rsid w:val="00DC47D3"/>
    <w:rsid w:val="00DC7701"/>
    <w:rsid w:val="00DD7DCE"/>
    <w:rsid w:val="00E17DDC"/>
    <w:rsid w:val="00E4550B"/>
    <w:rsid w:val="00E5013E"/>
    <w:rsid w:val="00E6077D"/>
    <w:rsid w:val="00E624BF"/>
    <w:rsid w:val="00E75333"/>
    <w:rsid w:val="00E81BD6"/>
    <w:rsid w:val="00E83932"/>
    <w:rsid w:val="00E86F28"/>
    <w:rsid w:val="00E87FB7"/>
    <w:rsid w:val="00EA1579"/>
    <w:rsid w:val="00EA5487"/>
    <w:rsid w:val="00EB45FA"/>
    <w:rsid w:val="00EC4939"/>
    <w:rsid w:val="00EC7FAF"/>
    <w:rsid w:val="00ED1437"/>
    <w:rsid w:val="00ED5F1D"/>
    <w:rsid w:val="00ED6C80"/>
    <w:rsid w:val="00ED7F07"/>
    <w:rsid w:val="00F03A50"/>
    <w:rsid w:val="00F124F3"/>
    <w:rsid w:val="00F23B5B"/>
    <w:rsid w:val="00F42512"/>
    <w:rsid w:val="00F51457"/>
    <w:rsid w:val="00F52BE1"/>
    <w:rsid w:val="00F53468"/>
    <w:rsid w:val="00F72383"/>
    <w:rsid w:val="00F80136"/>
    <w:rsid w:val="00F80D30"/>
    <w:rsid w:val="00F85517"/>
    <w:rsid w:val="00F917B9"/>
    <w:rsid w:val="00F924D7"/>
    <w:rsid w:val="00F93F19"/>
    <w:rsid w:val="00FC29CC"/>
    <w:rsid w:val="00FD25A1"/>
    <w:rsid w:val="00FE11FC"/>
    <w:rsid w:val="00FE1D03"/>
    <w:rsid w:val="00FF4834"/>
    <w:rsid w:val="00FF4A66"/>
    <w:rsid w:val="00FF560F"/>
    <w:rsid w:val="00FF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188DD"/>
  <w15:chartTrackingRefBased/>
  <w15:docId w15:val="{317FA2F0-093E-4C32-90DE-09F47FBFF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73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87FB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7FB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7FB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7FB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87FB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87FB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87FB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7FB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7FB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7F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87F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87F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87FB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87FB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87F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87FB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7F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7F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87F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87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87FB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87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87FB7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87FB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87FB7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87FB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87F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87FB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87FB7"/>
    <w:rPr>
      <w:b/>
      <w:bCs/>
      <w:smallCaps/>
      <w:color w:val="0F476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A1244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1244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12449"/>
    <w:rPr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244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12449"/>
    <w:rPr>
      <w:b/>
      <w:bCs/>
      <w:kern w:val="0"/>
      <w:sz w:val="20"/>
      <w:szCs w:val="20"/>
      <w14:ligatures w14:val="none"/>
    </w:rPr>
  </w:style>
  <w:style w:type="paragraph" w:styleId="Revisin">
    <w:name w:val="Revision"/>
    <w:hidden/>
    <w:uiPriority w:val="99"/>
    <w:semiHidden/>
    <w:rsid w:val="00A12449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385EC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385ECD"/>
    <w:rPr>
      <w:rFonts w:ascii="Consolas" w:hAnsi="Consolas"/>
      <w:kern w:val="0"/>
      <w:sz w:val="20"/>
      <w:szCs w:val="20"/>
      <w14:ligatures w14:val="none"/>
    </w:rPr>
  </w:style>
  <w:style w:type="character" w:styleId="Hipervnculo">
    <w:name w:val="Hyperlink"/>
    <w:basedOn w:val="Fuentedeprrafopredeter"/>
    <w:uiPriority w:val="99"/>
    <w:unhideWhenUsed/>
    <w:rsid w:val="00992AE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92AE4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8040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404F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040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404F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8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7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umaza@ecosur.mx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C6127-7DBA-405E-AB34-74A750E6C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1289</TotalTime>
  <Pages>11</Pages>
  <Words>1340</Words>
  <Characters>7373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Zapata Martinez</dc:creator>
  <cp:keywords/>
  <dc:description/>
  <cp:lastModifiedBy>Sergio Zapata Martinez</cp:lastModifiedBy>
  <cp:revision>218</cp:revision>
  <dcterms:created xsi:type="dcterms:W3CDTF">2025-05-14T13:48:00Z</dcterms:created>
  <dcterms:modified xsi:type="dcterms:W3CDTF">2025-09-18T17:41:00Z</dcterms:modified>
</cp:coreProperties>
</file>